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sz w:val="32"/>
          <w:szCs w:val="32"/>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jc w:val="center"/>
        <w:rPr>
          <w:rFonts w:hint="default" w:ascii="Times New Roman" w:hAnsi="Times New Roman" w:cs="Times New Roman"/>
          <w:b/>
          <w:bCs/>
          <w:sz w:val="48"/>
          <w:szCs w:val="48"/>
        </w:rPr>
      </w:pPr>
      <w:r>
        <w:rPr>
          <w:rFonts w:hint="default" w:ascii="Times New Roman" w:hAnsi="Times New Roman" w:cs="Times New Roman"/>
          <w:b/>
          <w:bCs/>
          <w:sz w:val="48"/>
          <w:szCs w:val="48"/>
        </w:rPr>
        <w:t>北票市畜禽养殖污染防治规划</w:t>
      </w:r>
    </w:p>
    <w:p>
      <w:pPr>
        <w:pStyle w:val="2"/>
        <w:jc w:val="center"/>
        <w:rPr>
          <w:rFonts w:hint="eastAsia" w:eastAsia="仿宋_GB2312"/>
          <w:lang w:eastAsia="zh-CN"/>
        </w:rPr>
      </w:pPr>
      <w:r>
        <w:rPr>
          <w:rFonts w:hint="eastAsia" w:ascii="Times New Roman" w:hAnsi="Times New Roman" w:cs="Times New Roman"/>
          <w:b/>
          <w:bCs/>
          <w:sz w:val="48"/>
          <w:szCs w:val="48"/>
          <w:lang w:eastAsia="zh-CN"/>
        </w:rPr>
        <w:t>（</w:t>
      </w:r>
      <w:r>
        <w:rPr>
          <w:rFonts w:hint="eastAsia" w:ascii="Times New Roman" w:hAnsi="Times New Roman" w:cs="Times New Roman"/>
          <w:b/>
          <w:bCs/>
          <w:sz w:val="48"/>
          <w:szCs w:val="48"/>
          <w:lang w:val="en-US" w:eastAsia="zh-CN"/>
        </w:rPr>
        <w:t>2021-2025年</w:t>
      </w:r>
      <w:r>
        <w:rPr>
          <w:rFonts w:hint="eastAsia" w:ascii="Times New Roman" w:hAnsi="Times New Roman" w:cs="Times New Roman"/>
          <w:b/>
          <w:bCs/>
          <w:sz w:val="48"/>
          <w:szCs w:val="48"/>
          <w:lang w:eastAsia="zh-CN"/>
        </w:rPr>
        <w:t>）</w:t>
      </w:r>
      <w:bookmarkStart w:id="144" w:name="_GoBack"/>
      <w:bookmarkEnd w:id="144"/>
    </w:p>
    <w:p>
      <w:pPr>
        <w:jc w:val="center"/>
        <w:rPr>
          <w:rFonts w:hint="default" w:ascii="Times New Roman" w:hAnsi="Times New Roman" w:cs="Times New Roman"/>
          <w:b/>
          <w:bCs/>
          <w:sz w:val="72"/>
          <w:szCs w:val="72"/>
        </w:rPr>
      </w:pPr>
    </w:p>
    <w:p>
      <w:pPr>
        <w:jc w:val="center"/>
        <w:rPr>
          <w:rFonts w:hint="default" w:ascii="Times New Roman" w:hAnsi="Times New Roman" w:cs="Times New Roman"/>
          <w:b/>
          <w:bCs/>
          <w:sz w:val="72"/>
          <w:szCs w:val="72"/>
        </w:rPr>
      </w:pPr>
    </w:p>
    <w:p>
      <w:pPr>
        <w:jc w:val="center"/>
        <w:rPr>
          <w:rFonts w:hint="default" w:ascii="Times New Roman" w:hAnsi="Times New Roman" w:cs="Times New Roman"/>
          <w:b/>
          <w:bCs/>
          <w:sz w:val="72"/>
          <w:szCs w:val="72"/>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bidi w:val="0"/>
        <w:rPr>
          <w:rFonts w:hint="default"/>
        </w:rPr>
      </w:pPr>
    </w:p>
    <w:p>
      <w:pPr>
        <w:rPr>
          <w:rFonts w:hint="default"/>
        </w:rPr>
      </w:pPr>
    </w:p>
    <w:p>
      <w:pPr>
        <w:rPr>
          <w:rFonts w:hint="default" w:ascii="Times New Roman" w:hAnsi="Times New Roman" w:cs="Times New Roman"/>
        </w:rPr>
      </w:pPr>
    </w:p>
    <w:p>
      <w:pPr>
        <w:jc w:val="center"/>
        <w:rPr>
          <w:rFonts w:hint="default" w:ascii="Times New Roman" w:hAnsi="Times New Roman" w:cs="Times New Roman"/>
          <w:b/>
          <w:bCs/>
          <w:sz w:val="30"/>
          <w:szCs w:val="30"/>
        </w:rPr>
      </w:pPr>
      <w:r>
        <w:rPr>
          <w:rFonts w:hint="default" w:ascii="Times New Roman" w:hAnsi="Times New Roman" w:cs="Times New Roman"/>
          <w:b/>
          <w:bCs/>
          <w:sz w:val="30"/>
          <w:szCs w:val="30"/>
        </w:rPr>
        <w:t>北票市人民政府</w:t>
      </w:r>
    </w:p>
    <w:p>
      <w:pPr>
        <w:jc w:val="center"/>
        <w:rPr>
          <w:rFonts w:hint="default" w:ascii="Times New Roman" w:hAnsi="Times New Roman" w:cs="Times New Roman"/>
          <w:b/>
          <w:bCs/>
          <w:sz w:val="36"/>
          <w:szCs w:val="36"/>
        </w:rPr>
      </w:pPr>
      <w:r>
        <w:rPr>
          <w:rFonts w:hint="default" w:ascii="Times New Roman" w:hAnsi="Times New Roman" w:cs="Times New Roman"/>
          <w:b/>
          <w:bCs/>
          <w:sz w:val="30"/>
          <w:szCs w:val="30"/>
        </w:rPr>
        <w:t>2021年</w:t>
      </w:r>
      <w:r>
        <w:rPr>
          <w:rFonts w:hint="eastAsia" w:ascii="Times New Roman" w:hAnsi="Times New Roman" w:cs="Times New Roman"/>
          <w:b/>
          <w:bCs/>
          <w:sz w:val="30"/>
          <w:szCs w:val="30"/>
          <w:lang w:val="en-US" w:eastAsia="zh-CN"/>
        </w:rPr>
        <w:t>12</w:t>
      </w:r>
      <w:r>
        <w:rPr>
          <w:rFonts w:hint="default" w:ascii="Times New Roman" w:hAnsi="Times New Roman" w:cs="Times New Roman"/>
          <w:b/>
          <w:bCs/>
          <w:sz w:val="30"/>
          <w:szCs w:val="30"/>
        </w:rPr>
        <w:t>月</w:t>
      </w:r>
    </w:p>
    <w:p>
      <w:pPr>
        <w:rPr>
          <w:rFonts w:hint="default"/>
        </w:rPr>
        <w:sectPr>
          <w:pgSz w:w="11906" w:h="16838"/>
          <w:pgMar w:top="1440" w:right="1800" w:bottom="1440" w:left="1800" w:header="851" w:footer="992" w:gutter="0"/>
          <w:pgNumType w:start="1"/>
          <w:cols w:space="425" w:num="1"/>
          <w:docGrid w:type="lines" w:linePitch="312" w:charSpace="0"/>
        </w:sectPr>
      </w:pPr>
    </w:p>
    <w:sdt>
      <w:sdtPr>
        <w:rPr>
          <w:rFonts w:hint="default" w:ascii="Times New Roman" w:hAnsi="Times New Roman" w:eastAsia="宋体" w:cs="Times New Roman"/>
          <w:b/>
          <w:sz w:val="30"/>
          <w:szCs w:val="30"/>
        </w:rPr>
        <w:id w:val="147481738"/>
        <w:docPartObj>
          <w:docPartGallery w:val="Table of Contents"/>
          <w:docPartUnique/>
        </w:docPartObj>
      </w:sdtPr>
      <w:sdtEndPr>
        <w:rPr>
          <w:rFonts w:hint="default" w:ascii="Times New Roman" w:hAnsi="Times New Roman" w:eastAsia="宋体" w:cs="Times New Roman"/>
          <w:b/>
          <w:sz w:val="30"/>
          <w:szCs w:val="30"/>
        </w:rPr>
      </w:sdtEndPr>
      <w:sdtContent>
        <w:p>
          <w:pPr>
            <w:spacing w:line="240" w:lineRule="auto"/>
            <w:jc w:val="center"/>
            <w:rPr>
              <w:rFonts w:hint="default" w:ascii="Times New Roman" w:hAnsi="Times New Roman" w:cs="Times New Roman"/>
              <w:sz w:val="30"/>
              <w:szCs w:val="30"/>
            </w:rPr>
          </w:pPr>
          <w:bookmarkStart w:id="0" w:name="_Toc29278"/>
          <w:bookmarkStart w:id="1" w:name="_Toc3097"/>
          <w:bookmarkStart w:id="2" w:name="_Toc17708"/>
          <w:r>
            <w:rPr>
              <w:rFonts w:hint="default" w:ascii="Times New Roman" w:hAnsi="Times New Roman" w:eastAsia="宋体" w:cs="Times New Roman"/>
              <w:sz w:val="30"/>
              <w:szCs w:val="30"/>
            </w:rPr>
            <w:t>目录</w:t>
          </w:r>
        </w:p>
        <w:p>
          <w:pPr>
            <w:pStyle w:val="13"/>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TOC \o "1-2" \h \u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_Toc5008 </w:instrText>
          </w:r>
          <w:r>
            <w:rPr>
              <w:rFonts w:hint="default" w:ascii="Times New Roman" w:hAnsi="Times New Roman" w:cs="Times New Roman"/>
            </w:rPr>
            <w:fldChar w:fldCharType="separate"/>
          </w:r>
          <w:r>
            <w:rPr>
              <w:rFonts w:hint="default" w:ascii="Times New Roman" w:hAnsi="Times New Roman" w:cs="Times New Roman"/>
            </w:rPr>
            <w:t>1 总则</w:t>
          </w:r>
          <w:r>
            <w:tab/>
          </w:r>
          <w:r>
            <w:fldChar w:fldCharType="begin"/>
          </w:r>
          <w:r>
            <w:instrText xml:space="preserve"> PAGEREF _Toc5008 \h </w:instrText>
          </w:r>
          <w:r>
            <w:fldChar w:fldCharType="separate"/>
          </w:r>
          <w:r>
            <w:t>1</w:t>
          </w:r>
          <w:r>
            <w:fldChar w:fldCharType="end"/>
          </w:r>
          <w:r>
            <w:rPr>
              <w:rFonts w:hint="default" w:ascii="Times New Roman" w:hAnsi="Times New Roman" w:cs="Times New Roman"/>
            </w:rPr>
            <w:fldChar w:fldCharType="end"/>
          </w:r>
        </w:p>
        <w:p>
          <w:pPr>
            <w:pStyle w:val="14"/>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_Toc6842 </w:instrText>
          </w:r>
          <w:r>
            <w:rPr>
              <w:rFonts w:hint="default" w:ascii="Times New Roman" w:hAnsi="Times New Roman" w:cs="Times New Roman"/>
            </w:rPr>
            <w:fldChar w:fldCharType="separate"/>
          </w:r>
          <w:r>
            <w:rPr>
              <w:rFonts w:hint="default" w:ascii="Times New Roman" w:hAnsi="Times New Roman" w:cs="Times New Roman"/>
            </w:rPr>
            <w:t>1.1 规划编制背景和基本原则</w:t>
          </w:r>
          <w:r>
            <w:tab/>
          </w:r>
          <w:r>
            <w:fldChar w:fldCharType="begin"/>
          </w:r>
          <w:r>
            <w:instrText xml:space="preserve"> PAGEREF _Toc6842 \h </w:instrText>
          </w:r>
          <w:r>
            <w:fldChar w:fldCharType="separate"/>
          </w:r>
          <w:r>
            <w:t>1</w:t>
          </w:r>
          <w:r>
            <w:fldChar w:fldCharType="end"/>
          </w:r>
          <w:r>
            <w:rPr>
              <w:rFonts w:hint="default" w:ascii="Times New Roman" w:hAnsi="Times New Roman" w:cs="Times New Roman"/>
            </w:rPr>
            <w:fldChar w:fldCharType="end"/>
          </w:r>
        </w:p>
        <w:p>
          <w:pPr>
            <w:pStyle w:val="14"/>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_Toc13521 </w:instrText>
          </w:r>
          <w:r>
            <w:rPr>
              <w:rFonts w:hint="default" w:ascii="Times New Roman" w:hAnsi="Times New Roman" w:cs="Times New Roman"/>
            </w:rPr>
            <w:fldChar w:fldCharType="separate"/>
          </w:r>
          <w:r>
            <w:rPr>
              <w:rFonts w:hint="default" w:ascii="Times New Roman" w:hAnsi="Times New Roman" w:cs="Times New Roman"/>
            </w:rPr>
            <w:t>1.2 编制依据</w:t>
          </w:r>
          <w:r>
            <w:tab/>
          </w:r>
          <w:r>
            <w:fldChar w:fldCharType="begin"/>
          </w:r>
          <w:r>
            <w:instrText xml:space="preserve"> PAGEREF _Toc13521 \h </w:instrText>
          </w:r>
          <w:r>
            <w:fldChar w:fldCharType="separate"/>
          </w:r>
          <w:r>
            <w:t>3</w:t>
          </w:r>
          <w:r>
            <w:fldChar w:fldCharType="end"/>
          </w:r>
          <w:r>
            <w:rPr>
              <w:rFonts w:hint="default" w:ascii="Times New Roman" w:hAnsi="Times New Roman" w:cs="Times New Roman"/>
            </w:rPr>
            <w:fldChar w:fldCharType="end"/>
          </w:r>
        </w:p>
        <w:p>
          <w:pPr>
            <w:pStyle w:val="14"/>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_Toc26940 </w:instrText>
          </w:r>
          <w:r>
            <w:rPr>
              <w:rFonts w:hint="default" w:ascii="Times New Roman" w:hAnsi="Times New Roman" w:cs="Times New Roman"/>
            </w:rPr>
            <w:fldChar w:fldCharType="separate"/>
          </w:r>
          <w:r>
            <w:rPr>
              <w:rFonts w:hint="default" w:ascii="Times New Roman" w:hAnsi="Times New Roman" w:cs="Times New Roman"/>
            </w:rPr>
            <w:t>1.3 规划范围和期限</w:t>
          </w:r>
          <w:r>
            <w:tab/>
          </w:r>
          <w:r>
            <w:fldChar w:fldCharType="begin"/>
          </w:r>
          <w:r>
            <w:instrText xml:space="preserve"> PAGEREF _Toc26940 \h </w:instrText>
          </w:r>
          <w:r>
            <w:fldChar w:fldCharType="separate"/>
          </w:r>
          <w:r>
            <w:t>6</w:t>
          </w:r>
          <w:r>
            <w:fldChar w:fldCharType="end"/>
          </w:r>
          <w:r>
            <w:rPr>
              <w:rFonts w:hint="default" w:ascii="Times New Roman" w:hAnsi="Times New Roman" w:cs="Times New Roman"/>
            </w:rPr>
            <w:fldChar w:fldCharType="end"/>
          </w:r>
        </w:p>
        <w:p>
          <w:pPr>
            <w:pStyle w:val="14"/>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_Toc20381 </w:instrText>
          </w:r>
          <w:r>
            <w:rPr>
              <w:rFonts w:hint="default" w:ascii="Times New Roman" w:hAnsi="Times New Roman" w:cs="Times New Roman"/>
            </w:rPr>
            <w:fldChar w:fldCharType="separate"/>
          </w:r>
          <w:r>
            <w:rPr>
              <w:rFonts w:hint="default" w:ascii="Times New Roman" w:hAnsi="Times New Roman" w:cs="Times New Roman"/>
            </w:rPr>
            <w:t>1.4 规模认定</w:t>
          </w:r>
          <w:r>
            <w:tab/>
          </w:r>
          <w:r>
            <w:fldChar w:fldCharType="begin"/>
          </w:r>
          <w:r>
            <w:instrText xml:space="preserve"> PAGEREF _Toc20381 \h </w:instrText>
          </w:r>
          <w:r>
            <w:fldChar w:fldCharType="separate"/>
          </w:r>
          <w:r>
            <w:t>6</w:t>
          </w:r>
          <w:r>
            <w:fldChar w:fldCharType="end"/>
          </w:r>
          <w:r>
            <w:rPr>
              <w:rFonts w:hint="default" w:ascii="Times New Roman" w:hAnsi="Times New Roman" w:cs="Times New Roman"/>
            </w:rPr>
            <w:fldChar w:fldCharType="end"/>
          </w:r>
        </w:p>
        <w:p>
          <w:pPr>
            <w:pStyle w:val="13"/>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_Toc11906 </w:instrText>
          </w:r>
          <w:r>
            <w:rPr>
              <w:rFonts w:hint="default" w:ascii="Times New Roman" w:hAnsi="Times New Roman" w:cs="Times New Roman"/>
            </w:rPr>
            <w:fldChar w:fldCharType="separate"/>
          </w:r>
          <w:r>
            <w:rPr>
              <w:rFonts w:hint="default" w:ascii="Times New Roman" w:hAnsi="Times New Roman" w:cs="Times New Roman"/>
            </w:rPr>
            <w:t>2 区域概况</w:t>
          </w:r>
          <w:r>
            <w:tab/>
          </w:r>
          <w:r>
            <w:fldChar w:fldCharType="begin"/>
          </w:r>
          <w:r>
            <w:instrText xml:space="preserve"> PAGEREF _Toc11906 \h </w:instrText>
          </w:r>
          <w:r>
            <w:fldChar w:fldCharType="separate"/>
          </w:r>
          <w:r>
            <w:t>8</w:t>
          </w:r>
          <w:r>
            <w:fldChar w:fldCharType="end"/>
          </w:r>
          <w:r>
            <w:rPr>
              <w:rFonts w:hint="default" w:ascii="Times New Roman" w:hAnsi="Times New Roman" w:cs="Times New Roman"/>
            </w:rPr>
            <w:fldChar w:fldCharType="end"/>
          </w:r>
        </w:p>
        <w:p>
          <w:pPr>
            <w:pStyle w:val="14"/>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_Toc17640 </w:instrText>
          </w:r>
          <w:r>
            <w:rPr>
              <w:rFonts w:hint="default" w:ascii="Times New Roman" w:hAnsi="Times New Roman" w:cs="Times New Roman"/>
            </w:rPr>
            <w:fldChar w:fldCharType="separate"/>
          </w:r>
          <w:r>
            <w:rPr>
              <w:rFonts w:hint="default" w:ascii="Times New Roman" w:hAnsi="Times New Roman" w:cs="Times New Roman"/>
            </w:rPr>
            <w:t>2.1 自然气候条件</w:t>
          </w:r>
          <w:r>
            <w:tab/>
          </w:r>
          <w:r>
            <w:fldChar w:fldCharType="begin"/>
          </w:r>
          <w:r>
            <w:instrText xml:space="preserve"> PAGEREF _Toc17640 \h </w:instrText>
          </w:r>
          <w:r>
            <w:fldChar w:fldCharType="separate"/>
          </w:r>
          <w:r>
            <w:t>8</w:t>
          </w:r>
          <w:r>
            <w:fldChar w:fldCharType="end"/>
          </w:r>
          <w:r>
            <w:rPr>
              <w:rFonts w:hint="default" w:ascii="Times New Roman" w:hAnsi="Times New Roman" w:cs="Times New Roman"/>
            </w:rPr>
            <w:fldChar w:fldCharType="end"/>
          </w:r>
        </w:p>
        <w:p>
          <w:pPr>
            <w:pStyle w:val="14"/>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_Toc27877 </w:instrText>
          </w:r>
          <w:r>
            <w:rPr>
              <w:rFonts w:hint="default" w:ascii="Times New Roman" w:hAnsi="Times New Roman" w:cs="Times New Roman"/>
            </w:rPr>
            <w:fldChar w:fldCharType="separate"/>
          </w:r>
          <w:r>
            <w:rPr>
              <w:rFonts w:hint="default" w:ascii="Times New Roman" w:hAnsi="Times New Roman" w:cs="Times New Roman"/>
            </w:rPr>
            <w:t>2.2 社会经济状况</w:t>
          </w:r>
          <w:r>
            <w:tab/>
          </w:r>
          <w:r>
            <w:fldChar w:fldCharType="begin"/>
          </w:r>
          <w:r>
            <w:instrText xml:space="preserve"> PAGEREF _Toc27877 \h </w:instrText>
          </w:r>
          <w:r>
            <w:fldChar w:fldCharType="separate"/>
          </w:r>
          <w:r>
            <w:t>16</w:t>
          </w:r>
          <w:r>
            <w:fldChar w:fldCharType="end"/>
          </w:r>
          <w:r>
            <w:rPr>
              <w:rFonts w:hint="default" w:ascii="Times New Roman" w:hAnsi="Times New Roman" w:cs="Times New Roman"/>
            </w:rPr>
            <w:fldChar w:fldCharType="end"/>
          </w:r>
        </w:p>
        <w:p>
          <w:pPr>
            <w:pStyle w:val="14"/>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_Toc26134 </w:instrText>
          </w:r>
          <w:r>
            <w:rPr>
              <w:rFonts w:hint="default" w:ascii="Times New Roman" w:hAnsi="Times New Roman" w:cs="Times New Roman"/>
            </w:rPr>
            <w:fldChar w:fldCharType="separate"/>
          </w:r>
          <w:r>
            <w:rPr>
              <w:rFonts w:hint="default" w:ascii="Times New Roman" w:hAnsi="Times New Roman" w:cs="Times New Roman"/>
            </w:rPr>
            <w:t>2.3 生态环境概况</w:t>
          </w:r>
          <w:r>
            <w:tab/>
          </w:r>
          <w:r>
            <w:fldChar w:fldCharType="begin"/>
          </w:r>
          <w:r>
            <w:instrText xml:space="preserve"> PAGEREF _Toc26134 \h </w:instrText>
          </w:r>
          <w:r>
            <w:fldChar w:fldCharType="separate"/>
          </w:r>
          <w:r>
            <w:t>19</w:t>
          </w:r>
          <w:r>
            <w:fldChar w:fldCharType="end"/>
          </w:r>
          <w:r>
            <w:rPr>
              <w:rFonts w:hint="default" w:ascii="Times New Roman" w:hAnsi="Times New Roman" w:cs="Times New Roman"/>
            </w:rPr>
            <w:fldChar w:fldCharType="end"/>
          </w:r>
        </w:p>
        <w:p>
          <w:pPr>
            <w:pStyle w:val="14"/>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_Toc20215 </w:instrText>
          </w:r>
          <w:r>
            <w:rPr>
              <w:rFonts w:hint="default" w:ascii="Times New Roman" w:hAnsi="Times New Roman" w:cs="Times New Roman"/>
            </w:rPr>
            <w:fldChar w:fldCharType="separate"/>
          </w:r>
          <w:r>
            <w:rPr>
              <w:rFonts w:hint="default" w:ascii="Times New Roman" w:hAnsi="Times New Roman" w:cs="Times New Roman"/>
            </w:rPr>
            <w:t>2.4 畜禽养殖业污染防治现状</w:t>
          </w:r>
          <w:r>
            <w:tab/>
          </w:r>
          <w:r>
            <w:fldChar w:fldCharType="begin"/>
          </w:r>
          <w:r>
            <w:instrText xml:space="preserve"> PAGEREF _Toc20215 \h </w:instrText>
          </w:r>
          <w:r>
            <w:fldChar w:fldCharType="separate"/>
          </w:r>
          <w:r>
            <w:t>22</w:t>
          </w:r>
          <w:r>
            <w:fldChar w:fldCharType="end"/>
          </w:r>
          <w:r>
            <w:rPr>
              <w:rFonts w:hint="default" w:ascii="Times New Roman" w:hAnsi="Times New Roman" w:cs="Times New Roman"/>
            </w:rPr>
            <w:fldChar w:fldCharType="end"/>
          </w:r>
        </w:p>
        <w:p>
          <w:pPr>
            <w:pStyle w:val="13"/>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_Toc24359 </w:instrText>
          </w:r>
          <w:r>
            <w:rPr>
              <w:rFonts w:hint="default" w:ascii="Times New Roman" w:hAnsi="Times New Roman" w:cs="Times New Roman"/>
            </w:rPr>
            <w:fldChar w:fldCharType="separate"/>
          </w:r>
          <w:r>
            <w:rPr>
              <w:rFonts w:hint="default" w:ascii="Times New Roman" w:hAnsi="Times New Roman" w:cs="Times New Roman"/>
            </w:rPr>
            <w:t>3 目标指标</w:t>
          </w:r>
          <w:r>
            <w:tab/>
          </w:r>
          <w:r>
            <w:fldChar w:fldCharType="begin"/>
          </w:r>
          <w:r>
            <w:instrText xml:space="preserve"> PAGEREF _Toc24359 \h </w:instrText>
          </w:r>
          <w:r>
            <w:fldChar w:fldCharType="separate"/>
          </w:r>
          <w:r>
            <w:t>75</w:t>
          </w:r>
          <w:r>
            <w:fldChar w:fldCharType="end"/>
          </w:r>
          <w:r>
            <w:rPr>
              <w:rFonts w:hint="default" w:ascii="Times New Roman" w:hAnsi="Times New Roman" w:cs="Times New Roman"/>
            </w:rPr>
            <w:fldChar w:fldCharType="end"/>
          </w:r>
        </w:p>
        <w:p>
          <w:pPr>
            <w:pStyle w:val="14"/>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_Toc13710 </w:instrText>
          </w:r>
          <w:r>
            <w:rPr>
              <w:rFonts w:hint="default" w:ascii="Times New Roman" w:hAnsi="Times New Roman" w:cs="Times New Roman"/>
            </w:rPr>
            <w:fldChar w:fldCharType="separate"/>
          </w:r>
          <w:r>
            <w:rPr>
              <w:rFonts w:hint="default" w:ascii="Times New Roman" w:hAnsi="Times New Roman" w:cs="Times New Roman"/>
            </w:rPr>
            <w:t>3.1 规划目标指标</w:t>
          </w:r>
          <w:r>
            <w:tab/>
          </w:r>
          <w:r>
            <w:fldChar w:fldCharType="begin"/>
          </w:r>
          <w:r>
            <w:instrText xml:space="preserve"> PAGEREF _Toc13710 \h </w:instrText>
          </w:r>
          <w:r>
            <w:fldChar w:fldCharType="separate"/>
          </w:r>
          <w:r>
            <w:t>75</w:t>
          </w:r>
          <w:r>
            <w:fldChar w:fldCharType="end"/>
          </w:r>
          <w:r>
            <w:rPr>
              <w:rFonts w:hint="default" w:ascii="Times New Roman" w:hAnsi="Times New Roman" w:cs="Times New Roman"/>
            </w:rPr>
            <w:fldChar w:fldCharType="end"/>
          </w:r>
        </w:p>
        <w:p>
          <w:pPr>
            <w:pStyle w:val="14"/>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_Toc10022 </w:instrText>
          </w:r>
          <w:r>
            <w:rPr>
              <w:rFonts w:hint="default" w:ascii="Times New Roman" w:hAnsi="Times New Roman" w:cs="Times New Roman"/>
            </w:rPr>
            <w:fldChar w:fldCharType="separate"/>
          </w:r>
          <w:r>
            <w:rPr>
              <w:rFonts w:hint="default" w:ascii="Times New Roman" w:hAnsi="Times New Roman" w:cs="Times New Roman"/>
            </w:rPr>
            <w:t>3.2 畜禽</w:t>
          </w:r>
          <w:r>
            <w:rPr>
              <w:rFonts w:hint="default" w:ascii="Times New Roman" w:hAnsi="Times New Roman" w:cs="Times New Roman"/>
              <w:lang w:val="en-US" w:eastAsia="zh-CN"/>
            </w:rPr>
            <w:t>养殖</w:t>
          </w:r>
          <w:r>
            <w:rPr>
              <w:rFonts w:hint="default" w:ascii="Times New Roman" w:hAnsi="Times New Roman" w:cs="Times New Roman"/>
            </w:rPr>
            <w:t>环境承载力测算</w:t>
          </w:r>
          <w:r>
            <w:tab/>
          </w:r>
          <w:r>
            <w:fldChar w:fldCharType="begin"/>
          </w:r>
          <w:r>
            <w:instrText xml:space="preserve"> PAGEREF _Toc10022 \h </w:instrText>
          </w:r>
          <w:r>
            <w:fldChar w:fldCharType="separate"/>
          </w:r>
          <w:r>
            <w:t>76</w:t>
          </w:r>
          <w:r>
            <w:fldChar w:fldCharType="end"/>
          </w:r>
          <w:r>
            <w:rPr>
              <w:rFonts w:hint="default" w:ascii="Times New Roman" w:hAnsi="Times New Roman" w:cs="Times New Roman"/>
            </w:rPr>
            <w:fldChar w:fldCharType="end"/>
          </w:r>
        </w:p>
        <w:p>
          <w:pPr>
            <w:pStyle w:val="14"/>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_Toc5864 </w:instrText>
          </w:r>
          <w:r>
            <w:rPr>
              <w:rFonts w:hint="default" w:ascii="Times New Roman" w:hAnsi="Times New Roman" w:cs="Times New Roman"/>
            </w:rPr>
            <w:fldChar w:fldCharType="separate"/>
          </w:r>
          <w:r>
            <w:rPr>
              <w:rFonts w:hint="default" w:ascii="Times New Roman" w:hAnsi="Times New Roman" w:cs="Times New Roman"/>
              <w:highlight w:val="none"/>
            </w:rPr>
            <w:t>3.3 目标指标可达性分析</w:t>
          </w:r>
          <w:r>
            <w:tab/>
          </w:r>
          <w:r>
            <w:fldChar w:fldCharType="begin"/>
          </w:r>
          <w:r>
            <w:instrText xml:space="preserve"> PAGEREF _Toc5864 \h </w:instrText>
          </w:r>
          <w:r>
            <w:fldChar w:fldCharType="separate"/>
          </w:r>
          <w:r>
            <w:t>80</w:t>
          </w:r>
          <w:r>
            <w:fldChar w:fldCharType="end"/>
          </w:r>
          <w:r>
            <w:rPr>
              <w:rFonts w:hint="default" w:ascii="Times New Roman" w:hAnsi="Times New Roman" w:cs="Times New Roman"/>
            </w:rPr>
            <w:fldChar w:fldCharType="end"/>
          </w:r>
        </w:p>
        <w:p>
          <w:pPr>
            <w:pStyle w:val="13"/>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_Toc20782 </w:instrText>
          </w:r>
          <w:r>
            <w:rPr>
              <w:rFonts w:hint="default" w:ascii="Times New Roman" w:hAnsi="Times New Roman" w:cs="Times New Roman"/>
            </w:rPr>
            <w:fldChar w:fldCharType="separate"/>
          </w:r>
          <w:r>
            <w:rPr>
              <w:rFonts w:hint="default" w:ascii="Times New Roman" w:hAnsi="Times New Roman" w:cs="Times New Roman"/>
            </w:rPr>
            <w:t>4 主要任务</w:t>
          </w:r>
          <w:r>
            <w:tab/>
          </w:r>
          <w:r>
            <w:fldChar w:fldCharType="begin"/>
          </w:r>
          <w:r>
            <w:instrText xml:space="preserve"> PAGEREF _Toc20782 \h </w:instrText>
          </w:r>
          <w:r>
            <w:fldChar w:fldCharType="separate"/>
          </w:r>
          <w:r>
            <w:t>82</w:t>
          </w:r>
          <w:r>
            <w:fldChar w:fldCharType="end"/>
          </w:r>
          <w:r>
            <w:rPr>
              <w:rFonts w:hint="default" w:ascii="Times New Roman" w:hAnsi="Times New Roman" w:cs="Times New Roman"/>
            </w:rPr>
            <w:fldChar w:fldCharType="end"/>
          </w:r>
        </w:p>
        <w:p>
          <w:pPr>
            <w:pStyle w:val="14"/>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_Toc16424 </w:instrText>
          </w:r>
          <w:r>
            <w:rPr>
              <w:rFonts w:hint="default" w:ascii="Times New Roman" w:hAnsi="Times New Roman" w:cs="Times New Roman"/>
            </w:rPr>
            <w:fldChar w:fldCharType="separate"/>
          </w:r>
          <w:r>
            <w:rPr>
              <w:rFonts w:hint="default" w:ascii="Times New Roman" w:hAnsi="Times New Roman" w:cs="Times New Roman"/>
            </w:rPr>
            <w:t>4.1 畜禽养殖污染治理总体要求</w:t>
          </w:r>
          <w:r>
            <w:tab/>
          </w:r>
          <w:r>
            <w:fldChar w:fldCharType="begin"/>
          </w:r>
          <w:r>
            <w:instrText xml:space="preserve"> PAGEREF _Toc16424 \h </w:instrText>
          </w:r>
          <w:r>
            <w:fldChar w:fldCharType="separate"/>
          </w:r>
          <w:r>
            <w:t>82</w:t>
          </w:r>
          <w:r>
            <w:fldChar w:fldCharType="end"/>
          </w:r>
          <w:r>
            <w:rPr>
              <w:rFonts w:hint="default" w:ascii="Times New Roman" w:hAnsi="Times New Roman" w:cs="Times New Roman"/>
            </w:rPr>
            <w:fldChar w:fldCharType="end"/>
          </w:r>
        </w:p>
        <w:p>
          <w:pPr>
            <w:pStyle w:val="14"/>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_Toc10886 </w:instrText>
          </w:r>
          <w:r>
            <w:rPr>
              <w:rFonts w:hint="default" w:ascii="Times New Roman" w:hAnsi="Times New Roman" w:cs="Times New Roman"/>
            </w:rPr>
            <w:fldChar w:fldCharType="separate"/>
          </w:r>
          <w:r>
            <w:rPr>
              <w:rFonts w:hint="default" w:ascii="Times New Roman" w:hAnsi="Times New Roman" w:cs="Times New Roman"/>
            </w:rPr>
            <w:t>4.2 提升畜禽粪污资源化利用水平</w:t>
          </w:r>
          <w:r>
            <w:tab/>
          </w:r>
          <w:r>
            <w:fldChar w:fldCharType="begin"/>
          </w:r>
          <w:r>
            <w:instrText xml:space="preserve"> PAGEREF _Toc10886 \h </w:instrText>
          </w:r>
          <w:r>
            <w:fldChar w:fldCharType="separate"/>
          </w:r>
          <w:r>
            <w:t>83</w:t>
          </w:r>
          <w:r>
            <w:fldChar w:fldCharType="end"/>
          </w:r>
          <w:r>
            <w:rPr>
              <w:rFonts w:hint="default" w:ascii="Times New Roman" w:hAnsi="Times New Roman" w:cs="Times New Roman"/>
            </w:rPr>
            <w:fldChar w:fldCharType="end"/>
          </w:r>
        </w:p>
        <w:p>
          <w:pPr>
            <w:pStyle w:val="14"/>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_Toc21371 </w:instrText>
          </w:r>
          <w:r>
            <w:rPr>
              <w:rFonts w:hint="default" w:ascii="Times New Roman" w:hAnsi="Times New Roman" w:cs="Times New Roman"/>
            </w:rPr>
            <w:fldChar w:fldCharType="separate"/>
          </w:r>
          <w:r>
            <w:rPr>
              <w:rFonts w:hint="default" w:ascii="Times New Roman" w:hAnsi="Times New Roman" w:cs="Times New Roman"/>
            </w:rPr>
            <w:t>4.3 完善粪污处理和利用设施</w:t>
          </w:r>
          <w:r>
            <w:tab/>
          </w:r>
          <w:r>
            <w:fldChar w:fldCharType="begin"/>
          </w:r>
          <w:r>
            <w:instrText xml:space="preserve"> PAGEREF _Toc21371 \h </w:instrText>
          </w:r>
          <w:r>
            <w:fldChar w:fldCharType="separate"/>
          </w:r>
          <w:r>
            <w:t>85</w:t>
          </w:r>
          <w:r>
            <w:fldChar w:fldCharType="end"/>
          </w:r>
          <w:r>
            <w:rPr>
              <w:rFonts w:hint="default" w:ascii="Times New Roman" w:hAnsi="Times New Roman" w:cs="Times New Roman"/>
            </w:rPr>
            <w:fldChar w:fldCharType="end"/>
          </w:r>
        </w:p>
        <w:p>
          <w:pPr>
            <w:pStyle w:val="14"/>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_Toc13981 </w:instrText>
          </w:r>
          <w:r>
            <w:rPr>
              <w:rFonts w:hint="default" w:ascii="Times New Roman" w:hAnsi="Times New Roman" w:cs="Times New Roman"/>
            </w:rPr>
            <w:fldChar w:fldCharType="separate"/>
          </w:r>
          <w:r>
            <w:rPr>
              <w:rFonts w:hint="default" w:ascii="Times New Roman" w:hAnsi="Times New Roman" w:cs="Times New Roman"/>
            </w:rPr>
            <w:t>4.4 完善台账管理制度</w:t>
          </w:r>
          <w:r>
            <w:tab/>
          </w:r>
          <w:r>
            <w:fldChar w:fldCharType="begin"/>
          </w:r>
          <w:r>
            <w:instrText xml:space="preserve"> PAGEREF _Toc13981 \h </w:instrText>
          </w:r>
          <w:r>
            <w:fldChar w:fldCharType="separate"/>
          </w:r>
          <w:r>
            <w:t>87</w:t>
          </w:r>
          <w:r>
            <w:fldChar w:fldCharType="end"/>
          </w:r>
          <w:r>
            <w:rPr>
              <w:rFonts w:hint="default" w:ascii="Times New Roman" w:hAnsi="Times New Roman" w:cs="Times New Roman"/>
            </w:rPr>
            <w:fldChar w:fldCharType="end"/>
          </w:r>
        </w:p>
        <w:p>
          <w:pPr>
            <w:pStyle w:val="14"/>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_Toc28838 </w:instrText>
          </w:r>
          <w:r>
            <w:rPr>
              <w:rFonts w:hint="default" w:ascii="Times New Roman" w:hAnsi="Times New Roman" w:cs="Times New Roman"/>
            </w:rPr>
            <w:fldChar w:fldCharType="separate"/>
          </w:r>
          <w:r>
            <w:rPr>
              <w:rFonts w:hint="default" w:ascii="Times New Roman" w:hAnsi="Times New Roman" w:cs="Times New Roman"/>
            </w:rPr>
            <w:t>4.5 强化环境监管</w:t>
          </w:r>
          <w:r>
            <w:tab/>
          </w:r>
          <w:r>
            <w:fldChar w:fldCharType="begin"/>
          </w:r>
          <w:r>
            <w:instrText xml:space="preserve"> PAGEREF _Toc28838 \h </w:instrText>
          </w:r>
          <w:r>
            <w:fldChar w:fldCharType="separate"/>
          </w:r>
          <w:r>
            <w:t>88</w:t>
          </w:r>
          <w:r>
            <w:fldChar w:fldCharType="end"/>
          </w:r>
          <w:r>
            <w:rPr>
              <w:rFonts w:hint="default" w:ascii="Times New Roman" w:hAnsi="Times New Roman" w:cs="Times New Roman"/>
            </w:rPr>
            <w:fldChar w:fldCharType="end"/>
          </w:r>
        </w:p>
        <w:p>
          <w:pPr>
            <w:pStyle w:val="13"/>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_Toc24561 </w:instrText>
          </w:r>
          <w:r>
            <w:rPr>
              <w:rFonts w:hint="default" w:ascii="Times New Roman" w:hAnsi="Times New Roman" w:cs="Times New Roman"/>
            </w:rPr>
            <w:fldChar w:fldCharType="separate"/>
          </w:r>
          <w:r>
            <w:rPr>
              <w:rFonts w:hint="default" w:ascii="Times New Roman" w:hAnsi="Times New Roman" w:cs="Times New Roman"/>
            </w:rPr>
            <w:t>5 重点工程</w:t>
          </w:r>
          <w:r>
            <w:tab/>
          </w:r>
          <w:r>
            <w:fldChar w:fldCharType="begin"/>
          </w:r>
          <w:r>
            <w:instrText xml:space="preserve"> PAGEREF _Toc24561 \h </w:instrText>
          </w:r>
          <w:r>
            <w:fldChar w:fldCharType="separate"/>
          </w:r>
          <w:r>
            <w:t>90</w:t>
          </w:r>
          <w:r>
            <w:fldChar w:fldCharType="end"/>
          </w:r>
          <w:r>
            <w:rPr>
              <w:rFonts w:hint="default" w:ascii="Times New Roman" w:hAnsi="Times New Roman" w:cs="Times New Roman"/>
            </w:rPr>
            <w:fldChar w:fldCharType="end"/>
          </w:r>
        </w:p>
        <w:p>
          <w:pPr>
            <w:pStyle w:val="14"/>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_Toc8911 </w:instrText>
          </w:r>
          <w:r>
            <w:rPr>
              <w:rFonts w:hint="default" w:ascii="Times New Roman" w:hAnsi="Times New Roman" w:cs="Times New Roman"/>
            </w:rPr>
            <w:fldChar w:fldCharType="separate"/>
          </w:r>
          <w:r>
            <w:rPr>
              <w:rFonts w:hint="default" w:ascii="Times New Roman" w:hAnsi="Times New Roman" w:cs="Times New Roman"/>
            </w:rPr>
            <w:t xml:space="preserve">5.1 </w:t>
          </w:r>
          <w:r>
            <w:rPr>
              <w:rFonts w:hint="default" w:ascii="Times New Roman" w:hAnsi="Times New Roman" w:cs="Times New Roman"/>
              <w:lang w:val="en-US" w:eastAsia="zh-CN"/>
            </w:rPr>
            <w:t>畜禽养殖场户粪污处理设施建设</w:t>
          </w:r>
          <w:r>
            <w:tab/>
          </w:r>
          <w:r>
            <w:fldChar w:fldCharType="begin"/>
          </w:r>
          <w:r>
            <w:instrText xml:space="preserve"> PAGEREF _Toc8911 \h </w:instrText>
          </w:r>
          <w:r>
            <w:fldChar w:fldCharType="separate"/>
          </w:r>
          <w:r>
            <w:t>90</w:t>
          </w:r>
          <w:r>
            <w:fldChar w:fldCharType="end"/>
          </w:r>
          <w:r>
            <w:rPr>
              <w:rFonts w:hint="default" w:ascii="Times New Roman" w:hAnsi="Times New Roman" w:cs="Times New Roman"/>
            </w:rPr>
            <w:fldChar w:fldCharType="end"/>
          </w:r>
        </w:p>
        <w:p>
          <w:pPr>
            <w:pStyle w:val="14"/>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_Toc11558 </w:instrText>
          </w:r>
          <w:r>
            <w:rPr>
              <w:rFonts w:hint="default" w:ascii="Times New Roman" w:hAnsi="Times New Roman" w:cs="Times New Roman"/>
            </w:rPr>
            <w:fldChar w:fldCharType="separate"/>
          </w:r>
          <w:r>
            <w:rPr>
              <w:rFonts w:hint="default" w:ascii="Times New Roman" w:hAnsi="Times New Roman" w:cs="Times New Roman"/>
            </w:rPr>
            <w:t xml:space="preserve">5.2 </w:t>
          </w:r>
          <w:r>
            <w:rPr>
              <w:rFonts w:hint="default" w:ascii="Times New Roman" w:hAnsi="Times New Roman" w:cs="Times New Roman"/>
              <w:lang w:val="en-US" w:eastAsia="zh-CN"/>
            </w:rPr>
            <w:t>畜禽粪污集中处理设施建设</w:t>
          </w:r>
          <w:r>
            <w:tab/>
          </w:r>
          <w:r>
            <w:fldChar w:fldCharType="begin"/>
          </w:r>
          <w:r>
            <w:instrText xml:space="preserve"> PAGEREF _Toc11558 \h </w:instrText>
          </w:r>
          <w:r>
            <w:fldChar w:fldCharType="separate"/>
          </w:r>
          <w:r>
            <w:t>90</w:t>
          </w:r>
          <w:r>
            <w:fldChar w:fldCharType="end"/>
          </w:r>
          <w:r>
            <w:rPr>
              <w:rFonts w:hint="default" w:ascii="Times New Roman" w:hAnsi="Times New Roman" w:cs="Times New Roman"/>
            </w:rPr>
            <w:fldChar w:fldCharType="end"/>
          </w:r>
        </w:p>
        <w:p>
          <w:pPr>
            <w:pStyle w:val="14"/>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_Toc17852 </w:instrText>
          </w:r>
          <w:r>
            <w:rPr>
              <w:rFonts w:hint="default" w:ascii="Times New Roman" w:hAnsi="Times New Roman" w:cs="Times New Roman"/>
            </w:rPr>
            <w:fldChar w:fldCharType="separate"/>
          </w:r>
          <w:r>
            <w:rPr>
              <w:rFonts w:hint="default" w:ascii="Times New Roman" w:hAnsi="Times New Roman" w:cs="Times New Roman"/>
            </w:rPr>
            <w:t>5.3 田间配套设施建设</w:t>
          </w:r>
          <w:r>
            <w:tab/>
          </w:r>
          <w:r>
            <w:fldChar w:fldCharType="begin"/>
          </w:r>
          <w:r>
            <w:instrText xml:space="preserve"> PAGEREF _Toc17852 \h </w:instrText>
          </w:r>
          <w:r>
            <w:fldChar w:fldCharType="separate"/>
          </w:r>
          <w:r>
            <w:t>91</w:t>
          </w:r>
          <w:r>
            <w:fldChar w:fldCharType="end"/>
          </w:r>
          <w:r>
            <w:rPr>
              <w:rFonts w:hint="default" w:ascii="Times New Roman" w:hAnsi="Times New Roman" w:cs="Times New Roman"/>
            </w:rPr>
            <w:fldChar w:fldCharType="end"/>
          </w:r>
        </w:p>
        <w:p>
          <w:pPr>
            <w:pStyle w:val="14"/>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_Toc984 </w:instrText>
          </w:r>
          <w:r>
            <w:rPr>
              <w:rFonts w:hint="default" w:ascii="Times New Roman" w:hAnsi="Times New Roman" w:cs="Times New Roman"/>
            </w:rPr>
            <w:fldChar w:fldCharType="separate"/>
          </w:r>
          <w:r>
            <w:rPr>
              <w:rFonts w:hint="default" w:ascii="Times New Roman" w:hAnsi="Times New Roman" w:cs="Times New Roman"/>
            </w:rPr>
            <w:t>5.4 监管体系建设</w:t>
          </w:r>
          <w:r>
            <w:tab/>
          </w:r>
          <w:r>
            <w:fldChar w:fldCharType="begin"/>
          </w:r>
          <w:r>
            <w:instrText xml:space="preserve"> PAGEREF _Toc984 \h </w:instrText>
          </w:r>
          <w:r>
            <w:fldChar w:fldCharType="separate"/>
          </w:r>
          <w:r>
            <w:t>91</w:t>
          </w:r>
          <w:r>
            <w:fldChar w:fldCharType="end"/>
          </w:r>
          <w:r>
            <w:rPr>
              <w:rFonts w:hint="default" w:ascii="Times New Roman" w:hAnsi="Times New Roman" w:cs="Times New Roman"/>
            </w:rPr>
            <w:fldChar w:fldCharType="end"/>
          </w:r>
        </w:p>
        <w:p>
          <w:pPr>
            <w:pStyle w:val="13"/>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_Toc26079 </w:instrText>
          </w:r>
          <w:r>
            <w:rPr>
              <w:rFonts w:hint="default" w:ascii="Times New Roman" w:hAnsi="Times New Roman" w:cs="Times New Roman"/>
            </w:rPr>
            <w:fldChar w:fldCharType="separate"/>
          </w:r>
          <w:r>
            <w:rPr>
              <w:rFonts w:hint="default" w:ascii="Times New Roman" w:hAnsi="Times New Roman" w:cs="Times New Roman"/>
            </w:rPr>
            <w:t>6 工程估算与资金筹措</w:t>
          </w:r>
          <w:r>
            <w:tab/>
          </w:r>
          <w:r>
            <w:fldChar w:fldCharType="begin"/>
          </w:r>
          <w:r>
            <w:instrText xml:space="preserve"> PAGEREF _Toc26079 \h </w:instrText>
          </w:r>
          <w:r>
            <w:fldChar w:fldCharType="separate"/>
          </w:r>
          <w:r>
            <w:t>93</w:t>
          </w:r>
          <w:r>
            <w:fldChar w:fldCharType="end"/>
          </w:r>
          <w:r>
            <w:rPr>
              <w:rFonts w:hint="default" w:ascii="Times New Roman" w:hAnsi="Times New Roman" w:cs="Times New Roman"/>
            </w:rPr>
            <w:fldChar w:fldCharType="end"/>
          </w:r>
        </w:p>
        <w:p>
          <w:pPr>
            <w:pStyle w:val="14"/>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_Toc3815 </w:instrText>
          </w:r>
          <w:r>
            <w:rPr>
              <w:rFonts w:hint="default" w:ascii="Times New Roman" w:hAnsi="Times New Roman" w:cs="Times New Roman"/>
            </w:rPr>
            <w:fldChar w:fldCharType="separate"/>
          </w:r>
          <w:r>
            <w:rPr>
              <w:rFonts w:hint="default" w:ascii="Times New Roman" w:hAnsi="Times New Roman" w:cs="Times New Roman"/>
            </w:rPr>
            <w:t>6.1 工程投资估算</w:t>
          </w:r>
          <w:r>
            <w:tab/>
          </w:r>
          <w:r>
            <w:fldChar w:fldCharType="begin"/>
          </w:r>
          <w:r>
            <w:instrText xml:space="preserve"> PAGEREF _Toc3815 \h </w:instrText>
          </w:r>
          <w:r>
            <w:fldChar w:fldCharType="separate"/>
          </w:r>
          <w:r>
            <w:t>93</w:t>
          </w:r>
          <w:r>
            <w:fldChar w:fldCharType="end"/>
          </w:r>
          <w:r>
            <w:rPr>
              <w:rFonts w:hint="default" w:ascii="Times New Roman" w:hAnsi="Times New Roman" w:cs="Times New Roman"/>
            </w:rPr>
            <w:fldChar w:fldCharType="end"/>
          </w:r>
        </w:p>
        <w:p>
          <w:pPr>
            <w:pStyle w:val="14"/>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_Toc31206 </w:instrText>
          </w:r>
          <w:r>
            <w:rPr>
              <w:rFonts w:hint="default" w:ascii="Times New Roman" w:hAnsi="Times New Roman" w:cs="Times New Roman"/>
            </w:rPr>
            <w:fldChar w:fldCharType="separate"/>
          </w:r>
          <w:r>
            <w:rPr>
              <w:rFonts w:hint="default" w:ascii="Times New Roman" w:hAnsi="Times New Roman" w:cs="Times New Roman"/>
            </w:rPr>
            <w:t>6.2 资金筹措</w:t>
          </w:r>
          <w:r>
            <w:tab/>
          </w:r>
          <w:r>
            <w:fldChar w:fldCharType="begin"/>
          </w:r>
          <w:r>
            <w:instrText xml:space="preserve"> PAGEREF _Toc31206 \h </w:instrText>
          </w:r>
          <w:r>
            <w:fldChar w:fldCharType="separate"/>
          </w:r>
          <w:r>
            <w:t>94</w:t>
          </w:r>
          <w:r>
            <w:fldChar w:fldCharType="end"/>
          </w:r>
          <w:r>
            <w:rPr>
              <w:rFonts w:hint="default" w:ascii="Times New Roman" w:hAnsi="Times New Roman" w:cs="Times New Roman"/>
            </w:rPr>
            <w:fldChar w:fldCharType="end"/>
          </w:r>
        </w:p>
        <w:p>
          <w:pPr>
            <w:pStyle w:val="13"/>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_Toc19542 </w:instrText>
          </w:r>
          <w:r>
            <w:rPr>
              <w:rFonts w:hint="default" w:ascii="Times New Roman" w:hAnsi="Times New Roman" w:cs="Times New Roman"/>
            </w:rPr>
            <w:fldChar w:fldCharType="separate"/>
          </w:r>
          <w:r>
            <w:rPr>
              <w:rFonts w:hint="default" w:ascii="Times New Roman" w:hAnsi="Times New Roman" w:cs="Times New Roman"/>
            </w:rPr>
            <w:t>7 效益分析</w:t>
          </w:r>
          <w:r>
            <w:tab/>
          </w:r>
          <w:r>
            <w:fldChar w:fldCharType="begin"/>
          </w:r>
          <w:r>
            <w:instrText xml:space="preserve"> PAGEREF _Toc19542 \h </w:instrText>
          </w:r>
          <w:r>
            <w:fldChar w:fldCharType="separate"/>
          </w:r>
          <w:r>
            <w:t>95</w:t>
          </w:r>
          <w:r>
            <w:fldChar w:fldCharType="end"/>
          </w:r>
          <w:r>
            <w:rPr>
              <w:rFonts w:hint="default" w:ascii="Times New Roman" w:hAnsi="Times New Roman" w:cs="Times New Roman"/>
            </w:rPr>
            <w:fldChar w:fldCharType="end"/>
          </w:r>
        </w:p>
        <w:p>
          <w:pPr>
            <w:pStyle w:val="14"/>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_Toc2474 </w:instrText>
          </w:r>
          <w:r>
            <w:rPr>
              <w:rFonts w:hint="default" w:ascii="Times New Roman" w:hAnsi="Times New Roman" w:cs="Times New Roman"/>
            </w:rPr>
            <w:fldChar w:fldCharType="separate"/>
          </w:r>
          <w:r>
            <w:rPr>
              <w:rFonts w:hint="default" w:ascii="Times New Roman" w:hAnsi="Times New Roman" w:cs="Times New Roman"/>
            </w:rPr>
            <w:t>7.1 环境效益</w:t>
          </w:r>
          <w:r>
            <w:tab/>
          </w:r>
          <w:r>
            <w:fldChar w:fldCharType="begin"/>
          </w:r>
          <w:r>
            <w:instrText xml:space="preserve"> PAGEREF _Toc2474 \h </w:instrText>
          </w:r>
          <w:r>
            <w:fldChar w:fldCharType="separate"/>
          </w:r>
          <w:r>
            <w:t>95</w:t>
          </w:r>
          <w:r>
            <w:fldChar w:fldCharType="end"/>
          </w:r>
          <w:r>
            <w:rPr>
              <w:rFonts w:hint="default" w:ascii="Times New Roman" w:hAnsi="Times New Roman" w:cs="Times New Roman"/>
            </w:rPr>
            <w:fldChar w:fldCharType="end"/>
          </w:r>
        </w:p>
        <w:p>
          <w:pPr>
            <w:pStyle w:val="14"/>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_Toc9974 </w:instrText>
          </w:r>
          <w:r>
            <w:rPr>
              <w:rFonts w:hint="default" w:ascii="Times New Roman" w:hAnsi="Times New Roman" w:cs="Times New Roman"/>
            </w:rPr>
            <w:fldChar w:fldCharType="separate"/>
          </w:r>
          <w:r>
            <w:rPr>
              <w:rFonts w:hint="default" w:ascii="Times New Roman" w:hAnsi="Times New Roman" w:cs="Times New Roman"/>
            </w:rPr>
            <w:t>7.2 经济效益</w:t>
          </w:r>
          <w:r>
            <w:tab/>
          </w:r>
          <w:r>
            <w:fldChar w:fldCharType="begin"/>
          </w:r>
          <w:r>
            <w:instrText xml:space="preserve"> PAGEREF _Toc9974 \h </w:instrText>
          </w:r>
          <w:r>
            <w:fldChar w:fldCharType="separate"/>
          </w:r>
          <w:r>
            <w:t>95</w:t>
          </w:r>
          <w:r>
            <w:fldChar w:fldCharType="end"/>
          </w:r>
          <w:r>
            <w:rPr>
              <w:rFonts w:hint="default" w:ascii="Times New Roman" w:hAnsi="Times New Roman" w:cs="Times New Roman"/>
            </w:rPr>
            <w:fldChar w:fldCharType="end"/>
          </w:r>
        </w:p>
        <w:p>
          <w:pPr>
            <w:pStyle w:val="14"/>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_Toc13741 </w:instrText>
          </w:r>
          <w:r>
            <w:rPr>
              <w:rFonts w:hint="default" w:ascii="Times New Roman" w:hAnsi="Times New Roman" w:cs="Times New Roman"/>
            </w:rPr>
            <w:fldChar w:fldCharType="separate"/>
          </w:r>
          <w:r>
            <w:rPr>
              <w:rFonts w:hint="default" w:ascii="Times New Roman" w:hAnsi="Times New Roman" w:cs="Times New Roman"/>
            </w:rPr>
            <w:t>7.3 社会效益</w:t>
          </w:r>
          <w:r>
            <w:tab/>
          </w:r>
          <w:r>
            <w:fldChar w:fldCharType="begin"/>
          </w:r>
          <w:r>
            <w:instrText xml:space="preserve"> PAGEREF _Toc13741 \h </w:instrText>
          </w:r>
          <w:r>
            <w:fldChar w:fldCharType="separate"/>
          </w:r>
          <w:r>
            <w:t>96</w:t>
          </w:r>
          <w:r>
            <w:fldChar w:fldCharType="end"/>
          </w:r>
          <w:r>
            <w:rPr>
              <w:rFonts w:hint="default" w:ascii="Times New Roman" w:hAnsi="Times New Roman" w:cs="Times New Roman"/>
            </w:rPr>
            <w:fldChar w:fldCharType="end"/>
          </w:r>
        </w:p>
        <w:p>
          <w:pPr>
            <w:pStyle w:val="13"/>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_Toc25190 </w:instrText>
          </w:r>
          <w:r>
            <w:rPr>
              <w:rFonts w:hint="default" w:ascii="Times New Roman" w:hAnsi="Times New Roman" w:cs="Times New Roman"/>
            </w:rPr>
            <w:fldChar w:fldCharType="separate"/>
          </w:r>
          <w:r>
            <w:rPr>
              <w:rFonts w:hint="default" w:ascii="Times New Roman" w:hAnsi="Times New Roman" w:cs="Times New Roman"/>
            </w:rPr>
            <w:t>8 保障措施</w:t>
          </w:r>
          <w:r>
            <w:tab/>
          </w:r>
          <w:r>
            <w:fldChar w:fldCharType="begin"/>
          </w:r>
          <w:r>
            <w:instrText xml:space="preserve"> PAGEREF _Toc25190 \h </w:instrText>
          </w:r>
          <w:r>
            <w:fldChar w:fldCharType="separate"/>
          </w:r>
          <w:r>
            <w:t>97</w:t>
          </w:r>
          <w:r>
            <w:fldChar w:fldCharType="end"/>
          </w:r>
          <w:r>
            <w:rPr>
              <w:rFonts w:hint="default" w:ascii="Times New Roman" w:hAnsi="Times New Roman" w:cs="Times New Roman"/>
            </w:rPr>
            <w:fldChar w:fldCharType="end"/>
          </w:r>
        </w:p>
        <w:p>
          <w:pPr>
            <w:pStyle w:val="14"/>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_Toc27537 </w:instrText>
          </w:r>
          <w:r>
            <w:rPr>
              <w:rFonts w:hint="default" w:ascii="Times New Roman" w:hAnsi="Times New Roman" w:cs="Times New Roman"/>
            </w:rPr>
            <w:fldChar w:fldCharType="separate"/>
          </w:r>
          <w:r>
            <w:rPr>
              <w:rFonts w:hint="default" w:ascii="Times New Roman" w:hAnsi="Times New Roman" w:cs="Times New Roman"/>
            </w:rPr>
            <w:t>8.1 加强领导，严格目标考核</w:t>
          </w:r>
          <w:r>
            <w:tab/>
          </w:r>
          <w:r>
            <w:fldChar w:fldCharType="begin"/>
          </w:r>
          <w:r>
            <w:instrText xml:space="preserve"> PAGEREF _Toc27537 \h </w:instrText>
          </w:r>
          <w:r>
            <w:fldChar w:fldCharType="separate"/>
          </w:r>
          <w:r>
            <w:t>97</w:t>
          </w:r>
          <w:r>
            <w:fldChar w:fldCharType="end"/>
          </w:r>
          <w:r>
            <w:rPr>
              <w:rFonts w:hint="default" w:ascii="Times New Roman" w:hAnsi="Times New Roman" w:cs="Times New Roman"/>
            </w:rPr>
            <w:fldChar w:fldCharType="end"/>
          </w:r>
        </w:p>
        <w:p>
          <w:pPr>
            <w:pStyle w:val="14"/>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_Toc5181 </w:instrText>
          </w:r>
          <w:r>
            <w:rPr>
              <w:rFonts w:hint="default" w:ascii="Times New Roman" w:hAnsi="Times New Roman" w:cs="Times New Roman"/>
            </w:rPr>
            <w:fldChar w:fldCharType="separate"/>
          </w:r>
          <w:r>
            <w:rPr>
              <w:rFonts w:hint="default" w:ascii="Times New Roman" w:hAnsi="Times New Roman" w:cs="Times New Roman"/>
            </w:rPr>
            <w:t>8.</w:t>
          </w:r>
          <w:r>
            <w:rPr>
              <w:rFonts w:hint="eastAsia" w:ascii="Times New Roman" w:hAnsi="Times New Roman" w:cs="Times New Roman"/>
              <w:lang w:val="en-US" w:eastAsia="zh-CN"/>
            </w:rPr>
            <w:t>2</w:t>
          </w:r>
          <w:r>
            <w:rPr>
              <w:rFonts w:hint="default" w:ascii="Times New Roman" w:hAnsi="Times New Roman" w:cs="Times New Roman"/>
            </w:rPr>
            <w:t xml:space="preserve"> 增加投入，加大政策扶持</w:t>
          </w:r>
          <w:r>
            <w:tab/>
          </w:r>
          <w:r>
            <w:fldChar w:fldCharType="begin"/>
          </w:r>
          <w:r>
            <w:instrText xml:space="preserve"> PAGEREF _Toc5181 \h </w:instrText>
          </w:r>
          <w:r>
            <w:fldChar w:fldCharType="separate"/>
          </w:r>
          <w:r>
            <w:t>97</w:t>
          </w:r>
          <w:r>
            <w:fldChar w:fldCharType="end"/>
          </w:r>
          <w:r>
            <w:rPr>
              <w:rFonts w:hint="default" w:ascii="Times New Roman" w:hAnsi="Times New Roman" w:cs="Times New Roman"/>
            </w:rPr>
            <w:fldChar w:fldCharType="end"/>
          </w:r>
        </w:p>
        <w:p>
          <w:pPr>
            <w:pStyle w:val="14"/>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_Toc14118 </w:instrText>
          </w:r>
          <w:r>
            <w:rPr>
              <w:rFonts w:hint="default" w:ascii="Times New Roman" w:hAnsi="Times New Roman" w:cs="Times New Roman"/>
            </w:rPr>
            <w:fldChar w:fldCharType="separate"/>
          </w:r>
          <w:r>
            <w:rPr>
              <w:rFonts w:hint="default" w:ascii="Times New Roman" w:hAnsi="Times New Roman" w:cs="Times New Roman"/>
            </w:rPr>
            <w:t>8.</w:t>
          </w:r>
          <w:r>
            <w:rPr>
              <w:rFonts w:hint="eastAsia" w:ascii="Times New Roman" w:hAnsi="Times New Roman" w:cs="Times New Roman"/>
              <w:lang w:val="en-US" w:eastAsia="zh-CN"/>
            </w:rPr>
            <w:t>3</w:t>
          </w:r>
          <w:r>
            <w:rPr>
              <w:rFonts w:hint="default" w:ascii="Times New Roman" w:hAnsi="Times New Roman" w:cs="Times New Roman"/>
            </w:rPr>
            <w:t xml:space="preserve"> 加大宣牧，营造治理氛围</w:t>
          </w:r>
          <w:r>
            <w:tab/>
          </w:r>
          <w:r>
            <w:fldChar w:fldCharType="begin"/>
          </w:r>
          <w:r>
            <w:instrText xml:space="preserve"> PAGEREF _Toc14118 \h </w:instrText>
          </w:r>
          <w:r>
            <w:fldChar w:fldCharType="separate"/>
          </w:r>
          <w:r>
            <w:t>97</w:t>
          </w:r>
          <w:r>
            <w:fldChar w:fldCharType="end"/>
          </w:r>
          <w:r>
            <w:rPr>
              <w:rFonts w:hint="default" w:ascii="Times New Roman" w:hAnsi="Times New Roman" w:cs="Times New Roman"/>
            </w:rPr>
            <w:fldChar w:fldCharType="end"/>
          </w:r>
        </w:p>
        <w:p>
          <w:pPr>
            <w:pStyle w:val="13"/>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_Toc31572 </w:instrText>
          </w:r>
          <w:r>
            <w:rPr>
              <w:rFonts w:hint="default" w:ascii="Times New Roman" w:hAnsi="Times New Roman" w:cs="Times New Roman"/>
            </w:rPr>
            <w:fldChar w:fldCharType="separate"/>
          </w:r>
          <w:r>
            <w:rPr>
              <w:rFonts w:hint="default" w:ascii="Times New Roman" w:hAnsi="Times New Roman" w:cs="Times New Roman"/>
            </w:rPr>
            <w:t>附表</w:t>
          </w:r>
          <w:r>
            <w:tab/>
          </w:r>
          <w:r>
            <w:fldChar w:fldCharType="begin"/>
          </w:r>
          <w:r>
            <w:instrText xml:space="preserve"> PAGEREF _Toc31572 \h </w:instrText>
          </w:r>
          <w:r>
            <w:fldChar w:fldCharType="separate"/>
          </w:r>
          <w:r>
            <w:t>98</w:t>
          </w:r>
          <w:r>
            <w:fldChar w:fldCharType="end"/>
          </w:r>
          <w:r>
            <w:rPr>
              <w:rFonts w:hint="default" w:ascii="Times New Roman" w:hAnsi="Times New Roman" w:cs="Times New Roman"/>
            </w:rPr>
            <w:fldChar w:fldCharType="end"/>
          </w:r>
        </w:p>
        <w:p>
          <w:pPr>
            <w:pStyle w:val="14"/>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_Toc23808 </w:instrText>
          </w:r>
          <w:r>
            <w:rPr>
              <w:rFonts w:hint="default" w:ascii="Times New Roman" w:hAnsi="Times New Roman" w:cs="Times New Roman"/>
            </w:rPr>
            <w:fldChar w:fldCharType="separate"/>
          </w:r>
          <w:r>
            <w:rPr>
              <w:rFonts w:hint="default" w:ascii="Times New Roman" w:hAnsi="Times New Roman" w:cs="Times New Roman"/>
            </w:rPr>
            <w:t>附表1 区域畜禽规模养殖场基本信息清单</w:t>
          </w:r>
          <w:r>
            <w:tab/>
          </w:r>
          <w:r>
            <w:fldChar w:fldCharType="begin"/>
          </w:r>
          <w:r>
            <w:instrText xml:space="preserve"> PAGEREF _Toc23808 \h </w:instrText>
          </w:r>
          <w:r>
            <w:fldChar w:fldCharType="separate"/>
          </w:r>
          <w:r>
            <w:t>98</w:t>
          </w:r>
          <w:r>
            <w:fldChar w:fldCharType="end"/>
          </w:r>
          <w:r>
            <w:rPr>
              <w:rFonts w:hint="default" w:ascii="Times New Roman" w:hAnsi="Times New Roman" w:cs="Times New Roman"/>
            </w:rPr>
            <w:fldChar w:fldCharType="end"/>
          </w:r>
        </w:p>
        <w:p>
          <w:pPr>
            <w:pStyle w:val="14"/>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_Toc20104 </w:instrText>
          </w:r>
          <w:r>
            <w:rPr>
              <w:rFonts w:hint="default" w:ascii="Times New Roman" w:hAnsi="Times New Roman" w:cs="Times New Roman"/>
            </w:rPr>
            <w:fldChar w:fldCharType="separate"/>
          </w:r>
          <w:r>
            <w:rPr>
              <w:rFonts w:hint="default" w:ascii="Times New Roman" w:hAnsi="Times New Roman" w:cs="Times New Roman"/>
            </w:rPr>
            <w:t>附表2 畜禽规模养殖场粪污肥料化利用配套土地面积要求清单</w:t>
          </w:r>
          <w:r>
            <w:tab/>
          </w:r>
          <w:r>
            <w:fldChar w:fldCharType="begin"/>
          </w:r>
          <w:r>
            <w:instrText xml:space="preserve"> PAGEREF _Toc20104 \h </w:instrText>
          </w:r>
          <w:r>
            <w:fldChar w:fldCharType="separate"/>
          </w:r>
          <w:r>
            <w:t>119</w:t>
          </w:r>
          <w:r>
            <w:fldChar w:fldCharType="end"/>
          </w:r>
          <w:r>
            <w:rPr>
              <w:rFonts w:hint="default" w:ascii="Times New Roman" w:hAnsi="Times New Roman" w:cs="Times New Roman"/>
            </w:rPr>
            <w:fldChar w:fldCharType="end"/>
          </w:r>
        </w:p>
        <w:p>
          <w:pPr>
            <w:pStyle w:val="14"/>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_Toc4795 </w:instrText>
          </w:r>
          <w:r>
            <w:rPr>
              <w:rFonts w:hint="default" w:ascii="Times New Roman" w:hAnsi="Times New Roman" w:cs="Times New Roman"/>
            </w:rPr>
            <w:fldChar w:fldCharType="separate"/>
          </w:r>
          <w:r>
            <w:rPr>
              <w:rFonts w:hint="default" w:ascii="Times New Roman" w:hAnsi="Times New Roman" w:cs="Times New Roman"/>
            </w:rPr>
            <w:t>附表</w:t>
          </w:r>
          <w:r>
            <w:rPr>
              <w:rFonts w:hint="default" w:ascii="Times New Roman" w:hAnsi="Times New Roman" w:cs="Times New Roman"/>
              <w:lang w:val="en-US" w:eastAsia="zh-CN"/>
            </w:rPr>
            <w:t>3</w:t>
          </w:r>
          <w:r>
            <w:rPr>
              <w:rFonts w:hint="default" w:ascii="Times New Roman" w:hAnsi="Times New Roman" w:cs="Times New Roman"/>
            </w:rPr>
            <w:t xml:space="preserve"> 畜禽养殖污染防治重点工程支持主体和内容清单</w:t>
          </w:r>
          <w:r>
            <w:tab/>
          </w:r>
          <w:r>
            <w:fldChar w:fldCharType="begin"/>
          </w:r>
          <w:r>
            <w:instrText xml:space="preserve"> PAGEREF _Toc4795 \h </w:instrText>
          </w:r>
          <w:r>
            <w:fldChar w:fldCharType="separate"/>
          </w:r>
          <w:r>
            <w:t>143</w:t>
          </w:r>
          <w:r>
            <w:fldChar w:fldCharType="end"/>
          </w:r>
          <w:r>
            <w:rPr>
              <w:rFonts w:hint="default" w:ascii="Times New Roman" w:hAnsi="Times New Roman" w:cs="Times New Roman"/>
            </w:rPr>
            <w:fldChar w:fldCharType="end"/>
          </w:r>
        </w:p>
        <w:p>
          <w:pPr>
            <w:pStyle w:val="14"/>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_Toc9841 </w:instrText>
          </w:r>
          <w:r>
            <w:rPr>
              <w:rFonts w:hint="default" w:ascii="Times New Roman" w:hAnsi="Times New Roman" w:cs="Times New Roman"/>
            </w:rPr>
            <w:fldChar w:fldCharType="separate"/>
          </w:r>
          <w:r>
            <w:rPr>
              <w:rFonts w:hint="default" w:ascii="Times New Roman" w:hAnsi="Times New Roman" w:cs="Times New Roman"/>
            </w:rPr>
            <w:t>附表</w:t>
          </w:r>
          <w:r>
            <w:rPr>
              <w:rFonts w:hint="default" w:ascii="Times New Roman" w:hAnsi="Times New Roman" w:cs="Times New Roman"/>
              <w:lang w:val="en-US" w:eastAsia="zh-CN"/>
            </w:rPr>
            <w:t>4</w:t>
          </w:r>
          <w:r>
            <w:rPr>
              <w:rFonts w:hint="default" w:ascii="Times New Roman" w:hAnsi="Times New Roman" w:cs="Times New Roman"/>
            </w:rPr>
            <w:t xml:space="preserve"> 行政区域内耕地、园地、林地、草地面积清单</w:t>
          </w:r>
          <w:r>
            <w:tab/>
          </w:r>
          <w:r>
            <w:fldChar w:fldCharType="begin"/>
          </w:r>
          <w:r>
            <w:instrText xml:space="preserve"> PAGEREF _Toc9841 \h </w:instrText>
          </w:r>
          <w:r>
            <w:fldChar w:fldCharType="separate"/>
          </w:r>
          <w:r>
            <w:t>143</w:t>
          </w:r>
          <w:r>
            <w:fldChar w:fldCharType="end"/>
          </w:r>
          <w:r>
            <w:rPr>
              <w:rFonts w:hint="default" w:ascii="Times New Roman" w:hAnsi="Times New Roman" w:cs="Times New Roman"/>
            </w:rPr>
            <w:fldChar w:fldCharType="end"/>
          </w:r>
        </w:p>
        <w:p>
          <w:pPr>
            <w:pStyle w:val="13"/>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_Toc2640 </w:instrText>
          </w:r>
          <w:r>
            <w:rPr>
              <w:rFonts w:hint="default" w:ascii="Times New Roman" w:hAnsi="Times New Roman" w:cs="Times New Roman"/>
            </w:rPr>
            <w:fldChar w:fldCharType="separate"/>
          </w:r>
          <w:r>
            <w:rPr>
              <w:rFonts w:hint="default" w:ascii="Times New Roman" w:hAnsi="Times New Roman" w:cs="Times New Roman"/>
            </w:rPr>
            <w:t>附图</w:t>
          </w:r>
          <w:r>
            <w:tab/>
          </w:r>
          <w:r>
            <w:fldChar w:fldCharType="begin"/>
          </w:r>
          <w:r>
            <w:instrText xml:space="preserve"> PAGEREF _Toc2640 \h </w:instrText>
          </w:r>
          <w:r>
            <w:fldChar w:fldCharType="separate"/>
          </w:r>
          <w:r>
            <w:t>145</w:t>
          </w:r>
          <w:r>
            <w:fldChar w:fldCharType="end"/>
          </w:r>
          <w:r>
            <w:rPr>
              <w:rFonts w:hint="default" w:ascii="Times New Roman" w:hAnsi="Times New Roman" w:cs="Times New Roman"/>
            </w:rPr>
            <w:fldChar w:fldCharType="end"/>
          </w:r>
        </w:p>
        <w:p>
          <w:pPr>
            <w:pStyle w:val="14"/>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_Toc476 </w:instrText>
          </w:r>
          <w:r>
            <w:rPr>
              <w:rFonts w:hint="default" w:ascii="Times New Roman" w:hAnsi="Times New Roman" w:cs="Times New Roman"/>
            </w:rPr>
            <w:fldChar w:fldCharType="separate"/>
          </w:r>
          <w:r>
            <w:rPr>
              <w:rFonts w:hint="default" w:ascii="Times New Roman" w:hAnsi="Times New Roman" w:cs="Times New Roman"/>
            </w:rPr>
            <w:t>附图1 行政区划图</w:t>
          </w:r>
          <w:r>
            <w:tab/>
          </w:r>
          <w:r>
            <w:fldChar w:fldCharType="begin"/>
          </w:r>
          <w:r>
            <w:instrText xml:space="preserve"> PAGEREF _Toc476 \h </w:instrText>
          </w:r>
          <w:r>
            <w:fldChar w:fldCharType="separate"/>
          </w:r>
          <w:r>
            <w:t>145</w:t>
          </w:r>
          <w:r>
            <w:fldChar w:fldCharType="end"/>
          </w:r>
          <w:r>
            <w:rPr>
              <w:rFonts w:hint="default" w:ascii="Times New Roman" w:hAnsi="Times New Roman" w:cs="Times New Roman"/>
            </w:rPr>
            <w:fldChar w:fldCharType="end"/>
          </w:r>
        </w:p>
        <w:p>
          <w:pPr>
            <w:pStyle w:val="14"/>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_Toc28973 </w:instrText>
          </w:r>
          <w:r>
            <w:rPr>
              <w:rFonts w:hint="default" w:ascii="Times New Roman" w:hAnsi="Times New Roman" w:cs="Times New Roman"/>
            </w:rPr>
            <w:fldChar w:fldCharType="separate"/>
          </w:r>
          <w:r>
            <w:rPr>
              <w:rFonts w:hint="default" w:ascii="Times New Roman" w:hAnsi="Times New Roman" w:cs="Times New Roman"/>
            </w:rPr>
            <w:t>附图2 水系图</w:t>
          </w:r>
          <w:r>
            <w:tab/>
          </w:r>
          <w:r>
            <w:fldChar w:fldCharType="begin"/>
          </w:r>
          <w:r>
            <w:instrText xml:space="preserve"> PAGEREF _Toc28973 \h </w:instrText>
          </w:r>
          <w:r>
            <w:fldChar w:fldCharType="separate"/>
          </w:r>
          <w:r>
            <w:t>146</w:t>
          </w:r>
          <w:r>
            <w:fldChar w:fldCharType="end"/>
          </w:r>
          <w:r>
            <w:rPr>
              <w:rFonts w:hint="default" w:ascii="Times New Roman" w:hAnsi="Times New Roman" w:cs="Times New Roman"/>
            </w:rPr>
            <w:fldChar w:fldCharType="end"/>
          </w:r>
        </w:p>
        <w:p>
          <w:pPr>
            <w:pStyle w:val="14"/>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_Toc8971 </w:instrText>
          </w:r>
          <w:r>
            <w:rPr>
              <w:rFonts w:hint="default" w:ascii="Times New Roman" w:hAnsi="Times New Roman" w:cs="Times New Roman"/>
            </w:rPr>
            <w:fldChar w:fldCharType="separate"/>
          </w:r>
          <w:r>
            <w:rPr>
              <w:rFonts w:hint="default" w:ascii="Times New Roman" w:hAnsi="Times New Roman" w:cs="Times New Roman"/>
            </w:rPr>
            <w:t>附图3 畜禽规模养殖场分布情况</w:t>
          </w:r>
          <w:r>
            <w:tab/>
          </w:r>
          <w:r>
            <w:fldChar w:fldCharType="begin"/>
          </w:r>
          <w:r>
            <w:instrText xml:space="preserve"> PAGEREF _Toc8971 \h </w:instrText>
          </w:r>
          <w:r>
            <w:fldChar w:fldCharType="separate"/>
          </w:r>
          <w:r>
            <w:t>147</w:t>
          </w:r>
          <w:r>
            <w:fldChar w:fldCharType="end"/>
          </w:r>
          <w:r>
            <w:rPr>
              <w:rFonts w:hint="default" w:ascii="Times New Roman" w:hAnsi="Times New Roman" w:cs="Times New Roman"/>
            </w:rPr>
            <w:fldChar w:fldCharType="end"/>
          </w:r>
        </w:p>
        <w:p>
          <w:pPr>
            <w:pStyle w:val="14"/>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_Toc18668 </w:instrText>
          </w:r>
          <w:r>
            <w:rPr>
              <w:rFonts w:hint="default" w:ascii="Times New Roman" w:hAnsi="Times New Roman" w:cs="Times New Roman"/>
            </w:rPr>
            <w:fldChar w:fldCharType="separate"/>
          </w:r>
          <w:r>
            <w:rPr>
              <w:rFonts w:hint="default" w:ascii="Times New Roman" w:hAnsi="Times New Roman" w:cs="Times New Roman"/>
            </w:rPr>
            <w:t>附图4 禁养区分布图</w:t>
          </w:r>
          <w:r>
            <w:tab/>
          </w:r>
          <w:r>
            <w:fldChar w:fldCharType="begin"/>
          </w:r>
          <w:r>
            <w:instrText xml:space="preserve"> PAGEREF _Toc18668 \h </w:instrText>
          </w:r>
          <w:r>
            <w:fldChar w:fldCharType="separate"/>
          </w:r>
          <w:r>
            <w:t>148</w:t>
          </w:r>
          <w:r>
            <w:fldChar w:fldCharType="end"/>
          </w:r>
          <w:r>
            <w:rPr>
              <w:rFonts w:hint="default" w:ascii="Times New Roman" w:hAnsi="Times New Roman" w:cs="Times New Roman"/>
            </w:rPr>
            <w:fldChar w:fldCharType="end"/>
          </w:r>
        </w:p>
        <w:p>
          <w:pPr>
            <w:pStyle w:val="14"/>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_Toc13323 </w:instrText>
          </w:r>
          <w:r>
            <w:rPr>
              <w:rFonts w:hint="default" w:ascii="Times New Roman" w:hAnsi="Times New Roman" w:cs="Times New Roman"/>
            </w:rPr>
            <w:fldChar w:fldCharType="separate"/>
          </w:r>
          <w:r>
            <w:rPr>
              <w:rFonts w:hint="default" w:ascii="Times New Roman" w:hAnsi="Times New Roman" w:cs="Times New Roman"/>
            </w:rPr>
            <w:t>附图5 耕地、园地、林地、草地分布图</w:t>
          </w:r>
          <w:r>
            <w:tab/>
          </w:r>
          <w:r>
            <w:fldChar w:fldCharType="begin"/>
          </w:r>
          <w:r>
            <w:instrText xml:space="preserve"> PAGEREF _Toc13323 \h </w:instrText>
          </w:r>
          <w:r>
            <w:fldChar w:fldCharType="separate"/>
          </w:r>
          <w:r>
            <w:t>149</w:t>
          </w:r>
          <w:r>
            <w:fldChar w:fldCharType="end"/>
          </w:r>
          <w:r>
            <w:rPr>
              <w:rFonts w:hint="default" w:ascii="Times New Roman" w:hAnsi="Times New Roman" w:cs="Times New Roman"/>
            </w:rPr>
            <w:fldChar w:fldCharType="end"/>
          </w:r>
        </w:p>
        <w:p>
          <w:pPr>
            <w:pStyle w:val="14"/>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_Toc28378 </w:instrText>
          </w:r>
          <w:r>
            <w:rPr>
              <w:rFonts w:hint="default" w:ascii="Times New Roman" w:hAnsi="Times New Roman" w:cs="Times New Roman"/>
            </w:rPr>
            <w:fldChar w:fldCharType="separate"/>
          </w:r>
          <w:r>
            <w:rPr>
              <w:rFonts w:hint="default" w:ascii="Times New Roman" w:hAnsi="Times New Roman" w:cs="Times New Roman"/>
            </w:rPr>
            <w:t>附图</w:t>
          </w:r>
          <w:r>
            <w:rPr>
              <w:rFonts w:hint="eastAsia" w:ascii="Times New Roman" w:hAnsi="Times New Roman" w:cs="Times New Roman"/>
              <w:lang w:val="en-US" w:eastAsia="zh-CN"/>
            </w:rPr>
            <w:t>6</w:t>
          </w:r>
          <w:r>
            <w:rPr>
              <w:rFonts w:hint="default" w:ascii="Times New Roman" w:hAnsi="Times New Roman" w:cs="Times New Roman"/>
            </w:rPr>
            <w:t xml:space="preserve"> </w:t>
          </w:r>
          <w:r>
            <w:rPr>
              <w:rFonts w:hint="eastAsia" w:ascii="Times New Roman" w:hAnsi="Times New Roman" w:cs="Times New Roman"/>
              <w:lang w:val="en-US" w:eastAsia="zh-CN"/>
            </w:rPr>
            <w:t>产业发展现状分布图</w:t>
          </w:r>
          <w:r>
            <w:tab/>
          </w:r>
          <w:r>
            <w:fldChar w:fldCharType="begin"/>
          </w:r>
          <w:r>
            <w:instrText xml:space="preserve"> PAGEREF _Toc28378 \h </w:instrText>
          </w:r>
          <w:r>
            <w:fldChar w:fldCharType="separate"/>
          </w:r>
          <w:r>
            <w:t>150</w:t>
          </w:r>
          <w:r>
            <w:fldChar w:fldCharType="end"/>
          </w:r>
          <w:r>
            <w:rPr>
              <w:rFonts w:hint="default" w:ascii="Times New Roman" w:hAnsi="Times New Roman" w:cs="Times New Roman"/>
            </w:rPr>
            <w:fldChar w:fldCharType="end"/>
          </w:r>
        </w:p>
        <w:p>
          <w:pPr>
            <w:pStyle w:val="14"/>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_Toc21148 </w:instrText>
          </w:r>
          <w:r>
            <w:rPr>
              <w:rFonts w:hint="default" w:ascii="Times New Roman" w:hAnsi="Times New Roman" w:cs="Times New Roman"/>
            </w:rPr>
            <w:fldChar w:fldCharType="separate"/>
          </w:r>
          <w:r>
            <w:rPr>
              <w:rFonts w:hint="default" w:ascii="Times New Roman" w:hAnsi="Times New Roman" w:cs="Times New Roman"/>
            </w:rPr>
            <w:t>附图</w:t>
          </w:r>
          <w:r>
            <w:rPr>
              <w:rFonts w:hint="eastAsia" w:ascii="Times New Roman" w:hAnsi="Times New Roman" w:cs="Times New Roman"/>
              <w:lang w:val="en-US" w:eastAsia="zh-CN"/>
            </w:rPr>
            <w:t>7</w:t>
          </w:r>
          <w:r>
            <w:rPr>
              <w:rFonts w:hint="default" w:ascii="Times New Roman" w:hAnsi="Times New Roman" w:cs="Times New Roman"/>
            </w:rPr>
            <w:t xml:space="preserve"> 果菜茶种植基地、有机农业示范区等空间分布图</w:t>
          </w:r>
          <w:r>
            <w:tab/>
          </w:r>
          <w:r>
            <w:fldChar w:fldCharType="begin"/>
          </w:r>
          <w:r>
            <w:instrText xml:space="preserve"> PAGEREF _Toc21148 \h </w:instrText>
          </w:r>
          <w:r>
            <w:fldChar w:fldCharType="separate"/>
          </w:r>
          <w:r>
            <w:t>151</w:t>
          </w:r>
          <w:r>
            <w:fldChar w:fldCharType="end"/>
          </w:r>
          <w:r>
            <w:rPr>
              <w:rFonts w:hint="default" w:ascii="Times New Roman" w:hAnsi="Times New Roman" w:cs="Times New Roman"/>
            </w:rPr>
            <w:fldChar w:fldCharType="end"/>
          </w:r>
        </w:p>
        <w:p>
          <w:pPr>
            <w:pStyle w:val="14"/>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_Toc4275 </w:instrText>
          </w:r>
          <w:r>
            <w:rPr>
              <w:rFonts w:hint="default" w:ascii="Times New Roman" w:hAnsi="Times New Roman" w:cs="Times New Roman"/>
            </w:rPr>
            <w:fldChar w:fldCharType="separate"/>
          </w:r>
          <w:r>
            <w:rPr>
              <w:rFonts w:hint="default" w:ascii="Times New Roman" w:hAnsi="Times New Roman" w:cs="Times New Roman"/>
            </w:rPr>
            <w:t>附图</w:t>
          </w:r>
          <w:r>
            <w:rPr>
              <w:rFonts w:hint="eastAsia" w:ascii="Times New Roman" w:hAnsi="Times New Roman" w:cs="Times New Roman"/>
              <w:lang w:val="en-US" w:eastAsia="zh-CN"/>
            </w:rPr>
            <w:t>8</w:t>
          </w:r>
          <w:r>
            <w:rPr>
              <w:rFonts w:hint="default" w:ascii="Times New Roman" w:hAnsi="Times New Roman" w:cs="Times New Roman"/>
            </w:rPr>
            <w:t xml:space="preserve"> 治理养殖场户范围图</w:t>
          </w:r>
          <w:r>
            <w:tab/>
          </w:r>
          <w:r>
            <w:fldChar w:fldCharType="begin"/>
          </w:r>
          <w:r>
            <w:instrText xml:space="preserve"> PAGEREF _Toc4275 \h </w:instrText>
          </w:r>
          <w:r>
            <w:fldChar w:fldCharType="separate"/>
          </w:r>
          <w:r>
            <w:t>152</w:t>
          </w:r>
          <w:r>
            <w:fldChar w:fldCharType="end"/>
          </w:r>
          <w:r>
            <w:rPr>
              <w:rFonts w:hint="default" w:ascii="Times New Roman" w:hAnsi="Times New Roman" w:cs="Times New Roman"/>
            </w:rPr>
            <w:fldChar w:fldCharType="end"/>
          </w:r>
        </w:p>
        <w:p>
          <w:pPr>
            <w:pStyle w:val="14"/>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_Toc26757 </w:instrText>
          </w:r>
          <w:r>
            <w:rPr>
              <w:rFonts w:hint="default" w:ascii="Times New Roman" w:hAnsi="Times New Roman" w:cs="Times New Roman"/>
            </w:rPr>
            <w:fldChar w:fldCharType="separate"/>
          </w:r>
          <w:r>
            <w:rPr>
              <w:rFonts w:hint="default" w:ascii="Times New Roman" w:hAnsi="Times New Roman" w:cs="Times New Roman"/>
            </w:rPr>
            <w:t>附图</w:t>
          </w:r>
          <w:r>
            <w:rPr>
              <w:rFonts w:hint="eastAsia" w:ascii="Times New Roman" w:hAnsi="Times New Roman" w:cs="Times New Roman"/>
              <w:lang w:val="en-US" w:eastAsia="zh-CN"/>
            </w:rPr>
            <w:t>9</w:t>
          </w:r>
          <w:r>
            <w:rPr>
              <w:rFonts w:hint="default" w:ascii="Times New Roman" w:hAnsi="Times New Roman" w:cs="Times New Roman"/>
            </w:rPr>
            <w:t xml:space="preserve"> 畜禽粪污集中处理中心建设布局图</w:t>
          </w:r>
          <w:r>
            <w:tab/>
          </w:r>
          <w:r>
            <w:fldChar w:fldCharType="begin"/>
          </w:r>
          <w:r>
            <w:instrText xml:space="preserve"> PAGEREF _Toc26757 \h </w:instrText>
          </w:r>
          <w:r>
            <w:fldChar w:fldCharType="separate"/>
          </w:r>
          <w:r>
            <w:t>153</w:t>
          </w:r>
          <w:r>
            <w:fldChar w:fldCharType="end"/>
          </w:r>
          <w:r>
            <w:rPr>
              <w:rFonts w:hint="default" w:ascii="Times New Roman" w:hAnsi="Times New Roman" w:cs="Times New Roman"/>
            </w:rPr>
            <w:fldChar w:fldCharType="end"/>
          </w:r>
        </w:p>
        <w:p>
          <w:pPr>
            <w:pStyle w:val="14"/>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_Toc60 </w:instrText>
          </w:r>
          <w:r>
            <w:rPr>
              <w:rFonts w:hint="default" w:ascii="Times New Roman" w:hAnsi="Times New Roman" w:cs="Times New Roman"/>
            </w:rPr>
            <w:fldChar w:fldCharType="separate"/>
          </w:r>
          <w:r>
            <w:rPr>
              <w:rFonts w:hint="default" w:ascii="Times New Roman" w:hAnsi="Times New Roman" w:cs="Times New Roman"/>
            </w:rPr>
            <w:t>附图</w:t>
          </w:r>
          <w:r>
            <w:rPr>
              <w:rFonts w:hint="eastAsia" w:ascii="Times New Roman" w:hAnsi="Times New Roman" w:cs="Times New Roman"/>
              <w:lang w:val="en-US" w:eastAsia="zh-CN"/>
            </w:rPr>
            <w:t>10</w:t>
          </w:r>
          <w:r>
            <w:rPr>
              <w:rFonts w:hint="default" w:ascii="Times New Roman" w:hAnsi="Times New Roman" w:cs="Times New Roman"/>
            </w:rPr>
            <w:t xml:space="preserve"> 种养结合粪污定向消纳空间布局图</w:t>
          </w:r>
          <w:r>
            <w:tab/>
          </w:r>
          <w:r>
            <w:fldChar w:fldCharType="begin"/>
          </w:r>
          <w:r>
            <w:instrText xml:space="preserve"> PAGEREF _Toc60 \h </w:instrText>
          </w:r>
          <w:r>
            <w:fldChar w:fldCharType="separate"/>
          </w:r>
          <w:r>
            <w:t>154</w:t>
          </w:r>
          <w:r>
            <w:fldChar w:fldCharType="end"/>
          </w:r>
          <w:r>
            <w:rPr>
              <w:rFonts w:hint="default" w:ascii="Times New Roman" w:hAnsi="Times New Roman" w:cs="Times New Roman"/>
            </w:rPr>
            <w:fldChar w:fldCharType="end"/>
          </w:r>
        </w:p>
        <w:p>
          <w:pPr>
            <w:pStyle w:val="14"/>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_Toc6978 </w:instrText>
          </w:r>
          <w:r>
            <w:rPr>
              <w:rFonts w:hint="default" w:ascii="Times New Roman" w:hAnsi="Times New Roman" w:cs="Times New Roman"/>
            </w:rPr>
            <w:fldChar w:fldCharType="separate"/>
          </w:r>
          <w:r>
            <w:rPr>
              <w:rFonts w:hint="default" w:ascii="Times New Roman" w:hAnsi="Times New Roman" w:cs="Times New Roman"/>
              <w:lang w:val="en-US" w:eastAsia="zh-CN"/>
            </w:rPr>
            <w:t>附图1</w:t>
          </w:r>
          <w:r>
            <w:rPr>
              <w:rFonts w:hint="eastAsia" w:ascii="Times New Roman" w:hAnsi="Times New Roman" w:cs="Times New Roman"/>
              <w:lang w:val="en-US" w:eastAsia="zh-CN"/>
            </w:rPr>
            <w:t>1</w:t>
          </w:r>
          <w:r>
            <w:rPr>
              <w:rFonts w:hint="default" w:ascii="Times New Roman" w:hAnsi="Times New Roman" w:cs="Times New Roman"/>
              <w:lang w:val="en-US" w:eastAsia="zh-CN"/>
            </w:rPr>
            <w:t xml:space="preserve"> 粪肥还田利用田间配套设施建设布局图</w:t>
          </w:r>
          <w:r>
            <w:tab/>
          </w:r>
          <w:r>
            <w:fldChar w:fldCharType="begin"/>
          </w:r>
          <w:r>
            <w:instrText xml:space="preserve"> PAGEREF _Toc6978 \h </w:instrText>
          </w:r>
          <w:r>
            <w:fldChar w:fldCharType="separate"/>
          </w:r>
          <w:r>
            <w:t>155</w:t>
          </w:r>
          <w:r>
            <w:fldChar w:fldCharType="end"/>
          </w:r>
          <w:r>
            <w:rPr>
              <w:rFonts w:hint="default" w:ascii="Times New Roman" w:hAnsi="Times New Roman" w:cs="Times New Roman"/>
            </w:rPr>
            <w:fldChar w:fldCharType="end"/>
          </w:r>
        </w:p>
        <w:p>
          <w:pPr>
            <w:pStyle w:val="14"/>
            <w:tabs>
              <w:tab w:val="right" w:leader="dot" w:pos="8306"/>
            </w:tabs>
            <w:ind w:left="560"/>
            <w:rPr>
              <w:rFonts w:hint="default" w:ascii="Times New Roman" w:hAnsi="Times New Roman" w:cs="Times New Roman"/>
            </w:rPr>
          </w:pPr>
          <w:r>
            <w:rPr>
              <w:rFonts w:hint="default" w:ascii="Times New Roman" w:hAnsi="Times New Roman" w:cs="Times New Roman"/>
            </w:rPr>
            <w:fldChar w:fldCharType="end"/>
          </w:r>
        </w:p>
      </w:sdtContent>
    </w:sdt>
    <w:p>
      <w:pPr>
        <w:pStyle w:val="4"/>
        <w:rPr>
          <w:rFonts w:hint="default" w:ascii="Times New Roman" w:hAnsi="Times New Roman" w:cs="Times New Roman"/>
        </w:rPr>
        <w:sectPr>
          <w:footerReference r:id="rId5" w:type="default"/>
          <w:pgSz w:w="11906" w:h="16838"/>
          <w:pgMar w:top="1440" w:right="1800" w:bottom="1440" w:left="1800" w:header="851" w:footer="992" w:gutter="0"/>
          <w:pgNumType w:start="1"/>
          <w:cols w:space="425" w:num="1"/>
          <w:docGrid w:type="lines" w:linePitch="312" w:charSpace="0"/>
        </w:sectPr>
      </w:pPr>
    </w:p>
    <w:p>
      <w:pPr>
        <w:pStyle w:val="4"/>
        <w:rPr>
          <w:rFonts w:hint="default" w:ascii="Times New Roman" w:hAnsi="Times New Roman" w:cs="Times New Roman"/>
        </w:rPr>
      </w:pPr>
      <w:bookmarkStart w:id="3" w:name="_Toc5008"/>
      <w:r>
        <w:rPr>
          <w:rFonts w:hint="default" w:ascii="Times New Roman" w:hAnsi="Times New Roman" w:cs="Times New Roman"/>
        </w:rPr>
        <w:t>1 总则</w:t>
      </w:r>
      <w:bookmarkEnd w:id="0"/>
      <w:bookmarkEnd w:id="1"/>
      <w:bookmarkEnd w:id="2"/>
      <w:bookmarkEnd w:id="3"/>
    </w:p>
    <w:p>
      <w:pPr>
        <w:pStyle w:val="5"/>
        <w:rPr>
          <w:rFonts w:hint="default" w:ascii="Times New Roman" w:hAnsi="Times New Roman" w:cs="Times New Roman"/>
        </w:rPr>
      </w:pPr>
      <w:bookmarkStart w:id="4" w:name="_Toc705"/>
      <w:bookmarkStart w:id="5" w:name="_Toc8731"/>
      <w:bookmarkStart w:id="6" w:name="_Toc6842"/>
      <w:bookmarkStart w:id="7" w:name="_Toc12031"/>
      <w:r>
        <w:rPr>
          <w:rFonts w:hint="default" w:ascii="Times New Roman" w:hAnsi="Times New Roman" w:cs="Times New Roman"/>
        </w:rPr>
        <w:t>1.1 规划编制背景和基本原则</w:t>
      </w:r>
      <w:bookmarkEnd w:id="4"/>
      <w:bookmarkEnd w:id="5"/>
      <w:bookmarkEnd w:id="6"/>
      <w:bookmarkEnd w:id="7"/>
    </w:p>
    <w:p>
      <w:pPr>
        <w:pStyle w:val="6"/>
        <w:rPr>
          <w:rFonts w:hint="default" w:ascii="Times New Roman" w:hAnsi="Times New Roman" w:cs="Times New Roman"/>
        </w:rPr>
      </w:pPr>
      <w:r>
        <w:rPr>
          <w:rFonts w:hint="default" w:ascii="Times New Roman" w:hAnsi="Times New Roman" w:cs="Times New Roman"/>
        </w:rPr>
        <w:t>1.1.1 规划编制背景</w:t>
      </w:r>
    </w:p>
    <w:p>
      <w:pPr>
        <w:ind w:firstLine="560" w:firstLineChars="200"/>
        <w:rPr>
          <w:rFonts w:hint="default" w:ascii="Times New Roman" w:hAnsi="Times New Roman" w:cs="Times New Roman"/>
        </w:rPr>
      </w:pPr>
      <w:r>
        <w:rPr>
          <w:rFonts w:hint="default" w:ascii="Times New Roman" w:hAnsi="Times New Roman" w:cs="Times New Roman"/>
        </w:rPr>
        <w:t>2013年10月8日，国务院第26次常务会议通过了《畜禽规模养殖污染防治条例》，要求县级以上人民政府有关主管部门编制畜牧业发展规划和畜禽养殖污染防治规划，规定畜牧业发展规划应当统筹考虑环境承载能力以及畜禽养殖污染防治要求，合理布局，科学确定畜禽养殖的品种、规模、总量；畜禽养殖污染防治规划应当统筹考虑生产布局，明确污染防治目标、任务、重点区域、设施建设及防治措施。</w:t>
      </w:r>
    </w:p>
    <w:p>
      <w:pPr>
        <w:ind w:firstLine="560" w:firstLineChars="200"/>
        <w:rPr>
          <w:rFonts w:hint="default" w:ascii="Times New Roman" w:hAnsi="Times New Roman" w:cs="Times New Roman"/>
        </w:rPr>
      </w:pPr>
      <w:r>
        <w:rPr>
          <w:rFonts w:hint="default" w:ascii="Times New Roman" w:hAnsi="Times New Roman" w:cs="Times New Roman"/>
        </w:rPr>
        <w:t>2014年1月1日中华人民共和国国务院令第643号《畜禽规模养殖污染防治条例》规定畜禽规模养殖场、养殖小区的养殖污染防治要求。</w:t>
      </w:r>
    </w:p>
    <w:p>
      <w:pPr>
        <w:ind w:firstLine="560" w:firstLineChars="200"/>
        <w:rPr>
          <w:rFonts w:hint="default" w:ascii="Times New Roman" w:hAnsi="Times New Roman" w:cs="Times New Roman"/>
        </w:rPr>
      </w:pPr>
      <w:r>
        <w:rPr>
          <w:rFonts w:hint="default" w:ascii="Times New Roman" w:hAnsi="Times New Roman" w:cs="Times New Roman"/>
        </w:rPr>
        <w:t>2015年1月1日《环境保护法》要求推动农村环境综合整治，畜禽规模养殖场、养殖小区选址合理，对畜禽粪便、尸体和污水等废弃物进行科学处置，防止污染环境。</w:t>
      </w:r>
    </w:p>
    <w:p>
      <w:pPr>
        <w:ind w:firstLine="560" w:firstLineChars="200"/>
        <w:rPr>
          <w:rFonts w:hint="default" w:ascii="Times New Roman" w:hAnsi="Times New Roman" w:cs="Times New Roman"/>
        </w:rPr>
      </w:pPr>
      <w:r>
        <w:rPr>
          <w:rFonts w:hint="default" w:ascii="Times New Roman" w:hAnsi="Times New Roman" w:cs="Times New Roman"/>
        </w:rPr>
        <w:t>2016年，中共中央国务院印发《关于落实发展新理念加快农业现代化实现全面小康目标的若干意见》，明确要求优化农业产业结构和区域布局，启动实施种养结合循环农业示范工程，推动种养结合、农牧循环发展，将生态循环农业上升到国家战略高度。</w:t>
      </w:r>
    </w:p>
    <w:p>
      <w:pPr>
        <w:ind w:firstLine="560" w:firstLineChars="200"/>
        <w:rPr>
          <w:rFonts w:hint="default" w:ascii="Times New Roman" w:hAnsi="Times New Roman" w:cs="Times New Roman"/>
        </w:rPr>
      </w:pPr>
      <w:r>
        <w:rPr>
          <w:rFonts w:hint="default" w:ascii="Times New Roman" w:hAnsi="Times New Roman" w:cs="Times New Roman"/>
        </w:rPr>
        <w:t>2015年和2016年国家陆续发布了《水污染防治行动计划》和《土壤污染防治行动计划》，从养殖投入品控制、废弃物资源化利用、生态循环农业发展等角度都明确提出了畜禽养殖污染防治的目标任务。</w:t>
      </w:r>
    </w:p>
    <w:p>
      <w:pPr>
        <w:ind w:firstLine="560" w:firstLineChars="200"/>
        <w:rPr>
          <w:rFonts w:hint="default" w:ascii="Times New Roman" w:hAnsi="Times New Roman" w:cs="Times New Roman"/>
        </w:rPr>
      </w:pPr>
      <w:r>
        <w:rPr>
          <w:rFonts w:hint="default" w:ascii="Times New Roman" w:hAnsi="Times New Roman" w:cs="Times New Roman"/>
        </w:rPr>
        <w:t>2017年，《国务院办公厅关于加快推进畜禽养殖废弃物资源化利用的意见》（国办发〔2017〕48号）、《畜禽粪污资源化利用行动方案（2017-2020年）》（农牧发〔2017〕11号）等文件的发布，对畜禽养殖污染防治和废弃物资源化利用提出了更高的要求。</w:t>
      </w:r>
    </w:p>
    <w:p>
      <w:pPr>
        <w:ind w:firstLine="560" w:firstLineChars="200"/>
        <w:rPr>
          <w:rFonts w:hint="default" w:ascii="Times New Roman" w:hAnsi="Times New Roman" w:cs="Times New Roman"/>
        </w:rPr>
      </w:pPr>
      <w:r>
        <w:rPr>
          <w:rFonts w:hint="default" w:ascii="Times New Roman" w:hAnsi="Times New Roman" w:cs="Times New Roman"/>
        </w:rPr>
        <w:t>2017年8月25日，辽宁省人民政府办公厅印发《辽宁省畜禽养殖废弃物资源化利用工作方案（2017-2020年）》，要求坚持政府支持、企业主体、市场化运作的方针，坚持源头减量、过程控制、末端利用的治理路径，以畜牧大县和畜禽规模养殖场为重点，以建设粪污无害化处理设施为主要处理方式，以农用有机肥为主要利用方向，健全制度体系，强化责任落实，完善扶持政策，依法严格监管，加强科技支撑，强化装备保障，全面推进畜禽养殖废弃物资源化利用，加快构建种养结合、农牧循环的可持续发展新格局。</w:t>
      </w:r>
    </w:p>
    <w:p>
      <w:pPr>
        <w:ind w:firstLine="560" w:firstLineChars="200"/>
        <w:rPr>
          <w:rFonts w:hint="default" w:ascii="Times New Roman" w:hAnsi="Times New Roman" w:cs="Times New Roman"/>
        </w:rPr>
      </w:pPr>
      <w:r>
        <w:rPr>
          <w:rFonts w:hint="default" w:ascii="Times New Roman" w:hAnsi="Times New Roman" w:cs="Times New Roman"/>
          <w:szCs w:val="28"/>
        </w:rPr>
        <w:t>2017年10月31日朝阳市人民政府办公室印发《朝阳市畜禽养殖废弃物资源化利用工作方案（2017-2020年）》，</w:t>
      </w:r>
      <w:r>
        <w:rPr>
          <w:rFonts w:hint="default" w:ascii="Times New Roman" w:hAnsi="Times New Roman" w:eastAsia="仿宋" w:cs="Times New Roman"/>
          <w:color w:val="000000"/>
          <w:szCs w:val="28"/>
        </w:rPr>
        <w:t>加</w:t>
      </w:r>
      <w:r>
        <w:rPr>
          <w:rFonts w:hint="default" w:ascii="Times New Roman" w:hAnsi="Times New Roman" w:eastAsia="仿宋" w:cs="Times New Roman"/>
          <w:color w:val="000000"/>
          <w:szCs w:val="28"/>
          <w:shd w:val="clear" w:color="auto" w:fill="FFFFFF"/>
        </w:rPr>
        <w:t>快</w:t>
      </w:r>
      <w:r>
        <w:rPr>
          <w:rFonts w:hint="default" w:ascii="Times New Roman" w:hAnsi="Times New Roman" w:eastAsia="仿宋" w:cs="Times New Roman"/>
          <w:color w:val="000000"/>
          <w:szCs w:val="28"/>
        </w:rPr>
        <w:t>推进畜禽养殖废弃物资源化利用，促进畜牧业可持续发展</w:t>
      </w:r>
      <w:r>
        <w:rPr>
          <w:rFonts w:hint="default" w:ascii="Times New Roman" w:hAnsi="Times New Roman" w:cs="Times New Roman"/>
          <w:szCs w:val="28"/>
        </w:rPr>
        <w:t>。</w:t>
      </w:r>
    </w:p>
    <w:p>
      <w:pPr>
        <w:ind w:firstLine="560" w:firstLineChars="200"/>
        <w:rPr>
          <w:rFonts w:hint="default" w:ascii="Times New Roman" w:hAnsi="Times New Roman" w:cs="Times New Roman"/>
        </w:rPr>
      </w:pPr>
      <w:r>
        <w:rPr>
          <w:rFonts w:hint="default" w:ascii="Times New Roman" w:hAnsi="Times New Roman" w:cs="Times New Roman"/>
        </w:rPr>
        <w:t>2021年3月，辽宁省生态环境厅、辽宁省农业农村厅发布《关于强化畜禽养殖污染防治监管工作的通知》（辽环综函〔2021〕201号）进一步加强畜禽养殖污染防治工作，促进养殖粪污综合利用，保障畜禽养殖业健康发展，保护和改善农村生态环境。要求各市、县结合区域实际情况，编制畜禽养殖污染防治规划。</w:t>
      </w:r>
    </w:p>
    <w:p>
      <w:pPr>
        <w:ind w:firstLine="560" w:firstLineChars="200"/>
        <w:rPr>
          <w:rFonts w:hint="default" w:ascii="Times New Roman" w:hAnsi="Times New Roman" w:cs="Times New Roman"/>
        </w:rPr>
      </w:pPr>
      <w:r>
        <w:rPr>
          <w:rFonts w:hint="default" w:ascii="Times New Roman" w:hAnsi="Times New Roman" w:cs="Times New Roman"/>
        </w:rPr>
        <w:t>2021年10月，生态环境部《关于印发畜禽养殖污染防治规划编制指南（试行）的通知》（环办土壤函〔2021〕465号）发布，要求各地结合指南要求，科学开展畜禽养殖污染防治工作。</w:t>
      </w:r>
    </w:p>
    <w:p>
      <w:pPr>
        <w:pStyle w:val="6"/>
        <w:rPr>
          <w:rFonts w:hint="default" w:ascii="Times New Roman" w:hAnsi="Times New Roman" w:cs="Times New Roman"/>
        </w:rPr>
      </w:pPr>
      <w:r>
        <w:rPr>
          <w:rFonts w:hint="default" w:ascii="Times New Roman" w:hAnsi="Times New Roman" w:cs="Times New Roman"/>
        </w:rPr>
        <w:t>1.1.2 规划编制基本原则</w:t>
      </w:r>
    </w:p>
    <w:p>
      <w:pPr>
        <w:ind w:firstLine="562" w:firstLineChars="200"/>
        <w:rPr>
          <w:rFonts w:hint="default" w:ascii="Times New Roman" w:hAnsi="Times New Roman" w:cs="Times New Roman"/>
          <w:b/>
          <w:bCs/>
        </w:rPr>
      </w:pPr>
      <w:r>
        <w:rPr>
          <w:rFonts w:hint="default" w:ascii="Times New Roman" w:hAnsi="Times New Roman" w:cs="Times New Roman"/>
          <w:b/>
          <w:bCs/>
        </w:rPr>
        <w:t>（1）统筹兼顾，强化监管</w:t>
      </w:r>
    </w:p>
    <w:p>
      <w:pPr>
        <w:ind w:firstLine="560" w:firstLineChars="200"/>
        <w:rPr>
          <w:rFonts w:hint="default" w:ascii="Times New Roman" w:hAnsi="Times New Roman" w:cs="Times New Roman"/>
        </w:rPr>
      </w:pPr>
      <w:r>
        <w:rPr>
          <w:rFonts w:hint="default" w:ascii="Times New Roman" w:hAnsi="Times New Roman" w:cs="Times New Roman"/>
        </w:rPr>
        <w:t>综合考虑畜禽养殖污染现状、畜牧业发展需求、种养结合基础和经济发展状况等因素，明确畜禽养殖污染防治目标任务。加大环境监管执法力度，发挥监督执法倒逼作用。</w:t>
      </w:r>
    </w:p>
    <w:p>
      <w:pPr>
        <w:ind w:firstLine="562" w:firstLineChars="200"/>
        <w:rPr>
          <w:rFonts w:hint="default" w:ascii="Times New Roman" w:hAnsi="Times New Roman" w:cs="Times New Roman"/>
          <w:b/>
          <w:bCs/>
        </w:rPr>
      </w:pPr>
      <w:r>
        <w:rPr>
          <w:rFonts w:hint="default" w:ascii="Times New Roman" w:hAnsi="Times New Roman" w:cs="Times New Roman"/>
          <w:b/>
          <w:bCs/>
        </w:rPr>
        <w:t>（2）因地制宜，分区施策</w:t>
      </w:r>
    </w:p>
    <w:p>
      <w:pPr>
        <w:ind w:firstLine="560" w:firstLineChars="200"/>
        <w:rPr>
          <w:rFonts w:hint="default" w:ascii="Times New Roman" w:hAnsi="Times New Roman" w:cs="Times New Roman"/>
        </w:rPr>
      </w:pPr>
      <w:r>
        <w:rPr>
          <w:rFonts w:hint="default" w:ascii="Times New Roman" w:hAnsi="Times New Roman" w:cs="Times New Roman"/>
        </w:rPr>
        <w:t>统筹考虑自然环境、畜禽养殖类型、结构和空间分布，种植类型与规模、耕地质量、环境承载力、人居环境影响等因素，因地制宜、分区分类探索畜禽养殖污染防治路径。</w:t>
      </w:r>
    </w:p>
    <w:p>
      <w:pPr>
        <w:ind w:firstLine="562" w:firstLineChars="200"/>
        <w:rPr>
          <w:rFonts w:hint="default" w:ascii="Times New Roman" w:hAnsi="Times New Roman" w:cs="Times New Roman"/>
          <w:b/>
          <w:bCs/>
        </w:rPr>
      </w:pPr>
      <w:r>
        <w:rPr>
          <w:rFonts w:hint="default" w:ascii="Times New Roman" w:hAnsi="Times New Roman" w:cs="Times New Roman"/>
          <w:b/>
          <w:bCs/>
        </w:rPr>
        <w:t>（3）种养结合、协同减排</w:t>
      </w:r>
    </w:p>
    <w:p>
      <w:pPr>
        <w:ind w:firstLine="560" w:firstLineChars="200"/>
        <w:rPr>
          <w:rFonts w:hint="default" w:ascii="Times New Roman" w:hAnsi="Times New Roman" w:cs="Times New Roman"/>
          <w:b/>
          <w:bCs/>
        </w:rPr>
      </w:pPr>
      <w:r>
        <w:rPr>
          <w:rFonts w:hint="default" w:ascii="Times New Roman" w:hAnsi="Times New Roman" w:cs="Times New Roman"/>
        </w:rPr>
        <w:t>以畜禽粪肥就近就地利用为重点，协同推进畜禽养殖污染治理与农业面源污染防治。结合种植规模和结构，科学测算畜禽粪肥养分供需情况，系统评估畜禽粪肥还田利用的经济行和可行性，合理选择畜禽养殖污染防治模式。</w:t>
      </w:r>
    </w:p>
    <w:p>
      <w:pPr>
        <w:ind w:firstLine="562" w:firstLineChars="200"/>
        <w:rPr>
          <w:rFonts w:hint="default" w:ascii="Times New Roman" w:hAnsi="Times New Roman" w:cs="Times New Roman"/>
          <w:b/>
          <w:bCs/>
        </w:rPr>
      </w:pPr>
      <w:r>
        <w:rPr>
          <w:rFonts w:hint="default" w:ascii="Times New Roman" w:hAnsi="Times New Roman" w:cs="Times New Roman"/>
          <w:b/>
          <w:bCs/>
        </w:rPr>
        <w:t>（4）政府主导、多方联动</w:t>
      </w:r>
    </w:p>
    <w:p>
      <w:pPr>
        <w:ind w:firstLine="560" w:firstLineChars="200"/>
        <w:rPr>
          <w:rFonts w:hint="default" w:ascii="Times New Roman" w:hAnsi="Times New Roman" w:cs="Times New Roman"/>
        </w:rPr>
      </w:pPr>
      <w:r>
        <w:rPr>
          <w:rFonts w:hint="default" w:ascii="Times New Roman" w:hAnsi="Times New Roman" w:cs="Times New Roman"/>
        </w:rPr>
        <w:t>完善多方协调联动机制，强化地方政府主导、企业主体、社会组织和公众共同参与的畜禽养殖污染防治和畜禽粪污资源化利用体系。拓宽投融资渠道，加大政策支持力度，推动第三方服务等社会化运营模式健康发展。</w:t>
      </w:r>
    </w:p>
    <w:p>
      <w:pPr>
        <w:pStyle w:val="5"/>
        <w:rPr>
          <w:rFonts w:hint="default" w:ascii="Times New Roman" w:hAnsi="Times New Roman" w:cs="Times New Roman"/>
        </w:rPr>
      </w:pPr>
      <w:bookmarkStart w:id="8" w:name="_Toc1422"/>
      <w:bookmarkStart w:id="9" w:name="_Toc4024"/>
      <w:bookmarkStart w:id="10" w:name="_Toc13521"/>
      <w:bookmarkStart w:id="11" w:name="_Toc27767"/>
      <w:r>
        <w:rPr>
          <w:rFonts w:hint="default" w:ascii="Times New Roman" w:hAnsi="Times New Roman" w:cs="Times New Roman"/>
        </w:rPr>
        <w:t>1.2 编制依据</w:t>
      </w:r>
      <w:bookmarkEnd w:id="8"/>
      <w:bookmarkEnd w:id="9"/>
      <w:bookmarkEnd w:id="10"/>
      <w:bookmarkEnd w:id="11"/>
    </w:p>
    <w:p>
      <w:pPr>
        <w:pStyle w:val="6"/>
        <w:rPr>
          <w:rFonts w:hint="default" w:ascii="Times New Roman" w:hAnsi="Times New Roman" w:cs="Times New Roman"/>
        </w:rPr>
      </w:pPr>
      <w:r>
        <w:rPr>
          <w:rFonts w:hint="default" w:ascii="Times New Roman" w:hAnsi="Times New Roman" w:cs="Times New Roman"/>
        </w:rPr>
        <w:t>1.2.1 法律法规</w:t>
      </w:r>
    </w:p>
    <w:p>
      <w:pPr>
        <w:ind w:firstLine="560" w:firstLineChars="200"/>
        <w:rPr>
          <w:rFonts w:hint="default" w:ascii="Times New Roman" w:hAnsi="Times New Roman" w:cs="Times New Roman"/>
        </w:rPr>
      </w:pPr>
      <w:r>
        <w:rPr>
          <w:rFonts w:hint="default" w:ascii="Times New Roman" w:hAnsi="Times New Roman" w:cs="Times New Roman"/>
        </w:rPr>
        <w:t>（1）《中华人民共和国环境保护法》，2014；</w:t>
      </w:r>
    </w:p>
    <w:p>
      <w:pPr>
        <w:ind w:firstLine="560" w:firstLineChars="200"/>
        <w:rPr>
          <w:rFonts w:hint="default" w:ascii="Times New Roman" w:hAnsi="Times New Roman" w:cs="Times New Roman"/>
        </w:rPr>
      </w:pPr>
      <w:r>
        <w:rPr>
          <w:rFonts w:hint="default" w:ascii="Times New Roman" w:hAnsi="Times New Roman" w:cs="Times New Roman"/>
        </w:rPr>
        <w:t>（2）《中华人民共和国水污染防治法》，2017；</w:t>
      </w:r>
    </w:p>
    <w:p>
      <w:pPr>
        <w:ind w:firstLine="560" w:firstLineChars="200"/>
        <w:rPr>
          <w:rFonts w:hint="default" w:ascii="Times New Roman" w:hAnsi="Times New Roman" w:cs="Times New Roman"/>
        </w:rPr>
      </w:pPr>
      <w:r>
        <w:rPr>
          <w:rFonts w:hint="default" w:ascii="Times New Roman" w:hAnsi="Times New Roman" w:cs="Times New Roman"/>
        </w:rPr>
        <w:t>（3）《中华人民共和国大气污染防治法》，201</w:t>
      </w:r>
      <w:r>
        <w:rPr>
          <w:rFonts w:hint="eastAsia" w:ascii="Times New Roman" w:hAnsi="Times New Roman" w:cs="Times New Roman"/>
          <w:lang w:val="en-US" w:eastAsia="zh-CN"/>
        </w:rPr>
        <w:t>8</w:t>
      </w:r>
      <w:r>
        <w:rPr>
          <w:rFonts w:hint="default" w:ascii="Times New Roman" w:hAnsi="Times New Roman" w:cs="Times New Roman"/>
        </w:rPr>
        <w:t>；</w:t>
      </w:r>
    </w:p>
    <w:p>
      <w:pPr>
        <w:ind w:firstLine="560" w:firstLineChars="200"/>
        <w:rPr>
          <w:rFonts w:hint="default" w:ascii="Times New Roman" w:hAnsi="Times New Roman" w:cs="Times New Roman"/>
        </w:rPr>
      </w:pPr>
      <w:r>
        <w:rPr>
          <w:rFonts w:hint="default" w:ascii="Times New Roman" w:hAnsi="Times New Roman" w:cs="Times New Roman"/>
          <w:szCs w:val="28"/>
        </w:rPr>
        <w:t>（4）</w:t>
      </w:r>
      <w:r>
        <w:rPr>
          <w:rFonts w:hint="default" w:ascii="Times New Roman" w:hAnsi="Times New Roman" w:cs="Times New Roman"/>
        </w:rPr>
        <w:t>《中华人民共和国土壤污染防治法》，201</w:t>
      </w:r>
      <w:r>
        <w:rPr>
          <w:rFonts w:hint="eastAsia" w:ascii="Times New Roman" w:hAnsi="Times New Roman" w:cs="Times New Roman"/>
          <w:lang w:val="en-US" w:eastAsia="zh-CN"/>
        </w:rPr>
        <w:t>8</w:t>
      </w:r>
      <w:r>
        <w:rPr>
          <w:rFonts w:hint="default" w:ascii="Times New Roman" w:hAnsi="Times New Roman" w:cs="Times New Roman"/>
        </w:rPr>
        <w:t>；</w:t>
      </w:r>
    </w:p>
    <w:p>
      <w:pPr>
        <w:ind w:firstLine="560" w:firstLineChars="200"/>
        <w:rPr>
          <w:rFonts w:hint="default" w:ascii="Times New Roman" w:hAnsi="Times New Roman" w:cs="Times New Roman"/>
        </w:rPr>
      </w:pPr>
      <w:r>
        <w:rPr>
          <w:rFonts w:hint="default" w:ascii="Times New Roman" w:hAnsi="Times New Roman" w:cs="Times New Roman"/>
        </w:rPr>
        <w:t>（5）《中华人民共和国固体废物污染环境防治法》，2020；</w:t>
      </w:r>
    </w:p>
    <w:p>
      <w:pPr>
        <w:ind w:firstLine="560" w:firstLineChars="200"/>
        <w:rPr>
          <w:rFonts w:hint="default" w:ascii="Times New Roman" w:hAnsi="Times New Roman" w:cs="Times New Roman"/>
        </w:rPr>
      </w:pPr>
      <w:r>
        <w:rPr>
          <w:rFonts w:hint="default" w:ascii="Times New Roman" w:hAnsi="Times New Roman" w:cs="Times New Roman"/>
        </w:rPr>
        <w:t>（6）《中华人民共和国畜牧法》，2015；</w:t>
      </w:r>
    </w:p>
    <w:p>
      <w:pPr>
        <w:ind w:firstLine="560" w:firstLineChars="200"/>
        <w:rPr>
          <w:rFonts w:hint="default" w:ascii="Times New Roman" w:hAnsi="Times New Roman" w:cs="Times New Roman"/>
          <w:szCs w:val="28"/>
        </w:rPr>
      </w:pPr>
      <w:r>
        <w:rPr>
          <w:rFonts w:hint="default" w:ascii="Times New Roman" w:hAnsi="Times New Roman" w:cs="Times New Roman"/>
          <w:szCs w:val="28"/>
        </w:rPr>
        <w:t>（7）</w:t>
      </w:r>
      <w:r>
        <w:rPr>
          <w:rFonts w:hint="default" w:ascii="Times New Roman" w:hAnsi="Times New Roman" w:cs="Times New Roman"/>
        </w:rPr>
        <w:t>《畜禽规模养殖污染防治条例》，201</w:t>
      </w:r>
      <w:r>
        <w:rPr>
          <w:rFonts w:hint="eastAsia" w:ascii="Times New Roman" w:hAnsi="Times New Roman" w:cs="Times New Roman"/>
          <w:lang w:val="en-US" w:eastAsia="zh-CN"/>
        </w:rPr>
        <w:t>3</w:t>
      </w:r>
      <w:r>
        <w:rPr>
          <w:rFonts w:hint="default" w:ascii="Times New Roman" w:hAnsi="Times New Roman" w:cs="Times New Roman"/>
        </w:rPr>
        <w:t>；</w:t>
      </w:r>
    </w:p>
    <w:p>
      <w:pPr>
        <w:ind w:firstLine="560" w:firstLineChars="200"/>
        <w:rPr>
          <w:rFonts w:hint="default" w:ascii="Times New Roman" w:hAnsi="Times New Roman" w:cs="Times New Roman"/>
        </w:rPr>
      </w:pPr>
      <w:r>
        <w:rPr>
          <w:rFonts w:hint="default" w:ascii="Times New Roman" w:hAnsi="Times New Roman" w:cs="Times New Roman"/>
        </w:rPr>
        <w:t>（8）《辽宁省环境保护条例》，2018；</w:t>
      </w:r>
    </w:p>
    <w:p>
      <w:pPr>
        <w:ind w:firstLine="560" w:firstLineChars="200"/>
        <w:rPr>
          <w:rFonts w:hint="default" w:ascii="Times New Roman" w:hAnsi="Times New Roman" w:cs="Times New Roman"/>
        </w:rPr>
      </w:pPr>
      <w:r>
        <w:rPr>
          <w:rFonts w:hint="default" w:ascii="Times New Roman" w:hAnsi="Times New Roman" w:cs="Times New Roman"/>
        </w:rPr>
        <w:t>（8）《辽宁省大气污染防治条例》，2020；</w:t>
      </w:r>
    </w:p>
    <w:p>
      <w:pPr>
        <w:ind w:firstLine="560" w:firstLineChars="200"/>
        <w:rPr>
          <w:rFonts w:hint="default" w:ascii="Times New Roman" w:hAnsi="Times New Roman" w:cs="Times New Roman"/>
        </w:rPr>
      </w:pPr>
      <w:r>
        <w:rPr>
          <w:rFonts w:hint="default" w:ascii="Times New Roman" w:hAnsi="Times New Roman" w:cs="Times New Roman"/>
        </w:rPr>
        <w:t>（9）《辽宁省水污染防治条例》，2018；</w:t>
      </w:r>
    </w:p>
    <w:p>
      <w:pPr>
        <w:ind w:firstLine="560" w:firstLineChars="200"/>
        <w:rPr>
          <w:rFonts w:hint="default" w:ascii="Times New Roman" w:hAnsi="Times New Roman" w:cs="Times New Roman"/>
        </w:rPr>
      </w:pPr>
      <w:r>
        <w:rPr>
          <w:rFonts w:hint="default" w:ascii="Times New Roman" w:hAnsi="Times New Roman" w:cs="Times New Roman"/>
        </w:rPr>
        <w:t>（10）《辽宁省土壤污染防治工作方案》，2016。</w:t>
      </w:r>
    </w:p>
    <w:p>
      <w:pPr>
        <w:pStyle w:val="6"/>
        <w:rPr>
          <w:rFonts w:hint="default" w:ascii="Times New Roman" w:hAnsi="Times New Roman" w:cs="Times New Roman"/>
        </w:rPr>
      </w:pPr>
      <w:r>
        <w:rPr>
          <w:rFonts w:hint="default" w:ascii="Times New Roman" w:hAnsi="Times New Roman" w:cs="Times New Roman"/>
        </w:rPr>
        <w:t>1.2.2 标准规范</w:t>
      </w:r>
    </w:p>
    <w:p>
      <w:pPr>
        <w:ind w:firstLine="560" w:firstLineChars="200"/>
        <w:rPr>
          <w:rFonts w:hint="default" w:ascii="Times New Roman" w:hAnsi="Times New Roman" w:cs="Times New Roman"/>
        </w:rPr>
      </w:pPr>
      <w:bookmarkStart w:id="12" w:name="_Toc12308"/>
      <w:bookmarkStart w:id="13" w:name="_Toc5543"/>
      <w:bookmarkStart w:id="14" w:name="_Toc25420"/>
      <w:r>
        <w:rPr>
          <w:rFonts w:hint="default" w:ascii="Times New Roman" w:hAnsi="Times New Roman" w:cs="Times New Roman"/>
        </w:rPr>
        <w:t>（1）《农田灌溉水质标准》GB 5084-20</w:t>
      </w:r>
      <w:r>
        <w:rPr>
          <w:rFonts w:hint="eastAsia" w:ascii="Times New Roman" w:hAnsi="Times New Roman" w:cs="Times New Roman"/>
          <w:lang w:val="en-US" w:eastAsia="zh-CN"/>
        </w:rPr>
        <w:t>21</w:t>
      </w:r>
      <w:r>
        <w:rPr>
          <w:rFonts w:hint="default" w:ascii="Times New Roman" w:hAnsi="Times New Roman" w:cs="Times New Roman"/>
        </w:rPr>
        <w:t>；</w:t>
      </w:r>
    </w:p>
    <w:p>
      <w:pPr>
        <w:ind w:firstLine="560" w:firstLineChars="200"/>
        <w:rPr>
          <w:rFonts w:hint="default" w:ascii="Times New Roman" w:hAnsi="Times New Roman" w:cs="Times New Roman"/>
        </w:rPr>
      </w:pPr>
      <w:r>
        <w:rPr>
          <w:rFonts w:hint="default" w:ascii="Times New Roman" w:hAnsi="Times New Roman" w:cs="Times New Roman"/>
        </w:rPr>
        <w:t>（2）《粪便无害化卫生要求》GB 7959-2012；</w:t>
      </w:r>
    </w:p>
    <w:p>
      <w:pPr>
        <w:ind w:firstLine="560" w:firstLineChars="200"/>
        <w:rPr>
          <w:rFonts w:hint="default" w:ascii="Times New Roman" w:hAnsi="Times New Roman" w:cs="Times New Roman"/>
        </w:rPr>
      </w:pPr>
      <w:r>
        <w:rPr>
          <w:rFonts w:hint="default" w:ascii="Times New Roman" w:hAnsi="Times New Roman" w:cs="Times New Roman"/>
        </w:rPr>
        <w:t>（3）《畜禽养殖业污染物排放标准》GB 18596-2001；</w:t>
      </w:r>
    </w:p>
    <w:p>
      <w:pPr>
        <w:ind w:firstLine="560" w:firstLineChars="200"/>
        <w:rPr>
          <w:rFonts w:hint="default" w:ascii="Times New Roman" w:hAnsi="Times New Roman" w:cs="Times New Roman"/>
        </w:rPr>
      </w:pPr>
      <w:r>
        <w:rPr>
          <w:rFonts w:hint="default" w:ascii="Times New Roman" w:hAnsi="Times New Roman" w:cs="Times New Roman"/>
        </w:rPr>
        <w:t>（4）《土壤环境质量-农用地土壤污染风险管控标准》(试行)GB 15618-2018；</w:t>
      </w:r>
    </w:p>
    <w:p>
      <w:pPr>
        <w:ind w:firstLine="560" w:firstLineChars="200"/>
        <w:rPr>
          <w:rFonts w:hint="default" w:ascii="Times New Roman" w:hAnsi="Times New Roman" w:cs="Times New Roman"/>
        </w:rPr>
      </w:pPr>
      <w:r>
        <w:rPr>
          <w:rFonts w:hint="default" w:ascii="Times New Roman" w:hAnsi="Times New Roman" w:cs="Times New Roman"/>
        </w:rPr>
        <w:t>（5）《有机—无机复混肥料》GB/T 18877-2009；</w:t>
      </w:r>
    </w:p>
    <w:p>
      <w:pPr>
        <w:ind w:firstLine="560" w:firstLineChars="200"/>
        <w:rPr>
          <w:rFonts w:hint="default" w:ascii="Times New Roman" w:hAnsi="Times New Roman" w:cs="Times New Roman"/>
        </w:rPr>
      </w:pPr>
      <w:r>
        <w:rPr>
          <w:rFonts w:hint="default" w:ascii="Times New Roman" w:hAnsi="Times New Roman" w:cs="Times New Roman"/>
        </w:rPr>
        <w:t>（6）《畜禽粪便监测技术规范》GB/T 25169-2010</w:t>
      </w:r>
      <w:r>
        <w:rPr>
          <w:rFonts w:hint="default" w:ascii="Times New Roman" w:hAnsi="Times New Roman" w:cs="Times New Roman"/>
          <w:cs/>
        </w:rPr>
        <w:t> </w:t>
      </w:r>
      <w:r>
        <w:rPr>
          <w:rFonts w:hint="default" w:ascii="Times New Roman" w:hAnsi="Times New Roman" w:cs="Times New Roman"/>
        </w:rPr>
        <w:t>；</w:t>
      </w:r>
    </w:p>
    <w:p>
      <w:pPr>
        <w:ind w:firstLine="560" w:firstLineChars="200"/>
        <w:rPr>
          <w:rFonts w:hint="default" w:ascii="Times New Roman" w:hAnsi="Times New Roman" w:cs="Times New Roman"/>
        </w:rPr>
      </w:pPr>
      <w:r>
        <w:rPr>
          <w:rFonts w:hint="default" w:ascii="Times New Roman" w:hAnsi="Times New Roman" w:cs="Times New Roman"/>
        </w:rPr>
        <w:t>（7）《畜禽粪便还田技术规范》GB/T 25246-2010；</w:t>
      </w:r>
    </w:p>
    <w:p>
      <w:pPr>
        <w:ind w:firstLine="560" w:firstLineChars="200"/>
        <w:rPr>
          <w:rFonts w:hint="default" w:ascii="Times New Roman" w:hAnsi="Times New Roman" w:cs="Times New Roman"/>
        </w:rPr>
      </w:pPr>
      <w:r>
        <w:rPr>
          <w:rFonts w:hint="default" w:ascii="Times New Roman" w:hAnsi="Times New Roman" w:cs="Times New Roman"/>
        </w:rPr>
        <w:t>（8）《畜禽养殖污水贮存设施设计要求》GB/T 26624-2011；</w:t>
      </w:r>
    </w:p>
    <w:p>
      <w:pPr>
        <w:ind w:firstLine="560" w:firstLineChars="200"/>
        <w:rPr>
          <w:rFonts w:hint="default" w:ascii="Times New Roman" w:hAnsi="Times New Roman" w:cs="Times New Roman"/>
        </w:rPr>
      </w:pPr>
      <w:r>
        <w:rPr>
          <w:rFonts w:hint="default" w:ascii="Times New Roman" w:hAnsi="Times New Roman" w:cs="Times New Roman"/>
        </w:rPr>
        <w:t>（9）《畜禽养殖污水采样技术规范》GB/T 27522-2011；</w:t>
      </w:r>
    </w:p>
    <w:p>
      <w:pPr>
        <w:ind w:firstLine="560" w:firstLineChars="200"/>
        <w:rPr>
          <w:rFonts w:hint="default" w:ascii="Times New Roman" w:hAnsi="Times New Roman" w:cs="Times New Roman"/>
        </w:rPr>
      </w:pPr>
      <w:r>
        <w:rPr>
          <w:rFonts w:hint="default" w:ascii="Times New Roman" w:hAnsi="Times New Roman" w:cs="Times New Roman"/>
        </w:rPr>
        <w:t>（10）《畜禽粪便贮存设施设计要求》GB/T 27622-2011；</w:t>
      </w:r>
    </w:p>
    <w:p>
      <w:pPr>
        <w:ind w:firstLine="560" w:firstLineChars="200"/>
        <w:rPr>
          <w:rFonts w:hint="default" w:ascii="Times New Roman" w:hAnsi="Times New Roman" w:cs="Times New Roman"/>
        </w:rPr>
      </w:pPr>
      <w:r>
        <w:rPr>
          <w:rFonts w:hint="default" w:ascii="Times New Roman" w:hAnsi="Times New Roman" w:cs="Times New Roman"/>
        </w:rPr>
        <w:t>（11）《畜禽粪便无害化处理技术规范》GB/T 36195-2018；</w:t>
      </w:r>
    </w:p>
    <w:p>
      <w:pPr>
        <w:ind w:firstLine="560" w:firstLineChars="200"/>
        <w:rPr>
          <w:rFonts w:hint="default" w:ascii="Times New Roman" w:hAnsi="Times New Roman" w:cs="Times New Roman"/>
        </w:rPr>
      </w:pPr>
      <w:r>
        <w:rPr>
          <w:rFonts w:hint="default" w:ascii="Times New Roman" w:hAnsi="Times New Roman" w:cs="Times New Roman"/>
        </w:rPr>
        <w:t>（12）《病害动物和病害动物产品生物安全处理规程》GB 16548-2006;</w:t>
      </w:r>
    </w:p>
    <w:p>
      <w:pPr>
        <w:ind w:firstLine="560" w:firstLineChars="200"/>
        <w:rPr>
          <w:rFonts w:hint="default" w:ascii="Times New Roman" w:hAnsi="Times New Roman" w:cs="Times New Roman"/>
        </w:rPr>
      </w:pPr>
      <w:r>
        <w:rPr>
          <w:rFonts w:hint="default" w:ascii="Times New Roman" w:hAnsi="Times New Roman" w:cs="Times New Roman"/>
        </w:rPr>
        <w:t>（13）《畜禽养殖业污染治理工程技术规范》HJ 497-2009；</w:t>
      </w:r>
    </w:p>
    <w:p>
      <w:pPr>
        <w:ind w:firstLine="560" w:firstLineChars="200"/>
        <w:rPr>
          <w:rFonts w:hint="default" w:ascii="Times New Roman" w:hAnsi="Times New Roman" w:cs="Times New Roman"/>
        </w:rPr>
      </w:pPr>
      <w:r>
        <w:rPr>
          <w:rFonts w:hint="default" w:ascii="Times New Roman" w:hAnsi="Times New Roman" w:cs="Times New Roman"/>
        </w:rPr>
        <w:t>（14）《排污许可证申请与核发技术规范—畜禽养殖行业》HJ 1029-2019；</w:t>
      </w:r>
    </w:p>
    <w:p>
      <w:pPr>
        <w:ind w:firstLine="560" w:firstLineChars="200"/>
        <w:rPr>
          <w:rFonts w:hint="default" w:ascii="Times New Roman" w:hAnsi="Times New Roman" w:cs="Times New Roman"/>
        </w:rPr>
      </w:pPr>
      <w:r>
        <w:rPr>
          <w:rFonts w:hint="default" w:ascii="Times New Roman" w:hAnsi="Times New Roman" w:cs="Times New Roman"/>
        </w:rPr>
        <w:t>（15）《畜禽养殖业污染防治技术规范》HJ/T 81-2001；</w:t>
      </w:r>
    </w:p>
    <w:p>
      <w:pPr>
        <w:ind w:firstLine="560" w:firstLineChars="200"/>
        <w:rPr>
          <w:rFonts w:hint="default" w:ascii="Times New Roman" w:hAnsi="Times New Roman" w:cs="Times New Roman"/>
        </w:rPr>
      </w:pPr>
      <w:r>
        <w:rPr>
          <w:rFonts w:hint="default" w:ascii="Times New Roman" w:hAnsi="Times New Roman" w:cs="Times New Roman"/>
        </w:rPr>
        <w:t>（16）《有机肥料》NY 525-20</w:t>
      </w:r>
      <w:r>
        <w:rPr>
          <w:rFonts w:hint="eastAsia" w:ascii="Times New Roman" w:hAnsi="Times New Roman" w:cs="Times New Roman"/>
          <w:lang w:val="en-US" w:eastAsia="zh-CN"/>
        </w:rPr>
        <w:t>21</w:t>
      </w:r>
      <w:r>
        <w:rPr>
          <w:rFonts w:hint="default" w:ascii="Times New Roman" w:hAnsi="Times New Roman" w:cs="Times New Roman"/>
        </w:rPr>
        <w:t>；</w:t>
      </w:r>
    </w:p>
    <w:p>
      <w:pPr>
        <w:ind w:firstLine="560" w:firstLineChars="200"/>
        <w:rPr>
          <w:rFonts w:hint="default" w:ascii="Times New Roman" w:hAnsi="Times New Roman" w:cs="Times New Roman"/>
        </w:rPr>
      </w:pPr>
      <w:r>
        <w:rPr>
          <w:rFonts w:hint="default" w:ascii="Times New Roman" w:hAnsi="Times New Roman" w:cs="Times New Roman"/>
        </w:rPr>
        <w:t>（17）《畜禽场环境污染控制技术规范》NY/T 1169-2006；</w:t>
      </w:r>
    </w:p>
    <w:p>
      <w:pPr>
        <w:ind w:firstLine="560" w:firstLineChars="200"/>
        <w:rPr>
          <w:rFonts w:hint="default" w:ascii="Times New Roman" w:hAnsi="Times New Roman" w:cs="Times New Roman"/>
        </w:rPr>
      </w:pPr>
      <w:r>
        <w:rPr>
          <w:rFonts w:hint="default" w:ascii="Times New Roman" w:hAnsi="Times New Roman" w:cs="Times New Roman"/>
        </w:rPr>
        <w:t>（18）《沼肥施用技术规范》NY/T 2065-2011；</w:t>
      </w:r>
    </w:p>
    <w:p>
      <w:pPr>
        <w:ind w:firstLine="560" w:firstLineChars="200"/>
        <w:rPr>
          <w:rFonts w:hint="default" w:ascii="Times New Roman" w:hAnsi="Times New Roman" w:cs="Times New Roman"/>
        </w:rPr>
      </w:pPr>
      <w:r>
        <w:rPr>
          <w:rFonts w:hint="default" w:ascii="Times New Roman" w:hAnsi="Times New Roman" w:cs="Times New Roman"/>
        </w:rPr>
        <w:t>（19）《畜禽粪便堆肥技术规范》NY/T 3442-2019。</w:t>
      </w:r>
    </w:p>
    <w:p>
      <w:pPr>
        <w:pStyle w:val="6"/>
        <w:rPr>
          <w:rFonts w:hint="default" w:ascii="Times New Roman" w:hAnsi="Times New Roman" w:cs="Times New Roman"/>
        </w:rPr>
      </w:pPr>
      <w:r>
        <w:rPr>
          <w:rFonts w:hint="default" w:ascii="Times New Roman" w:hAnsi="Times New Roman" w:cs="Times New Roman"/>
        </w:rPr>
        <w:t>1.2.3 政策文件</w:t>
      </w:r>
    </w:p>
    <w:p>
      <w:pPr>
        <w:ind w:firstLine="560" w:firstLineChars="200"/>
        <w:rPr>
          <w:rFonts w:hint="default" w:ascii="Times New Roman" w:hAnsi="Times New Roman" w:cs="Times New Roman"/>
        </w:rPr>
      </w:pPr>
      <w:r>
        <w:rPr>
          <w:rFonts w:hint="default" w:ascii="Times New Roman" w:hAnsi="Times New Roman" w:cs="Times New Roman"/>
        </w:rPr>
        <w:t>（1）《国务院办公厅关于促进畜牧业高质量发展的意见》（国办发〔2020〕31号）；</w:t>
      </w:r>
    </w:p>
    <w:p>
      <w:pPr>
        <w:ind w:firstLine="560" w:firstLineChars="200"/>
        <w:rPr>
          <w:rFonts w:hint="default" w:ascii="Times New Roman" w:hAnsi="Times New Roman" w:cs="Times New Roman"/>
        </w:rPr>
      </w:pPr>
      <w:r>
        <w:rPr>
          <w:rFonts w:hint="default" w:ascii="Times New Roman" w:hAnsi="Times New Roman" w:cs="Times New Roman"/>
        </w:rPr>
        <w:t>（2）《国务院办公厅关于加快推进畜禽养殖废弃物资源化利用的意见》（环办土壤〔2017〕48号）；</w:t>
      </w:r>
    </w:p>
    <w:p>
      <w:pPr>
        <w:ind w:firstLine="560" w:firstLineChars="200"/>
        <w:rPr>
          <w:rFonts w:hint="default" w:ascii="Times New Roman" w:hAnsi="Times New Roman" w:cs="Times New Roman"/>
        </w:rPr>
      </w:pPr>
      <w:r>
        <w:rPr>
          <w:rFonts w:hint="default" w:ascii="Times New Roman" w:hAnsi="Times New Roman" w:cs="Times New Roman"/>
        </w:rPr>
        <w:t>（3）《农业面源污染治理与监督指导实施方案（试行）》（环办土壤〔2021〕8号）；</w:t>
      </w:r>
    </w:p>
    <w:p>
      <w:pPr>
        <w:ind w:firstLine="560" w:firstLineChars="200"/>
        <w:rPr>
          <w:rFonts w:hint="default" w:ascii="Times New Roman" w:hAnsi="Times New Roman" w:cs="Times New Roman"/>
        </w:rPr>
      </w:pPr>
      <w:r>
        <w:rPr>
          <w:rFonts w:hint="default" w:ascii="Times New Roman" w:hAnsi="Times New Roman" w:cs="Times New Roman"/>
        </w:rPr>
        <w:t>（4）《关于进一步明确畜禽粪污还田利用要求强化养殖污染监管的通知》（农办牧〔2020〕23号）；</w:t>
      </w:r>
    </w:p>
    <w:p>
      <w:pPr>
        <w:ind w:firstLine="560" w:firstLineChars="200"/>
        <w:rPr>
          <w:rFonts w:hint="default" w:ascii="Times New Roman" w:hAnsi="Times New Roman" w:cs="Times New Roman"/>
        </w:rPr>
      </w:pPr>
      <w:r>
        <w:rPr>
          <w:rFonts w:hint="default" w:ascii="Times New Roman" w:hAnsi="Times New Roman" w:cs="Times New Roman"/>
        </w:rPr>
        <w:t>（5）《关于促进畜禽粪污还田利用 依法加强养殖污染治理的指导意见》（农办牧〔2019〕84号）；</w:t>
      </w:r>
    </w:p>
    <w:p>
      <w:pPr>
        <w:ind w:firstLine="560" w:firstLineChars="200"/>
        <w:rPr>
          <w:rFonts w:hint="default" w:ascii="Times New Roman" w:hAnsi="Times New Roman" w:cs="Times New Roman"/>
        </w:rPr>
      </w:pPr>
      <w:r>
        <w:rPr>
          <w:rFonts w:hint="default" w:ascii="Times New Roman" w:hAnsi="Times New Roman" w:cs="Times New Roman"/>
        </w:rPr>
        <w:t>（6）《关于做好畜禽粪污资源化利用跟踪监测工作的通知》（农办牧〔2018〕28号）；</w:t>
      </w:r>
    </w:p>
    <w:p>
      <w:pPr>
        <w:ind w:firstLine="560" w:firstLineChars="200"/>
        <w:rPr>
          <w:rFonts w:hint="default" w:ascii="Times New Roman" w:hAnsi="Times New Roman" w:cs="Times New Roman"/>
        </w:rPr>
      </w:pPr>
      <w:r>
        <w:rPr>
          <w:rFonts w:hint="default" w:ascii="Times New Roman" w:hAnsi="Times New Roman" w:cs="Times New Roman"/>
        </w:rPr>
        <w:t>（7）《畜禽规模养殖场粪污资源化利用设施建设规范（试行）》（农办牧〔2018〕2号）；</w:t>
      </w:r>
    </w:p>
    <w:p>
      <w:pPr>
        <w:ind w:firstLine="560" w:firstLineChars="200"/>
        <w:rPr>
          <w:rFonts w:hint="default" w:ascii="Times New Roman" w:hAnsi="Times New Roman" w:cs="Times New Roman"/>
        </w:rPr>
      </w:pPr>
      <w:r>
        <w:rPr>
          <w:rFonts w:hint="default" w:ascii="Times New Roman" w:hAnsi="Times New Roman" w:cs="Times New Roman"/>
        </w:rPr>
        <w:t>（8）《畜禽粪污土地承载力测算技术指南》（农办牧〔2018〕1号）；</w:t>
      </w:r>
    </w:p>
    <w:p>
      <w:pPr>
        <w:ind w:firstLine="560" w:firstLineChars="200"/>
        <w:rPr>
          <w:rFonts w:hint="default" w:ascii="Times New Roman" w:hAnsi="Times New Roman" w:cs="Times New Roman"/>
        </w:rPr>
      </w:pPr>
      <w:r>
        <w:rPr>
          <w:rFonts w:hint="default" w:ascii="Times New Roman" w:hAnsi="Times New Roman" w:cs="Times New Roman"/>
        </w:rPr>
        <w:t>（9）《关于开展水环境承载力评价工作的通知》（环办水体函〔2020〕538号）；</w:t>
      </w:r>
    </w:p>
    <w:p>
      <w:pPr>
        <w:ind w:firstLine="560" w:firstLineChars="200"/>
        <w:rPr>
          <w:rFonts w:hint="default" w:ascii="Times New Roman" w:hAnsi="Times New Roman" w:cs="Times New Roman"/>
        </w:rPr>
      </w:pPr>
      <w:r>
        <w:rPr>
          <w:rFonts w:hint="default" w:ascii="Times New Roman" w:hAnsi="Times New Roman" w:cs="Times New Roman"/>
        </w:rPr>
        <w:t>（10）《关于进一步规范畜禽养殖禁养区管理的通知》（环办土壤函〔2020〕33号）；</w:t>
      </w:r>
    </w:p>
    <w:p>
      <w:pPr>
        <w:ind w:firstLine="560" w:firstLineChars="200"/>
        <w:rPr>
          <w:rFonts w:hint="default" w:ascii="Times New Roman" w:hAnsi="Times New Roman" w:cs="Times New Roman"/>
        </w:rPr>
      </w:pPr>
      <w:r>
        <w:rPr>
          <w:rFonts w:hint="default" w:ascii="Times New Roman" w:hAnsi="Times New Roman" w:cs="Times New Roman"/>
        </w:rPr>
        <w:t>（11）《关于印发畜禽养殖污染防治规划编制指南（试行）的通知》（环办土壤函〔2021〕465号）；</w:t>
      </w:r>
    </w:p>
    <w:p>
      <w:pPr>
        <w:ind w:firstLine="560" w:firstLineChars="200"/>
        <w:rPr>
          <w:rFonts w:hint="default" w:ascii="Times New Roman" w:hAnsi="Times New Roman" w:cs="Times New Roman"/>
        </w:rPr>
      </w:pPr>
      <w:r>
        <w:rPr>
          <w:rFonts w:hint="default" w:ascii="Times New Roman" w:hAnsi="Times New Roman" w:cs="Times New Roman"/>
        </w:rPr>
        <w:t>（12）《关于强化畜禽养殖污染防治监管工作的通知》（辽环综函〔2021〕201号）；</w:t>
      </w:r>
    </w:p>
    <w:p>
      <w:pPr>
        <w:ind w:firstLine="560" w:firstLineChars="200"/>
        <w:rPr>
          <w:rFonts w:hint="default" w:ascii="Times New Roman" w:hAnsi="Times New Roman" w:cs="Times New Roman"/>
        </w:rPr>
      </w:pPr>
      <w:r>
        <w:rPr>
          <w:rFonts w:hint="default" w:ascii="Times New Roman" w:hAnsi="Times New Roman" w:cs="Times New Roman"/>
        </w:rPr>
        <w:t>（13）《关于印发辽宁省畜禽养殖粪便贮存设施建设标准（试行）的请示》辽牧〔2013〕23号；</w:t>
      </w:r>
    </w:p>
    <w:p>
      <w:pPr>
        <w:ind w:firstLine="560" w:firstLineChars="200"/>
        <w:rPr>
          <w:rFonts w:hint="eastAsia" w:ascii="Times New Roman" w:hAnsi="Times New Roman" w:cs="Times New Roman"/>
          <w:lang w:eastAsia="zh-CN"/>
        </w:rPr>
      </w:pPr>
      <w:r>
        <w:rPr>
          <w:rFonts w:hint="default" w:ascii="Times New Roman" w:hAnsi="Times New Roman" w:cs="Times New Roman"/>
        </w:rPr>
        <w:t>（14）《关于印发2014年大型生猪规模养殖场粪便污水治理工作实施方案的通知》辽牧发〔2014〕58号</w:t>
      </w:r>
      <w:r>
        <w:rPr>
          <w:rFonts w:hint="eastAsia" w:ascii="Times New Roman" w:hAnsi="Times New Roman" w:cs="Times New Roman"/>
          <w:lang w:eastAsia="zh-CN"/>
        </w:rPr>
        <w:t>；</w:t>
      </w:r>
    </w:p>
    <w:p>
      <w:pPr>
        <w:bidi w:val="0"/>
        <w:ind w:firstLine="560" w:firstLineChars="200"/>
        <w:rPr>
          <w:rFonts w:hint="default" w:eastAsia="仿宋_GB2312"/>
          <w:lang w:val="en-US" w:eastAsia="zh-CN"/>
        </w:rPr>
      </w:pPr>
      <w:r>
        <w:rPr>
          <w:rFonts w:hint="eastAsia"/>
          <w:lang w:val="en-US" w:eastAsia="zh-CN"/>
        </w:rPr>
        <w:t>（15）《关于深入推进畜禽养殖环境监管工作的通知》辽环综函</w:t>
      </w:r>
      <w:r>
        <w:rPr>
          <w:rFonts w:hint="default" w:ascii="Times New Roman" w:hAnsi="Times New Roman" w:cs="Times New Roman"/>
        </w:rPr>
        <w:t>〔20</w:t>
      </w:r>
      <w:r>
        <w:rPr>
          <w:rFonts w:hint="eastAsia" w:ascii="Times New Roman" w:hAnsi="Times New Roman" w:cs="Times New Roman"/>
          <w:lang w:val="en-US" w:eastAsia="zh-CN"/>
        </w:rPr>
        <w:t>21</w:t>
      </w:r>
      <w:r>
        <w:rPr>
          <w:rFonts w:hint="default" w:ascii="Times New Roman" w:hAnsi="Times New Roman" w:cs="Times New Roman"/>
        </w:rPr>
        <w:t>〕</w:t>
      </w:r>
      <w:r>
        <w:rPr>
          <w:rFonts w:hint="eastAsia" w:ascii="Times New Roman" w:hAnsi="Times New Roman" w:cs="Times New Roman"/>
          <w:lang w:val="en-US" w:eastAsia="zh-CN"/>
        </w:rPr>
        <w:t>669号；</w:t>
      </w:r>
    </w:p>
    <w:p>
      <w:pPr>
        <w:bidi w:val="0"/>
        <w:ind w:firstLine="560" w:firstLineChars="200"/>
        <w:rPr>
          <w:rFonts w:hint="default"/>
        </w:rPr>
      </w:pPr>
      <w:r>
        <w:rPr>
          <w:rFonts w:hint="default"/>
        </w:rPr>
        <w:t>（1</w:t>
      </w:r>
      <w:r>
        <w:rPr>
          <w:rFonts w:hint="eastAsia"/>
          <w:lang w:val="en-US" w:eastAsia="zh-CN"/>
        </w:rPr>
        <w:t>6</w:t>
      </w:r>
      <w:r>
        <w:rPr>
          <w:rFonts w:hint="default"/>
        </w:rPr>
        <w:t>）《北票市畜禽养殖禁养区划定方案》。</w:t>
      </w:r>
    </w:p>
    <w:p>
      <w:pPr>
        <w:pStyle w:val="5"/>
        <w:rPr>
          <w:rFonts w:hint="default" w:ascii="Times New Roman" w:hAnsi="Times New Roman" w:cs="Times New Roman"/>
        </w:rPr>
      </w:pPr>
      <w:bookmarkStart w:id="15" w:name="_Toc26940"/>
      <w:r>
        <w:rPr>
          <w:rFonts w:hint="default" w:ascii="Times New Roman" w:hAnsi="Times New Roman" w:cs="Times New Roman"/>
        </w:rPr>
        <w:t>1.3 规划范围和期限</w:t>
      </w:r>
      <w:bookmarkEnd w:id="12"/>
      <w:bookmarkEnd w:id="13"/>
      <w:bookmarkEnd w:id="14"/>
      <w:bookmarkEnd w:id="15"/>
    </w:p>
    <w:p>
      <w:pPr>
        <w:pStyle w:val="6"/>
        <w:rPr>
          <w:rFonts w:hint="default" w:ascii="Times New Roman" w:hAnsi="Times New Roman" w:cs="Times New Roman"/>
        </w:rPr>
      </w:pPr>
      <w:r>
        <w:rPr>
          <w:rFonts w:hint="default" w:ascii="Times New Roman" w:hAnsi="Times New Roman" w:cs="Times New Roman"/>
        </w:rPr>
        <w:t>1.3.1 规划范围</w:t>
      </w:r>
    </w:p>
    <w:p>
      <w:pPr>
        <w:ind w:firstLine="56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次规划范围为北票市全境，总面积4418.74平方公里。涵盖北票市下辖的4个街道办事处南山街道、台吉街道、城关街道、冠山街道；1个经济开发区：下府经济开发区；13个乡：三宝乡、三宝营乡、章吉营乡、泉巨永乡、台吉营乡、娄家店乡、北四家乡、常河营乡、小塔子乡、长皋乡、南八家子乡、巴图营乡、哈尔脑乡；2个民族乡：凉水河蒙古族乡、马友营蒙古族乡；12个镇：宝国老镇、黑城子镇、西官营镇、五间房镇、上园镇、大板镇、台吉镇、东官营镇、北塔镇、龙潭镇、大三家镇、蒙古营镇；1个国营农场：国营兴顺德畜牧农场。</w:t>
      </w:r>
    </w:p>
    <w:p>
      <w:pPr>
        <w:pStyle w:val="6"/>
        <w:rPr>
          <w:rFonts w:hint="default" w:ascii="Times New Roman" w:hAnsi="Times New Roman" w:cs="Times New Roman"/>
        </w:rPr>
      </w:pPr>
      <w:r>
        <w:rPr>
          <w:rFonts w:hint="default" w:ascii="Times New Roman" w:hAnsi="Times New Roman" w:cs="Times New Roman"/>
        </w:rPr>
        <w:t>1.3.2 规划期限</w:t>
      </w:r>
    </w:p>
    <w:p>
      <w:pPr>
        <w:ind w:firstLine="560" w:firstLineChars="200"/>
        <w:rPr>
          <w:rFonts w:hint="default" w:ascii="Times New Roman" w:hAnsi="Times New Roman" w:cs="Times New Roman"/>
        </w:rPr>
      </w:pPr>
      <w:r>
        <w:rPr>
          <w:rFonts w:hint="default" w:ascii="Times New Roman" w:hAnsi="Times New Roman" w:cs="Times New Roman"/>
        </w:rPr>
        <w:t>规划基准年为2020年，规划期限为2021-2025年。</w:t>
      </w:r>
    </w:p>
    <w:p>
      <w:pPr>
        <w:pStyle w:val="5"/>
        <w:rPr>
          <w:rFonts w:hint="default" w:ascii="Times New Roman" w:hAnsi="Times New Roman" w:cs="Times New Roman"/>
        </w:rPr>
      </w:pPr>
      <w:bookmarkStart w:id="16" w:name="_Toc20381"/>
      <w:bookmarkStart w:id="17" w:name="_Toc2131"/>
      <w:bookmarkStart w:id="18" w:name="_Toc15865"/>
      <w:bookmarkStart w:id="19" w:name="_Toc13399"/>
      <w:r>
        <w:rPr>
          <w:rFonts w:hint="default" w:ascii="Times New Roman" w:hAnsi="Times New Roman" w:cs="Times New Roman"/>
        </w:rPr>
        <w:t>1.4 规模认定</w:t>
      </w:r>
      <w:bookmarkEnd w:id="16"/>
      <w:bookmarkEnd w:id="17"/>
      <w:bookmarkEnd w:id="18"/>
      <w:bookmarkEnd w:id="19"/>
    </w:p>
    <w:p>
      <w:pPr>
        <w:pStyle w:val="6"/>
        <w:rPr>
          <w:rFonts w:hint="default" w:ascii="Times New Roman" w:hAnsi="Times New Roman" w:cs="Times New Roman"/>
        </w:rPr>
      </w:pPr>
      <w:r>
        <w:rPr>
          <w:rFonts w:hint="default" w:ascii="Times New Roman" w:hAnsi="Times New Roman" w:cs="Times New Roman"/>
        </w:rPr>
        <w:t>1.4.1 畜禽规模养殖场</w:t>
      </w:r>
    </w:p>
    <w:p>
      <w:pPr>
        <w:ind w:firstLine="560" w:firstLineChars="200"/>
        <w:rPr>
          <w:rFonts w:hint="default" w:ascii="Times New Roman" w:hAnsi="Times New Roman" w:cs="Times New Roman"/>
        </w:rPr>
      </w:pPr>
      <w:bookmarkStart w:id="20" w:name="_Toc21692"/>
      <w:bookmarkStart w:id="21" w:name="_Toc19560"/>
      <w:bookmarkStart w:id="22" w:name="_Toc16209"/>
      <w:r>
        <w:rPr>
          <w:rFonts w:hint="default" w:ascii="Times New Roman" w:hAnsi="Times New Roman" w:cs="Times New Roman"/>
        </w:rPr>
        <w:t>畜禽规模养殖场标准为：生猪存栏量500头以上；牛存栏量50头以上；鸡存栏量1万只以上；鸭鹅存栏1000只以上；羊存栏量200只以上；兔等经济动物存栏量1000只以上。</w:t>
      </w:r>
    </w:p>
    <w:p>
      <w:pPr>
        <w:pStyle w:val="6"/>
        <w:rPr>
          <w:rFonts w:hint="default" w:ascii="Times New Roman" w:hAnsi="Times New Roman" w:cs="Times New Roman"/>
        </w:rPr>
      </w:pPr>
      <w:r>
        <w:rPr>
          <w:rFonts w:hint="default" w:ascii="Times New Roman" w:hAnsi="Times New Roman" w:cs="Times New Roman"/>
        </w:rPr>
        <w:t>1.4.2 畜禽养殖户</w:t>
      </w:r>
    </w:p>
    <w:p>
      <w:pPr>
        <w:ind w:firstLine="592" w:firstLineChars="200"/>
        <w:rPr>
          <w:rFonts w:hint="default" w:ascii="Times New Roman" w:hAnsi="Times New Roman" w:cs="Times New Roman"/>
        </w:rPr>
      </w:pPr>
      <w:r>
        <w:rPr>
          <w:rFonts w:hint="default" w:ascii="Times New Roman" w:hAnsi="Times New Roman" w:cs="Times New Roman"/>
          <w:bCs/>
          <w:spacing w:val="8"/>
          <w:szCs w:val="28"/>
        </w:rPr>
        <w:t>畜禽养殖户标准为：未达到畜禽规模养殖场标准。生猪全年存栏≥50头、羊全年存栏≥20头、奶牛全年存栏≥5头、肉牛全年存栏≥10头、蛋鸡全年存栏≥500羽、肉鸡全年存栏≥2000羽的养殖户。</w:t>
      </w:r>
      <w:r>
        <w:rPr>
          <w:rFonts w:hint="default" w:ascii="Times New Roman" w:hAnsi="Times New Roman" w:cs="Times New Roman"/>
        </w:rPr>
        <w:br w:type="page"/>
      </w:r>
    </w:p>
    <w:p>
      <w:pPr>
        <w:pStyle w:val="4"/>
        <w:rPr>
          <w:rFonts w:hint="default" w:ascii="Times New Roman" w:hAnsi="Times New Roman" w:cs="Times New Roman"/>
        </w:rPr>
      </w:pPr>
      <w:bookmarkStart w:id="23" w:name="_Toc11906"/>
      <w:r>
        <w:rPr>
          <w:rFonts w:hint="default" w:ascii="Times New Roman" w:hAnsi="Times New Roman" w:cs="Times New Roman"/>
        </w:rPr>
        <w:t>2 区域概况</w:t>
      </w:r>
      <w:bookmarkEnd w:id="20"/>
      <w:bookmarkEnd w:id="21"/>
      <w:bookmarkEnd w:id="22"/>
      <w:bookmarkEnd w:id="23"/>
    </w:p>
    <w:p>
      <w:pPr>
        <w:pStyle w:val="5"/>
        <w:rPr>
          <w:rFonts w:hint="default" w:ascii="Times New Roman" w:hAnsi="Times New Roman" w:cs="Times New Roman"/>
        </w:rPr>
      </w:pPr>
      <w:bookmarkStart w:id="24" w:name="_Toc17640"/>
      <w:bookmarkStart w:id="25" w:name="_Toc23777"/>
      <w:bookmarkStart w:id="26" w:name="_Toc23182"/>
      <w:bookmarkStart w:id="27" w:name="_Toc5231"/>
      <w:r>
        <w:rPr>
          <w:rFonts w:hint="default" w:ascii="Times New Roman" w:hAnsi="Times New Roman" w:cs="Times New Roman"/>
        </w:rPr>
        <w:t>2.1 自然气候条件</w:t>
      </w:r>
      <w:bookmarkEnd w:id="24"/>
      <w:bookmarkEnd w:id="25"/>
      <w:bookmarkEnd w:id="26"/>
      <w:bookmarkEnd w:id="27"/>
    </w:p>
    <w:p>
      <w:pPr>
        <w:pStyle w:val="6"/>
        <w:rPr>
          <w:rFonts w:hint="default" w:ascii="Times New Roman" w:hAnsi="Times New Roman" w:cs="Times New Roman"/>
        </w:rPr>
      </w:pPr>
      <w:r>
        <w:rPr>
          <w:rFonts w:hint="default" w:ascii="Times New Roman" w:hAnsi="Times New Roman" w:cs="Times New Roman"/>
        </w:rPr>
        <w:t>2.1.1 地理位置</w:t>
      </w:r>
    </w:p>
    <w:p>
      <w:pPr>
        <w:ind w:firstLine="592" w:firstLineChars="200"/>
        <w:rPr>
          <w:rFonts w:hint="default" w:ascii="Times New Roman" w:hAnsi="Times New Roman" w:cs="Times New Roman"/>
          <w:bCs/>
          <w:color w:val="3333FF"/>
          <w:spacing w:val="8"/>
          <w:szCs w:val="28"/>
        </w:rPr>
      </w:pPr>
      <w:r>
        <w:rPr>
          <w:rFonts w:hint="default" w:ascii="Times New Roman" w:hAnsi="Times New Roman" w:cs="Times New Roman"/>
          <w:bCs/>
          <w:spacing w:val="8"/>
          <w:szCs w:val="28"/>
        </w:rPr>
        <w:t>北票市</w:t>
      </w:r>
      <w:r>
        <w:rPr>
          <w:rFonts w:hint="default" w:ascii="Times New Roman" w:hAnsi="Times New Roman" w:cs="Times New Roman"/>
          <w:color w:val="000000"/>
          <w:kern w:val="0"/>
          <w:szCs w:val="28"/>
        </w:rPr>
        <w:t>地处</w:t>
      </w:r>
      <w:r>
        <w:rPr>
          <w:rFonts w:hint="default" w:ascii="Times New Roman" w:hAnsi="Times New Roman" w:cs="Times New Roman"/>
          <w:bCs/>
          <w:spacing w:val="8"/>
          <w:szCs w:val="28"/>
        </w:rPr>
        <w:t>辽宁省西部、朝阳市东北部，</w:t>
      </w:r>
      <w:r>
        <w:rPr>
          <w:rFonts w:hint="default" w:ascii="Times New Roman" w:hAnsi="Times New Roman" w:cs="Times New Roman"/>
          <w:color w:val="000000"/>
          <w:kern w:val="0"/>
          <w:szCs w:val="28"/>
        </w:rPr>
        <w:t>南临渤海，北接内蒙，</w:t>
      </w:r>
      <w:r>
        <w:rPr>
          <w:rFonts w:hint="default" w:ascii="Times New Roman" w:hAnsi="Times New Roman" w:cs="Times New Roman"/>
          <w:bCs/>
          <w:spacing w:val="8"/>
          <w:szCs w:val="28"/>
        </w:rPr>
        <w:t>地处大凌河中游，</w:t>
      </w:r>
      <w:r>
        <w:rPr>
          <w:rFonts w:hint="default" w:ascii="Times New Roman" w:hAnsi="Times New Roman" w:cs="Times New Roman"/>
          <w:spacing w:val="8"/>
          <w:szCs w:val="28"/>
        </w:rPr>
        <w:t>东经120°16′至121°22′，北纬41°20′至42°30′之间。</w:t>
      </w:r>
      <w:r>
        <w:rPr>
          <w:rFonts w:hint="default" w:ascii="Times New Roman" w:hAnsi="Times New Roman" w:cs="Times New Roman"/>
          <w:bCs/>
          <w:spacing w:val="8"/>
          <w:szCs w:val="28"/>
        </w:rPr>
        <w:t>全市土地总面积4469.26km</w:t>
      </w:r>
      <w:r>
        <w:rPr>
          <w:rFonts w:hint="default" w:ascii="Times New Roman" w:hAnsi="Times New Roman" w:cs="Times New Roman"/>
          <w:bCs/>
          <w:spacing w:val="8"/>
          <w:szCs w:val="28"/>
          <w:vertAlign w:val="superscript"/>
        </w:rPr>
        <w:t>2</w:t>
      </w:r>
      <w:r>
        <w:rPr>
          <w:rFonts w:hint="default" w:ascii="Times New Roman" w:hAnsi="Times New Roman" w:cs="Times New Roman"/>
          <w:bCs/>
          <w:spacing w:val="8"/>
          <w:szCs w:val="28"/>
        </w:rPr>
        <w:t>。东西最大横距83.25km，南北最大纵距129.5km。北票市域土地面积在朝阳市各县（市）区中居第二位。</w:t>
      </w:r>
    </w:p>
    <w:p>
      <w:pPr>
        <w:ind w:firstLine="560" w:firstLineChars="200"/>
        <w:rPr>
          <w:rFonts w:hint="default" w:ascii="Times New Roman" w:hAnsi="Times New Roman" w:cs="Times New Roman"/>
        </w:rPr>
      </w:pPr>
      <w:r>
        <w:rPr>
          <w:rFonts w:hint="default" w:ascii="Times New Roman" w:hAnsi="Times New Roman" w:cs="Times New Roman"/>
        </w:rPr>
        <w:t>北票市东临阜新市，西及西南边接朝阳县、双塔区，南及东南与凌海市、义县毗邻，北和西北与内蒙古自治区敖汉旗、奈曼旗接壤，是辽蒙冀中心区域，环渤海经济圈的重要组成部分。101国道和305国道京四高速公路从市内穿过，市级公路纵横交错，交通十分便利。</w:t>
      </w:r>
    </w:p>
    <w:p>
      <w:pPr>
        <w:pStyle w:val="6"/>
        <w:rPr>
          <w:rFonts w:hint="default" w:ascii="Times New Roman" w:hAnsi="Times New Roman" w:cs="Times New Roman"/>
        </w:rPr>
      </w:pPr>
      <w:r>
        <w:rPr>
          <w:rFonts w:hint="default" w:ascii="Times New Roman" w:hAnsi="Times New Roman" w:cs="Times New Roman"/>
        </w:rPr>
        <w:t>2.1.2 自然概况</w:t>
      </w:r>
    </w:p>
    <w:p>
      <w:pPr>
        <w:ind w:firstLine="562" w:firstLineChars="200"/>
        <w:rPr>
          <w:rFonts w:hint="default" w:ascii="Times New Roman" w:hAnsi="Times New Roman" w:cs="Times New Roman"/>
          <w:bCs/>
          <w:spacing w:val="8"/>
          <w:szCs w:val="28"/>
        </w:rPr>
      </w:pPr>
      <w:r>
        <w:rPr>
          <w:rFonts w:hint="default" w:ascii="Times New Roman" w:hAnsi="Times New Roman" w:cs="Times New Roman"/>
          <w:b/>
          <w:bCs/>
        </w:rPr>
        <w:t>地</w:t>
      </w:r>
      <w:bookmarkStart w:id="28" w:name="_Hlk53376738"/>
      <w:r>
        <w:rPr>
          <w:rFonts w:hint="default" w:ascii="Times New Roman" w:hAnsi="Times New Roman" w:cs="Times New Roman"/>
          <w:b/>
          <w:bCs/>
        </w:rPr>
        <w:t>质：</w:t>
      </w:r>
      <w:bookmarkEnd w:id="28"/>
      <w:r>
        <w:rPr>
          <w:rFonts w:hint="default" w:ascii="Times New Roman" w:hAnsi="Times New Roman" w:cs="Times New Roman"/>
          <w:bCs/>
          <w:spacing w:val="8"/>
          <w:szCs w:val="28"/>
        </w:rPr>
        <w:t>北票市地处内蒙古丘陵和燕山地槽两大地质单元之间，地层有古老的太古界建平群、震旦亚界、古生界、中生界和第四系地层。太古界建平群大部分是经过强烈变质的片麻岩、石英岩类，占全市面积的1/3，主要分布在西部和北部各乡镇。中生代的两个构造盆地，即北票－哈尔脑盆地和金岭寺－羊山盆地，成陆相沉积，岩石组成主要有砂岩、页岩和部分火山熔岩、安山岩、玄武岩和石灰岩等，占全市面积的2/3。北票煤田产于中生界地层，集中分布在北票市周围。砂页岩主要分布在东部和南部，石灰岩和白云岩分布在北票市区的周围。</w:t>
      </w:r>
    </w:p>
    <w:p>
      <w:pPr>
        <w:ind w:firstLine="562" w:firstLineChars="200"/>
        <w:rPr>
          <w:rFonts w:hint="default" w:ascii="Times New Roman" w:hAnsi="Times New Roman" w:cs="Times New Roman"/>
          <w:b/>
          <w:bCs/>
        </w:rPr>
      </w:pPr>
      <w:r>
        <w:rPr>
          <w:rFonts w:hint="default" w:ascii="Times New Roman" w:hAnsi="Times New Roman" w:cs="Times New Roman"/>
          <w:b/>
          <w:bCs/>
        </w:rPr>
        <w:t>地貌：</w:t>
      </w:r>
      <w:r>
        <w:rPr>
          <w:rFonts w:hint="default" w:ascii="Times New Roman" w:hAnsi="Times New Roman" w:cs="Times New Roman"/>
          <w:szCs w:val="28"/>
        </w:rPr>
        <w:t>北票市位于辽西低山丘陵区大凌河流域中游，地势由西北向东南倾斜。西北部以大黑山的平顶山为最高峰，海拔1074m，是努鲁儿虎山脉的延伸，东南部以大青山、塔山为最高峰，平均海拔600m左右，地势起伏较大，相对高差达1000m。群山自西向东平行排列，在长期水蚀作用下，地形破碎，山地丘陵河谷相间，坡地沟谷交错是本区地形特点。地面坡度介于5°~20°之间，沟壑纵横，平均沟壑密度达4.4km/km</w:t>
      </w:r>
      <w:r>
        <w:rPr>
          <w:rFonts w:hint="default" w:ascii="Times New Roman" w:hAnsi="Times New Roman" w:cs="Times New Roman"/>
          <w:szCs w:val="28"/>
          <w:vertAlign w:val="superscript"/>
        </w:rPr>
        <w:t>2</w:t>
      </w:r>
      <w:r>
        <w:rPr>
          <w:rFonts w:hint="default" w:ascii="Times New Roman" w:hAnsi="Times New Roman" w:cs="Times New Roman"/>
          <w:szCs w:val="28"/>
        </w:rPr>
        <w:t>。</w:t>
      </w:r>
      <w:r>
        <w:rPr>
          <w:rFonts w:hint="default" w:ascii="Times New Roman" w:hAnsi="Times New Roman" w:cs="Times New Roman"/>
          <w:color w:val="000000"/>
          <w:szCs w:val="28"/>
        </w:rPr>
        <w:t>全市山地占总面积的20.5%；丘陵占29.2%，台地30.1%，河漫滩等平原地带占20.2%。</w:t>
      </w:r>
    </w:p>
    <w:p>
      <w:pPr>
        <w:ind w:firstLine="562" w:firstLineChars="200"/>
        <w:rPr>
          <w:rFonts w:hint="default" w:ascii="Times New Roman" w:hAnsi="Times New Roman" w:cs="Times New Roman"/>
        </w:rPr>
      </w:pPr>
      <w:r>
        <w:rPr>
          <w:rFonts w:hint="default" w:ascii="Times New Roman" w:hAnsi="Times New Roman" w:cs="Times New Roman"/>
          <w:b/>
          <w:bCs/>
        </w:rPr>
        <w:t>气候</w:t>
      </w:r>
      <w:bookmarkStart w:id="29" w:name="_Hlk53376794"/>
      <w:r>
        <w:rPr>
          <w:rFonts w:hint="default" w:ascii="Times New Roman" w:hAnsi="Times New Roman" w:cs="Times New Roman"/>
          <w:b/>
          <w:bCs/>
        </w:rPr>
        <w:t>：</w:t>
      </w:r>
      <w:bookmarkEnd w:id="29"/>
      <w:r>
        <w:rPr>
          <w:rFonts w:hint="default" w:ascii="Times New Roman" w:hAnsi="Times New Roman" w:cs="Times New Roman"/>
          <w:szCs w:val="28"/>
        </w:rPr>
        <w:t>北票市属中温带亚湿润区季风型</w:t>
      </w:r>
      <w:r>
        <w:rPr>
          <w:rFonts w:hint="default" w:ascii="Times New Roman" w:hAnsi="Times New Roman" w:cs="Times New Roman"/>
        </w:rPr>
        <w:fldChar w:fldCharType="begin"/>
      </w:r>
      <w:r>
        <w:rPr>
          <w:rFonts w:hint="default" w:ascii="Times New Roman" w:hAnsi="Times New Roman" w:cs="Times New Roman"/>
        </w:rPr>
        <w:instrText xml:space="preserve"> HYPERLINK "http://baike.baidu.com/view/21241.htm" \t "_blank" </w:instrText>
      </w:r>
      <w:r>
        <w:rPr>
          <w:rFonts w:hint="default" w:ascii="Times New Roman" w:hAnsi="Times New Roman" w:cs="Times New Roman"/>
        </w:rPr>
        <w:fldChar w:fldCharType="separate"/>
      </w:r>
      <w:r>
        <w:rPr>
          <w:rFonts w:hint="default" w:ascii="Times New Roman" w:hAnsi="Times New Roman" w:cs="Times New Roman"/>
          <w:szCs w:val="28"/>
        </w:rPr>
        <w:t>大陆性气候</w:t>
      </w:r>
      <w:r>
        <w:rPr>
          <w:rFonts w:hint="default" w:ascii="Times New Roman" w:hAnsi="Times New Roman" w:cs="Times New Roman"/>
          <w:szCs w:val="28"/>
        </w:rPr>
        <w:fldChar w:fldCharType="end"/>
      </w:r>
      <w:r>
        <w:rPr>
          <w:rFonts w:hint="default" w:ascii="Times New Roman" w:hAnsi="Times New Roman" w:cs="Times New Roman"/>
          <w:szCs w:val="28"/>
        </w:rPr>
        <w:t>，四季分明，雨热同季，昼夜温差大，积温高，光照充足，春季多风，全年主导风向为南风和北风。多年平均气温8.7℃，一月平均气-10.2℃，最低气温-28.2℃，七月平均气温24.7℃，最高气温42.3℃。年均无霜期150d左右。年平均日照2855h。多年平均年降水量475mm，降雨多集中在7、8月份，平均相对湿度53％。</w:t>
      </w:r>
    </w:p>
    <w:p>
      <w:pPr>
        <w:ind w:firstLine="562" w:firstLineChars="200"/>
        <w:rPr>
          <w:rFonts w:hint="default" w:ascii="Times New Roman" w:hAnsi="Times New Roman" w:cs="Times New Roman"/>
          <w:szCs w:val="28"/>
        </w:rPr>
      </w:pPr>
      <w:r>
        <w:rPr>
          <w:rFonts w:hint="default" w:ascii="Times New Roman" w:hAnsi="Times New Roman" w:cs="Times New Roman"/>
          <w:b/>
          <w:bCs/>
        </w:rPr>
        <w:t>水系：</w:t>
      </w:r>
      <w:r>
        <w:rPr>
          <w:rFonts w:hint="default" w:ascii="Times New Roman" w:hAnsi="Times New Roman" w:cs="Times New Roman"/>
          <w:szCs w:val="28"/>
        </w:rPr>
        <w:t>北票市境内河流主要有大凌河、小凌河两大水系，大小河流共1680条，各支流均与次一级构造线平行，与主流呈直交或近似直交的网格水系；有各类（大、中、小型）水库15座。北票市河流水系分布图见图2-1。</w:t>
      </w:r>
    </w:p>
    <w:p>
      <w:pPr>
        <w:ind w:firstLine="562" w:firstLineChars="200"/>
        <w:rPr>
          <w:rFonts w:hint="default" w:ascii="Times New Roman" w:hAnsi="Times New Roman" w:cs="Times New Roman"/>
          <w:szCs w:val="28"/>
        </w:rPr>
      </w:pPr>
      <w:r>
        <w:rPr>
          <w:rFonts w:hint="default" w:ascii="Times New Roman" w:hAnsi="Times New Roman" w:cs="Times New Roman"/>
          <w:b/>
          <w:szCs w:val="28"/>
        </w:rPr>
        <w:t>（1）河流</w:t>
      </w:r>
      <w:r>
        <w:rPr>
          <w:rFonts w:hint="default" w:ascii="Times New Roman" w:hAnsi="Times New Roman" w:cs="Times New Roman"/>
          <w:szCs w:val="28"/>
        </w:rPr>
        <w:t>：北票市共有大小河流1680条，流域面积50km</w:t>
      </w:r>
      <w:r>
        <w:rPr>
          <w:rFonts w:hint="default" w:ascii="Times New Roman" w:hAnsi="Times New Roman" w:cs="Times New Roman"/>
          <w:szCs w:val="28"/>
          <w:vertAlign w:val="superscript"/>
        </w:rPr>
        <w:t>2</w:t>
      </w:r>
      <w:r>
        <w:rPr>
          <w:rFonts w:hint="default" w:ascii="Times New Roman" w:hAnsi="Times New Roman" w:cs="Times New Roman"/>
          <w:szCs w:val="28"/>
        </w:rPr>
        <w:t>以上的河</w:t>
      </w:r>
      <w:r>
        <w:rPr>
          <w:rFonts w:hint="default" w:ascii="Times New Roman" w:hAnsi="Times New Roman" w:cs="Times New Roman"/>
          <w:color w:val="000000" w:themeColor="text1"/>
          <w:szCs w:val="28"/>
          <w14:textFill>
            <w14:solidFill>
              <w14:schemeClr w14:val="tx1"/>
            </w14:solidFill>
          </w14:textFill>
        </w:rPr>
        <w:t>流有30条，大凌河、凉水河子河、牤牛河、老寨川河、蒙古营河、扎兰营子河等。北票市主要河流水系特征见表2-1。</w:t>
      </w:r>
    </w:p>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表2-1  北票市主要河流水系特征</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523"/>
        <w:gridCol w:w="2997"/>
        <w:gridCol w:w="1079"/>
        <w:gridCol w:w="1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exact"/>
          <w:jc w:val="center"/>
        </w:trPr>
        <w:tc>
          <w:tcPr>
            <w:tcW w:w="716" w:type="dxa"/>
            <w:vAlign w:val="center"/>
          </w:tcPr>
          <w:p>
            <w:pPr>
              <w:spacing w:line="240" w:lineRule="auto"/>
              <w:jc w:val="center"/>
              <w:rPr>
                <w:rFonts w:hint="default" w:ascii="Times New Roman" w:hAnsi="Times New Roman" w:cs="Times New Roman"/>
                <w:bCs/>
                <w:sz w:val="24"/>
                <w:szCs w:val="24"/>
              </w:rPr>
            </w:pPr>
            <w:r>
              <w:rPr>
                <w:rFonts w:hint="default" w:ascii="Times New Roman" w:hAnsi="Times New Roman" w:cs="Times New Roman"/>
                <w:bCs/>
                <w:sz w:val="24"/>
                <w:szCs w:val="24"/>
              </w:rPr>
              <w:t>序号</w:t>
            </w:r>
          </w:p>
        </w:tc>
        <w:tc>
          <w:tcPr>
            <w:tcW w:w="1523" w:type="dxa"/>
            <w:vAlign w:val="center"/>
          </w:tcPr>
          <w:p>
            <w:pPr>
              <w:spacing w:line="240" w:lineRule="auto"/>
              <w:jc w:val="center"/>
              <w:rPr>
                <w:rFonts w:hint="default" w:ascii="Times New Roman" w:hAnsi="Times New Roman" w:cs="Times New Roman"/>
                <w:bCs/>
                <w:sz w:val="24"/>
                <w:szCs w:val="24"/>
              </w:rPr>
            </w:pPr>
            <w:r>
              <w:rPr>
                <w:rFonts w:hint="default" w:ascii="Times New Roman" w:hAnsi="Times New Roman" w:cs="Times New Roman"/>
                <w:bCs/>
                <w:sz w:val="24"/>
                <w:szCs w:val="24"/>
              </w:rPr>
              <w:t>河名</w:t>
            </w:r>
          </w:p>
        </w:tc>
        <w:tc>
          <w:tcPr>
            <w:tcW w:w="2997" w:type="dxa"/>
            <w:vAlign w:val="center"/>
          </w:tcPr>
          <w:p>
            <w:pPr>
              <w:spacing w:line="240" w:lineRule="auto"/>
              <w:jc w:val="center"/>
              <w:rPr>
                <w:rFonts w:hint="default" w:ascii="Times New Roman" w:hAnsi="Times New Roman" w:cs="Times New Roman"/>
                <w:bCs/>
                <w:sz w:val="24"/>
                <w:szCs w:val="24"/>
              </w:rPr>
            </w:pPr>
            <w:r>
              <w:rPr>
                <w:rFonts w:hint="default" w:ascii="Times New Roman" w:hAnsi="Times New Roman" w:cs="Times New Roman"/>
                <w:bCs/>
                <w:sz w:val="24"/>
                <w:szCs w:val="24"/>
              </w:rPr>
              <w:t>发源地</w:t>
            </w:r>
          </w:p>
        </w:tc>
        <w:tc>
          <w:tcPr>
            <w:tcW w:w="1079" w:type="dxa"/>
            <w:vAlign w:val="center"/>
          </w:tcPr>
          <w:p>
            <w:pPr>
              <w:spacing w:line="240" w:lineRule="auto"/>
              <w:jc w:val="center"/>
              <w:rPr>
                <w:rFonts w:hint="default" w:ascii="Times New Roman" w:hAnsi="Times New Roman" w:cs="Times New Roman"/>
                <w:bCs/>
                <w:sz w:val="24"/>
                <w:szCs w:val="24"/>
              </w:rPr>
            </w:pPr>
            <w:r>
              <w:rPr>
                <w:rFonts w:hint="default" w:ascii="Times New Roman" w:hAnsi="Times New Roman" w:cs="Times New Roman"/>
                <w:bCs/>
                <w:sz w:val="24"/>
                <w:szCs w:val="24"/>
              </w:rPr>
              <w:t>流入地</w:t>
            </w:r>
          </w:p>
        </w:tc>
        <w:tc>
          <w:tcPr>
            <w:tcW w:w="1742" w:type="dxa"/>
            <w:vAlign w:val="center"/>
          </w:tcPr>
          <w:p>
            <w:pPr>
              <w:spacing w:line="240" w:lineRule="auto"/>
              <w:jc w:val="center"/>
              <w:rPr>
                <w:rFonts w:hint="default" w:ascii="Times New Roman" w:hAnsi="Times New Roman" w:cs="Times New Roman"/>
                <w:bCs/>
                <w:sz w:val="24"/>
                <w:szCs w:val="24"/>
              </w:rPr>
            </w:pPr>
            <w:r>
              <w:rPr>
                <w:rFonts w:hint="default" w:ascii="Times New Roman" w:hAnsi="Times New Roman" w:cs="Times New Roman"/>
                <w:bCs/>
                <w:sz w:val="24"/>
                <w:szCs w:val="24"/>
              </w:rPr>
              <w:t>主河长（km）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jc w:val="center"/>
        </w:trPr>
        <w:tc>
          <w:tcPr>
            <w:tcW w:w="716"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523"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牤牛河</w:t>
            </w:r>
          </w:p>
        </w:tc>
        <w:tc>
          <w:tcPr>
            <w:tcW w:w="2997"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内蒙古奈曼旗黄音他拉乡</w:t>
            </w:r>
          </w:p>
        </w:tc>
        <w:tc>
          <w:tcPr>
            <w:tcW w:w="1079"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大凌河</w:t>
            </w:r>
          </w:p>
        </w:tc>
        <w:tc>
          <w:tcPr>
            <w:tcW w:w="1742"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exact"/>
          <w:jc w:val="center"/>
        </w:trPr>
        <w:tc>
          <w:tcPr>
            <w:tcW w:w="716"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1523"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老寨川河</w:t>
            </w:r>
          </w:p>
        </w:tc>
        <w:tc>
          <w:tcPr>
            <w:tcW w:w="2997"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tc>
        <w:tc>
          <w:tcPr>
            <w:tcW w:w="1079"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tc>
        <w:tc>
          <w:tcPr>
            <w:tcW w:w="1742"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exact"/>
          <w:jc w:val="center"/>
        </w:trPr>
        <w:tc>
          <w:tcPr>
            <w:tcW w:w="716"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3</w:t>
            </w:r>
          </w:p>
        </w:tc>
        <w:tc>
          <w:tcPr>
            <w:tcW w:w="1523"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蒙古营河</w:t>
            </w:r>
          </w:p>
        </w:tc>
        <w:tc>
          <w:tcPr>
            <w:tcW w:w="2997"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娄家店乡三棱子山</w:t>
            </w:r>
          </w:p>
        </w:tc>
        <w:tc>
          <w:tcPr>
            <w:tcW w:w="1079"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牤牛河</w:t>
            </w:r>
          </w:p>
        </w:tc>
        <w:tc>
          <w:tcPr>
            <w:tcW w:w="1742"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exact"/>
          <w:jc w:val="center"/>
        </w:trPr>
        <w:tc>
          <w:tcPr>
            <w:tcW w:w="716"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4</w:t>
            </w:r>
          </w:p>
        </w:tc>
        <w:tc>
          <w:tcPr>
            <w:tcW w:w="1523"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凉水河子河</w:t>
            </w:r>
          </w:p>
        </w:tc>
        <w:tc>
          <w:tcPr>
            <w:tcW w:w="2997"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努鲁尔虎山平顶山</w:t>
            </w:r>
          </w:p>
        </w:tc>
        <w:tc>
          <w:tcPr>
            <w:tcW w:w="1079"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大凌河</w:t>
            </w:r>
          </w:p>
        </w:tc>
        <w:tc>
          <w:tcPr>
            <w:tcW w:w="1742"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exact"/>
          <w:jc w:val="center"/>
        </w:trPr>
        <w:tc>
          <w:tcPr>
            <w:tcW w:w="716"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5</w:t>
            </w:r>
          </w:p>
        </w:tc>
        <w:tc>
          <w:tcPr>
            <w:tcW w:w="1523"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扎兰营子河</w:t>
            </w:r>
          </w:p>
        </w:tc>
        <w:tc>
          <w:tcPr>
            <w:tcW w:w="2997"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三宝营乡二道沟村尖山子</w:t>
            </w:r>
          </w:p>
        </w:tc>
        <w:tc>
          <w:tcPr>
            <w:tcW w:w="1079"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大凌河</w:t>
            </w:r>
          </w:p>
        </w:tc>
        <w:tc>
          <w:tcPr>
            <w:tcW w:w="1742"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32.0</w:t>
            </w:r>
          </w:p>
        </w:tc>
      </w:tr>
    </w:tbl>
    <w:p>
      <w:pPr>
        <w:rPr>
          <w:rFonts w:hint="default" w:ascii="Times New Roman" w:hAnsi="Times New Roman" w:cs="Times New Roman"/>
          <w:b/>
          <w:szCs w:val="28"/>
        </w:rPr>
      </w:pPr>
    </w:p>
    <w:p>
      <w:pPr>
        <w:ind w:firstLine="562" w:firstLineChars="200"/>
        <w:rPr>
          <w:rFonts w:hint="default" w:ascii="Times New Roman" w:hAnsi="Times New Roman" w:cs="Times New Roman"/>
          <w:color w:val="3333FF"/>
          <w:szCs w:val="28"/>
        </w:rPr>
      </w:pPr>
      <w:r>
        <w:rPr>
          <w:rFonts w:hint="default" w:ascii="Times New Roman" w:hAnsi="Times New Roman" w:cs="Times New Roman"/>
          <w:b/>
          <w:szCs w:val="28"/>
        </w:rPr>
        <w:t>1）牤牛河</w:t>
      </w:r>
      <w:r>
        <w:rPr>
          <w:rFonts w:hint="default" w:ascii="Times New Roman" w:hAnsi="Times New Roman" w:cs="Times New Roman"/>
          <w:color w:val="3333FF"/>
          <w:szCs w:val="28"/>
        </w:rPr>
        <w:t xml:space="preserve"> </w:t>
      </w:r>
      <w:r>
        <w:rPr>
          <w:rFonts w:hint="default" w:ascii="Times New Roman" w:hAnsi="Times New Roman" w:cs="Times New Roman"/>
          <w:szCs w:val="28"/>
        </w:rPr>
        <w:t xml:space="preserve"> 牤牛河为大凌河一级支流，发源于内蒙古奈曼旗黄音他拉乡，由北向南流经北票市的台吉营乡、黑城子镇、马友营乡、泉巨永乡、三宝乡及阜蒙县的于寺镇、化石戈乡，于北票市下府乡石家村汇入大凌河，流域面积4747km</w:t>
      </w:r>
      <w:r>
        <w:rPr>
          <w:rFonts w:hint="default" w:ascii="Times New Roman" w:hAnsi="Times New Roman" w:cs="Times New Roman"/>
          <w:szCs w:val="28"/>
          <w:vertAlign w:val="superscript"/>
        </w:rPr>
        <w:t>2</w:t>
      </w:r>
      <w:r>
        <w:rPr>
          <w:rFonts w:hint="default" w:ascii="Times New Roman" w:hAnsi="Times New Roman" w:cs="Times New Roman"/>
          <w:szCs w:val="28"/>
        </w:rPr>
        <w:t>，河长135km，河道平均比降1.23‰。</w:t>
      </w:r>
    </w:p>
    <w:p>
      <w:pPr>
        <w:ind w:firstLine="562" w:firstLineChars="200"/>
        <w:rPr>
          <w:rFonts w:hint="default" w:ascii="Times New Roman" w:hAnsi="Times New Roman" w:cs="Times New Roman"/>
          <w:szCs w:val="28"/>
        </w:rPr>
      </w:pPr>
      <w:r>
        <w:rPr>
          <w:rFonts w:hint="default" w:ascii="Times New Roman" w:hAnsi="Times New Roman" w:cs="Times New Roman"/>
          <w:b/>
          <w:szCs w:val="28"/>
        </w:rPr>
        <w:t xml:space="preserve">2）老寨川河  </w:t>
      </w:r>
      <w:r>
        <w:rPr>
          <w:rFonts w:hint="default" w:ascii="Times New Roman" w:hAnsi="Times New Roman" w:cs="Times New Roman"/>
          <w:szCs w:val="28"/>
        </w:rPr>
        <w:t>老寨川河为牤牛河一级支流，大凌河二级支流，流经娄家店乡、宝国老镇和黑城子镇，流域面积365.3km</w:t>
      </w:r>
      <w:r>
        <w:rPr>
          <w:rFonts w:hint="default" w:ascii="Times New Roman" w:hAnsi="Times New Roman" w:cs="Times New Roman"/>
          <w:szCs w:val="28"/>
          <w:vertAlign w:val="superscript"/>
        </w:rPr>
        <w:t>2</w:t>
      </w:r>
      <w:r>
        <w:rPr>
          <w:rFonts w:hint="default" w:ascii="Times New Roman" w:hAnsi="Times New Roman" w:cs="Times New Roman"/>
          <w:szCs w:val="28"/>
        </w:rPr>
        <w:t>、区域河长52.6km。</w:t>
      </w:r>
    </w:p>
    <w:p>
      <w:pPr>
        <w:ind w:firstLine="562" w:firstLineChars="200"/>
        <w:rPr>
          <w:rFonts w:hint="default" w:ascii="Times New Roman" w:hAnsi="Times New Roman" w:cs="Times New Roman"/>
          <w:szCs w:val="28"/>
        </w:rPr>
      </w:pPr>
      <w:r>
        <w:rPr>
          <w:rFonts w:hint="default" w:ascii="Times New Roman" w:hAnsi="Times New Roman" w:cs="Times New Roman"/>
          <w:b/>
          <w:szCs w:val="28"/>
        </w:rPr>
        <w:t xml:space="preserve">3）蒙古营河  </w:t>
      </w:r>
      <w:r>
        <w:rPr>
          <w:rFonts w:hint="default" w:ascii="Times New Roman" w:hAnsi="Times New Roman" w:cs="Times New Roman"/>
          <w:szCs w:val="28"/>
        </w:rPr>
        <w:t>蒙古营河大凌河蒙古营段所属河流为蒙古营河，是大凌河的二级支流，发源于娄家店乡三棱子山，位于北票市的东部，流经娄家店乡、蒙古营乡、三宝乡后汇入牤牛河，河道总长52km，流域面积329km</w:t>
      </w:r>
      <w:r>
        <w:rPr>
          <w:rFonts w:hint="default" w:ascii="Times New Roman" w:hAnsi="Times New Roman" w:cs="Times New Roman"/>
          <w:szCs w:val="28"/>
          <w:vertAlign w:val="superscript"/>
        </w:rPr>
        <w:t>2</w:t>
      </w:r>
      <w:r>
        <w:rPr>
          <w:rFonts w:hint="default" w:ascii="Times New Roman" w:hAnsi="Times New Roman" w:cs="Times New Roman"/>
          <w:szCs w:val="28"/>
        </w:rPr>
        <w:t>，河道平均比降7.2‰。河流属性为浅丘，季节性河流，径流量多以洪水方式下泄，非汛期时河道径流很小，基本断流。</w:t>
      </w:r>
    </w:p>
    <w:p>
      <w:pPr>
        <w:ind w:firstLine="562" w:firstLineChars="200"/>
        <w:rPr>
          <w:rFonts w:hint="default" w:ascii="Times New Roman" w:hAnsi="Times New Roman" w:cs="Times New Roman"/>
          <w:color w:val="3333FF"/>
          <w:szCs w:val="28"/>
        </w:rPr>
      </w:pPr>
      <w:r>
        <w:rPr>
          <w:rFonts w:hint="default" w:ascii="Times New Roman" w:hAnsi="Times New Roman" w:cs="Times New Roman"/>
          <w:b/>
          <w:szCs w:val="28"/>
        </w:rPr>
        <w:t xml:space="preserve">4）凉水河子河  </w:t>
      </w:r>
      <w:r>
        <w:rPr>
          <w:rFonts w:hint="default" w:ascii="Times New Roman" w:hAnsi="Times New Roman" w:cs="Times New Roman"/>
          <w:szCs w:val="28"/>
        </w:rPr>
        <w:t>凉水河子河是大凌河左岸的一级支流，发源于努鲁尔虎山平顶山，位于北票市的西北部，自北向南流经西官营镇、大三家镇、台吉镇、凉水河乡。在凉水河乡双楼村，汇入大凌河。凉水河子全长51km，流域面积726.23km</w:t>
      </w:r>
      <w:r>
        <w:rPr>
          <w:rFonts w:hint="default" w:ascii="Times New Roman" w:hAnsi="Times New Roman" w:cs="Times New Roman"/>
          <w:szCs w:val="28"/>
          <w:vertAlign w:val="superscript"/>
        </w:rPr>
        <w:t>2</w:t>
      </w:r>
      <w:r>
        <w:rPr>
          <w:rFonts w:hint="default" w:ascii="Times New Roman" w:hAnsi="Times New Roman" w:cs="Times New Roman"/>
          <w:szCs w:val="28"/>
        </w:rPr>
        <w:t>，河道平均比降7.0‰。</w:t>
      </w:r>
    </w:p>
    <w:p>
      <w:pPr>
        <w:ind w:firstLine="562" w:firstLineChars="200"/>
        <w:rPr>
          <w:rFonts w:hint="default" w:ascii="Times New Roman" w:hAnsi="Times New Roman" w:cs="Times New Roman"/>
          <w:color w:val="3333FF"/>
          <w:szCs w:val="28"/>
        </w:rPr>
      </w:pPr>
      <w:r>
        <w:rPr>
          <w:rFonts w:hint="default" w:ascii="Times New Roman" w:hAnsi="Times New Roman" w:cs="Times New Roman"/>
          <w:b/>
          <w:szCs w:val="28"/>
        </w:rPr>
        <w:t>5）扎兰营子河</w:t>
      </w:r>
      <w:r>
        <w:rPr>
          <w:rFonts w:hint="default" w:ascii="Times New Roman" w:hAnsi="Times New Roman" w:cs="Times New Roman"/>
          <w:b/>
          <w:color w:val="3333FF"/>
          <w:szCs w:val="28"/>
        </w:rPr>
        <w:t xml:space="preserve">  </w:t>
      </w:r>
      <w:r>
        <w:rPr>
          <w:rFonts w:hint="default" w:ascii="Times New Roman" w:hAnsi="Times New Roman" w:cs="Times New Roman"/>
          <w:szCs w:val="28"/>
        </w:rPr>
        <w:t>扎兰营子河是大凌河右岸的一级支流，由发源于三宝营乡二道沟村尖山子（二道沟河），自西向东流经三宝营乡、上园镇，于锦州市义县马家岭汇入大凌河。扎兰营子河在北票市全长32.00km，流域面积249.0km</w:t>
      </w:r>
      <w:r>
        <w:rPr>
          <w:rFonts w:hint="default" w:ascii="Times New Roman" w:hAnsi="Times New Roman" w:cs="Times New Roman"/>
          <w:szCs w:val="28"/>
          <w:vertAlign w:val="superscript"/>
        </w:rPr>
        <w:t>2</w:t>
      </w:r>
      <w:r>
        <w:rPr>
          <w:rFonts w:hint="default" w:ascii="Times New Roman" w:hAnsi="Times New Roman" w:cs="Times New Roman"/>
          <w:szCs w:val="28"/>
        </w:rPr>
        <w:t>，河道平均比降6.0‰。该流域内山多坡陡，石质山较多，植被较差，水土流失严重，含沙量大。</w:t>
      </w:r>
    </w:p>
    <w:p>
      <w:pPr>
        <w:ind w:firstLine="562" w:firstLineChars="200"/>
        <w:rPr>
          <w:rFonts w:hint="default" w:ascii="Times New Roman" w:hAnsi="Times New Roman" w:cs="Times New Roman"/>
          <w:szCs w:val="28"/>
        </w:rPr>
      </w:pPr>
      <w:r>
        <w:rPr>
          <w:rFonts w:hint="default" w:ascii="Times New Roman" w:hAnsi="Times New Roman" w:cs="Times New Roman"/>
          <w:b/>
          <w:szCs w:val="28"/>
        </w:rPr>
        <w:t>（2）水库</w:t>
      </w:r>
      <w:r>
        <w:rPr>
          <w:rFonts w:hint="default" w:ascii="Times New Roman" w:hAnsi="Times New Roman" w:cs="Times New Roman"/>
          <w:szCs w:val="28"/>
        </w:rPr>
        <w:t>：北票市现有15座水库，其中大型水库1座、中型1座、小型13座。</w:t>
      </w:r>
    </w:p>
    <w:p>
      <w:pPr>
        <w:ind w:firstLine="562" w:firstLineChars="200"/>
        <w:rPr>
          <w:rFonts w:hint="default" w:ascii="Times New Roman" w:hAnsi="Times New Roman" w:cs="Times New Roman"/>
          <w:color w:val="3333FF"/>
          <w:szCs w:val="28"/>
        </w:rPr>
      </w:pPr>
      <w:r>
        <w:rPr>
          <w:rFonts w:hint="default" w:ascii="Times New Roman" w:hAnsi="Times New Roman" w:cs="Times New Roman"/>
          <w:b/>
          <w:szCs w:val="28"/>
        </w:rPr>
        <w:t xml:space="preserve">1）白石水库  </w:t>
      </w:r>
      <w:r>
        <w:rPr>
          <w:rFonts w:hint="default" w:ascii="Times New Roman" w:hAnsi="Times New Roman" w:cs="Times New Roman"/>
        </w:rPr>
        <w:fldChar w:fldCharType="begin"/>
      </w:r>
      <w:r>
        <w:rPr>
          <w:rFonts w:hint="default" w:ascii="Times New Roman" w:hAnsi="Times New Roman" w:cs="Times New Roman"/>
        </w:rPr>
        <w:instrText xml:space="preserve"> HYPERLINK "http://baike.baidu.com/item/%E7%99%BD%E7%9F%B3%E6%B0%B4%E5%BA%93" \t "http://baike.baidu.com/_blank" </w:instrText>
      </w:r>
      <w:r>
        <w:rPr>
          <w:rFonts w:hint="default" w:ascii="Times New Roman" w:hAnsi="Times New Roman" w:cs="Times New Roman"/>
        </w:rPr>
        <w:fldChar w:fldCharType="separate"/>
      </w:r>
      <w:r>
        <w:rPr>
          <w:rFonts w:hint="default" w:ascii="Times New Roman" w:hAnsi="Times New Roman" w:cs="Times New Roman"/>
          <w:szCs w:val="28"/>
        </w:rPr>
        <w:t>白石水库</w:t>
      </w:r>
      <w:r>
        <w:rPr>
          <w:rFonts w:hint="default" w:ascii="Times New Roman" w:hAnsi="Times New Roman" w:cs="Times New Roman"/>
          <w:szCs w:val="28"/>
        </w:rPr>
        <w:fldChar w:fldCharType="end"/>
      </w:r>
      <w:r>
        <w:rPr>
          <w:rFonts w:hint="default" w:ascii="Times New Roman" w:hAnsi="Times New Roman" w:cs="Times New Roman"/>
          <w:szCs w:val="28"/>
        </w:rPr>
        <w:t>位于北票市大凌河干流上，地处朝阳、阜新、锦州三市中心地带，是一座以防洪、灌溉、供水为主，兼顾发电、养殖、观光旅游等综合利用的大型水库。水库总库容16.45亿m</w:t>
      </w:r>
      <w:r>
        <w:rPr>
          <w:rFonts w:hint="default" w:ascii="Times New Roman" w:hAnsi="Times New Roman" w:cs="Times New Roman"/>
          <w:szCs w:val="28"/>
          <w:vertAlign w:val="superscript"/>
        </w:rPr>
        <w:t>3</w:t>
      </w:r>
      <w:r>
        <w:rPr>
          <w:rFonts w:hint="default" w:ascii="Times New Roman" w:hAnsi="Times New Roman" w:cs="Times New Roman"/>
          <w:szCs w:val="28"/>
        </w:rPr>
        <w:t>，可控制流域面积17649km</w:t>
      </w:r>
      <w:r>
        <w:rPr>
          <w:rFonts w:hint="default" w:ascii="Times New Roman" w:hAnsi="Times New Roman" w:cs="Times New Roman"/>
          <w:szCs w:val="28"/>
          <w:vertAlign w:val="superscript"/>
        </w:rPr>
        <w:t>2</w:t>
      </w:r>
      <w:r>
        <w:rPr>
          <w:rFonts w:hint="default" w:ascii="Times New Roman" w:hAnsi="Times New Roman" w:cs="Times New Roman"/>
          <w:szCs w:val="28"/>
        </w:rPr>
        <w:t>，是辽宁省第三大水库，辽宁西部地区第一大水库。</w:t>
      </w:r>
    </w:p>
    <w:p>
      <w:pPr>
        <w:ind w:firstLine="562" w:firstLineChars="200"/>
        <w:rPr>
          <w:rFonts w:hint="default" w:ascii="Times New Roman" w:hAnsi="Times New Roman" w:cs="Times New Roman"/>
          <w:szCs w:val="28"/>
        </w:rPr>
      </w:pPr>
      <w:r>
        <w:rPr>
          <w:rFonts w:hint="default" w:ascii="Times New Roman" w:hAnsi="Times New Roman" w:cs="Times New Roman"/>
          <w:b/>
          <w:szCs w:val="28"/>
        </w:rPr>
        <w:t xml:space="preserve">2）龙潭水库  </w:t>
      </w:r>
      <w:r>
        <w:rPr>
          <w:rFonts w:hint="default" w:ascii="Times New Roman" w:hAnsi="Times New Roman" w:cs="Times New Roman"/>
          <w:szCs w:val="28"/>
        </w:rPr>
        <w:t>龙潭水库位于北票市哈尔脑乡大凌河一级支流哈尔脑河中游，是一座以防洪、灌溉为主，兼发电、养鱼等综合利用的中型水库。水库汇水面积200km</w:t>
      </w:r>
      <w:r>
        <w:rPr>
          <w:rFonts w:hint="default" w:ascii="Times New Roman" w:hAnsi="Times New Roman" w:cs="Times New Roman"/>
          <w:szCs w:val="28"/>
          <w:vertAlign w:val="superscript"/>
        </w:rPr>
        <w:t>2</w:t>
      </w:r>
      <w:r>
        <w:rPr>
          <w:rFonts w:hint="default" w:ascii="Times New Roman" w:hAnsi="Times New Roman" w:cs="Times New Roman"/>
          <w:szCs w:val="28"/>
        </w:rPr>
        <w:t>，河道平均比降8.4‰，多年平均径流量1536万m</w:t>
      </w:r>
      <w:r>
        <w:rPr>
          <w:rFonts w:hint="default" w:ascii="Times New Roman" w:hAnsi="Times New Roman" w:cs="Times New Roman"/>
          <w:szCs w:val="28"/>
          <w:vertAlign w:val="superscript"/>
        </w:rPr>
        <w:t>3</w:t>
      </w:r>
      <w:r>
        <w:rPr>
          <w:rFonts w:hint="default" w:ascii="Times New Roman" w:hAnsi="Times New Roman" w:cs="Times New Roman"/>
          <w:szCs w:val="28"/>
        </w:rPr>
        <w:t>，总库容4163万m</w:t>
      </w:r>
      <w:r>
        <w:rPr>
          <w:rFonts w:hint="default" w:ascii="Times New Roman" w:hAnsi="Times New Roman" w:cs="Times New Roman"/>
          <w:szCs w:val="28"/>
          <w:vertAlign w:val="superscript"/>
        </w:rPr>
        <w:t>3</w:t>
      </w:r>
      <w:r>
        <w:rPr>
          <w:rFonts w:hint="default" w:ascii="Times New Roman" w:hAnsi="Times New Roman" w:cs="Times New Roman"/>
          <w:szCs w:val="28"/>
        </w:rPr>
        <w:t>。龙潭水库为一方百姓创造了巨大的经济效益和社会效益。</w:t>
      </w:r>
    </w:p>
    <w:p>
      <w:pPr>
        <w:rPr>
          <w:rFonts w:hint="default" w:ascii="Times New Roman" w:hAnsi="Times New Roman" w:cs="Times New Roman"/>
        </w:rPr>
      </w:pPr>
      <w:r>
        <w:rPr>
          <w:rFonts w:hint="default" w:ascii="Times New Roman" w:hAnsi="Times New Roman" w:cs="Times New Roman"/>
        </w:rPr>
        <w:drawing>
          <wp:inline distT="0" distB="0" distL="114300" distR="114300">
            <wp:extent cx="5276850" cy="6706235"/>
            <wp:effectExtent l="0" t="0" r="0" b="18415"/>
            <wp:docPr id="5" name="图片 2" descr="图1.2-2  北票市河流水库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图1.2-2  北票市河流水库分布图"/>
                    <pic:cNvPicPr>
                      <a:picLocks noChangeAspect="1"/>
                    </pic:cNvPicPr>
                  </pic:nvPicPr>
                  <pic:blipFill>
                    <a:blip r:embed="rId7" cstate="print"/>
                    <a:stretch>
                      <a:fillRect/>
                    </a:stretch>
                  </pic:blipFill>
                  <pic:spPr>
                    <a:xfrm>
                      <a:off x="0" y="0"/>
                      <a:ext cx="5276850" cy="6706235"/>
                    </a:xfrm>
                    <a:prstGeom prst="rect">
                      <a:avLst/>
                    </a:prstGeom>
                    <a:noFill/>
                    <a:ln>
                      <a:noFill/>
                    </a:ln>
                  </pic:spPr>
                </pic:pic>
              </a:graphicData>
            </a:graphic>
          </wp:inline>
        </w:drawing>
      </w:r>
    </w:p>
    <w:p>
      <w:pPr>
        <w:jc w:val="center"/>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图2-1  河流水系分布图</w:t>
      </w:r>
    </w:p>
    <w:p>
      <w:pPr>
        <w:ind w:firstLine="562" w:firstLineChars="200"/>
        <w:rPr>
          <w:rFonts w:hint="default" w:ascii="Times New Roman" w:hAnsi="Times New Roman" w:cs="Times New Roman"/>
          <w:szCs w:val="28"/>
        </w:rPr>
      </w:pPr>
      <w:r>
        <w:rPr>
          <w:rFonts w:hint="default" w:ascii="Times New Roman" w:hAnsi="Times New Roman" w:cs="Times New Roman"/>
          <w:b/>
          <w:bCs/>
        </w:rPr>
        <w:t>土壤：</w:t>
      </w:r>
      <w:r>
        <w:rPr>
          <w:rFonts w:hint="default" w:ascii="Times New Roman" w:hAnsi="Times New Roman" w:cs="Times New Roman"/>
          <w:szCs w:val="28"/>
        </w:rPr>
        <w:t>根据辽宁省1:20万土壤图，以《辽宁省土壤分类系统》为基本原则，北票市土壤分褐土、棕壤、草甸土3大土类、11个亚类、39个土属、78个土种。褐土是北票市主要的地带性土壤，分布面积较广，占全市总土壤面积的85%；棕壤占全市总土壤面积的8%，主要分布于南部和东部；草甸土占全市土壤总面积的7%，主要分布在境内沿河两岸的河滩，低阶地上。全市土壤养分平均含量是有机质为1.01%，氮为0.07%，按土壤养分含量分级有机质与全氮含量属于中等偏下。</w:t>
      </w:r>
    </w:p>
    <w:p>
      <w:pPr>
        <w:pStyle w:val="15"/>
        <w:ind w:firstLine="562" w:firstLineChars="200"/>
        <w:jc w:val="both"/>
        <w:rPr>
          <w:rFonts w:hint="default" w:ascii="Times New Roman" w:hAnsi="Times New Roman" w:cs="Times New Roman"/>
          <w:color w:val="3333FF"/>
          <w:sz w:val="28"/>
          <w:szCs w:val="28"/>
        </w:rPr>
      </w:pPr>
      <w:r>
        <w:rPr>
          <w:rFonts w:hint="default" w:ascii="Times New Roman" w:hAnsi="Times New Roman" w:cs="Times New Roman"/>
          <w:b/>
          <w:bCs/>
          <w:kern w:val="2"/>
          <w:sz w:val="28"/>
          <w:szCs w:val="22"/>
        </w:rPr>
        <w:t>植被：</w:t>
      </w:r>
      <w:r>
        <w:rPr>
          <w:rFonts w:hint="default" w:ascii="Times New Roman" w:hAnsi="Times New Roman" w:cs="Times New Roman"/>
          <w:sz w:val="28"/>
          <w:szCs w:val="28"/>
        </w:rPr>
        <w:t>北票市属于华北植物区系区，文献记载维管束植物有91科352属865种。这些植物中除华北植物区系外，尚有内蒙古植物区系和东长白植物区系成分。</w:t>
      </w:r>
    </w:p>
    <w:p>
      <w:pPr>
        <w:ind w:firstLine="562" w:firstLineChars="200"/>
        <w:rPr>
          <w:rFonts w:hint="default" w:ascii="Times New Roman" w:hAnsi="Times New Roman" w:cs="Times New Roman"/>
          <w:color w:val="3333FF"/>
          <w:szCs w:val="28"/>
        </w:rPr>
      </w:pPr>
      <w:r>
        <w:rPr>
          <w:rFonts w:hint="default" w:ascii="Times New Roman" w:hAnsi="Times New Roman" w:cs="Times New Roman"/>
          <w:b/>
          <w:szCs w:val="28"/>
        </w:rPr>
        <w:t xml:space="preserve">（1）植物种类  </w:t>
      </w:r>
      <w:r>
        <w:rPr>
          <w:rFonts w:hint="default" w:ascii="Times New Roman" w:hAnsi="Times New Roman" w:cs="Times New Roman"/>
          <w:szCs w:val="28"/>
        </w:rPr>
        <w:t>北票市的华北植物区系代表植物有油松（</w:t>
      </w:r>
      <w:r>
        <w:rPr>
          <w:rFonts w:hint="default" w:ascii="Times New Roman" w:hAnsi="Times New Roman" w:cs="Times New Roman"/>
          <w:i/>
          <w:szCs w:val="28"/>
        </w:rPr>
        <w:t>Pinus tabulaeformis</w:t>
      </w:r>
      <w:r>
        <w:rPr>
          <w:rFonts w:hint="default" w:ascii="Times New Roman" w:hAnsi="Times New Roman" w:cs="Times New Roman"/>
          <w:szCs w:val="28"/>
        </w:rPr>
        <w:t>）、辽东栎（</w:t>
      </w:r>
      <w:r>
        <w:rPr>
          <w:rFonts w:hint="default" w:ascii="Times New Roman" w:hAnsi="Times New Roman" w:cs="Times New Roman"/>
          <w:i/>
          <w:szCs w:val="28"/>
        </w:rPr>
        <w:t>Quercus liaotungensis</w:t>
      </w:r>
      <w:r>
        <w:rPr>
          <w:rFonts w:hint="default" w:ascii="Times New Roman" w:hAnsi="Times New Roman" w:cs="Times New Roman"/>
          <w:szCs w:val="28"/>
        </w:rPr>
        <w:t>）、臭椿（</w:t>
      </w:r>
      <w:r>
        <w:rPr>
          <w:rFonts w:hint="default" w:ascii="Times New Roman" w:hAnsi="Times New Roman" w:cs="Times New Roman"/>
          <w:i/>
          <w:szCs w:val="28"/>
        </w:rPr>
        <w:t>Ailanthus altissima</w:t>
      </w:r>
      <w:r>
        <w:rPr>
          <w:rFonts w:hint="default" w:ascii="Times New Roman" w:hAnsi="Times New Roman" w:cs="Times New Roman"/>
          <w:szCs w:val="28"/>
        </w:rPr>
        <w:t>）、小叶白蜡树（</w:t>
      </w:r>
      <w:r>
        <w:rPr>
          <w:rFonts w:hint="default" w:ascii="Times New Roman" w:hAnsi="Times New Roman" w:cs="Times New Roman"/>
          <w:i/>
          <w:szCs w:val="28"/>
        </w:rPr>
        <w:t>Fraxinus bungeana</w:t>
      </w:r>
      <w:r>
        <w:rPr>
          <w:rFonts w:hint="default" w:ascii="Times New Roman" w:hAnsi="Times New Roman" w:cs="Times New Roman"/>
          <w:szCs w:val="28"/>
        </w:rPr>
        <w:t>）、北京丁香（</w:t>
      </w:r>
      <w:r>
        <w:rPr>
          <w:rFonts w:hint="default" w:ascii="Times New Roman" w:hAnsi="Times New Roman" w:cs="Times New Roman"/>
          <w:i/>
          <w:szCs w:val="28"/>
        </w:rPr>
        <w:t>Syringa pekinensis</w:t>
      </w:r>
      <w:r>
        <w:rPr>
          <w:rFonts w:hint="default" w:ascii="Times New Roman" w:hAnsi="Times New Roman" w:cs="Times New Roman"/>
          <w:szCs w:val="28"/>
        </w:rPr>
        <w:t>）、朝阳丁香（</w:t>
      </w:r>
      <w:r>
        <w:rPr>
          <w:rFonts w:hint="default" w:ascii="Times New Roman" w:hAnsi="Times New Roman" w:cs="Times New Roman"/>
          <w:i/>
          <w:szCs w:val="28"/>
        </w:rPr>
        <w:t>Syringa dilatata</w:t>
      </w:r>
      <w:r>
        <w:rPr>
          <w:rFonts w:hint="default" w:ascii="Times New Roman" w:hAnsi="Times New Roman" w:cs="Times New Roman"/>
          <w:szCs w:val="28"/>
        </w:rPr>
        <w:t>）、三裂绣线菊（</w:t>
      </w:r>
      <w:r>
        <w:rPr>
          <w:rFonts w:hint="default" w:ascii="Times New Roman" w:hAnsi="Times New Roman" w:cs="Times New Roman"/>
          <w:i/>
          <w:szCs w:val="28"/>
        </w:rPr>
        <w:t>Spiraea trilobata</w:t>
      </w:r>
      <w:r>
        <w:rPr>
          <w:rFonts w:hint="default" w:ascii="Times New Roman" w:hAnsi="Times New Roman" w:cs="Times New Roman"/>
          <w:szCs w:val="28"/>
        </w:rPr>
        <w:t>）、荆条（</w:t>
      </w:r>
      <w:r>
        <w:rPr>
          <w:rFonts w:hint="default" w:ascii="Times New Roman" w:hAnsi="Times New Roman" w:cs="Times New Roman"/>
          <w:i/>
          <w:szCs w:val="28"/>
        </w:rPr>
        <w:t>Vitex negundo var. heterophylla</w:t>
      </w:r>
      <w:r>
        <w:rPr>
          <w:rFonts w:hint="default" w:ascii="Times New Roman" w:hAnsi="Times New Roman" w:cs="Times New Roman"/>
          <w:szCs w:val="28"/>
        </w:rPr>
        <w:t>）、黄荆（</w:t>
      </w:r>
      <w:r>
        <w:rPr>
          <w:rFonts w:hint="default" w:ascii="Times New Roman" w:hAnsi="Times New Roman" w:cs="Times New Roman"/>
          <w:i/>
          <w:szCs w:val="28"/>
        </w:rPr>
        <w:t>Vitex negundo</w:t>
      </w:r>
      <w:r>
        <w:rPr>
          <w:rFonts w:hint="default" w:ascii="Times New Roman" w:hAnsi="Times New Roman" w:cs="Times New Roman"/>
          <w:szCs w:val="28"/>
        </w:rPr>
        <w:t>）、酸枣（</w:t>
      </w:r>
      <w:r>
        <w:rPr>
          <w:rFonts w:hint="default" w:ascii="Times New Roman" w:hAnsi="Times New Roman" w:cs="Times New Roman"/>
          <w:i/>
          <w:szCs w:val="28"/>
        </w:rPr>
        <w:t>Zizyphus jujuba var. spinosa</w:t>
      </w:r>
      <w:r>
        <w:rPr>
          <w:rFonts w:hint="default" w:ascii="Times New Roman" w:hAnsi="Times New Roman" w:cs="Times New Roman"/>
          <w:szCs w:val="28"/>
        </w:rPr>
        <w:t>）、白羊草（</w:t>
      </w:r>
      <w:r>
        <w:rPr>
          <w:rFonts w:hint="default" w:ascii="Times New Roman" w:hAnsi="Times New Roman" w:cs="Times New Roman"/>
          <w:i/>
          <w:szCs w:val="28"/>
        </w:rPr>
        <w:t>Bothriochloa ischaemum</w:t>
      </w:r>
      <w:r>
        <w:rPr>
          <w:rFonts w:hint="default" w:ascii="Times New Roman" w:hAnsi="Times New Roman" w:cs="Times New Roman"/>
          <w:szCs w:val="28"/>
        </w:rPr>
        <w:t>）、黄背草（</w:t>
      </w:r>
      <w:r>
        <w:rPr>
          <w:rFonts w:hint="default" w:ascii="Times New Roman" w:hAnsi="Times New Roman" w:cs="Times New Roman"/>
          <w:i/>
          <w:szCs w:val="28"/>
        </w:rPr>
        <w:t>Themeda japonica</w:t>
      </w:r>
      <w:r>
        <w:rPr>
          <w:rFonts w:hint="default" w:ascii="Times New Roman" w:hAnsi="Times New Roman" w:cs="Times New Roman"/>
          <w:szCs w:val="28"/>
        </w:rPr>
        <w:t>）；内蒙古植物区系成分有蒙椴（</w:t>
      </w:r>
      <w:r>
        <w:rPr>
          <w:rFonts w:hint="default" w:ascii="Times New Roman" w:hAnsi="Times New Roman" w:cs="Times New Roman"/>
          <w:i/>
          <w:szCs w:val="28"/>
        </w:rPr>
        <w:t>Tilia mongolica</w:t>
      </w:r>
      <w:r>
        <w:rPr>
          <w:rFonts w:hint="default" w:ascii="Times New Roman" w:hAnsi="Times New Roman" w:cs="Times New Roman"/>
          <w:szCs w:val="28"/>
        </w:rPr>
        <w:t>）、蒙桑（</w:t>
      </w:r>
      <w:r>
        <w:rPr>
          <w:rFonts w:hint="default" w:ascii="Times New Roman" w:hAnsi="Times New Roman" w:cs="Times New Roman"/>
          <w:i/>
          <w:szCs w:val="28"/>
        </w:rPr>
        <w:t>Morus mongolica</w:t>
      </w:r>
      <w:r>
        <w:rPr>
          <w:rFonts w:hint="default" w:ascii="Times New Roman" w:hAnsi="Times New Roman" w:cs="Times New Roman"/>
          <w:szCs w:val="28"/>
        </w:rPr>
        <w:t>）、山杏（</w:t>
      </w:r>
      <w:r>
        <w:rPr>
          <w:rFonts w:hint="default" w:ascii="Times New Roman" w:hAnsi="Times New Roman" w:cs="Times New Roman"/>
          <w:i/>
          <w:szCs w:val="28"/>
        </w:rPr>
        <w:t>Prunus mandshurica</w:t>
      </w:r>
      <w:r>
        <w:rPr>
          <w:rFonts w:hint="default" w:ascii="Times New Roman" w:hAnsi="Times New Roman" w:cs="Times New Roman"/>
          <w:szCs w:val="28"/>
        </w:rPr>
        <w:t>）、矮形黄榆（</w:t>
      </w:r>
      <w:r>
        <w:rPr>
          <w:rFonts w:hint="default" w:ascii="Times New Roman" w:hAnsi="Times New Roman" w:cs="Times New Roman"/>
          <w:i/>
          <w:szCs w:val="28"/>
        </w:rPr>
        <w:t>Ulmus macrocarpa var. nana</w:t>
      </w:r>
      <w:r>
        <w:rPr>
          <w:rFonts w:hint="default" w:ascii="Times New Roman" w:hAnsi="Times New Roman" w:cs="Times New Roman"/>
          <w:szCs w:val="28"/>
        </w:rPr>
        <w:t>）、虎榛子（</w:t>
      </w:r>
      <w:r>
        <w:rPr>
          <w:rFonts w:hint="default" w:ascii="Times New Roman" w:hAnsi="Times New Roman" w:cs="Times New Roman"/>
          <w:i/>
          <w:szCs w:val="28"/>
        </w:rPr>
        <w:t>Ostryopsis davidiana</w:t>
      </w:r>
      <w:r>
        <w:rPr>
          <w:rFonts w:hint="default" w:ascii="Times New Roman" w:hAnsi="Times New Roman" w:cs="Times New Roman"/>
          <w:szCs w:val="28"/>
        </w:rPr>
        <w:t>）、兴安百里香（</w:t>
      </w:r>
      <w:r>
        <w:rPr>
          <w:rFonts w:hint="default" w:ascii="Times New Roman" w:hAnsi="Times New Roman" w:cs="Times New Roman"/>
          <w:i/>
          <w:szCs w:val="28"/>
        </w:rPr>
        <w:t>Thymus dahuricus</w:t>
      </w:r>
      <w:r>
        <w:rPr>
          <w:rFonts w:hint="default" w:ascii="Times New Roman" w:hAnsi="Times New Roman" w:cs="Times New Roman"/>
          <w:szCs w:val="28"/>
        </w:rPr>
        <w:t>）、线叶菊（</w:t>
      </w:r>
      <w:r>
        <w:rPr>
          <w:rFonts w:hint="default" w:ascii="Times New Roman" w:hAnsi="Times New Roman" w:cs="Times New Roman"/>
          <w:i/>
          <w:szCs w:val="28"/>
        </w:rPr>
        <w:t>Filifolium sibiricum</w:t>
      </w:r>
      <w:r>
        <w:rPr>
          <w:rFonts w:hint="default" w:ascii="Times New Roman" w:hAnsi="Times New Roman" w:cs="Times New Roman"/>
          <w:szCs w:val="28"/>
        </w:rPr>
        <w:t>）、羊草（</w:t>
      </w:r>
      <w:r>
        <w:rPr>
          <w:rFonts w:hint="default" w:ascii="Times New Roman" w:hAnsi="Times New Roman" w:cs="Times New Roman"/>
          <w:i/>
          <w:szCs w:val="28"/>
        </w:rPr>
        <w:t>Leymus chinensis</w:t>
      </w:r>
      <w:r>
        <w:rPr>
          <w:rFonts w:hint="default" w:ascii="Times New Roman" w:hAnsi="Times New Roman" w:cs="Times New Roman"/>
          <w:szCs w:val="28"/>
        </w:rPr>
        <w:t>）、糙隐子草（</w:t>
      </w:r>
      <w:r>
        <w:rPr>
          <w:rFonts w:hint="default" w:ascii="Times New Roman" w:hAnsi="Times New Roman" w:cs="Times New Roman"/>
          <w:i/>
          <w:szCs w:val="28"/>
        </w:rPr>
        <w:t>Cleistogenes squarrosa</w:t>
      </w:r>
      <w:r>
        <w:rPr>
          <w:rFonts w:hint="default" w:ascii="Times New Roman" w:hAnsi="Times New Roman" w:cs="Times New Roman"/>
          <w:szCs w:val="28"/>
        </w:rPr>
        <w:t>）、小白蒿（</w:t>
      </w:r>
      <w:r>
        <w:rPr>
          <w:rFonts w:hint="default" w:ascii="Times New Roman" w:hAnsi="Times New Roman" w:cs="Times New Roman"/>
          <w:i/>
          <w:szCs w:val="28"/>
        </w:rPr>
        <w:t>Artemisia frigida</w:t>
      </w:r>
      <w:r>
        <w:rPr>
          <w:rFonts w:hint="default" w:ascii="Times New Roman" w:hAnsi="Times New Roman" w:cs="Times New Roman"/>
          <w:szCs w:val="28"/>
        </w:rPr>
        <w:t>）、栉叶蒿（</w:t>
      </w:r>
      <w:r>
        <w:rPr>
          <w:rFonts w:hint="default" w:ascii="Times New Roman" w:hAnsi="Times New Roman" w:cs="Times New Roman"/>
          <w:i/>
          <w:szCs w:val="28"/>
        </w:rPr>
        <w:t>Artemisia pectinata</w:t>
      </w:r>
      <w:r>
        <w:rPr>
          <w:rFonts w:hint="default" w:ascii="Times New Roman" w:hAnsi="Times New Roman" w:cs="Times New Roman"/>
          <w:szCs w:val="28"/>
        </w:rPr>
        <w:t>）、长芒草（</w:t>
      </w:r>
      <w:r>
        <w:rPr>
          <w:rFonts w:hint="default" w:ascii="Times New Roman" w:hAnsi="Times New Roman" w:cs="Times New Roman"/>
          <w:i/>
          <w:szCs w:val="28"/>
        </w:rPr>
        <w:t>Stipa bungiana</w:t>
      </w:r>
      <w:r>
        <w:rPr>
          <w:rFonts w:hint="default" w:ascii="Times New Roman" w:hAnsi="Times New Roman" w:cs="Times New Roman"/>
          <w:szCs w:val="28"/>
        </w:rPr>
        <w:t>）、贝加尔针茅（</w:t>
      </w:r>
      <w:r>
        <w:rPr>
          <w:rFonts w:hint="default" w:ascii="Times New Roman" w:hAnsi="Times New Roman" w:cs="Times New Roman"/>
          <w:i/>
          <w:szCs w:val="28"/>
        </w:rPr>
        <w:t>Stipa baicalensis</w:t>
      </w:r>
      <w:r>
        <w:rPr>
          <w:rFonts w:hint="default" w:ascii="Times New Roman" w:hAnsi="Times New Roman" w:cs="Times New Roman"/>
          <w:szCs w:val="28"/>
        </w:rPr>
        <w:t>）、大针茅（</w:t>
      </w:r>
      <w:r>
        <w:rPr>
          <w:rFonts w:hint="default" w:ascii="Times New Roman" w:hAnsi="Times New Roman" w:cs="Times New Roman"/>
          <w:i/>
          <w:szCs w:val="28"/>
        </w:rPr>
        <w:t>Stipa grandis</w:t>
      </w:r>
      <w:r>
        <w:rPr>
          <w:rFonts w:hint="default" w:ascii="Times New Roman" w:hAnsi="Times New Roman" w:cs="Times New Roman"/>
          <w:szCs w:val="28"/>
        </w:rPr>
        <w:t>）；</w:t>
      </w:r>
      <w:r>
        <w:rPr>
          <w:rFonts w:hint="default" w:ascii="Times New Roman" w:hAnsi="Times New Roman" w:cs="Times New Roman"/>
          <w:bCs/>
          <w:szCs w:val="28"/>
        </w:rPr>
        <w:t>东北长白植物区系成分有紫椴</w:t>
      </w:r>
      <w:r>
        <w:rPr>
          <w:rFonts w:hint="default" w:ascii="Times New Roman" w:hAnsi="Times New Roman" w:cs="Times New Roman"/>
          <w:szCs w:val="28"/>
        </w:rPr>
        <w:t>（</w:t>
      </w:r>
      <w:r>
        <w:rPr>
          <w:rFonts w:hint="default" w:ascii="Times New Roman" w:hAnsi="Times New Roman" w:cs="Times New Roman"/>
          <w:bCs/>
          <w:i/>
          <w:szCs w:val="28"/>
        </w:rPr>
        <w:t>Tilia amurensis</w:t>
      </w:r>
      <w:r>
        <w:rPr>
          <w:rFonts w:hint="default" w:ascii="Times New Roman" w:hAnsi="Times New Roman" w:cs="Times New Roman"/>
          <w:szCs w:val="28"/>
        </w:rPr>
        <w:t>）</w:t>
      </w:r>
      <w:r>
        <w:rPr>
          <w:rFonts w:hint="default" w:ascii="Times New Roman" w:hAnsi="Times New Roman" w:cs="Times New Roman"/>
          <w:bCs/>
          <w:szCs w:val="28"/>
        </w:rPr>
        <w:t>、黄檗</w:t>
      </w:r>
      <w:r>
        <w:rPr>
          <w:rFonts w:hint="default" w:ascii="Times New Roman" w:hAnsi="Times New Roman" w:cs="Times New Roman"/>
          <w:szCs w:val="28"/>
        </w:rPr>
        <w:t>（</w:t>
      </w:r>
      <w:r>
        <w:rPr>
          <w:rFonts w:hint="default" w:ascii="Times New Roman" w:hAnsi="Times New Roman" w:cs="Times New Roman"/>
          <w:bCs/>
          <w:i/>
          <w:szCs w:val="28"/>
        </w:rPr>
        <w:t>Phellodendron amuren</w:t>
      </w:r>
      <w:r>
        <w:rPr>
          <w:rFonts w:hint="default" w:ascii="Times New Roman" w:hAnsi="Times New Roman" w:cs="Times New Roman"/>
          <w:i/>
          <w:szCs w:val="28"/>
        </w:rPr>
        <w:t>se</w:t>
      </w:r>
      <w:r>
        <w:rPr>
          <w:rFonts w:hint="default" w:ascii="Times New Roman" w:hAnsi="Times New Roman" w:cs="Times New Roman"/>
          <w:szCs w:val="28"/>
        </w:rPr>
        <w:t>）、核桃楸（</w:t>
      </w:r>
      <w:r>
        <w:rPr>
          <w:rFonts w:hint="default" w:ascii="Times New Roman" w:hAnsi="Times New Roman" w:cs="Times New Roman"/>
          <w:i/>
          <w:szCs w:val="28"/>
        </w:rPr>
        <w:t>Juglans mandshurica</w:t>
      </w:r>
      <w:r>
        <w:rPr>
          <w:rFonts w:hint="default" w:ascii="Times New Roman" w:hAnsi="Times New Roman" w:cs="Times New Roman"/>
          <w:szCs w:val="28"/>
        </w:rPr>
        <w:t>）、花曲柳（</w:t>
      </w:r>
      <w:r>
        <w:rPr>
          <w:rFonts w:hint="default" w:ascii="Times New Roman" w:hAnsi="Times New Roman" w:cs="Times New Roman"/>
          <w:i/>
          <w:szCs w:val="28"/>
        </w:rPr>
        <w:t>Fraxinus rhynchophylla</w:t>
      </w:r>
      <w:r>
        <w:rPr>
          <w:rFonts w:hint="default" w:ascii="Times New Roman" w:hAnsi="Times New Roman" w:cs="Times New Roman"/>
          <w:szCs w:val="28"/>
        </w:rPr>
        <w:t>）、裂叶榆（</w:t>
      </w:r>
      <w:r>
        <w:rPr>
          <w:rFonts w:hint="default" w:ascii="Times New Roman" w:hAnsi="Times New Roman" w:cs="Times New Roman"/>
          <w:i/>
          <w:szCs w:val="28"/>
        </w:rPr>
        <w:t>Ulmus laciniata</w:t>
      </w:r>
      <w:r>
        <w:rPr>
          <w:rFonts w:hint="default" w:ascii="Times New Roman" w:hAnsi="Times New Roman" w:cs="Times New Roman"/>
          <w:szCs w:val="28"/>
        </w:rPr>
        <w:t>）、东北山梅花（</w:t>
      </w:r>
      <w:r>
        <w:rPr>
          <w:rFonts w:hint="default" w:ascii="Times New Roman" w:hAnsi="Times New Roman" w:cs="Times New Roman"/>
          <w:i/>
          <w:szCs w:val="28"/>
        </w:rPr>
        <w:t>Philadelphus schrenki</w:t>
      </w:r>
      <w:r>
        <w:rPr>
          <w:rFonts w:hint="default" w:ascii="Times New Roman" w:hAnsi="Times New Roman" w:cs="Times New Roman"/>
          <w:szCs w:val="28"/>
        </w:rPr>
        <w:t>）</w:t>
      </w:r>
      <w:r>
        <w:rPr>
          <w:rFonts w:hint="default" w:ascii="Times New Roman" w:hAnsi="Times New Roman" w:cs="Times New Roman"/>
          <w:i/>
          <w:szCs w:val="28"/>
        </w:rPr>
        <w:t>i</w:t>
      </w:r>
      <w:r>
        <w:rPr>
          <w:rFonts w:hint="default" w:ascii="Times New Roman" w:hAnsi="Times New Roman" w:cs="Times New Roman"/>
          <w:szCs w:val="28"/>
        </w:rPr>
        <w:t>、榛（</w:t>
      </w:r>
      <w:r>
        <w:rPr>
          <w:rFonts w:hint="default" w:ascii="Times New Roman" w:hAnsi="Times New Roman" w:cs="Times New Roman"/>
          <w:i/>
          <w:szCs w:val="28"/>
        </w:rPr>
        <w:t>Corylus heterophylla</w:t>
      </w:r>
      <w:r>
        <w:rPr>
          <w:rFonts w:hint="default" w:ascii="Times New Roman" w:hAnsi="Times New Roman" w:cs="Times New Roman"/>
          <w:szCs w:val="28"/>
        </w:rPr>
        <w:t>）、凸脉苔草（</w:t>
      </w:r>
      <w:r>
        <w:rPr>
          <w:rFonts w:hint="default" w:ascii="Times New Roman" w:hAnsi="Times New Roman" w:cs="Times New Roman"/>
          <w:i/>
          <w:szCs w:val="28"/>
        </w:rPr>
        <w:t>Carex lanceolata</w:t>
      </w:r>
      <w:r>
        <w:rPr>
          <w:rFonts w:hint="default" w:ascii="Times New Roman" w:hAnsi="Times New Roman" w:cs="Times New Roman"/>
          <w:szCs w:val="28"/>
        </w:rPr>
        <w:t>）、南玉带（</w:t>
      </w:r>
      <w:r>
        <w:rPr>
          <w:rFonts w:hint="default" w:ascii="Times New Roman" w:hAnsi="Times New Roman" w:cs="Times New Roman"/>
          <w:i/>
          <w:szCs w:val="28"/>
        </w:rPr>
        <w:t>Asparagus oligoclonos</w:t>
      </w:r>
      <w:r>
        <w:rPr>
          <w:rFonts w:hint="default" w:ascii="Times New Roman" w:hAnsi="Times New Roman" w:cs="Times New Roman"/>
          <w:szCs w:val="28"/>
        </w:rPr>
        <w:t>）、毛果香茶菜（</w:t>
      </w:r>
      <w:r>
        <w:rPr>
          <w:rFonts w:hint="default" w:ascii="Times New Roman" w:hAnsi="Times New Roman" w:cs="Times New Roman"/>
          <w:i/>
          <w:szCs w:val="28"/>
        </w:rPr>
        <w:t>Plectranthus serra</w:t>
      </w:r>
      <w:r>
        <w:rPr>
          <w:rFonts w:hint="default" w:ascii="Times New Roman" w:hAnsi="Times New Roman" w:cs="Times New Roman"/>
          <w:szCs w:val="28"/>
        </w:rPr>
        <w:t>）、玉竹（</w:t>
      </w:r>
      <w:r>
        <w:rPr>
          <w:rFonts w:hint="default" w:ascii="Times New Roman" w:hAnsi="Times New Roman" w:cs="Times New Roman"/>
          <w:i/>
          <w:szCs w:val="28"/>
        </w:rPr>
        <w:t>Polygonatum odoratum</w:t>
      </w:r>
      <w:r>
        <w:rPr>
          <w:rFonts w:hint="default" w:ascii="Times New Roman" w:hAnsi="Times New Roman" w:cs="Times New Roman"/>
          <w:szCs w:val="28"/>
        </w:rPr>
        <w:t>）、轮叶沙参（</w:t>
      </w:r>
      <w:r>
        <w:rPr>
          <w:rFonts w:hint="default" w:ascii="Times New Roman" w:hAnsi="Times New Roman" w:cs="Times New Roman"/>
          <w:i/>
          <w:szCs w:val="28"/>
        </w:rPr>
        <w:t>Adenophora tetraphylla</w:t>
      </w:r>
      <w:r>
        <w:rPr>
          <w:rFonts w:hint="default" w:ascii="Times New Roman" w:hAnsi="Times New Roman" w:cs="Times New Roman"/>
          <w:szCs w:val="28"/>
        </w:rPr>
        <w:t>）</w:t>
      </w:r>
      <w:r>
        <w:rPr>
          <w:rFonts w:hint="default" w:ascii="Times New Roman" w:hAnsi="Times New Roman" w:cs="Times New Roman"/>
          <w:iCs/>
          <w:szCs w:val="28"/>
        </w:rPr>
        <w:t>。北票市分布的中国特有植物有</w:t>
      </w:r>
      <w:r>
        <w:rPr>
          <w:rFonts w:hint="default" w:ascii="Times New Roman" w:hAnsi="Times New Roman" w:cs="Times New Roman"/>
          <w:szCs w:val="28"/>
        </w:rPr>
        <w:t>虎榛子（</w:t>
      </w:r>
      <w:r>
        <w:rPr>
          <w:rFonts w:hint="default" w:ascii="Times New Roman" w:hAnsi="Times New Roman" w:cs="Times New Roman"/>
          <w:i/>
          <w:szCs w:val="28"/>
        </w:rPr>
        <w:t>Ostryopsis davidiana</w:t>
      </w:r>
      <w:r>
        <w:rPr>
          <w:rFonts w:hint="default" w:ascii="Times New Roman" w:hAnsi="Times New Roman" w:cs="Times New Roman"/>
          <w:szCs w:val="28"/>
        </w:rPr>
        <w:t>）、蚂蚱腿子（</w:t>
      </w:r>
      <w:r>
        <w:rPr>
          <w:rFonts w:hint="default" w:ascii="Times New Roman" w:hAnsi="Times New Roman" w:cs="Times New Roman"/>
          <w:i/>
          <w:szCs w:val="28"/>
        </w:rPr>
        <w:t>Myriopnois dioica</w:t>
      </w:r>
      <w:r>
        <w:rPr>
          <w:rFonts w:hint="default" w:ascii="Times New Roman" w:hAnsi="Times New Roman" w:cs="Times New Roman"/>
          <w:szCs w:val="28"/>
        </w:rPr>
        <w:t>）、地构叶（</w:t>
      </w:r>
      <w:r>
        <w:rPr>
          <w:rFonts w:hint="default" w:ascii="Times New Roman" w:hAnsi="Times New Roman" w:cs="Times New Roman"/>
          <w:i/>
          <w:szCs w:val="28"/>
        </w:rPr>
        <w:t>Speranskia tuberculata</w:t>
      </w:r>
      <w:r>
        <w:rPr>
          <w:rFonts w:hint="default" w:ascii="Times New Roman" w:hAnsi="Times New Roman" w:cs="Times New Roman"/>
          <w:szCs w:val="28"/>
        </w:rPr>
        <w:t>）、知母（</w:t>
      </w:r>
      <w:r>
        <w:rPr>
          <w:rFonts w:hint="default" w:ascii="Times New Roman" w:hAnsi="Times New Roman" w:cs="Times New Roman"/>
          <w:i/>
          <w:szCs w:val="28"/>
        </w:rPr>
        <w:t>Anemarrhema asphodeloides</w:t>
      </w:r>
      <w:r>
        <w:rPr>
          <w:rFonts w:hint="default" w:ascii="Times New Roman" w:hAnsi="Times New Roman" w:cs="Times New Roman"/>
          <w:szCs w:val="28"/>
        </w:rPr>
        <w:t>）。北票特有植物有北票槭（</w:t>
      </w:r>
      <w:r>
        <w:rPr>
          <w:rFonts w:hint="default" w:ascii="Times New Roman" w:hAnsi="Times New Roman" w:cs="Times New Roman"/>
          <w:i/>
          <w:szCs w:val="28"/>
        </w:rPr>
        <w:t>Acer truncatum var. beipio</w:t>
      </w:r>
      <w:r>
        <w:rPr>
          <w:rFonts w:hint="default" w:ascii="Times New Roman" w:hAnsi="Times New Roman" w:cs="Times New Roman"/>
          <w:szCs w:val="28"/>
        </w:rPr>
        <w:t>）、白花荆条（</w:t>
      </w:r>
      <w:r>
        <w:rPr>
          <w:rFonts w:hint="default" w:ascii="Times New Roman" w:hAnsi="Times New Roman" w:cs="Times New Roman"/>
          <w:i/>
          <w:szCs w:val="28"/>
        </w:rPr>
        <w:t>Vilex chinensis var. alba</w:t>
      </w:r>
      <w:r>
        <w:rPr>
          <w:rFonts w:hint="default" w:ascii="Times New Roman" w:hAnsi="Times New Roman" w:cs="Times New Roman"/>
          <w:szCs w:val="28"/>
        </w:rPr>
        <w:t>）、垂枝胡枝子（</w:t>
      </w:r>
      <w:r>
        <w:rPr>
          <w:rFonts w:hint="default" w:ascii="Times New Roman" w:hAnsi="Times New Roman" w:cs="Times New Roman"/>
          <w:i/>
          <w:szCs w:val="28"/>
        </w:rPr>
        <w:t>Lespedeza pendula</w:t>
      </w:r>
      <w:r>
        <w:rPr>
          <w:rFonts w:hint="default" w:ascii="Times New Roman" w:hAnsi="Times New Roman" w:cs="Times New Roman"/>
          <w:szCs w:val="28"/>
        </w:rPr>
        <w:t>）、齿缘山楂（</w:t>
      </w:r>
      <w:r>
        <w:rPr>
          <w:rFonts w:hint="default" w:ascii="Times New Roman" w:hAnsi="Times New Roman" w:cs="Times New Roman"/>
          <w:i/>
          <w:szCs w:val="28"/>
        </w:rPr>
        <w:t>Crataegus pinnatifida var. sreeata</w:t>
      </w:r>
      <w:r>
        <w:rPr>
          <w:rFonts w:hint="default" w:ascii="Times New Roman" w:hAnsi="Times New Roman" w:cs="Times New Roman"/>
          <w:szCs w:val="28"/>
        </w:rPr>
        <w:t>）、辽梅杏（</w:t>
      </w:r>
      <w:r>
        <w:rPr>
          <w:rFonts w:hint="default" w:ascii="Times New Roman" w:hAnsi="Times New Roman" w:cs="Times New Roman"/>
          <w:i/>
          <w:szCs w:val="28"/>
        </w:rPr>
        <w:t>Armenica sibirica var. pleniflora</w:t>
      </w:r>
      <w:r>
        <w:rPr>
          <w:rFonts w:hint="default" w:ascii="Times New Roman" w:hAnsi="Times New Roman" w:cs="Times New Roman"/>
          <w:szCs w:val="28"/>
        </w:rPr>
        <w:t>）。</w:t>
      </w:r>
    </w:p>
    <w:p>
      <w:pPr>
        <w:pStyle w:val="15"/>
        <w:ind w:firstLine="413" w:firstLineChars="147"/>
        <w:jc w:val="both"/>
        <w:rPr>
          <w:rFonts w:hint="default" w:ascii="Times New Roman" w:hAnsi="Times New Roman" w:cs="Times New Roman"/>
          <w:sz w:val="28"/>
          <w:szCs w:val="28"/>
        </w:rPr>
      </w:pPr>
      <w:r>
        <w:rPr>
          <w:rFonts w:hint="default" w:ascii="Times New Roman" w:hAnsi="Times New Roman" w:cs="Times New Roman"/>
          <w:b/>
          <w:sz w:val="28"/>
          <w:szCs w:val="28"/>
        </w:rPr>
        <w:t xml:space="preserve">（2）植被盖度  </w:t>
      </w:r>
      <w:r>
        <w:rPr>
          <w:rFonts w:hint="default" w:ascii="Times New Roman" w:hAnsi="Times New Roman" w:cs="Times New Roman"/>
          <w:sz w:val="28"/>
          <w:szCs w:val="28"/>
          <w:lang w:val="zh-CN"/>
        </w:rPr>
        <w:t>根据全国第二次土地调查结果，北票市林草植被盖度为46.8%，</w:t>
      </w:r>
      <w:r>
        <w:rPr>
          <w:rFonts w:hint="default" w:ascii="Times New Roman" w:hAnsi="Times New Roman" w:cs="Times New Roman"/>
          <w:sz w:val="28"/>
          <w:szCs w:val="28"/>
        </w:rPr>
        <w:t>林草植被盖度以高度覆盖为主，其次为中高度覆盖、中度覆盖和低度覆盖，中低度覆盖面积最小（见图2-2和表2-2）。高度覆盖林草主要分布在北票市域东部和东南部；中高度覆盖林草主要分布在市域西部和南部；中度覆盖林草主要分布在市域西北部；低度覆盖和中低度覆盖林草植被多为零星分布。</w:t>
      </w:r>
    </w:p>
    <w:p>
      <w:pPr>
        <w:pStyle w:val="10"/>
        <w:spacing w:after="0"/>
        <w:ind w:left="0" w:leftChars="0"/>
        <w:jc w:val="center"/>
        <w:rPr>
          <w:rFonts w:hint="default" w:ascii="Times New Roman" w:hAnsi="Times New Roman" w:cs="Times New Roman"/>
          <w:color w:val="3333FF"/>
          <w:szCs w:val="21"/>
        </w:rPr>
      </w:pPr>
      <w:r>
        <w:rPr>
          <w:rFonts w:hint="default" w:ascii="Times New Roman" w:hAnsi="Times New Roman" w:cs="Times New Roman"/>
          <w:color w:val="3333FF"/>
          <w:szCs w:val="21"/>
        </w:rPr>
        <w:drawing>
          <wp:inline distT="0" distB="0" distL="114300" distR="114300">
            <wp:extent cx="5270500" cy="7453630"/>
            <wp:effectExtent l="38100" t="19050" r="25400" b="13970"/>
            <wp:docPr id="10" name="图片 10" descr="C:/Users/admin/AppData/Local/Temp/picturecompress_20210701173704/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AppData/Local/Temp/picturecompress_20210701173704/output_1.pngoutput_1"/>
                    <pic:cNvPicPr>
                      <a:picLocks noChangeAspect="1"/>
                    </pic:cNvPicPr>
                  </pic:nvPicPr>
                  <pic:blipFill>
                    <a:blip r:embed="rId8" cstate="print"/>
                    <a:stretch>
                      <a:fillRect/>
                    </a:stretch>
                  </pic:blipFill>
                  <pic:spPr>
                    <a:xfrm>
                      <a:off x="0" y="0"/>
                      <a:ext cx="5270500" cy="7453630"/>
                    </a:xfrm>
                    <a:prstGeom prst="rect">
                      <a:avLst/>
                    </a:prstGeom>
                    <a:ln>
                      <a:solidFill>
                        <a:schemeClr val="accent1"/>
                      </a:solidFill>
                    </a:ln>
                  </pic:spPr>
                </pic:pic>
              </a:graphicData>
            </a:graphic>
          </wp:inline>
        </w:drawing>
      </w:r>
    </w:p>
    <w:p>
      <w:pPr>
        <w:pStyle w:val="15"/>
        <w:spacing w:beforeLines="50"/>
        <w:ind w:firstLine="482" w:firstLineChars="200"/>
        <w:jc w:val="center"/>
        <w:rPr>
          <w:rFonts w:hint="default" w:ascii="Times New Roman" w:hAnsi="Times New Roman" w:cs="Times New Roman"/>
          <w:sz w:val="21"/>
          <w:szCs w:val="21"/>
        </w:rPr>
      </w:pPr>
      <w:r>
        <w:rPr>
          <w:rFonts w:hint="default" w:ascii="Times New Roman" w:hAnsi="Times New Roman" w:cs="Times New Roman"/>
          <w:b/>
          <w:bCs/>
        </w:rPr>
        <w:t>图2-2北票市林草植被盖度分布图</w:t>
      </w:r>
    </w:p>
    <w:p>
      <w:pPr>
        <w:rPr>
          <w:rFonts w:hint="default" w:ascii="Times New Roman" w:hAnsi="Times New Roman" w:cs="Times New Roman"/>
        </w:rPr>
      </w:pPr>
      <w:r>
        <w:rPr>
          <w:rFonts w:hint="default" w:ascii="Times New Roman" w:hAnsi="Times New Roman" w:cs="Times New Roman"/>
        </w:rPr>
        <w:br w:type="textWrapping"/>
      </w:r>
    </w:p>
    <w:p>
      <w:pPr>
        <w:rPr>
          <w:rFonts w:hint="default" w:ascii="Times New Roman" w:hAnsi="Times New Roman" w:cs="Times New Roman"/>
        </w:rPr>
      </w:pPr>
    </w:p>
    <w:p>
      <w:pPr>
        <w:pStyle w:val="15"/>
        <w:spacing w:beforeLines="50" w:line="240" w:lineRule="auto"/>
        <w:ind w:firstLine="482" w:firstLineChars="200"/>
        <w:jc w:val="center"/>
        <w:rPr>
          <w:rFonts w:hint="default" w:ascii="Times New Roman" w:hAnsi="Times New Roman" w:cs="Times New Roman"/>
          <w:b/>
          <w:bCs/>
        </w:rPr>
      </w:pPr>
      <w:r>
        <w:rPr>
          <w:rFonts w:hint="default" w:ascii="Times New Roman" w:hAnsi="Times New Roman" w:cs="Times New Roman"/>
          <w:b/>
          <w:bCs/>
        </w:rPr>
        <w:t>表2-2  北票市林草植被盖度统计表</w:t>
      </w:r>
    </w:p>
    <w:tbl>
      <w:tblPr>
        <w:tblStyle w:val="18"/>
        <w:tblW w:w="0" w:type="auto"/>
        <w:jc w:val="center"/>
        <w:tblLayout w:type="fixed"/>
        <w:tblCellMar>
          <w:top w:w="15" w:type="dxa"/>
          <w:left w:w="15" w:type="dxa"/>
          <w:bottom w:w="15" w:type="dxa"/>
          <w:right w:w="15" w:type="dxa"/>
        </w:tblCellMar>
      </w:tblPr>
      <w:tblGrid>
        <w:gridCol w:w="3383"/>
        <w:gridCol w:w="2895"/>
        <w:gridCol w:w="2064"/>
      </w:tblGrid>
      <w:tr>
        <w:tblPrEx>
          <w:tblCellMar>
            <w:top w:w="15" w:type="dxa"/>
            <w:left w:w="15" w:type="dxa"/>
            <w:bottom w:w="15" w:type="dxa"/>
            <w:right w:w="15" w:type="dxa"/>
          </w:tblCellMar>
        </w:tblPrEx>
        <w:trPr>
          <w:trHeight w:val="600" w:hRule="atLeast"/>
          <w:jc w:val="center"/>
        </w:trPr>
        <w:tc>
          <w:tcPr>
            <w:tcW w:w="338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林草植被盖度</w:t>
            </w:r>
          </w:p>
        </w:tc>
        <w:tc>
          <w:tcPr>
            <w:tcW w:w="289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面积（km</w:t>
            </w:r>
            <w:r>
              <w:rPr>
                <w:rFonts w:hint="default" w:ascii="Times New Roman" w:hAnsi="Times New Roman" w:cs="Times New Roman"/>
                <w:color w:val="000000"/>
                <w:kern w:val="0"/>
                <w:sz w:val="24"/>
                <w:szCs w:val="24"/>
                <w:vertAlign w:val="superscript"/>
              </w:rPr>
              <w:t>2</w:t>
            </w:r>
            <w:r>
              <w:rPr>
                <w:rFonts w:hint="default" w:ascii="Times New Roman" w:hAnsi="Times New Roman" w:cs="Times New Roman"/>
                <w:color w:val="000000"/>
                <w:kern w:val="0"/>
                <w:sz w:val="24"/>
                <w:szCs w:val="24"/>
              </w:rPr>
              <w:t>）</w:t>
            </w:r>
          </w:p>
        </w:tc>
        <w:tc>
          <w:tcPr>
            <w:tcW w:w="206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占林草百分比（%）</w:t>
            </w:r>
          </w:p>
        </w:tc>
      </w:tr>
      <w:tr>
        <w:tblPrEx>
          <w:tblCellMar>
            <w:top w:w="15" w:type="dxa"/>
            <w:left w:w="15" w:type="dxa"/>
            <w:bottom w:w="15" w:type="dxa"/>
            <w:right w:w="15" w:type="dxa"/>
          </w:tblCellMar>
        </w:tblPrEx>
        <w:trPr>
          <w:trHeight w:val="285" w:hRule="atLeast"/>
          <w:jc w:val="center"/>
        </w:trPr>
        <w:tc>
          <w:tcPr>
            <w:tcW w:w="338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低覆盖</w:t>
            </w:r>
          </w:p>
        </w:tc>
        <w:tc>
          <w:tcPr>
            <w:tcW w:w="289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288.96</w:t>
            </w:r>
          </w:p>
        </w:tc>
        <w:tc>
          <w:tcPr>
            <w:tcW w:w="206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6.47</w:t>
            </w:r>
          </w:p>
        </w:tc>
      </w:tr>
      <w:tr>
        <w:tblPrEx>
          <w:tblCellMar>
            <w:top w:w="15" w:type="dxa"/>
            <w:left w:w="15" w:type="dxa"/>
            <w:bottom w:w="15" w:type="dxa"/>
            <w:right w:w="15" w:type="dxa"/>
          </w:tblCellMar>
        </w:tblPrEx>
        <w:trPr>
          <w:trHeight w:val="285" w:hRule="atLeast"/>
          <w:jc w:val="center"/>
        </w:trPr>
        <w:tc>
          <w:tcPr>
            <w:tcW w:w="338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中低覆盖</w:t>
            </w:r>
          </w:p>
        </w:tc>
        <w:tc>
          <w:tcPr>
            <w:tcW w:w="289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247.26</w:t>
            </w:r>
          </w:p>
        </w:tc>
        <w:tc>
          <w:tcPr>
            <w:tcW w:w="206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5.53</w:t>
            </w:r>
          </w:p>
        </w:tc>
      </w:tr>
      <w:tr>
        <w:tblPrEx>
          <w:tblCellMar>
            <w:top w:w="15" w:type="dxa"/>
            <w:left w:w="15" w:type="dxa"/>
            <w:bottom w:w="15" w:type="dxa"/>
            <w:right w:w="15" w:type="dxa"/>
          </w:tblCellMar>
        </w:tblPrEx>
        <w:trPr>
          <w:trHeight w:val="285" w:hRule="atLeast"/>
          <w:jc w:val="center"/>
        </w:trPr>
        <w:tc>
          <w:tcPr>
            <w:tcW w:w="338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中覆盖</w:t>
            </w:r>
          </w:p>
        </w:tc>
        <w:tc>
          <w:tcPr>
            <w:tcW w:w="289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531.93</w:t>
            </w:r>
          </w:p>
        </w:tc>
        <w:tc>
          <w:tcPr>
            <w:tcW w:w="206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11.90</w:t>
            </w:r>
          </w:p>
        </w:tc>
      </w:tr>
      <w:tr>
        <w:tblPrEx>
          <w:tblCellMar>
            <w:top w:w="15" w:type="dxa"/>
            <w:left w:w="15" w:type="dxa"/>
            <w:bottom w:w="15" w:type="dxa"/>
            <w:right w:w="15" w:type="dxa"/>
          </w:tblCellMar>
        </w:tblPrEx>
        <w:trPr>
          <w:trHeight w:val="285" w:hRule="atLeast"/>
          <w:jc w:val="center"/>
        </w:trPr>
        <w:tc>
          <w:tcPr>
            <w:tcW w:w="338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中高覆盖</w:t>
            </w:r>
          </w:p>
        </w:tc>
        <w:tc>
          <w:tcPr>
            <w:tcW w:w="289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1052.28</w:t>
            </w:r>
          </w:p>
        </w:tc>
        <w:tc>
          <w:tcPr>
            <w:tcW w:w="206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23.54</w:t>
            </w:r>
          </w:p>
        </w:tc>
      </w:tr>
      <w:tr>
        <w:tblPrEx>
          <w:tblCellMar>
            <w:top w:w="15" w:type="dxa"/>
            <w:left w:w="15" w:type="dxa"/>
            <w:bottom w:w="15" w:type="dxa"/>
            <w:right w:w="15" w:type="dxa"/>
          </w:tblCellMar>
        </w:tblPrEx>
        <w:trPr>
          <w:trHeight w:val="285" w:hRule="atLeast"/>
          <w:jc w:val="center"/>
        </w:trPr>
        <w:tc>
          <w:tcPr>
            <w:tcW w:w="338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高覆盖</w:t>
            </w:r>
          </w:p>
        </w:tc>
        <w:tc>
          <w:tcPr>
            <w:tcW w:w="289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2348.83</w:t>
            </w:r>
          </w:p>
        </w:tc>
        <w:tc>
          <w:tcPr>
            <w:tcW w:w="206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52.56</w:t>
            </w:r>
          </w:p>
        </w:tc>
      </w:tr>
      <w:tr>
        <w:tblPrEx>
          <w:tblCellMar>
            <w:top w:w="15" w:type="dxa"/>
            <w:left w:w="15" w:type="dxa"/>
            <w:bottom w:w="15" w:type="dxa"/>
            <w:right w:w="15" w:type="dxa"/>
          </w:tblCellMar>
        </w:tblPrEx>
        <w:trPr>
          <w:trHeight w:val="285" w:hRule="atLeast"/>
          <w:jc w:val="center"/>
        </w:trPr>
        <w:tc>
          <w:tcPr>
            <w:tcW w:w="338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合计</w:t>
            </w:r>
          </w:p>
        </w:tc>
        <w:tc>
          <w:tcPr>
            <w:tcW w:w="289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4469.26</w:t>
            </w:r>
          </w:p>
        </w:tc>
        <w:tc>
          <w:tcPr>
            <w:tcW w:w="206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w:t>
            </w:r>
          </w:p>
        </w:tc>
      </w:tr>
    </w:tbl>
    <w:p>
      <w:pPr>
        <w:rPr>
          <w:rFonts w:hint="default" w:ascii="Times New Roman" w:hAnsi="Times New Roman" w:cs="Times New Roman"/>
        </w:rPr>
      </w:pPr>
    </w:p>
    <w:p>
      <w:pPr>
        <w:ind w:firstLine="562"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野生动物：</w:t>
      </w:r>
      <w:r>
        <w:rPr>
          <w:rFonts w:hint="default" w:ascii="Times New Roman" w:hAnsi="Times New Roman" w:cs="Times New Roman"/>
          <w:color w:val="000000" w:themeColor="text1"/>
          <w14:textFill>
            <w14:solidFill>
              <w14:schemeClr w14:val="tx1"/>
            </w14:solidFill>
          </w14:textFill>
        </w:rPr>
        <w:t>北票市境内野生动物以鸟类居多，其次为哺乳类和两栖爬行类，水产类动物较少。</w:t>
      </w:r>
    </w:p>
    <w:p>
      <w:pPr>
        <w:ind w:firstLine="560" w:firstLineChars="200"/>
        <w:rPr>
          <w:rFonts w:hint="default" w:ascii="Times New Roman" w:hAnsi="Times New Roman" w:cs="Times New Roman"/>
        </w:rPr>
      </w:pPr>
      <w:r>
        <w:rPr>
          <w:rFonts w:hint="default" w:ascii="Times New Roman" w:hAnsi="Times New Roman" w:cs="Times New Roman"/>
          <w:color w:val="000000" w:themeColor="text1"/>
          <w14:textFill>
            <w14:solidFill>
              <w14:schemeClr w14:val="tx1"/>
            </w14:solidFill>
          </w14:textFill>
        </w:rPr>
        <w:t>北票市常见的鸟类中猎禽类的有</w:t>
      </w:r>
      <w:r>
        <w:rPr>
          <w:rFonts w:hint="default" w:ascii="Times New Roman" w:hAnsi="Times New Roman" w:cs="Times New Roman"/>
        </w:rPr>
        <w:fldChar w:fldCharType="begin"/>
      </w:r>
      <w:r>
        <w:rPr>
          <w:rFonts w:hint="default" w:ascii="Times New Roman" w:hAnsi="Times New Roman" w:cs="Times New Roman"/>
        </w:rPr>
        <w:instrText xml:space="preserve"> HYPERLINK "https://baike.baidu.com/item/%E6%B2%B9%E8%91%AB%E8%8A%A6/1381468" \t "https://baike.baidu.com/item/%E5%8C%97%E7%A5%A8/_blank" </w:instrText>
      </w:r>
      <w:r>
        <w:rPr>
          <w:rFonts w:hint="default" w:ascii="Times New Roman" w:hAnsi="Times New Roman" w:cs="Times New Roman"/>
        </w:rPr>
        <w:fldChar w:fldCharType="separate"/>
      </w:r>
      <w:r>
        <w:rPr>
          <w:rStyle w:val="22"/>
          <w:rFonts w:hint="default" w:ascii="Times New Roman" w:hAnsi="Times New Roman" w:cs="Times New Roman"/>
          <w:color w:val="000000" w:themeColor="text1"/>
          <w:szCs w:val="21"/>
          <w:u w:val="none"/>
          <w:shd w:val="clear" w:color="auto" w:fill="FFFFFF"/>
          <w14:textFill>
            <w14:solidFill>
              <w14:schemeClr w14:val="tx1"/>
            </w14:solidFill>
          </w14:textFill>
        </w:rPr>
        <w:t>油葫芦</w:t>
      </w:r>
      <w:r>
        <w:rPr>
          <w:rStyle w:val="22"/>
          <w:rFonts w:hint="default" w:ascii="Times New Roman" w:hAnsi="Times New Roman" w:cs="Times New Roman"/>
          <w:color w:val="000000" w:themeColor="text1"/>
          <w:szCs w:val="21"/>
          <w:u w:val="none"/>
          <w:shd w:val="clear" w:color="auto" w:fill="FFFFFF"/>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、大麻鸟、</w:t>
      </w:r>
      <w:r>
        <w:rPr>
          <w:rFonts w:hint="default" w:ascii="Times New Roman" w:hAnsi="Times New Roman" w:cs="Times New Roman"/>
        </w:rPr>
        <w:fldChar w:fldCharType="begin"/>
      </w:r>
      <w:r>
        <w:rPr>
          <w:rFonts w:hint="default" w:ascii="Times New Roman" w:hAnsi="Times New Roman" w:cs="Times New Roman"/>
        </w:rPr>
        <w:instrText xml:space="preserve"> HYPERLINK "https://baike.baidu.com/item/%E7%BB%BF%E7%BF%85%E9%B8%AD/1479212" \t "https://baike.baidu.com/item/%E5%8C%97%E7%A5%A8/_blank" </w:instrText>
      </w:r>
      <w:r>
        <w:rPr>
          <w:rFonts w:hint="default" w:ascii="Times New Roman" w:hAnsi="Times New Roman" w:cs="Times New Roman"/>
        </w:rPr>
        <w:fldChar w:fldCharType="separate"/>
      </w:r>
      <w:r>
        <w:rPr>
          <w:rStyle w:val="22"/>
          <w:rFonts w:hint="default" w:ascii="Times New Roman" w:hAnsi="Times New Roman" w:cs="Times New Roman"/>
          <w:color w:val="000000" w:themeColor="text1"/>
          <w:szCs w:val="21"/>
          <w:u w:val="none"/>
          <w:shd w:val="clear" w:color="auto" w:fill="FFFFFF"/>
          <w14:textFill>
            <w14:solidFill>
              <w14:schemeClr w14:val="tx1"/>
            </w14:solidFill>
          </w14:textFill>
        </w:rPr>
        <w:t>绿翅鸭</w:t>
      </w:r>
      <w:r>
        <w:rPr>
          <w:rStyle w:val="22"/>
          <w:rFonts w:hint="default" w:ascii="Times New Roman" w:hAnsi="Times New Roman" w:cs="Times New Roman"/>
          <w:color w:val="000000" w:themeColor="text1"/>
          <w:szCs w:val="21"/>
          <w:u w:val="none"/>
          <w:shd w:val="clear" w:color="auto" w:fill="FFFFFF"/>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rPr>
        <w:fldChar w:fldCharType="begin"/>
      </w:r>
      <w:r>
        <w:rPr>
          <w:rFonts w:hint="default" w:ascii="Times New Roman" w:hAnsi="Times New Roman" w:cs="Times New Roman"/>
        </w:rPr>
        <w:instrText xml:space="preserve"> HYPERLINK "https://baike.baidu.com/item/%E4%B8%98%E9%B9%AC/948545" \t "https://baike.baidu.com/item/%E5%8C%97%E7%A5%A8/_blank" </w:instrText>
      </w:r>
      <w:r>
        <w:rPr>
          <w:rFonts w:hint="default" w:ascii="Times New Roman" w:hAnsi="Times New Roman" w:cs="Times New Roman"/>
        </w:rPr>
        <w:fldChar w:fldCharType="separate"/>
      </w:r>
      <w:r>
        <w:rPr>
          <w:rStyle w:val="22"/>
          <w:rFonts w:hint="default" w:ascii="Times New Roman" w:hAnsi="Times New Roman" w:cs="Times New Roman"/>
          <w:color w:val="000000" w:themeColor="text1"/>
          <w:szCs w:val="21"/>
          <w:u w:val="none"/>
          <w:shd w:val="clear" w:color="auto" w:fill="FFFFFF"/>
          <w14:textFill>
            <w14:solidFill>
              <w14:schemeClr w14:val="tx1"/>
            </w14:solidFill>
          </w14:textFill>
        </w:rPr>
        <w:t>丘鹬</w:t>
      </w:r>
      <w:r>
        <w:rPr>
          <w:rStyle w:val="22"/>
          <w:rFonts w:hint="default" w:ascii="Times New Roman" w:hAnsi="Times New Roman" w:cs="Times New Roman"/>
          <w:color w:val="000000" w:themeColor="text1"/>
          <w:szCs w:val="21"/>
          <w:u w:val="none"/>
          <w:shd w:val="clear" w:color="auto" w:fill="FFFFFF"/>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rPr>
        <w:fldChar w:fldCharType="begin"/>
      </w:r>
      <w:r>
        <w:rPr>
          <w:rFonts w:hint="default" w:ascii="Times New Roman" w:hAnsi="Times New Roman" w:cs="Times New Roman"/>
        </w:rPr>
        <w:instrText xml:space="preserve"> HYPERLINK "https://baike.baidu.com/item/%E5%B1%B1%E6%96%91%E9%B8%A0/612348" \t "https://baike.baidu.com/item/%E5%8C%97%E7%A5%A8/_blank" </w:instrText>
      </w:r>
      <w:r>
        <w:rPr>
          <w:rFonts w:hint="default" w:ascii="Times New Roman" w:hAnsi="Times New Roman" w:cs="Times New Roman"/>
        </w:rPr>
        <w:fldChar w:fldCharType="separate"/>
      </w:r>
      <w:r>
        <w:rPr>
          <w:rStyle w:val="22"/>
          <w:rFonts w:hint="default" w:ascii="Times New Roman" w:hAnsi="Times New Roman" w:cs="Times New Roman"/>
          <w:color w:val="000000" w:themeColor="text1"/>
          <w:szCs w:val="21"/>
          <w:u w:val="none"/>
          <w:shd w:val="clear" w:color="auto" w:fill="FFFFFF"/>
          <w14:textFill>
            <w14:solidFill>
              <w14:schemeClr w14:val="tx1"/>
            </w14:solidFill>
          </w14:textFill>
        </w:rPr>
        <w:t>山斑鸠</w:t>
      </w:r>
      <w:r>
        <w:rPr>
          <w:rStyle w:val="22"/>
          <w:rFonts w:hint="default" w:ascii="Times New Roman" w:hAnsi="Times New Roman" w:cs="Times New Roman"/>
          <w:color w:val="000000" w:themeColor="text1"/>
          <w:szCs w:val="21"/>
          <w:u w:val="none"/>
          <w:shd w:val="clear" w:color="auto" w:fill="FFFFFF"/>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等；常见哺乳类野兽有：</w:t>
      </w:r>
      <w:r>
        <w:rPr>
          <w:rFonts w:hint="default" w:ascii="Times New Roman" w:hAnsi="Times New Roman" w:cs="Times New Roman"/>
        </w:rPr>
        <w:fldChar w:fldCharType="begin"/>
      </w:r>
      <w:r>
        <w:rPr>
          <w:rFonts w:hint="default" w:ascii="Times New Roman" w:hAnsi="Times New Roman" w:cs="Times New Roman"/>
        </w:rPr>
        <w:instrText xml:space="preserve"> HYPERLINK "https://baike.baidu.com/item/%E7%8B%90/3390860" \t "https://baike.baidu.com/item/%E5%8C%97%E7%A5%A8/_blank" </w:instrText>
      </w:r>
      <w:r>
        <w:rPr>
          <w:rFonts w:hint="default" w:ascii="Times New Roman" w:hAnsi="Times New Roman" w:cs="Times New Roman"/>
        </w:rPr>
        <w:fldChar w:fldCharType="separate"/>
      </w:r>
      <w:r>
        <w:rPr>
          <w:rStyle w:val="22"/>
          <w:rFonts w:hint="default" w:ascii="Times New Roman" w:hAnsi="Times New Roman" w:cs="Times New Roman"/>
          <w:color w:val="000000" w:themeColor="text1"/>
          <w:szCs w:val="21"/>
          <w:u w:val="none"/>
          <w:shd w:val="clear" w:color="auto" w:fill="FFFFFF"/>
          <w14:textFill>
            <w14:solidFill>
              <w14:schemeClr w14:val="tx1"/>
            </w14:solidFill>
          </w14:textFill>
        </w:rPr>
        <w:t>狐</w:t>
      </w:r>
      <w:r>
        <w:rPr>
          <w:rStyle w:val="22"/>
          <w:rFonts w:hint="default" w:ascii="Times New Roman" w:hAnsi="Times New Roman" w:cs="Times New Roman"/>
          <w:color w:val="000000" w:themeColor="text1"/>
          <w:szCs w:val="21"/>
          <w:u w:val="none"/>
          <w:shd w:val="clear" w:color="auto" w:fill="FFFFFF"/>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rPr>
        <w:fldChar w:fldCharType="begin"/>
      </w:r>
      <w:r>
        <w:rPr>
          <w:rFonts w:hint="default" w:ascii="Times New Roman" w:hAnsi="Times New Roman" w:cs="Times New Roman"/>
        </w:rPr>
        <w:instrText xml:space="preserve"> HYPERLINK "https://baike.baidu.com/item/%E8%89%BE%E8%99%8E/25414" \t "https://baike.baidu.com/item/%E5%8C%97%E7%A5%A8/_blank" </w:instrText>
      </w:r>
      <w:r>
        <w:rPr>
          <w:rFonts w:hint="default" w:ascii="Times New Roman" w:hAnsi="Times New Roman" w:cs="Times New Roman"/>
        </w:rPr>
        <w:fldChar w:fldCharType="separate"/>
      </w:r>
      <w:r>
        <w:rPr>
          <w:rStyle w:val="22"/>
          <w:rFonts w:hint="default" w:ascii="Times New Roman" w:hAnsi="Times New Roman" w:cs="Times New Roman"/>
          <w:color w:val="000000" w:themeColor="text1"/>
          <w:szCs w:val="21"/>
          <w:u w:val="none"/>
          <w:shd w:val="clear" w:color="auto" w:fill="FFFFFF"/>
          <w14:textFill>
            <w14:solidFill>
              <w14:schemeClr w14:val="tx1"/>
            </w14:solidFill>
          </w14:textFill>
        </w:rPr>
        <w:t>艾虎</w:t>
      </w:r>
      <w:r>
        <w:rPr>
          <w:rStyle w:val="22"/>
          <w:rFonts w:hint="default" w:ascii="Times New Roman" w:hAnsi="Times New Roman" w:cs="Times New Roman"/>
          <w:color w:val="000000" w:themeColor="text1"/>
          <w:szCs w:val="21"/>
          <w:u w:val="none"/>
          <w:shd w:val="clear" w:color="auto" w:fill="FFFFFF"/>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rPr>
        <w:fldChar w:fldCharType="begin"/>
      </w:r>
      <w:r>
        <w:rPr>
          <w:rFonts w:hint="default" w:ascii="Times New Roman" w:hAnsi="Times New Roman" w:cs="Times New Roman"/>
        </w:rPr>
        <w:instrText xml:space="preserve"> HYPERLINK "https://baike.baidu.com/item/%E7%8B%8D%E5%AD%90/869020" \t "https://baike.baidu.com/item/%E5%8C%97%E7%A5%A8/_blank" </w:instrText>
      </w:r>
      <w:r>
        <w:rPr>
          <w:rFonts w:hint="default" w:ascii="Times New Roman" w:hAnsi="Times New Roman" w:cs="Times New Roman"/>
        </w:rPr>
        <w:fldChar w:fldCharType="separate"/>
      </w:r>
      <w:r>
        <w:rPr>
          <w:rStyle w:val="22"/>
          <w:rFonts w:hint="default" w:ascii="Times New Roman" w:hAnsi="Times New Roman" w:cs="Times New Roman"/>
          <w:color w:val="000000" w:themeColor="text1"/>
          <w:szCs w:val="21"/>
          <w:u w:val="none"/>
          <w:shd w:val="clear" w:color="auto" w:fill="FFFFFF"/>
          <w14:textFill>
            <w14:solidFill>
              <w14:schemeClr w14:val="tx1"/>
            </w14:solidFill>
          </w14:textFill>
        </w:rPr>
        <w:t>狍子</w:t>
      </w:r>
      <w:r>
        <w:rPr>
          <w:rStyle w:val="22"/>
          <w:rFonts w:hint="default" w:ascii="Times New Roman" w:hAnsi="Times New Roman" w:cs="Times New Roman"/>
          <w:color w:val="000000" w:themeColor="text1"/>
          <w:szCs w:val="21"/>
          <w:u w:val="none"/>
          <w:shd w:val="clear" w:color="auto" w:fill="FFFFFF"/>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rPr>
        <w:fldChar w:fldCharType="begin"/>
      </w:r>
      <w:r>
        <w:rPr>
          <w:rFonts w:hint="default" w:ascii="Times New Roman" w:hAnsi="Times New Roman" w:cs="Times New Roman"/>
        </w:rPr>
        <w:instrText xml:space="preserve"> HYPERLINK "https://baike.baidu.com/item/%E7%8C%AA%E7%8D%BE/4840775" \t "https://baike.baidu.com/item/%E5%8C%97%E7%A5%A8/_blank" </w:instrText>
      </w:r>
      <w:r>
        <w:rPr>
          <w:rFonts w:hint="default" w:ascii="Times New Roman" w:hAnsi="Times New Roman" w:cs="Times New Roman"/>
        </w:rPr>
        <w:fldChar w:fldCharType="separate"/>
      </w:r>
      <w:r>
        <w:rPr>
          <w:rStyle w:val="22"/>
          <w:rFonts w:hint="default" w:ascii="Times New Roman" w:hAnsi="Times New Roman" w:cs="Times New Roman"/>
          <w:color w:val="000000" w:themeColor="text1"/>
          <w:szCs w:val="21"/>
          <w:u w:val="none"/>
          <w:shd w:val="clear" w:color="auto" w:fill="FFFFFF"/>
          <w14:textFill>
            <w14:solidFill>
              <w14:schemeClr w14:val="tx1"/>
            </w14:solidFill>
          </w14:textFill>
        </w:rPr>
        <w:t>猪獾</w:t>
      </w:r>
      <w:r>
        <w:rPr>
          <w:rStyle w:val="22"/>
          <w:rFonts w:hint="default" w:ascii="Times New Roman" w:hAnsi="Times New Roman" w:cs="Times New Roman"/>
          <w:color w:val="000000" w:themeColor="text1"/>
          <w:szCs w:val="21"/>
          <w:u w:val="none"/>
          <w:shd w:val="clear" w:color="auto" w:fill="FFFFFF"/>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rPr>
        <w:fldChar w:fldCharType="begin"/>
      </w:r>
      <w:r>
        <w:rPr>
          <w:rFonts w:hint="default" w:ascii="Times New Roman" w:hAnsi="Times New Roman" w:cs="Times New Roman"/>
        </w:rPr>
        <w:instrText xml:space="preserve"> HYPERLINK "https://baike.baidu.com/item/%E8%B1%B9%E7%8C%AB/4921581" \t "https://baike.baidu.com/item/%E5%8C%97%E7%A5%A8/_blank" </w:instrText>
      </w:r>
      <w:r>
        <w:rPr>
          <w:rFonts w:hint="default" w:ascii="Times New Roman" w:hAnsi="Times New Roman" w:cs="Times New Roman"/>
        </w:rPr>
        <w:fldChar w:fldCharType="separate"/>
      </w:r>
      <w:r>
        <w:rPr>
          <w:rStyle w:val="22"/>
          <w:rFonts w:hint="default" w:ascii="Times New Roman" w:hAnsi="Times New Roman" w:cs="Times New Roman"/>
          <w:color w:val="000000" w:themeColor="text1"/>
          <w:szCs w:val="21"/>
          <w:u w:val="none"/>
          <w:shd w:val="clear" w:color="auto" w:fill="FFFFFF"/>
          <w14:textFill>
            <w14:solidFill>
              <w14:schemeClr w14:val="tx1"/>
            </w14:solidFill>
          </w14:textFill>
        </w:rPr>
        <w:t>豹猫</w:t>
      </w:r>
      <w:r>
        <w:rPr>
          <w:rStyle w:val="22"/>
          <w:rFonts w:hint="default" w:ascii="Times New Roman" w:hAnsi="Times New Roman" w:cs="Times New Roman"/>
          <w:color w:val="000000" w:themeColor="text1"/>
          <w:szCs w:val="21"/>
          <w:u w:val="none"/>
          <w:shd w:val="clear" w:color="auto" w:fill="FFFFFF"/>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等；常见爬行两栖类野生动物有：</w:t>
      </w:r>
      <w:r>
        <w:rPr>
          <w:rFonts w:hint="default" w:ascii="Times New Roman" w:hAnsi="Times New Roman" w:cs="Times New Roman"/>
        </w:rPr>
        <w:fldChar w:fldCharType="begin"/>
      </w:r>
      <w:r>
        <w:rPr>
          <w:rFonts w:hint="default" w:ascii="Times New Roman" w:hAnsi="Times New Roman" w:cs="Times New Roman"/>
        </w:rPr>
        <w:instrText xml:space="preserve"> HYPERLINK "https://baike.baidu.com/item/%E8%9D%AE%E8%9B%87/560261" \t "https://baike.baidu.com/item/%E5%8C%97%E7%A5%A8/_blank" </w:instrText>
      </w:r>
      <w:r>
        <w:rPr>
          <w:rFonts w:hint="default" w:ascii="Times New Roman" w:hAnsi="Times New Roman" w:cs="Times New Roman"/>
        </w:rPr>
        <w:fldChar w:fldCharType="separate"/>
      </w:r>
      <w:r>
        <w:rPr>
          <w:rStyle w:val="22"/>
          <w:rFonts w:hint="default" w:ascii="Times New Roman" w:hAnsi="Times New Roman" w:cs="Times New Roman"/>
          <w:color w:val="000000" w:themeColor="text1"/>
          <w:szCs w:val="21"/>
          <w:u w:val="none"/>
          <w:shd w:val="clear" w:color="auto" w:fill="FFFFFF"/>
          <w14:textFill>
            <w14:solidFill>
              <w14:schemeClr w14:val="tx1"/>
            </w14:solidFill>
          </w14:textFill>
        </w:rPr>
        <w:t>蝮蛇</w:t>
      </w:r>
      <w:r>
        <w:rPr>
          <w:rStyle w:val="22"/>
          <w:rFonts w:hint="default" w:ascii="Times New Roman" w:hAnsi="Times New Roman" w:cs="Times New Roman"/>
          <w:color w:val="000000" w:themeColor="text1"/>
          <w:szCs w:val="21"/>
          <w:u w:val="none"/>
          <w:shd w:val="clear" w:color="auto" w:fill="FFFFFF"/>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、七寸蛇、花带子蛇、野鸡脖子蛇、</w:t>
      </w:r>
      <w:r>
        <w:rPr>
          <w:rFonts w:hint="default" w:ascii="Times New Roman" w:hAnsi="Times New Roman" w:cs="Times New Roman"/>
        </w:rPr>
        <w:fldChar w:fldCharType="begin"/>
      </w:r>
      <w:r>
        <w:rPr>
          <w:rFonts w:hint="default" w:ascii="Times New Roman" w:hAnsi="Times New Roman" w:cs="Times New Roman"/>
        </w:rPr>
        <w:instrText xml:space="preserve"> HYPERLINK "https://baike.baidu.com/item/%E6%B0%B4%E8%9B%87/7866517" \t "https://baike.baidu.com/item/%E5%8C%97%E7%A5%A8/_blank" </w:instrText>
      </w:r>
      <w:r>
        <w:rPr>
          <w:rFonts w:hint="default" w:ascii="Times New Roman" w:hAnsi="Times New Roman" w:cs="Times New Roman"/>
        </w:rPr>
        <w:fldChar w:fldCharType="separate"/>
      </w:r>
      <w:r>
        <w:rPr>
          <w:rStyle w:val="22"/>
          <w:rFonts w:hint="default" w:ascii="Times New Roman" w:hAnsi="Times New Roman" w:cs="Times New Roman"/>
          <w:color w:val="000000" w:themeColor="text1"/>
          <w:szCs w:val="21"/>
          <w:u w:val="none"/>
          <w:shd w:val="clear" w:color="auto" w:fill="FFFFFF"/>
          <w14:textFill>
            <w14:solidFill>
              <w14:schemeClr w14:val="tx1"/>
            </w14:solidFill>
          </w14:textFill>
        </w:rPr>
        <w:t>水蛇</w:t>
      </w:r>
      <w:r>
        <w:rPr>
          <w:rStyle w:val="22"/>
          <w:rFonts w:hint="default" w:ascii="Times New Roman" w:hAnsi="Times New Roman" w:cs="Times New Roman"/>
          <w:color w:val="000000" w:themeColor="text1"/>
          <w:szCs w:val="21"/>
          <w:u w:val="none"/>
          <w:shd w:val="clear" w:color="auto" w:fill="FFFFFF"/>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等；药用动物有</w:t>
      </w:r>
      <w:r>
        <w:rPr>
          <w:rFonts w:hint="default" w:ascii="Times New Roman" w:hAnsi="Times New Roman" w:cs="Times New Roman"/>
        </w:rPr>
        <w:fldChar w:fldCharType="begin"/>
      </w:r>
      <w:r>
        <w:rPr>
          <w:rFonts w:hint="default" w:ascii="Times New Roman" w:hAnsi="Times New Roman" w:cs="Times New Roman"/>
        </w:rPr>
        <w:instrText xml:space="preserve"> HYPERLINK "https://baike.baidu.com/item/%E8%9D%BC%E8%9B%84/880645" \t "https://baike.baidu.com/item/%E5%8C%97%E7%A5%A8/_blank" </w:instrText>
      </w:r>
      <w:r>
        <w:rPr>
          <w:rFonts w:hint="default" w:ascii="Times New Roman" w:hAnsi="Times New Roman" w:cs="Times New Roman"/>
        </w:rPr>
        <w:fldChar w:fldCharType="separate"/>
      </w:r>
      <w:r>
        <w:rPr>
          <w:rStyle w:val="22"/>
          <w:rFonts w:hint="default" w:ascii="Times New Roman" w:hAnsi="Times New Roman" w:cs="Times New Roman"/>
          <w:color w:val="000000" w:themeColor="text1"/>
          <w:szCs w:val="21"/>
          <w:u w:val="none"/>
          <w:shd w:val="clear" w:color="auto" w:fill="FFFFFF"/>
          <w14:textFill>
            <w14:solidFill>
              <w14:schemeClr w14:val="tx1"/>
            </w14:solidFill>
          </w14:textFill>
        </w:rPr>
        <w:t>蝼蛄</w:t>
      </w:r>
      <w:r>
        <w:rPr>
          <w:rStyle w:val="22"/>
          <w:rFonts w:hint="default" w:ascii="Times New Roman" w:hAnsi="Times New Roman" w:cs="Times New Roman"/>
          <w:color w:val="000000" w:themeColor="text1"/>
          <w:szCs w:val="21"/>
          <w:u w:val="none"/>
          <w:shd w:val="clear" w:color="auto" w:fill="FFFFFF"/>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、蟋蚌、</w:t>
      </w:r>
      <w:r>
        <w:rPr>
          <w:rFonts w:hint="default" w:ascii="Times New Roman" w:hAnsi="Times New Roman" w:cs="Times New Roman"/>
        </w:rPr>
        <w:fldChar w:fldCharType="begin"/>
      </w:r>
      <w:r>
        <w:rPr>
          <w:rFonts w:hint="default" w:ascii="Times New Roman" w:hAnsi="Times New Roman" w:cs="Times New Roman"/>
        </w:rPr>
        <w:instrText xml:space="preserve"> HYPERLINK "https://baike.baidu.com/item/%E6%96%91%E8%9F%8A/3203598" \t "https://baike.baidu.com/item/%E5%8C%97%E7%A5%A8/_blank" </w:instrText>
      </w:r>
      <w:r>
        <w:rPr>
          <w:rFonts w:hint="default" w:ascii="Times New Roman" w:hAnsi="Times New Roman" w:cs="Times New Roman"/>
        </w:rPr>
        <w:fldChar w:fldCharType="separate"/>
      </w:r>
      <w:r>
        <w:rPr>
          <w:rStyle w:val="22"/>
          <w:rFonts w:hint="default" w:ascii="Times New Roman" w:hAnsi="Times New Roman" w:cs="Times New Roman"/>
          <w:color w:val="000000" w:themeColor="text1"/>
          <w:szCs w:val="21"/>
          <w:u w:val="none"/>
          <w:shd w:val="clear" w:color="auto" w:fill="FFFFFF"/>
          <w14:textFill>
            <w14:solidFill>
              <w14:schemeClr w14:val="tx1"/>
            </w14:solidFill>
          </w14:textFill>
        </w:rPr>
        <w:t>斑蟊</w:t>
      </w:r>
      <w:r>
        <w:rPr>
          <w:rStyle w:val="22"/>
          <w:rFonts w:hint="default" w:ascii="Times New Roman" w:hAnsi="Times New Roman" w:cs="Times New Roman"/>
          <w:color w:val="000000" w:themeColor="text1"/>
          <w:szCs w:val="21"/>
          <w:u w:val="none"/>
          <w:shd w:val="clear" w:color="auto" w:fill="FFFFFF"/>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rPr>
        <w:fldChar w:fldCharType="begin"/>
      </w:r>
      <w:r>
        <w:rPr>
          <w:rFonts w:hint="default" w:ascii="Times New Roman" w:hAnsi="Times New Roman" w:cs="Times New Roman"/>
        </w:rPr>
        <w:instrText xml:space="preserve"> HYPERLINK "https://baike.baidu.com/item/%E5%9C%9F%E9%B3%96/417171" \t "https://baike.baidu.com/item/%E5%8C%97%E7%A5%A8/_blank" </w:instrText>
      </w:r>
      <w:r>
        <w:rPr>
          <w:rFonts w:hint="default" w:ascii="Times New Roman" w:hAnsi="Times New Roman" w:cs="Times New Roman"/>
        </w:rPr>
        <w:fldChar w:fldCharType="separate"/>
      </w:r>
      <w:r>
        <w:rPr>
          <w:rStyle w:val="22"/>
          <w:rFonts w:hint="default" w:ascii="Times New Roman" w:hAnsi="Times New Roman" w:cs="Times New Roman"/>
          <w:color w:val="000000" w:themeColor="text1"/>
          <w:szCs w:val="21"/>
          <w:u w:val="none"/>
          <w:shd w:val="clear" w:color="auto" w:fill="FFFFFF"/>
          <w14:textFill>
            <w14:solidFill>
              <w14:schemeClr w14:val="tx1"/>
            </w14:solidFill>
          </w14:textFill>
        </w:rPr>
        <w:t>土鳖</w:t>
      </w:r>
      <w:r>
        <w:rPr>
          <w:rStyle w:val="22"/>
          <w:rFonts w:hint="default" w:ascii="Times New Roman" w:hAnsi="Times New Roman" w:cs="Times New Roman"/>
          <w:color w:val="000000" w:themeColor="text1"/>
          <w:szCs w:val="21"/>
          <w:u w:val="none"/>
          <w:shd w:val="clear" w:color="auto" w:fill="FFFFFF"/>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rPr>
        <w:fldChar w:fldCharType="begin"/>
      </w:r>
      <w:r>
        <w:rPr>
          <w:rFonts w:hint="default" w:ascii="Times New Roman" w:hAnsi="Times New Roman" w:cs="Times New Roman"/>
        </w:rPr>
        <w:instrText xml:space="preserve"> HYPERLINK "https://baike.baidu.com/item/%E8%9C%82%E6%88%BF/8966987" \t "https://baike.baidu.com/item/%E5%8C%97%E7%A5%A8/_blank" </w:instrText>
      </w:r>
      <w:r>
        <w:rPr>
          <w:rFonts w:hint="default" w:ascii="Times New Roman" w:hAnsi="Times New Roman" w:cs="Times New Roman"/>
        </w:rPr>
        <w:fldChar w:fldCharType="separate"/>
      </w:r>
      <w:r>
        <w:rPr>
          <w:rStyle w:val="22"/>
          <w:rFonts w:hint="default" w:ascii="Times New Roman" w:hAnsi="Times New Roman" w:cs="Times New Roman"/>
          <w:color w:val="000000" w:themeColor="text1"/>
          <w:szCs w:val="21"/>
          <w:u w:val="none"/>
          <w:shd w:val="clear" w:color="auto" w:fill="FFFFFF"/>
          <w14:textFill>
            <w14:solidFill>
              <w14:schemeClr w14:val="tx1"/>
            </w14:solidFill>
          </w14:textFill>
        </w:rPr>
        <w:t>蜂房</w:t>
      </w:r>
      <w:r>
        <w:rPr>
          <w:rStyle w:val="22"/>
          <w:rFonts w:hint="default" w:ascii="Times New Roman" w:hAnsi="Times New Roman" w:cs="Times New Roman"/>
          <w:color w:val="000000" w:themeColor="text1"/>
          <w:szCs w:val="21"/>
          <w:u w:val="none"/>
          <w:shd w:val="clear" w:color="auto" w:fill="FFFFFF"/>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等；鱼类有</w:t>
      </w:r>
      <w:r>
        <w:rPr>
          <w:rFonts w:hint="default" w:ascii="Times New Roman" w:hAnsi="Times New Roman" w:cs="Times New Roman"/>
        </w:rPr>
        <w:fldChar w:fldCharType="begin"/>
      </w:r>
      <w:r>
        <w:rPr>
          <w:rFonts w:hint="default" w:ascii="Times New Roman" w:hAnsi="Times New Roman" w:cs="Times New Roman"/>
        </w:rPr>
        <w:instrText xml:space="preserve"> HYPERLINK "https://baike.baidu.com/item/%E9%B2%A2/679849" \t "https://baike.baidu.com/item/%E5%8C%97%E7%A5%A8/_blank" </w:instrText>
      </w:r>
      <w:r>
        <w:rPr>
          <w:rFonts w:hint="default" w:ascii="Times New Roman" w:hAnsi="Times New Roman" w:cs="Times New Roman"/>
        </w:rPr>
        <w:fldChar w:fldCharType="separate"/>
      </w:r>
      <w:r>
        <w:rPr>
          <w:rStyle w:val="22"/>
          <w:rFonts w:hint="default" w:ascii="Times New Roman" w:hAnsi="Times New Roman" w:cs="Times New Roman"/>
          <w:color w:val="000000" w:themeColor="text1"/>
          <w:szCs w:val="21"/>
          <w:u w:val="none"/>
          <w:shd w:val="clear" w:color="auto" w:fill="FFFFFF"/>
          <w14:textFill>
            <w14:solidFill>
              <w14:schemeClr w14:val="tx1"/>
            </w14:solidFill>
          </w14:textFill>
        </w:rPr>
        <w:t>鲢</w:t>
      </w:r>
      <w:r>
        <w:rPr>
          <w:rStyle w:val="22"/>
          <w:rFonts w:hint="default" w:ascii="Times New Roman" w:hAnsi="Times New Roman" w:cs="Times New Roman"/>
          <w:color w:val="000000" w:themeColor="text1"/>
          <w:szCs w:val="21"/>
          <w:u w:val="none"/>
          <w:shd w:val="clear" w:color="auto" w:fill="FFFFFF"/>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rPr>
        <w:fldChar w:fldCharType="begin"/>
      </w:r>
      <w:r>
        <w:rPr>
          <w:rFonts w:hint="default" w:ascii="Times New Roman" w:hAnsi="Times New Roman" w:cs="Times New Roman"/>
        </w:rPr>
        <w:instrText xml:space="preserve"> HYPERLINK "https://baike.baidu.com/item/%E8%8D%89%E9%B1%BC/680268" \t "https://baike.baidu.com/item/%E5%8C%97%E7%A5%A8/_blank" </w:instrText>
      </w:r>
      <w:r>
        <w:rPr>
          <w:rFonts w:hint="default" w:ascii="Times New Roman" w:hAnsi="Times New Roman" w:cs="Times New Roman"/>
        </w:rPr>
        <w:fldChar w:fldCharType="separate"/>
      </w:r>
      <w:r>
        <w:rPr>
          <w:rStyle w:val="22"/>
          <w:rFonts w:hint="default" w:ascii="Times New Roman" w:hAnsi="Times New Roman" w:cs="Times New Roman"/>
          <w:color w:val="000000" w:themeColor="text1"/>
          <w:szCs w:val="21"/>
          <w:u w:val="none"/>
          <w:shd w:val="clear" w:color="auto" w:fill="FFFFFF"/>
          <w14:textFill>
            <w14:solidFill>
              <w14:schemeClr w14:val="tx1"/>
            </w14:solidFill>
          </w14:textFill>
        </w:rPr>
        <w:t>草鱼</w:t>
      </w:r>
      <w:r>
        <w:rPr>
          <w:rStyle w:val="22"/>
          <w:rFonts w:hint="default" w:ascii="Times New Roman" w:hAnsi="Times New Roman" w:cs="Times New Roman"/>
          <w:color w:val="000000" w:themeColor="text1"/>
          <w:szCs w:val="21"/>
          <w:u w:val="none"/>
          <w:shd w:val="clear" w:color="auto" w:fill="FFFFFF"/>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rPr>
        <w:fldChar w:fldCharType="begin"/>
      </w:r>
      <w:r>
        <w:rPr>
          <w:rFonts w:hint="default" w:ascii="Times New Roman" w:hAnsi="Times New Roman" w:cs="Times New Roman"/>
        </w:rPr>
        <w:instrText xml:space="preserve"> HYPERLINK "https://baike.baidu.com/item/%E9%B2%AB/679608" \t "https://baike.baidu.com/item/%E5%8C%97%E7%A5%A8/_blank" </w:instrText>
      </w:r>
      <w:r>
        <w:rPr>
          <w:rFonts w:hint="default" w:ascii="Times New Roman" w:hAnsi="Times New Roman" w:cs="Times New Roman"/>
        </w:rPr>
        <w:fldChar w:fldCharType="separate"/>
      </w:r>
      <w:r>
        <w:rPr>
          <w:rStyle w:val="22"/>
          <w:rFonts w:hint="default" w:ascii="Times New Roman" w:hAnsi="Times New Roman" w:cs="Times New Roman"/>
          <w:color w:val="000000" w:themeColor="text1"/>
          <w:szCs w:val="21"/>
          <w:u w:val="none"/>
          <w:shd w:val="clear" w:color="auto" w:fill="FFFFFF"/>
          <w14:textFill>
            <w14:solidFill>
              <w14:schemeClr w14:val="tx1"/>
            </w14:solidFill>
          </w14:textFill>
        </w:rPr>
        <w:t>鲫</w:t>
      </w:r>
      <w:r>
        <w:rPr>
          <w:rStyle w:val="22"/>
          <w:rFonts w:hint="default" w:ascii="Times New Roman" w:hAnsi="Times New Roman" w:cs="Times New Roman"/>
          <w:color w:val="000000" w:themeColor="text1"/>
          <w:szCs w:val="21"/>
          <w:u w:val="none"/>
          <w:shd w:val="clear" w:color="auto" w:fill="FFFFFF"/>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rPr>
        <w:fldChar w:fldCharType="begin"/>
      </w:r>
      <w:r>
        <w:rPr>
          <w:rFonts w:hint="default" w:ascii="Times New Roman" w:hAnsi="Times New Roman" w:cs="Times New Roman"/>
        </w:rPr>
        <w:instrText xml:space="preserve"> HYPERLINK "https://baike.baidu.com/item/%E7%94%B2%E9%B1%BC/1658726" \t "https://baike.baidu.com/item/%E5%8C%97%E7%A5%A8/_blank" </w:instrText>
      </w:r>
      <w:r>
        <w:rPr>
          <w:rFonts w:hint="default" w:ascii="Times New Roman" w:hAnsi="Times New Roman" w:cs="Times New Roman"/>
        </w:rPr>
        <w:fldChar w:fldCharType="separate"/>
      </w:r>
      <w:r>
        <w:rPr>
          <w:rStyle w:val="22"/>
          <w:rFonts w:hint="default" w:ascii="Times New Roman" w:hAnsi="Times New Roman" w:cs="Times New Roman"/>
          <w:color w:val="000000" w:themeColor="text1"/>
          <w:szCs w:val="21"/>
          <w:u w:val="none"/>
          <w:shd w:val="clear" w:color="auto" w:fill="FFFFFF"/>
          <w14:textFill>
            <w14:solidFill>
              <w14:schemeClr w14:val="tx1"/>
            </w14:solidFill>
          </w14:textFill>
        </w:rPr>
        <w:t>甲鱼</w:t>
      </w:r>
      <w:r>
        <w:rPr>
          <w:rStyle w:val="22"/>
          <w:rFonts w:hint="default" w:ascii="Times New Roman" w:hAnsi="Times New Roman" w:cs="Times New Roman"/>
          <w:color w:val="000000" w:themeColor="text1"/>
          <w:szCs w:val="21"/>
          <w:u w:val="none"/>
          <w:shd w:val="clear" w:color="auto" w:fill="FFFFFF"/>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rPr>
        <w:fldChar w:fldCharType="begin"/>
      </w:r>
      <w:r>
        <w:rPr>
          <w:rFonts w:hint="default" w:ascii="Times New Roman" w:hAnsi="Times New Roman" w:cs="Times New Roman"/>
        </w:rPr>
        <w:instrText xml:space="preserve"> HYPERLINK "https://baike.baidu.com/item/%E9%B2%A4%E9%B1%BC/63095" \t "https://baike.baidu.com/item/%E5%8C%97%E7%A5%A8/_blank" </w:instrText>
      </w:r>
      <w:r>
        <w:rPr>
          <w:rFonts w:hint="default" w:ascii="Times New Roman" w:hAnsi="Times New Roman" w:cs="Times New Roman"/>
        </w:rPr>
        <w:fldChar w:fldCharType="separate"/>
      </w:r>
      <w:r>
        <w:rPr>
          <w:rStyle w:val="22"/>
          <w:rFonts w:hint="default" w:ascii="Times New Roman" w:hAnsi="Times New Roman" w:cs="Times New Roman"/>
          <w:color w:val="000000" w:themeColor="text1"/>
          <w:szCs w:val="21"/>
          <w:u w:val="none"/>
          <w:shd w:val="clear" w:color="auto" w:fill="FFFFFF"/>
          <w14:textFill>
            <w14:solidFill>
              <w14:schemeClr w14:val="tx1"/>
            </w14:solidFill>
          </w14:textFill>
        </w:rPr>
        <w:t>鲤鱼</w:t>
      </w:r>
      <w:r>
        <w:rPr>
          <w:rStyle w:val="22"/>
          <w:rFonts w:hint="default" w:ascii="Times New Roman" w:hAnsi="Times New Roman" w:cs="Times New Roman"/>
          <w:color w:val="000000" w:themeColor="text1"/>
          <w:szCs w:val="21"/>
          <w:u w:val="none"/>
          <w:shd w:val="clear" w:color="auto" w:fill="FFFFFF"/>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等；水生浮游动物有三肢轮虫、多肢轮虫、急游虫等。</w:t>
      </w:r>
    </w:p>
    <w:p>
      <w:pPr>
        <w:ind w:firstLine="562"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rPr>
        <w:t>矿产资源：</w:t>
      </w:r>
      <w:r>
        <w:rPr>
          <w:rFonts w:hint="default" w:ascii="Times New Roman" w:hAnsi="Times New Roman" w:cs="Times New Roman"/>
          <w:color w:val="000000" w:themeColor="text1"/>
          <w14:textFill>
            <w14:solidFill>
              <w14:schemeClr w14:val="tx1"/>
            </w14:solidFill>
          </w14:textFill>
        </w:rPr>
        <w:t>北票市蕴藏有较丰富的矿产资源，市区的北部（龙潭、东官营一线以北），金、银、铁等重要金属矿产分布于此。境内已发现各类矿产资源44种，矿床矿化点350余处。探明储量的矿种有煤、金（银）、铁、镍、白云岩、高岭土、含钾页岩、油母页岩、花岗岩等15种。有一定工业意义的矿产有沸石、膨润土、珍珠岩、粘土、石灰石、钾长石、硅石、麦饭石、建筑石板材（花岗岩、玄武岩、粗面岩、砂岩）等。</w:t>
      </w:r>
    </w:p>
    <w:p>
      <w:pPr>
        <w:pStyle w:val="5"/>
        <w:rPr>
          <w:rFonts w:hint="default" w:ascii="Times New Roman" w:hAnsi="Times New Roman" w:cs="Times New Roman"/>
        </w:rPr>
      </w:pPr>
      <w:bookmarkStart w:id="30" w:name="_Toc26528"/>
      <w:bookmarkStart w:id="31" w:name="_Toc29372"/>
      <w:bookmarkStart w:id="32" w:name="_Toc2652"/>
      <w:bookmarkStart w:id="33" w:name="_Toc27877"/>
      <w:bookmarkStart w:id="34" w:name="_Toc775"/>
      <w:bookmarkStart w:id="35" w:name="_Toc21544"/>
      <w:bookmarkStart w:id="36" w:name="_Toc10361"/>
      <w:r>
        <w:rPr>
          <w:rFonts w:hint="default" w:ascii="Times New Roman" w:hAnsi="Times New Roman" w:cs="Times New Roman"/>
        </w:rPr>
        <w:t>2.2 社会经济状况</w:t>
      </w:r>
      <w:bookmarkEnd w:id="30"/>
      <w:bookmarkEnd w:id="31"/>
      <w:bookmarkEnd w:id="32"/>
      <w:bookmarkEnd w:id="33"/>
    </w:p>
    <w:p>
      <w:pPr>
        <w:pStyle w:val="6"/>
        <w:rPr>
          <w:rFonts w:hint="default" w:ascii="Times New Roman" w:hAnsi="Times New Roman" w:cs="Times New Roman"/>
        </w:rPr>
      </w:pPr>
      <w:r>
        <w:rPr>
          <w:rFonts w:hint="default" w:ascii="Times New Roman" w:hAnsi="Times New Roman" w:cs="Times New Roman"/>
        </w:rPr>
        <w:t>2.2.1 人口规模</w:t>
      </w:r>
    </w:p>
    <w:p>
      <w:pPr>
        <w:ind w:firstLine="560" w:firstLineChars="200"/>
        <w:rPr>
          <w:rFonts w:hint="default" w:ascii="Times New Roman" w:hAnsi="Times New Roman" w:cs="Times New Roman"/>
        </w:rPr>
      </w:pPr>
      <w:r>
        <w:rPr>
          <w:rFonts w:hint="default" w:ascii="Times New Roman" w:hAnsi="Times New Roman" w:cs="Times New Roman"/>
        </w:rPr>
        <w:t>2020年末，全市户籍总人口540469人。其中：城镇人口148503人，占全市总人口的27.5%；乡村人口391966人，占总人口的72.5%。；全年农村居民人均可支配收入15517元，比上年增长8.7%。</w:t>
      </w:r>
    </w:p>
    <w:p>
      <w:pPr>
        <w:pStyle w:val="6"/>
        <w:rPr>
          <w:rFonts w:hint="default" w:ascii="Times New Roman" w:hAnsi="Times New Roman" w:cs="Times New Roman"/>
        </w:rPr>
      </w:pPr>
      <w:r>
        <w:rPr>
          <w:rFonts w:hint="default" w:ascii="Times New Roman" w:hAnsi="Times New Roman" w:cs="Times New Roman"/>
        </w:rPr>
        <w:t>2.2.2 经济现状</w:t>
      </w:r>
    </w:p>
    <w:p>
      <w:pPr>
        <w:ind w:firstLine="562" w:firstLineChars="200"/>
        <w:rPr>
          <w:rFonts w:hint="default" w:ascii="Times New Roman" w:hAnsi="Times New Roman" w:cs="Times New Roman"/>
        </w:rPr>
      </w:pPr>
      <w:r>
        <w:rPr>
          <w:rFonts w:hint="default" w:ascii="Times New Roman" w:hAnsi="Times New Roman" w:cs="Times New Roman"/>
          <w:b/>
          <w:bCs/>
        </w:rPr>
        <w:t>（1）经济总量</w:t>
      </w:r>
    </w:p>
    <w:p>
      <w:pPr>
        <w:ind w:firstLine="560" w:firstLineChars="200"/>
        <w:rPr>
          <w:rFonts w:hint="default" w:ascii="Times New Roman" w:hAnsi="Times New Roman" w:cs="Times New Roman"/>
        </w:rPr>
      </w:pPr>
      <w:r>
        <w:rPr>
          <w:rFonts w:hint="default" w:ascii="Times New Roman" w:hAnsi="Times New Roman" w:cs="Times New Roman"/>
        </w:rPr>
        <w:t>2020年全市生产总值124.5亿元，比上年增长3.4%。其中：第一产业增加值38.0亿元，增长4.0%；第二产业增加值29.5亿元，增长3.8%；第三产业增加值57.0亿元，增长2.8%。</w:t>
      </w:r>
    </w:p>
    <w:p>
      <w:pPr>
        <w:ind w:firstLine="562" w:firstLineChars="200"/>
        <w:rPr>
          <w:rFonts w:hint="default" w:ascii="Times New Roman" w:hAnsi="Times New Roman" w:cs="Times New Roman"/>
          <w:b/>
          <w:bCs/>
        </w:rPr>
      </w:pPr>
      <w:r>
        <w:rPr>
          <w:rFonts w:hint="default" w:ascii="Times New Roman" w:hAnsi="Times New Roman" w:cs="Times New Roman"/>
          <w:b/>
          <w:bCs/>
        </w:rPr>
        <w:t>（2）农林牧渔业</w:t>
      </w:r>
    </w:p>
    <w:p>
      <w:pPr>
        <w:ind w:firstLine="560" w:firstLineChars="200"/>
        <w:rPr>
          <w:rFonts w:hint="default" w:ascii="Times New Roman" w:hAnsi="Times New Roman" w:cs="Times New Roman"/>
        </w:rPr>
      </w:pPr>
      <w:r>
        <w:rPr>
          <w:rFonts w:hint="default" w:ascii="Times New Roman" w:hAnsi="Times New Roman" w:cs="Times New Roman"/>
        </w:rPr>
        <w:t>全年农林牧渔业总产值71.4亿元，比上年增长6%。其中:农业总产值32.6亿元；林业总产值2.3亿元；牧业总产值35.7亿元；渔业总产值0.1亿元；农林牧渔服务业总产值0.7亿元。全年粮食总产量66万吨，油料产量2993吨，水果总产量3.6万吨，蔬菜总产量38.7万吨，其中：棚菜产量26.7万吨，占蔬菜总产量69%。</w:t>
      </w:r>
    </w:p>
    <w:p>
      <w:pPr>
        <w:pStyle w:val="6"/>
        <w:rPr>
          <w:rFonts w:hint="default" w:ascii="Times New Roman" w:hAnsi="Times New Roman" w:cs="Times New Roman"/>
        </w:rPr>
      </w:pPr>
      <w:r>
        <w:rPr>
          <w:rFonts w:hint="default" w:ascii="Times New Roman" w:hAnsi="Times New Roman" w:cs="Times New Roman"/>
        </w:rPr>
        <w:t>2.2.3 区域土地利用情况</w:t>
      </w:r>
    </w:p>
    <w:p>
      <w:pPr>
        <w:ind w:firstLine="56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北票市辖区总面积4418.74平方公里，其中耕地面积111200公顷、园地18069公顷、林地237719公顷、牧草地13118公顷。北票市土地利用情况详见图2-3。</w:t>
      </w:r>
    </w:p>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表2-3  区域土地利用类型  单位：公顷</w:t>
      </w:r>
    </w:p>
    <w:tbl>
      <w:tblPr>
        <w:tblStyle w:val="18"/>
        <w:tblW w:w="8859" w:type="dxa"/>
        <w:tblInd w:w="-2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1704"/>
        <w:gridCol w:w="1357"/>
        <w:gridCol w:w="1680"/>
        <w:gridCol w:w="1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blHeader/>
        </w:trPr>
        <w:tc>
          <w:tcPr>
            <w:tcW w:w="2689" w:type="dxa"/>
            <w:tcBorders>
              <w:tl2br w:val="nil"/>
              <w:tr2bl w:val="nil"/>
            </w:tcBorders>
            <w:vAlign w:val="center"/>
          </w:tcPr>
          <w:p>
            <w:pPr>
              <w:widowControl/>
              <w:spacing w:line="240" w:lineRule="auto"/>
              <w:jc w:val="center"/>
              <w:rPr>
                <w:rFonts w:hint="default" w:ascii="Times New Roman" w:hAnsi="Times New Roman" w:cs="Times New Roman"/>
                <w:bCs/>
                <w:kern w:val="0"/>
                <w:sz w:val="24"/>
                <w:szCs w:val="24"/>
              </w:rPr>
            </w:pPr>
            <w:r>
              <w:rPr>
                <w:rFonts w:hint="default" w:ascii="Times New Roman" w:hAnsi="Times New Roman" w:cs="Times New Roman"/>
                <w:bCs/>
                <w:kern w:val="0"/>
                <w:sz w:val="24"/>
                <w:szCs w:val="24"/>
              </w:rPr>
              <w:t>乡（镇）名称</w:t>
            </w:r>
          </w:p>
        </w:tc>
        <w:tc>
          <w:tcPr>
            <w:tcW w:w="1704" w:type="dxa"/>
            <w:tcBorders>
              <w:tl2br w:val="nil"/>
              <w:tr2bl w:val="nil"/>
            </w:tcBorders>
            <w:vAlign w:val="center"/>
          </w:tcPr>
          <w:p>
            <w:pPr>
              <w:widowControl/>
              <w:spacing w:line="240" w:lineRule="auto"/>
              <w:jc w:val="center"/>
              <w:rPr>
                <w:rFonts w:hint="default" w:ascii="Times New Roman" w:hAnsi="Times New Roman" w:cs="Times New Roman"/>
                <w:bCs/>
                <w:kern w:val="0"/>
                <w:sz w:val="24"/>
                <w:szCs w:val="24"/>
              </w:rPr>
            </w:pPr>
            <w:r>
              <w:rPr>
                <w:rFonts w:hint="default" w:ascii="Times New Roman" w:hAnsi="Times New Roman" w:cs="Times New Roman"/>
                <w:bCs/>
                <w:kern w:val="0"/>
                <w:sz w:val="24"/>
                <w:szCs w:val="24"/>
              </w:rPr>
              <w:t>耕地</w:t>
            </w:r>
          </w:p>
        </w:tc>
        <w:tc>
          <w:tcPr>
            <w:tcW w:w="1357" w:type="dxa"/>
            <w:tcBorders>
              <w:tl2br w:val="nil"/>
              <w:tr2bl w:val="nil"/>
            </w:tcBorders>
            <w:vAlign w:val="center"/>
          </w:tcPr>
          <w:p>
            <w:pPr>
              <w:widowControl/>
              <w:spacing w:line="240" w:lineRule="auto"/>
              <w:jc w:val="center"/>
              <w:rPr>
                <w:rFonts w:hint="default" w:ascii="Times New Roman" w:hAnsi="Times New Roman" w:cs="Times New Roman"/>
                <w:bCs/>
                <w:kern w:val="0"/>
                <w:sz w:val="24"/>
                <w:szCs w:val="24"/>
              </w:rPr>
            </w:pPr>
            <w:r>
              <w:rPr>
                <w:rFonts w:hint="default" w:ascii="Times New Roman" w:hAnsi="Times New Roman" w:cs="Times New Roman"/>
                <w:bCs/>
                <w:kern w:val="0"/>
                <w:sz w:val="24"/>
                <w:szCs w:val="24"/>
              </w:rPr>
              <w:t>园地</w:t>
            </w:r>
          </w:p>
        </w:tc>
        <w:tc>
          <w:tcPr>
            <w:tcW w:w="1680" w:type="dxa"/>
            <w:tcBorders>
              <w:tl2br w:val="nil"/>
              <w:tr2bl w:val="nil"/>
            </w:tcBorders>
            <w:vAlign w:val="center"/>
          </w:tcPr>
          <w:p>
            <w:pPr>
              <w:widowControl/>
              <w:spacing w:line="240" w:lineRule="auto"/>
              <w:jc w:val="center"/>
              <w:rPr>
                <w:rFonts w:hint="default" w:ascii="Times New Roman" w:hAnsi="Times New Roman" w:cs="Times New Roman"/>
                <w:bCs/>
                <w:kern w:val="0"/>
                <w:sz w:val="24"/>
                <w:szCs w:val="24"/>
              </w:rPr>
            </w:pPr>
            <w:r>
              <w:rPr>
                <w:rFonts w:hint="default" w:ascii="Times New Roman" w:hAnsi="Times New Roman" w:cs="Times New Roman"/>
                <w:bCs/>
                <w:kern w:val="0"/>
                <w:sz w:val="24"/>
                <w:szCs w:val="24"/>
              </w:rPr>
              <w:t>林地</w:t>
            </w:r>
          </w:p>
        </w:tc>
        <w:tc>
          <w:tcPr>
            <w:tcW w:w="1429" w:type="dxa"/>
            <w:tcBorders>
              <w:tl2br w:val="nil"/>
              <w:tr2bl w:val="nil"/>
            </w:tcBorders>
            <w:vAlign w:val="center"/>
          </w:tcPr>
          <w:p>
            <w:pPr>
              <w:widowControl/>
              <w:spacing w:line="240" w:lineRule="auto"/>
              <w:jc w:val="center"/>
              <w:rPr>
                <w:rFonts w:hint="default" w:ascii="Times New Roman" w:hAnsi="Times New Roman" w:cs="Times New Roman"/>
                <w:bCs/>
                <w:kern w:val="0"/>
                <w:sz w:val="24"/>
                <w:szCs w:val="24"/>
              </w:rPr>
            </w:pPr>
            <w:r>
              <w:rPr>
                <w:rFonts w:hint="default" w:ascii="Times New Roman" w:hAnsi="Times New Roman" w:cs="Times New Roman"/>
                <w:bCs/>
                <w:kern w:val="0"/>
                <w:sz w:val="24"/>
                <w:szCs w:val="24"/>
              </w:rPr>
              <w:t>牧草地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2689"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北票市</w:t>
            </w:r>
          </w:p>
        </w:tc>
        <w:tc>
          <w:tcPr>
            <w:tcW w:w="1704"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111941</w:t>
            </w:r>
          </w:p>
        </w:tc>
        <w:tc>
          <w:tcPr>
            <w:tcW w:w="1357"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94968</w:t>
            </w:r>
          </w:p>
        </w:tc>
        <w:tc>
          <w:tcPr>
            <w:tcW w:w="168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18397</w:t>
            </w:r>
          </w:p>
        </w:tc>
        <w:tc>
          <w:tcPr>
            <w:tcW w:w="142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241512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2689"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长皋乡</w:t>
            </w:r>
          </w:p>
        </w:tc>
        <w:tc>
          <w:tcPr>
            <w:tcW w:w="1704"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4129</w:t>
            </w:r>
          </w:p>
        </w:tc>
        <w:tc>
          <w:tcPr>
            <w:tcW w:w="1357"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3633</w:t>
            </w:r>
          </w:p>
        </w:tc>
        <w:tc>
          <w:tcPr>
            <w:tcW w:w="168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388</w:t>
            </w:r>
          </w:p>
        </w:tc>
        <w:tc>
          <w:tcPr>
            <w:tcW w:w="142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12926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2689"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常河营乡</w:t>
            </w:r>
          </w:p>
        </w:tc>
        <w:tc>
          <w:tcPr>
            <w:tcW w:w="1704"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3341</w:t>
            </w:r>
          </w:p>
        </w:tc>
        <w:tc>
          <w:tcPr>
            <w:tcW w:w="1357"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3012</w:t>
            </w:r>
          </w:p>
        </w:tc>
        <w:tc>
          <w:tcPr>
            <w:tcW w:w="168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241</w:t>
            </w:r>
          </w:p>
        </w:tc>
        <w:tc>
          <w:tcPr>
            <w:tcW w:w="142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12154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2689"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小塔子乡</w:t>
            </w:r>
          </w:p>
        </w:tc>
        <w:tc>
          <w:tcPr>
            <w:tcW w:w="1704"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2809</w:t>
            </w:r>
          </w:p>
        </w:tc>
        <w:tc>
          <w:tcPr>
            <w:tcW w:w="1357"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2541</w:t>
            </w:r>
          </w:p>
        </w:tc>
        <w:tc>
          <w:tcPr>
            <w:tcW w:w="168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256</w:t>
            </w:r>
          </w:p>
        </w:tc>
        <w:tc>
          <w:tcPr>
            <w:tcW w:w="142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9079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2689"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马友营乡</w:t>
            </w:r>
          </w:p>
        </w:tc>
        <w:tc>
          <w:tcPr>
            <w:tcW w:w="1704"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5891</w:t>
            </w:r>
          </w:p>
        </w:tc>
        <w:tc>
          <w:tcPr>
            <w:tcW w:w="1357"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4965</w:t>
            </w:r>
          </w:p>
        </w:tc>
        <w:tc>
          <w:tcPr>
            <w:tcW w:w="168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241</w:t>
            </w:r>
          </w:p>
        </w:tc>
        <w:tc>
          <w:tcPr>
            <w:tcW w:w="142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11451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2689"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蒙古营镇</w:t>
            </w:r>
          </w:p>
        </w:tc>
        <w:tc>
          <w:tcPr>
            <w:tcW w:w="1704"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4579</w:t>
            </w:r>
          </w:p>
        </w:tc>
        <w:tc>
          <w:tcPr>
            <w:tcW w:w="1357"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3947</w:t>
            </w:r>
          </w:p>
        </w:tc>
        <w:tc>
          <w:tcPr>
            <w:tcW w:w="168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685</w:t>
            </w:r>
          </w:p>
        </w:tc>
        <w:tc>
          <w:tcPr>
            <w:tcW w:w="142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7417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2689"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泉巨永乡</w:t>
            </w:r>
          </w:p>
        </w:tc>
        <w:tc>
          <w:tcPr>
            <w:tcW w:w="1704"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4794</w:t>
            </w:r>
          </w:p>
        </w:tc>
        <w:tc>
          <w:tcPr>
            <w:tcW w:w="1357"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4396</w:t>
            </w:r>
          </w:p>
        </w:tc>
        <w:tc>
          <w:tcPr>
            <w:tcW w:w="168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1080</w:t>
            </w:r>
          </w:p>
        </w:tc>
        <w:tc>
          <w:tcPr>
            <w:tcW w:w="142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8615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2689"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大三家镇</w:t>
            </w:r>
          </w:p>
        </w:tc>
        <w:tc>
          <w:tcPr>
            <w:tcW w:w="1704"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3300</w:t>
            </w:r>
          </w:p>
        </w:tc>
        <w:tc>
          <w:tcPr>
            <w:tcW w:w="1357"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2878</w:t>
            </w:r>
          </w:p>
        </w:tc>
        <w:tc>
          <w:tcPr>
            <w:tcW w:w="168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405</w:t>
            </w:r>
          </w:p>
        </w:tc>
        <w:tc>
          <w:tcPr>
            <w:tcW w:w="142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4734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2689"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东官营镇</w:t>
            </w:r>
          </w:p>
        </w:tc>
        <w:tc>
          <w:tcPr>
            <w:tcW w:w="1704"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4916</w:t>
            </w:r>
          </w:p>
        </w:tc>
        <w:tc>
          <w:tcPr>
            <w:tcW w:w="1357"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3664</w:t>
            </w:r>
          </w:p>
        </w:tc>
        <w:tc>
          <w:tcPr>
            <w:tcW w:w="168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503</w:t>
            </w:r>
          </w:p>
        </w:tc>
        <w:tc>
          <w:tcPr>
            <w:tcW w:w="142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11682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2689"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西官营镇</w:t>
            </w:r>
          </w:p>
        </w:tc>
        <w:tc>
          <w:tcPr>
            <w:tcW w:w="1704"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5996</w:t>
            </w:r>
          </w:p>
        </w:tc>
        <w:tc>
          <w:tcPr>
            <w:tcW w:w="1357"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4667</w:t>
            </w:r>
          </w:p>
        </w:tc>
        <w:tc>
          <w:tcPr>
            <w:tcW w:w="168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1281</w:t>
            </w:r>
          </w:p>
        </w:tc>
        <w:tc>
          <w:tcPr>
            <w:tcW w:w="142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9959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2689"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龙潭镇</w:t>
            </w:r>
          </w:p>
        </w:tc>
        <w:tc>
          <w:tcPr>
            <w:tcW w:w="1704"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4005</w:t>
            </w:r>
          </w:p>
        </w:tc>
        <w:tc>
          <w:tcPr>
            <w:tcW w:w="1357"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3523</w:t>
            </w:r>
          </w:p>
        </w:tc>
        <w:tc>
          <w:tcPr>
            <w:tcW w:w="168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2390</w:t>
            </w:r>
          </w:p>
        </w:tc>
        <w:tc>
          <w:tcPr>
            <w:tcW w:w="142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2689"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哈尔脑乡</w:t>
            </w:r>
          </w:p>
        </w:tc>
        <w:tc>
          <w:tcPr>
            <w:tcW w:w="1704"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4646</w:t>
            </w:r>
          </w:p>
        </w:tc>
        <w:tc>
          <w:tcPr>
            <w:tcW w:w="1357"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3827</w:t>
            </w:r>
          </w:p>
        </w:tc>
        <w:tc>
          <w:tcPr>
            <w:tcW w:w="168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168</w:t>
            </w:r>
          </w:p>
        </w:tc>
        <w:tc>
          <w:tcPr>
            <w:tcW w:w="142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7406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2689"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南八家乡</w:t>
            </w:r>
          </w:p>
        </w:tc>
        <w:tc>
          <w:tcPr>
            <w:tcW w:w="1704"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2271</w:t>
            </w:r>
          </w:p>
        </w:tc>
        <w:tc>
          <w:tcPr>
            <w:tcW w:w="1357"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2026</w:t>
            </w:r>
          </w:p>
        </w:tc>
        <w:tc>
          <w:tcPr>
            <w:tcW w:w="168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345</w:t>
            </w:r>
          </w:p>
        </w:tc>
        <w:tc>
          <w:tcPr>
            <w:tcW w:w="142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7224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2689"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大板镇</w:t>
            </w:r>
          </w:p>
        </w:tc>
        <w:tc>
          <w:tcPr>
            <w:tcW w:w="1704"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1880</w:t>
            </w:r>
          </w:p>
        </w:tc>
        <w:tc>
          <w:tcPr>
            <w:tcW w:w="1357"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1635</w:t>
            </w:r>
          </w:p>
        </w:tc>
        <w:tc>
          <w:tcPr>
            <w:tcW w:w="168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191</w:t>
            </w:r>
          </w:p>
        </w:tc>
        <w:tc>
          <w:tcPr>
            <w:tcW w:w="142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9446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2689"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章吉营乡</w:t>
            </w:r>
          </w:p>
        </w:tc>
        <w:tc>
          <w:tcPr>
            <w:tcW w:w="1704"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2576</w:t>
            </w:r>
          </w:p>
        </w:tc>
        <w:tc>
          <w:tcPr>
            <w:tcW w:w="1357"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2218</w:t>
            </w:r>
          </w:p>
        </w:tc>
        <w:tc>
          <w:tcPr>
            <w:tcW w:w="168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265</w:t>
            </w:r>
          </w:p>
        </w:tc>
        <w:tc>
          <w:tcPr>
            <w:tcW w:w="142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9044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2689"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上园镇</w:t>
            </w:r>
          </w:p>
        </w:tc>
        <w:tc>
          <w:tcPr>
            <w:tcW w:w="1704"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4280</w:t>
            </w:r>
          </w:p>
        </w:tc>
        <w:tc>
          <w:tcPr>
            <w:tcW w:w="1357"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3774</w:t>
            </w:r>
          </w:p>
        </w:tc>
        <w:tc>
          <w:tcPr>
            <w:tcW w:w="168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370</w:t>
            </w:r>
          </w:p>
        </w:tc>
        <w:tc>
          <w:tcPr>
            <w:tcW w:w="142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14998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2689"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三宝营</w:t>
            </w:r>
          </w:p>
        </w:tc>
        <w:tc>
          <w:tcPr>
            <w:tcW w:w="1704"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2502</w:t>
            </w:r>
          </w:p>
        </w:tc>
        <w:tc>
          <w:tcPr>
            <w:tcW w:w="1357"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2273</w:t>
            </w:r>
          </w:p>
        </w:tc>
        <w:tc>
          <w:tcPr>
            <w:tcW w:w="168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124</w:t>
            </w:r>
          </w:p>
        </w:tc>
        <w:tc>
          <w:tcPr>
            <w:tcW w:w="142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5717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2689"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巴图营乡</w:t>
            </w:r>
          </w:p>
        </w:tc>
        <w:tc>
          <w:tcPr>
            <w:tcW w:w="1704"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4407</w:t>
            </w:r>
          </w:p>
        </w:tc>
        <w:tc>
          <w:tcPr>
            <w:tcW w:w="1357"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3922</w:t>
            </w:r>
          </w:p>
        </w:tc>
        <w:tc>
          <w:tcPr>
            <w:tcW w:w="168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156</w:t>
            </w:r>
          </w:p>
        </w:tc>
        <w:tc>
          <w:tcPr>
            <w:tcW w:w="142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8773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2689"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宝国老镇</w:t>
            </w:r>
          </w:p>
        </w:tc>
        <w:tc>
          <w:tcPr>
            <w:tcW w:w="1704"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6501</w:t>
            </w:r>
          </w:p>
        </w:tc>
        <w:tc>
          <w:tcPr>
            <w:tcW w:w="1357"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5482</w:t>
            </w:r>
          </w:p>
        </w:tc>
        <w:tc>
          <w:tcPr>
            <w:tcW w:w="168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1363</w:t>
            </w:r>
          </w:p>
        </w:tc>
        <w:tc>
          <w:tcPr>
            <w:tcW w:w="142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11680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2689"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黑城子镇</w:t>
            </w:r>
          </w:p>
        </w:tc>
        <w:tc>
          <w:tcPr>
            <w:tcW w:w="1704"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5942</w:t>
            </w:r>
          </w:p>
        </w:tc>
        <w:tc>
          <w:tcPr>
            <w:tcW w:w="1357"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4909</w:t>
            </w:r>
          </w:p>
        </w:tc>
        <w:tc>
          <w:tcPr>
            <w:tcW w:w="168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535</w:t>
            </w:r>
          </w:p>
        </w:tc>
        <w:tc>
          <w:tcPr>
            <w:tcW w:w="142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6652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2689"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台吉营乡</w:t>
            </w:r>
          </w:p>
        </w:tc>
        <w:tc>
          <w:tcPr>
            <w:tcW w:w="1704"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7104</w:t>
            </w:r>
          </w:p>
        </w:tc>
        <w:tc>
          <w:tcPr>
            <w:tcW w:w="1357"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5657</w:t>
            </w:r>
          </w:p>
        </w:tc>
        <w:tc>
          <w:tcPr>
            <w:tcW w:w="168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419</w:t>
            </w:r>
          </w:p>
        </w:tc>
        <w:tc>
          <w:tcPr>
            <w:tcW w:w="142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6946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2689"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北塔镇</w:t>
            </w:r>
          </w:p>
        </w:tc>
        <w:tc>
          <w:tcPr>
            <w:tcW w:w="1704"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5766</w:t>
            </w:r>
          </w:p>
        </w:tc>
        <w:tc>
          <w:tcPr>
            <w:tcW w:w="1357"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4625</w:t>
            </w:r>
          </w:p>
        </w:tc>
        <w:tc>
          <w:tcPr>
            <w:tcW w:w="168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905</w:t>
            </w:r>
          </w:p>
        </w:tc>
        <w:tc>
          <w:tcPr>
            <w:tcW w:w="142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6473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2689"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兴顺德</w:t>
            </w:r>
          </w:p>
        </w:tc>
        <w:tc>
          <w:tcPr>
            <w:tcW w:w="1704"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1304</w:t>
            </w:r>
          </w:p>
        </w:tc>
        <w:tc>
          <w:tcPr>
            <w:tcW w:w="1357"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1129</w:t>
            </w:r>
          </w:p>
        </w:tc>
        <w:tc>
          <w:tcPr>
            <w:tcW w:w="168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114</w:t>
            </w:r>
          </w:p>
        </w:tc>
        <w:tc>
          <w:tcPr>
            <w:tcW w:w="142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2689"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娄家店乡</w:t>
            </w:r>
          </w:p>
        </w:tc>
        <w:tc>
          <w:tcPr>
            <w:tcW w:w="1704"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3352</w:t>
            </w:r>
          </w:p>
        </w:tc>
        <w:tc>
          <w:tcPr>
            <w:tcW w:w="1357"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2899</w:t>
            </w:r>
          </w:p>
        </w:tc>
        <w:tc>
          <w:tcPr>
            <w:tcW w:w="168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1019</w:t>
            </w:r>
          </w:p>
        </w:tc>
        <w:tc>
          <w:tcPr>
            <w:tcW w:w="142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10547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2689"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北四家乡</w:t>
            </w:r>
          </w:p>
        </w:tc>
        <w:tc>
          <w:tcPr>
            <w:tcW w:w="1704"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2657</w:t>
            </w:r>
          </w:p>
        </w:tc>
        <w:tc>
          <w:tcPr>
            <w:tcW w:w="1357"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2302</w:t>
            </w:r>
          </w:p>
        </w:tc>
        <w:tc>
          <w:tcPr>
            <w:tcW w:w="168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2882</w:t>
            </w:r>
          </w:p>
        </w:tc>
        <w:tc>
          <w:tcPr>
            <w:tcW w:w="142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9543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2689"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凉水河乡</w:t>
            </w:r>
          </w:p>
        </w:tc>
        <w:tc>
          <w:tcPr>
            <w:tcW w:w="1704"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2808</w:t>
            </w:r>
          </w:p>
        </w:tc>
        <w:tc>
          <w:tcPr>
            <w:tcW w:w="1357"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2331</w:t>
            </w:r>
          </w:p>
        </w:tc>
        <w:tc>
          <w:tcPr>
            <w:tcW w:w="168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743</w:t>
            </w:r>
          </w:p>
        </w:tc>
        <w:tc>
          <w:tcPr>
            <w:tcW w:w="142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11067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2689"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下府</w:t>
            </w:r>
          </w:p>
        </w:tc>
        <w:tc>
          <w:tcPr>
            <w:tcW w:w="1704"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800</w:t>
            </w:r>
          </w:p>
        </w:tc>
        <w:tc>
          <w:tcPr>
            <w:tcW w:w="1357"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760</w:t>
            </w:r>
          </w:p>
        </w:tc>
        <w:tc>
          <w:tcPr>
            <w:tcW w:w="168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350</w:t>
            </w:r>
          </w:p>
        </w:tc>
        <w:tc>
          <w:tcPr>
            <w:tcW w:w="142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3800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2689"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台吉镇</w:t>
            </w:r>
          </w:p>
        </w:tc>
        <w:tc>
          <w:tcPr>
            <w:tcW w:w="1704"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1551</w:t>
            </w:r>
          </w:p>
        </w:tc>
        <w:tc>
          <w:tcPr>
            <w:tcW w:w="1357"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1189</w:t>
            </w:r>
          </w:p>
        </w:tc>
        <w:tc>
          <w:tcPr>
            <w:tcW w:w="168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183</w:t>
            </w:r>
          </w:p>
        </w:tc>
        <w:tc>
          <w:tcPr>
            <w:tcW w:w="142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2689"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五间房镇</w:t>
            </w:r>
          </w:p>
        </w:tc>
        <w:tc>
          <w:tcPr>
            <w:tcW w:w="1704"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4153</w:t>
            </w:r>
          </w:p>
        </w:tc>
        <w:tc>
          <w:tcPr>
            <w:tcW w:w="1357"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3517</w:t>
            </w:r>
          </w:p>
        </w:tc>
        <w:tc>
          <w:tcPr>
            <w:tcW w:w="168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388</w:t>
            </w:r>
          </w:p>
        </w:tc>
        <w:tc>
          <w:tcPr>
            <w:tcW w:w="142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3517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2689"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三宝乡</w:t>
            </w:r>
          </w:p>
        </w:tc>
        <w:tc>
          <w:tcPr>
            <w:tcW w:w="1704"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3681</w:t>
            </w:r>
          </w:p>
        </w:tc>
        <w:tc>
          <w:tcPr>
            <w:tcW w:w="1357"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3267</w:t>
            </w:r>
          </w:p>
        </w:tc>
        <w:tc>
          <w:tcPr>
            <w:tcW w:w="168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407</w:t>
            </w:r>
          </w:p>
        </w:tc>
        <w:tc>
          <w:tcPr>
            <w:tcW w:w="142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7660</w:t>
            </w:r>
          </w:p>
        </w:tc>
      </w:tr>
    </w:tbl>
    <w:p>
      <w:pP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drawing>
          <wp:inline distT="0" distB="0" distL="114300" distR="114300">
            <wp:extent cx="5270500" cy="7053580"/>
            <wp:effectExtent l="9525" t="9525" r="15875" b="23495"/>
            <wp:docPr id="15" name="图片 15" descr="C:/Users/admin/AppData/Local/Temp/picturecompress_2021071909145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AppData/Local/Temp/picturecompress_20210719091453/output_1.jpgoutput_1"/>
                    <pic:cNvPicPr>
                      <a:picLocks noChangeAspect="1"/>
                    </pic:cNvPicPr>
                  </pic:nvPicPr>
                  <pic:blipFill>
                    <a:blip r:embed="rId9" cstate="print"/>
                    <a:srcRect b="4881"/>
                    <a:stretch>
                      <a:fillRect/>
                    </a:stretch>
                  </pic:blipFill>
                  <pic:spPr>
                    <a:xfrm>
                      <a:off x="0" y="0"/>
                      <a:ext cx="5270500" cy="7053580"/>
                    </a:xfrm>
                    <a:prstGeom prst="rect">
                      <a:avLst/>
                    </a:prstGeom>
                    <a:ln>
                      <a:solidFill>
                        <a:schemeClr val="accent1"/>
                      </a:solidFill>
                    </a:ln>
                  </pic:spPr>
                </pic:pic>
              </a:graphicData>
            </a:graphic>
          </wp:inline>
        </w:drawing>
      </w:r>
    </w:p>
    <w:p>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图2-3  土地利用现状图</w:t>
      </w:r>
    </w:p>
    <w:p>
      <w:pPr>
        <w:pStyle w:val="5"/>
        <w:rPr>
          <w:rFonts w:hint="default" w:ascii="Times New Roman" w:hAnsi="Times New Roman" w:cs="Times New Roman"/>
        </w:rPr>
      </w:pPr>
      <w:bookmarkStart w:id="37" w:name="_Toc26134"/>
      <w:r>
        <w:rPr>
          <w:rFonts w:hint="default" w:ascii="Times New Roman" w:hAnsi="Times New Roman" w:cs="Times New Roman"/>
        </w:rPr>
        <w:t>2.3 生态环境概况</w:t>
      </w:r>
      <w:bookmarkEnd w:id="34"/>
      <w:bookmarkEnd w:id="35"/>
      <w:bookmarkEnd w:id="36"/>
      <w:bookmarkEnd w:id="37"/>
    </w:p>
    <w:p>
      <w:pPr>
        <w:pStyle w:val="6"/>
        <w:rPr>
          <w:rFonts w:hint="default" w:ascii="Times New Roman" w:hAnsi="Times New Roman" w:cs="Times New Roman"/>
        </w:rPr>
      </w:pPr>
      <w:bookmarkStart w:id="38" w:name="_Toc3069"/>
      <w:bookmarkStart w:id="39" w:name="_Toc16388"/>
      <w:r>
        <w:rPr>
          <w:rFonts w:hint="default" w:ascii="Times New Roman" w:hAnsi="Times New Roman" w:cs="Times New Roman"/>
        </w:rPr>
        <w:t>2.3.1 大气环境状况</w:t>
      </w:r>
      <w:bookmarkEnd w:id="38"/>
      <w:bookmarkEnd w:id="39"/>
    </w:p>
    <w:p>
      <w:pPr>
        <w:ind w:firstLine="560" w:firstLineChars="200"/>
        <w:rPr>
          <w:rFonts w:hint="default" w:ascii="Times New Roman" w:hAnsi="Times New Roman" w:cs="Times New Roman"/>
          <w:szCs w:val="28"/>
        </w:rPr>
      </w:pPr>
      <w:r>
        <w:rPr>
          <w:rFonts w:hint="default" w:ascii="Times New Roman" w:hAnsi="Times New Roman" w:cs="Times New Roman"/>
          <w:szCs w:val="28"/>
        </w:rPr>
        <w:t>北票市环境空气质量执行《环境空气质量标准》（GB3095-2012）中二级浓度限值，PM</w:t>
      </w:r>
      <w:r>
        <w:rPr>
          <w:rFonts w:hint="default" w:ascii="Times New Roman" w:hAnsi="Times New Roman" w:cs="Times New Roman"/>
          <w:szCs w:val="28"/>
          <w:vertAlign w:val="subscript"/>
        </w:rPr>
        <w:t>10</w:t>
      </w:r>
      <w:r>
        <w:rPr>
          <w:rFonts w:hint="default" w:ascii="Times New Roman" w:hAnsi="Times New Roman" w:cs="Times New Roman"/>
          <w:szCs w:val="28"/>
        </w:rPr>
        <w:t>年平均浓度限值为70μg/m</w:t>
      </w:r>
      <w:r>
        <w:rPr>
          <w:rFonts w:hint="default" w:ascii="Times New Roman" w:hAnsi="Times New Roman" w:cs="Times New Roman"/>
          <w:szCs w:val="28"/>
          <w:vertAlign w:val="superscript"/>
        </w:rPr>
        <w:t>3</w:t>
      </w:r>
      <w:r>
        <w:rPr>
          <w:rFonts w:hint="default" w:ascii="Times New Roman" w:hAnsi="Times New Roman" w:cs="Times New Roman"/>
          <w:szCs w:val="28"/>
        </w:rPr>
        <w:t>，PM</w:t>
      </w:r>
      <w:r>
        <w:rPr>
          <w:rFonts w:hint="default" w:ascii="Times New Roman" w:hAnsi="Times New Roman" w:cs="Times New Roman"/>
          <w:szCs w:val="28"/>
          <w:vertAlign w:val="subscript"/>
        </w:rPr>
        <w:t>2.5</w:t>
      </w:r>
      <w:r>
        <w:rPr>
          <w:rFonts w:hint="default" w:ascii="Times New Roman" w:hAnsi="Times New Roman" w:cs="Times New Roman"/>
          <w:szCs w:val="28"/>
        </w:rPr>
        <w:t>年平均浓度限值为35μg/m</w:t>
      </w:r>
      <w:r>
        <w:rPr>
          <w:rFonts w:hint="default" w:ascii="Times New Roman" w:hAnsi="Times New Roman" w:cs="Times New Roman"/>
          <w:szCs w:val="28"/>
          <w:vertAlign w:val="superscript"/>
        </w:rPr>
        <w:t>3</w:t>
      </w:r>
      <w:r>
        <w:rPr>
          <w:rFonts w:hint="default" w:ascii="Times New Roman" w:hAnsi="Times New Roman" w:cs="Times New Roman"/>
          <w:szCs w:val="28"/>
        </w:rPr>
        <w:t>，SO</w:t>
      </w:r>
      <w:r>
        <w:rPr>
          <w:rFonts w:hint="default" w:ascii="Times New Roman" w:hAnsi="Times New Roman" w:cs="Times New Roman"/>
          <w:szCs w:val="28"/>
          <w:vertAlign w:val="subscript"/>
        </w:rPr>
        <w:t>2</w:t>
      </w:r>
      <w:r>
        <w:rPr>
          <w:rFonts w:hint="default" w:ascii="Times New Roman" w:hAnsi="Times New Roman" w:cs="Times New Roman"/>
          <w:szCs w:val="28"/>
        </w:rPr>
        <w:t>年平均浓度限值为60μg/m</w:t>
      </w:r>
      <w:r>
        <w:rPr>
          <w:rFonts w:hint="default" w:ascii="Times New Roman" w:hAnsi="Times New Roman" w:cs="Times New Roman"/>
          <w:szCs w:val="28"/>
          <w:vertAlign w:val="superscript"/>
        </w:rPr>
        <w:t>3</w:t>
      </w:r>
      <w:r>
        <w:rPr>
          <w:rFonts w:hint="default" w:ascii="Times New Roman" w:hAnsi="Times New Roman" w:cs="Times New Roman"/>
          <w:szCs w:val="28"/>
        </w:rPr>
        <w:t>，NO</w:t>
      </w:r>
      <w:r>
        <w:rPr>
          <w:rFonts w:hint="default" w:ascii="Times New Roman" w:hAnsi="Times New Roman" w:cs="Times New Roman"/>
          <w:szCs w:val="28"/>
          <w:vertAlign w:val="subscript"/>
        </w:rPr>
        <w:t>2</w:t>
      </w:r>
      <w:r>
        <w:rPr>
          <w:rFonts w:hint="default" w:ascii="Times New Roman" w:hAnsi="Times New Roman" w:cs="Times New Roman"/>
          <w:szCs w:val="28"/>
        </w:rPr>
        <w:t>年平均浓度限值为40μg/m</w:t>
      </w:r>
      <w:r>
        <w:rPr>
          <w:rFonts w:hint="default" w:ascii="Times New Roman" w:hAnsi="Times New Roman" w:cs="Times New Roman"/>
          <w:szCs w:val="28"/>
          <w:vertAlign w:val="superscript"/>
        </w:rPr>
        <w:t>3</w:t>
      </w:r>
      <w:r>
        <w:rPr>
          <w:rFonts w:hint="default" w:ascii="Times New Roman" w:hAnsi="Times New Roman" w:cs="Times New Roman"/>
          <w:szCs w:val="28"/>
        </w:rPr>
        <w:t>,CO年平均浓度限值为4mg/m</w:t>
      </w:r>
      <w:r>
        <w:rPr>
          <w:rFonts w:hint="default" w:ascii="Times New Roman" w:hAnsi="Times New Roman" w:cs="Times New Roman"/>
          <w:szCs w:val="28"/>
          <w:vertAlign w:val="superscript"/>
        </w:rPr>
        <w:t>3</w:t>
      </w:r>
      <w:r>
        <w:rPr>
          <w:rFonts w:hint="default" w:ascii="Times New Roman" w:hAnsi="Times New Roman" w:cs="Times New Roman"/>
          <w:szCs w:val="28"/>
        </w:rPr>
        <w:t>。截至2020年12月31日，PM</w:t>
      </w:r>
      <w:r>
        <w:rPr>
          <w:rFonts w:hint="default" w:ascii="Times New Roman" w:hAnsi="Times New Roman" w:cs="Times New Roman"/>
          <w:szCs w:val="28"/>
          <w:vertAlign w:val="subscript"/>
        </w:rPr>
        <w:t>10</w:t>
      </w:r>
      <w:r>
        <w:rPr>
          <w:rFonts w:hint="default" w:ascii="Times New Roman" w:hAnsi="Times New Roman" w:cs="Times New Roman"/>
          <w:szCs w:val="28"/>
        </w:rPr>
        <w:t>年平均浓度为55μg/m</w:t>
      </w:r>
      <w:r>
        <w:rPr>
          <w:rFonts w:hint="default" w:ascii="Times New Roman" w:hAnsi="Times New Roman" w:cs="Times New Roman"/>
          <w:szCs w:val="28"/>
          <w:vertAlign w:val="superscript"/>
        </w:rPr>
        <w:t>3</w:t>
      </w:r>
      <w:r>
        <w:rPr>
          <w:rFonts w:hint="default" w:ascii="Times New Roman" w:hAnsi="Times New Roman" w:cs="Times New Roman"/>
          <w:szCs w:val="28"/>
        </w:rPr>
        <w:t>，PM</w:t>
      </w:r>
      <w:r>
        <w:rPr>
          <w:rFonts w:hint="default" w:ascii="Times New Roman" w:hAnsi="Times New Roman" w:cs="Times New Roman"/>
          <w:szCs w:val="28"/>
          <w:vertAlign w:val="subscript"/>
        </w:rPr>
        <w:t>2.5</w:t>
      </w:r>
      <w:r>
        <w:rPr>
          <w:rFonts w:hint="default" w:ascii="Times New Roman" w:hAnsi="Times New Roman" w:cs="Times New Roman"/>
          <w:szCs w:val="28"/>
        </w:rPr>
        <w:t>年平均浓度为33μg/m</w:t>
      </w:r>
      <w:r>
        <w:rPr>
          <w:rFonts w:hint="default" w:ascii="Times New Roman" w:hAnsi="Times New Roman" w:cs="Times New Roman"/>
          <w:szCs w:val="28"/>
          <w:vertAlign w:val="superscript"/>
        </w:rPr>
        <w:t>3</w:t>
      </w:r>
      <w:r>
        <w:rPr>
          <w:rFonts w:hint="default" w:ascii="Times New Roman" w:hAnsi="Times New Roman" w:cs="Times New Roman"/>
          <w:szCs w:val="28"/>
        </w:rPr>
        <w:t>，SO</w:t>
      </w:r>
      <w:r>
        <w:rPr>
          <w:rFonts w:hint="default" w:ascii="Times New Roman" w:hAnsi="Times New Roman" w:cs="Times New Roman"/>
          <w:szCs w:val="28"/>
          <w:vertAlign w:val="subscript"/>
        </w:rPr>
        <w:t>2</w:t>
      </w:r>
      <w:r>
        <w:rPr>
          <w:rFonts w:hint="default" w:ascii="Times New Roman" w:hAnsi="Times New Roman" w:cs="Times New Roman"/>
          <w:szCs w:val="28"/>
        </w:rPr>
        <w:t>年平均浓度为11μg/m</w:t>
      </w:r>
      <w:r>
        <w:rPr>
          <w:rFonts w:hint="default" w:ascii="Times New Roman" w:hAnsi="Times New Roman" w:cs="Times New Roman"/>
          <w:szCs w:val="28"/>
          <w:vertAlign w:val="superscript"/>
        </w:rPr>
        <w:t>3</w:t>
      </w:r>
      <w:r>
        <w:rPr>
          <w:rFonts w:hint="default" w:ascii="Times New Roman" w:hAnsi="Times New Roman" w:cs="Times New Roman"/>
          <w:szCs w:val="28"/>
        </w:rPr>
        <w:t>，NO</w:t>
      </w:r>
      <w:r>
        <w:rPr>
          <w:rFonts w:hint="default" w:ascii="Times New Roman" w:hAnsi="Times New Roman" w:cs="Times New Roman"/>
          <w:szCs w:val="28"/>
          <w:vertAlign w:val="subscript"/>
        </w:rPr>
        <w:t>2</w:t>
      </w:r>
      <w:r>
        <w:rPr>
          <w:rFonts w:hint="default" w:ascii="Times New Roman" w:hAnsi="Times New Roman" w:cs="Times New Roman"/>
          <w:szCs w:val="28"/>
        </w:rPr>
        <w:t>年平均浓度为12μg/m</w:t>
      </w:r>
      <w:r>
        <w:rPr>
          <w:rFonts w:hint="default" w:ascii="Times New Roman" w:hAnsi="Times New Roman" w:cs="Times New Roman"/>
          <w:szCs w:val="28"/>
          <w:vertAlign w:val="superscript"/>
        </w:rPr>
        <w:t>3</w:t>
      </w:r>
      <w:r>
        <w:rPr>
          <w:rFonts w:hint="default" w:ascii="Times New Roman" w:hAnsi="Times New Roman" w:cs="Times New Roman"/>
          <w:szCs w:val="28"/>
        </w:rPr>
        <w:t>,CO年平均浓度为1.2mg/m</w:t>
      </w:r>
      <w:r>
        <w:rPr>
          <w:rFonts w:hint="default" w:ascii="Times New Roman" w:hAnsi="Times New Roman" w:cs="Times New Roman"/>
          <w:szCs w:val="28"/>
          <w:vertAlign w:val="superscript"/>
        </w:rPr>
        <w:t>3</w:t>
      </w:r>
      <w:r>
        <w:rPr>
          <w:rFonts w:hint="default" w:ascii="Times New Roman" w:hAnsi="Times New Roman" w:cs="Times New Roman"/>
          <w:szCs w:val="28"/>
        </w:rPr>
        <w:t>,均符合《环境空气质量标准》二级浓度限值要求。2020年共采集有效数据天数366天，优良天数285天，优良天数比例为81.66%。</w:t>
      </w:r>
    </w:p>
    <w:p>
      <w:pPr>
        <w:pStyle w:val="6"/>
        <w:rPr>
          <w:rFonts w:hint="default" w:ascii="Times New Roman" w:hAnsi="Times New Roman" w:cs="Times New Roman"/>
        </w:rPr>
      </w:pPr>
      <w:bookmarkStart w:id="40" w:name="_Toc13197"/>
      <w:bookmarkStart w:id="41" w:name="_Toc635"/>
      <w:r>
        <w:rPr>
          <w:rFonts w:hint="default" w:ascii="Times New Roman" w:hAnsi="Times New Roman" w:cs="Times New Roman"/>
        </w:rPr>
        <w:t>2.3.2 水环境状况</w:t>
      </w:r>
      <w:bookmarkEnd w:id="40"/>
      <w:bookmarkEnd w:id="41"/>
    </w:p>
    <w:p>
      <w:pPr>
        <w:ind w:firstLine="560" w:firstLineChars="200"/>
        <w:rPr>
          <w:rFonts w:hint="default" w:ascii="Times New Roman" w:hAnsi="Times New Roman" w:cs="Times New Roman"/>
          <w:sz w:val="30"/>
          <w:szCs w:val="30"/>
        </w:rPr>
      </w:pPr>
      <w:r>
        <w:rPr>
          <w:rFonts w:hint="default" w:ascii="Times New Roman" w:hAnsi="Times New Roman" w:cs="Times New Roman"/>
          <w:szCs w:val="28"/>
        </w:rPr>
        <w:t>由《北票市环境质量报告》可知，凉水河断面水质超过《地表水环境质量标准》（GB3838-2002）Ⅳ类水质标准，其超标因子为总磷；</w:t>
      </w:r>
      <w:r>
        <w:rPr>
          <w:rFonts w:hint="default" w:ascii="Times New Roman" w:hAnsi="Times New Roman" w:eastAsia="宋体" w:cs="Times New Roman"/>
          <w:szCs w:val="28"/>
        </w:rPr>
        <w:t>牤牛</w:t>
      </w:r>
      <w:r>
        <w:rPr>
          <w:rFonts w:hint="default" w:ascii="Times New Roman" w:hAnsi="Times New Roman" w:cs="Times New Roman"/>
          <w:szCs w:val="28"/>
        </w:rPr>
        <w:t>河断面全年平均水质符合《地表水环境质量标准》（GB3838-2002）Ⅲ类水质标准。白石水库水源地水质符合《地表水环境质量标准》（GB3838-2002）Ⅱ类水质标准，详见表2-4。</w:t>
      </w:r>
    </w:p>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表2-4  2020年河流水库主要监测因子水质数据  单位</w:t>
      </w:r>
      <w:r>
        <w:rPr>
          <w:rFonts w:hint="default" w:ascii="Times New Roman" w:hAnsi="Times New Roman" w:cs="Times New Roman"/>
          <w:b/>
          <w:bCs/>
          <w:kern w:val="0"/>
          <w:sz w:val="24"/>
          <w:szCs w:val="24"/>
        </w:rPr>
        <w:t>mg/L</w:t>
      </w:r>
    </w:p>
    <w:tbl>
      <w:tblPr>
        <w:tblStyle w:val="18"/>
        <w:tblW w:w="8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8"/>
        <w:gridCol w:w="772"/>
        <w:gridCol w:w="1004"/>
        <w:gridCol w:w="1066"/>
        <w:gridCol w:w="1014"/>
        <w:gridCol w:w="1180"/>
        <w:gridCol w:w="882"/>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508" w:type="dxa"/>
            <w:vAlign w:val="center"/>
          </w:tcPr>
          <w:p>
            <w:pPr>
              <w:spacing w:line="240" w:lineRule="auto"/>
              <w:jc w:val="center"/>
              <w:textAlignment w:val="baseline"/>
              <w:rPr>
                <w:rFonts w:hint="default" w:ascii="Times New Roman" w:hAnsi="Times New Roman" w:cs="Times New Roman"/>
                <w:kern w:val="0"/>
                <w:sz w:val="24"/>
                <w:szCs w:val="24"/>
              </w:rPr>
            </w:pPr>
            <w:r>
              <w:rPr>
                <w:rFonts w:hint="default" w:ascii="Times New Roman" w:hAnsi="Times New Roman" w:cs="Times New Roman"/>
                <w:kern w:val="0"/>
                <w:sz w:val="24"/>
                <w:szCs w:val="24"/>
              </w:rPr>
              <w:t>河流</w:t>
            </w:r>
          </w:p>
        </w:tc>
        <w:tc>
          <w:tcPr>
            <w:tcW w:w="772" w:type="dxa"/>
            <w:vAlign w:val="center"/>
          </w:tcPr>
          <w:p>
            <w:pPr>
              <w:spacing w:line="240" w:lineRule="auto"/>
              <w:jc w:val="center"/>
              <w:textAlignment w:val="baseline"/>
              <w:rPr>
                <w:rFonts w:hint="default" w:ascii="Times New Roman" w:hAnsi="Times New Roman" w:cs="Times New Roman"/>
                <w:kern w:val="0"/>
                <w:sz w:val="24"/>
                <w:szCs w:val="24"/>
              </w:rPr>
            </w:pPr>
            <w:r>
              <w:rPr>
                <w:rFonts w:hint="default" w:ascii="Times New Roman" w:hAnsi="Times New Roman" w:cs="Times New Roman"/>
                <w:kern w:val="0"/>
                <w:sz w:val="24"/>
                <w:szCs w:val="24"/>
              </w:rPr>
              <w:t>溶解氧</w:t>
            </w:r>
          </w:p>
        </w:tc>
        <w:tc>
          <w:tcPr>
            <w:tcW w:w="1004" w:type="dxa"/>
            <w:vAlign w:val="center"/>
          </w:tcPr>
          <w:p>
            <w:pPr>
              <w:spacing w:line="240" w:lineRule="auto"/>
              <w:jc w:val="center"/>
              <w:textAlignment w:val="baseline"/>
              <w:rPr>
                <w:rFonts w:hint="default" w:ascii="Times New Roman" w:hAnsi="Times New Roman" w:cs="Times New Roman"/>
                <w:kern w:val="0"/>
                <w:sz w:val="24"/>
                <w:szCs w:val="24"/>
              </w:rPr>
            </w:pPr>
            <w:r>
              <w:rPr>
                <w:rFonts w:hint="default" w:ascii="Times New Roman" w:hAnsi="Times New Roman" w:cs="Times New Roman"/>
                <w:kern w:val="0"/>
                <w:sz w:val="24"/>
                <w:szCs w:val="24"/>
              </w:rPr>
              <w:t>化学</w:t>
            </w:r>
          </w:p>
          <w:p>
            <w:pPr>
              <w:spacing w:line="240" w:lineRule="auto"/>
              <w:jc w:val="center"/>
              <w:textAlignment w:val="baseline"/>
              <w:rPr>
                <w:rFonts w:hint="default" w:ascii="Times New Roman" w:hAnsi="Times New Roman" w:cs="Times New Roman"/>
                <w:kern w:val="0"/>
                <w:sz w:val="24"/>
                <w:szCs w:val="24"/>
              </w:rPr>
            </w:pPr>
            <w:r>
              <w:rPr>
                <w:rFonts w:hint="default" w:ascii="Times New Roman" w:hAnsi="Times New Roman" w:cs="Times New Roman"/>
                <w:kern w:val="0"/>
                <w:sz w:val="24"/>
                <w:szCs w:val="24"/>
              </w:rPr>
              <w:t>需氧量</w:t>
            </w:r>
          </w:p>
        </w:tc>
        <w:tc>
          <w:tcPr>
            <w:tcW w:w="1066" w:type="dxa"/>
            <w:vAlign w:val="center"/>
          </w:tcPr>
          <w:p>
            <w:pPr>
              <w:spacing w:line="240" w:lineRule="auto"/>
              <w:jc w:val="center"/>
              <w:textAlignment w:val="baseline"/>
              <w:rPr>
                <w:rFonts w:hint="default" w:ascii="Times New Roman" w:hAnsi="Times New Roman" w:cs="Times New Roman"/>
                <w:kern w:val="0"/>
                <w:sz w:val="24"/>
                <w:szCs w:val="24"/>
              </w:rPr>
            </w:pPr>
            <w:r>
              <w:rPr>
                <w:rFonts w:hint="default" w:ascii="Times New Roman" w:hAnsi="Times New Roman" w:cs="Times New Roman"/>
                <w:kern w:val="0"/>
                <w:sz w:val="24"/>
                <w:szCs w:val="24"/>
              </w:rPr>
              <w:t>高锰酸</w:t>
            </w:r>
          </w:p>
          <w:p>
            <w:pPr>
              <w:spacing w:line="240" w:lineRule="auto"/>
              <w:jc w:val="center"/>
              <w:textAlignment w:val="baseline"/>
              <w:rPr>
                <w:rFonts w:hint="default" w:ascii="Times New Roman" w:hAnsi="Times New Roman" w:cs="Times New Roman"/>
                <w:kern w:val="0"/>
                <w:sz w:val="24"/>
                <w:szCs w:val="24"/>
              </w:rPr>
            </w:pPr>
            <w:r>
              <w:rPr>
                <w:rFonts w:hint="default" w:ascii="Times New Roman" w:hAnsi="Times New Roman" w:cs="Times New Roman"/>
                <w:kern w:val="0"/>
                <w:sz w:val="24"/>
                <w:szCs w:val="24"/>
              </w:rPr>
              <w:t>盐指数</w:t>
            </w:r>
          </w:p>
        </w:tc>
        <w:tc>
          <w:tcPr>
            <w:tcW w:w="1014" w:type="dxa"/>
            <w:vAlign w:val="center"/>
          </w:tcPr>
          <w:p>
            <w:pPr>
              <w:spacing w:line="240" w:lineRule="auto"/>
              <w:jc w:val="center"/>
              <w:textAlignment w:val="baseline"/>
              <w:rPr>
                <w:rFonts w:hint="default" w:ascii="Times New Roman" w:hAnsi="Times New Roman" w:cs="Times New Roman"/>
                <w:kern w:val="0"/>
                <w:sz w:val="24"/>
                <w:szCs w:val="24"/>
              </w:rPr>
            </w:pPr>
            <w:r>
              <w:rPr>
                <w:rFonts w:hint="default" w:ascii="Times New Roman" w:hAnsi="Times New Roman" w:cs="Times New Roman"/>
                <w:kern w:val="0"/>
                <w:sz w:val="24"/>
                <w:szCs w:val="24"/>
              </w:rPr>
              <w:t>生化</w:t>
            </w:r>
          </w:p>
          <w:p>
            <w:pPr>
              <w:spacing w:line="240" w:lineRule="auto"/>
              <w:jc w:val="center"/>
              <w:textAlignment w:val="baseline"/>
              <w:rPr>
                <w:rFonts w:hint="default" w:ascii="Times New Roman" w:hAnsi="Times New Roman" w:cs="Times New Roman"/>
                <w:kern w:val="0"/>
                <w:sz w:val="24"/>
                <w:szCs w:val="24"/>
              </w:rPr>
            </w:pPr>
            <w:r>
              <w:rPr>
                <w:rFonts w:hint="default" w:ascii="Times New Roman" w:hAnsi="Times New Roman" w:cs="Times New Roman"/>
                <w:kern w:val="0"/>
                <w:sz w:val="24"/>
                <w:szCs w:val="24"/>
              </w:rPr>
              <w:t>需氧量</w:t>
            </w:r>
          </w:p>
        </w:tc>
        <w:tc>
          <w:tcPr>
            <w:tcW w:w="1180" w:type="dxa"/>
            <w:vAlign w:val="center"/>
          </w:tcPr>
          <w:p>
            <w:pPr>
              <w:spacing w:line="240" w:lineRule="auto"/>
              <w:jc w:val="center"/>
              <w:textAlignment w:val="baseline"/>
              <w:rPr>
                <w:rFonts w:hint="default" w:ascii="Times New Roman" w:hAnsi="Times New Roman" w:cs="Times New Roman"/>
                <w:kern w:val="0"/>
                <w:sz w:val="24"/>
                <w:szCs w:val="24"/>
              </w:rPr>
            </w:pPr>
            <w:r>
              <w:rPr>
                <w:rFonts w:hint="default" w:ascii="Times New Roman" w:hAnsi="Times New Roman" w:cs="Times New Roman"/>
                <w:kern w:val="0"/>
                <w:sz w:val="24"/>
                <w:szCs w:val="24"/>
              </w:rPr>
              <w:t>石油类</w:t>
            </w:r>
          </w:p>
        </w:tc>
        <w:tc>
          <w:tcPr>
            <w:tcW w:w="882" w:type="dxa"/>
            <w:vAlign w:val="center"/>
          </w:tcPr>
          <w:p>
            <w:pPr>
              <w:spacing w:line="240" w:lineRule="auto"/>
              <w:jc w:val="center"/>
              <w:textAlignment w:val="baseline"/>
              <w:rPr>
                <w:rFonts w:hint="default" w:ascii="Times New Roman" w:hAnsi="Times New Roman" w:cs="Times New Roman"/>
                <w:kern w:val="0"/>
                <w:sz w:val="24"/>
                <w:szCs w:val="24"/>
              </w:rPr>
            </w:pPr>
            <w:r>
              <w:rPr>
                <w:rFonts w:hint="default" w:ascii="Times New Roman" w:hAnsi="Times New Roman" w:cs="Times New Roman"/>
                <w:kern w:val="0"/>
                <w:sz w:val="24"/>
                <w:szCs w:val="24"/>
              </w:rPr>
              <w:t>氨氮</w:t>
            </w:r>
          </w:p>
        </w:tc>
        <w:tc>
          <w:tcPr>
            <w:tcW w:w="1009" w:type="dxa"/>
            <w:vAlign w:val="center"/>
          </w:tcPr>
          <w:p>
            <w:pPr>
              <w:spacing w:line="240" w:lineRule="auto"/>
              <w:jc w:val="center"/>
              <w:textAlignment w:val="baseline"/>
              <w:rPr>
                <w:rFonts w:hint="default" w:ascii="Times New Roman" w:hAnsi="Times New Roman" w:cs="Times New Roman"/>
                <w:kern w:val="0"/>
                <w:sz w:val="24"/>
                <w:szCs w:val="24"/>
              </w:rPr>
            </w:pPr>
            <w:r>
              <w:rPr>
                <w:rFonts w:hint="default" w:ascii="Times New Roman" w:hAnsi="Times New Roman" w:cs="Times New Roman"/>
                <w:kern w:val="0"/>
                <w:sz w:val="24"/>
                <w:szCs w:val="24"/>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508" w:type="dxa"/>
            <w:vAlign w:val="center"/>
          </w:tcPr>
          <w:p>
            <w:pPr>
              <w:spacing w:line="240" w:lineRule="auto"/>
              <w:jc w:val="center"/>
              <w:textAlignment w:val="baseline"/>
              <w:rPr>
                <w:rFonts w:hint="default" w:ascii="Times New Roman" w:hAnsi="Times New Roman" w:cs="Times New Roman"/>
                <w:kern w:val="0"/>
                <w:sz w:val="24"/>
                <w:szCs w:val="24"/>
              </w:rPr>
            </w:pPr>
            <w:r>
              <w:rPr>
                <w:rFonts w:hint="default" w:ascii="Times New Roman" w:hAnsi="Times New Roman" w:cs="Times New Roman"/>
                <w:kern w:val="0"/>
                <w:sz w:val="24"/>
                <w:szCs w:val="24"/>
              </w:rPr>
              <w:t>凉水河</w:t>
            </w:r>
          </w:p>
        </w:tc>
        <w:tc>
          <w:tcPr>
            <w:tcW w:w="772" w:type="dxa"/>
            <w:vAlign w:val="center"/>
          </w:tcPr>
          <w:p>
            <w:pPr>
              <w:spacing w:line="240" w:lineRule="auto"/>
              <w:jc w:val="center"/>
              <w:textAlignment w:val="baseline"/>
              <w:rPr>
                <w:rFonts w:hint="default" w:ascii="Times New Roman" w:hAnsi="Times New Roman" w:cs="Times New Roman"/>
                <w:kern w:val="0"/>
                <w:sz w:val="24"/>
                <w:szCs w:val="24"/>
              </w:rPr>
            </w:pPr>
            <w:r>
              <w:rPr>
                <w:rFonts w:hint="default" w:ascii="Times New Roman" w:hAnsi="Times New Roman" w:cs="Times New Roman"/>
                <w:kern w:val="0"/>
                <w:sz w:val="24"/>
                <w:szCs w:val="24"/>
              </w:rPr>
              <w:t>11.2</w:t>
            </w:r>
          </w:p>
        </w:tc>
        <w:tc>
          <w:tcPr>
            <w:tcW w:w="1004" w:type="dxa"/>
            <w:vAlign w:val="center"/>
          </w:tcPr>
          <w:p>
            <w:pPr>
              <w:spacing w:line="240" w:lineRule="auto"/>
              <w:jc w:val="center"/>
              <w:textAlignment w:val="baseline"/>
              <w:rPr>
                <w:rFonts w:hint="default" w:ascii="Times New Roman" w:hAnsi="Times New Roman" w:cs="Times New Roman"/>
                <w:kern w:val="0"/>
                <w:sz w:val="24"/>
                <w:szCs w:val="24"/>
              </w:rPr>
            </w:pPr>
            <w:r>
              <w:rPr>
                <w:rFonts w:hint="default" w:ascii="Times New Roman" w:hAnsi="Times New Roman" w:cs="Times New Roman"/>
                <w:kern w:val="0"/>
                <w:sz w:val="24"/>
                <w:szCs w:val="24"/>
              </w:rPr>
              <w:t>11</w:t>
            </w:r>
          </w:p>
        </w:tc>
        <w:tc>
          <w:tcPr>
            <w:tcW w:w="1066" w:type="dxa"/>
            <w:vAlign w:val="center"/>
          </w:tcPr>
          <w:p>
            <w:pPr>
              <w:spacing w:line="240" w:lineRule="auto"/>
              <w:jc w:val="center"/>
              <w:textAlignment w:val="baseline"/>
              <w:rPr>
                <w:rFonts w:hint="default" w:ascii="Times New Roman" w:hAnsi="Times New Roman" w:cs="Times New Roman"/>
                <w:kern w:val="0"/>
                <w:sz w:val="24"/>
                <w:szCs w:val="24"/>
              </w:rPr>
            </w:pPr>
            <w:r>
              <w:rPr>
                <w:rFonts w:hint="default" w:ascii="Times New Roman" w:hAnsi="Times New Roman" w:cs="Times New Roman"/>
                <w:kern w:val="0"/>
                <w:sz w:val="24"/>
                <w:szCs w:val="24"/>
              </w:rPr>
              <w:t>2.9</w:t>
            </w:r>
          </w:p>
        </w:tc>
        <w:tc>
          <w:tcPr>
            <w:tcW w:w="1014" w:type="dxa"/>
            <w:vAlign w:val="center"/>
          </w:tcPr>
          <w:p>
            <w:pPr>
              <w:spacing w:line="240" w:lineRule="auto"/>
              <w:jc w:val="center"/>
              <w:textAlignment w:val="baseline"/>
              <w:rPr>
                <w:rFonts w:hint="default" w:ascii="Times New Roman" w:hAnsi="Times New Roman" w:cs="Times New Roman"/>
                <w:kern w:val="0"/>
                <w:sz w:val="24"/>
                <w:szCs w:val="24"/>
              </w:rPr>
            </w:pPr>
            <w:r>
              <w:rPr>
                <w:rFonts w:hint="default" w:ascii="Times New Roman" w:hAnsi="Times New Roman" w:cs="Times New Roman"/>
                <w:kern w:val="0"/>
                <w:sz w:val="24"/>
                <w:szCs w:val="24"/>
              </w:rPr>
              <w:t>1.7</w:t>
            </w:r>
          </w:p>
        </w:tc>
        <w:tc>
          <w:tcPr>
            <w:tcW w:w="1180" w:type="dxa"/>
            <w:vAlign w:val="center"/>
          </w:tcPr>
          <w:p>
            <w:pPr>
              <w:spacing w:line="240" w:lineRule="auto"/>
              <w:jc w:val="center"/>
              <w:textAlignment w:val="baseline"/>
              <w:rPr>
                <w:rFonts w:hint="default" w:ascii="Times New Roman" w:hAnsi="Times New Roman" w:cs="Times New Roman"/>
                <w:kern w:val="0"/>
                <w:sz w:val="24"/>
                <w:szCs w:val="24"/>
              </w:rPr>
            </w:pPr>
            <w:r>
              <w:rPr>
                <w:rFonts w:hint="default" w:ascii="Times New Roman" w:hAnsi="Times New Roman" w:cs="Times New Roman"/>
                <w:kern w:val="0"/>
                <w:sz w:val="24"/>
                <w:szCs w:val="24"/>
              </w:rPr>
              <w:t>0.01</w:t>
            </w:r>
          </w:p>
        </w:tc>
        <w:tc>
          <w:tcPr>
            <w:tcW w:w="882" w:type="dxa"/>
            <w:vAlign w:val="center"/>
          </w:tcPr>
          <w:p>
            <w:pPr>
              <w:spacing w:line="240" w:lineRule="auto"/>
              <w:jc w:val="center"/>
              <w:textAlignment w:val="baseline"/>
              <w:rPr>
                <w:rFonts w:hint="default" w:ascii="Times New Roman" w:hAnsi="Times New Roman" w:cs="Times New Roman"/>
                <w:kern w:val="0"/>
                <w:sz w:val="24"/>
                <w:szCs w:val="24"/>
              </w:rPr>
            </w:pPr>
            <w:r>
              <w:rPr>
                <w:rFonts w:hint="default" w:ascii="Times New Roman" w:hAnsi="Times New Roman" w:cs="Times New Roman"/>
                <w:kern w:val="0"/>
                <w:sz w:val="24"/>
                <w:szCs w:val="24"/>
              </w:rPr>
              <w:t>0.39</w:t>
            </w:r>
          </w:p>
        </w:tc>
        <w:tc>
          <w:tcPr>
            <w:tcW w:w="1009" w:type="dxa"/>
            <w:vAlign w:val="center"/>
          </w:tcPr>
          <w:p>
            <w:pPr>
              <w:spacing w:line="240" w:lineRule="auto"/>
              <w:jc w:val="center"/>
              <w:textAlignment w:val="baseline"/>
              <w:rPr>
                <w:rFonts w:hint="default" w:ascii="Times New Roman" w:hAnsi="Times New Roman" w:cs="Times New Roman"/>
                <w:kern w:val="0"/>
                <w:sz w:val="24"/>
                <w:szCs w:val="24"/>
              </w:rPr>
            </w:pPr>
            <w:r>
              <w:rPr>
                <w:rFonts w:hint="default" w:ascii="Times New Roman" w:hAnsi="Times New Roman" w:cs="Times New Roman"/>
                <w:kern w:val="0"/>
                <w:sz w:val="24"/>
                <w:szCs w:val="24"/>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508" w:type="dxa"/>
            <w:vAlign w:val="center"/>
          </w:tcPr>
          <w:p>
            <w:pPr>
              <w:spacing w:line="240" w:lineRule="auto"/>
              <w:jc w:val="center"/>
              <w:textAlignment w:val="baseline"/>
              <w:rPr>
                <w:rFonts w:hint="default" w:ascii="Times New Roman" w:hAnsi="Times New Roman" w:cs="Times New Roman"/>
                <w:kern w:val="0"/>
                <w:sz w:val="24"/>
                <w:szCs w:val="24"/>
              </w:rPr>
            </w:pPr>
            <w:r>
              <w:rPr>
                <w:rFonts w:hint="default" w:ascii="Times New Roman" w:hAnsi="Times New Roman" w:cs="Times New Roman"/>
                <w:kern w:val="0"/>
                <w:sz w:val="24"/>
                <w:szCs w:val="24"/>
              </w:rPr>
              <w:t>牤牛河</w:t>
            </w:r>
          </w:p>
        </w:tc>
        <w:tc>
          <w:tcPr>
            <w:tcW w:w="772" w:type="dxa"/>
            <w:vAlign w:val="center"/>
          </w:tcPr>
          <w:p>
            <w:pPr>
              <w:spacing w:line="240" w:lineRule="auto"/>
              <w:jc w:val="center"/>
              <w:textAlignment w:val="baseline"/>
              <w:rPr>
                <w:rFonts w:hint="default" w:ascii="Times New Roman" w:hAnsi="Times New Roman" w:cs="Times New Roman"/>
                <w:kern w:val="0"/>
                <w:sz w:val="24"/>
                <w:szCs w:val="24"/>
              </w:rPr>
            </w:pPr>
            <w:r>
              <w:rPr>
                <w:rFonts w:hint="default" w:ascii="Times New Roman" w:hAnsi="Times New Roman" w:cs="Times New Roman"/>
                <w:kern w:val="0"/>
                <w:sz w:val="24"/>
                <w:szCs w:val="24"/>
              </w:rPr>
              <w:t>11.2</w:t>
            </w:r>
          </w:p>
        </w:tc>
        <w:tc>
          <w:tcPr>
            <w:tcW w:w="1004" w:type="dxa"/>
            <w:vAlign w:val="center"/>
          </w:tcPr>
          <w:p>
            <w:pPr>
              <w:spacing w:line="240" w:lineRule="auto"/>
              <w:jc w:val="center"/>
              <w:textAlignment w:val="baseline"/>
              <w:rPr>
                <w:rFonts w:hint="default" w:ascii="Times New Roman" w:hAnsi="Times New Roman" w:cs="Times New Roman"/>
                <w:kern w:val="0"/>
                <w:sz w:val="24"/>
                <w:szCs w:val="24"/>
              </w:rPr>
            </w:pPr>
            <w:r>
              <w:rPr>
                <w:rFonts w:hint="default" w:ascii="Times New Roman" w:hAnsi="Times New Roman" w:cs="Times New Roman"/>
                <w:kern w:val="0"/>
                <w:sz w:val="24"/>
                <w:szCs w:val="24"/>
              </w:rPr>
              <w:t>9</w:t>
            </w:r>
          </w:p>
        </w:tc>
        <w:tc>
          <w:tcPr>
            <w:tcW w:w="1066" w:type="dxa"/>
            <w:vAlign w:val="center"/>
          </w:tcPr>
          <w:p>
            <w:pPr>
              <w:spacing w:line="240" w:lineRule="auto"/>
              <w:jc w:val="center"/>
              <w:textAlignment w:val="baseline"/>
              <w:rPr>
                <w:rFonts w:hint="default" w:ascii="Times New Roman" w:hAnsi="Times New Roman" w:cs="Times New Roman"/>
                <w:kern w:val="0"/>
                <w:sz w:val="24"/>
                <w:szCs w:val="24"/>
              </w:rPr>
            </w:pPr>
            <w:r>
              <w:rPr>
                <w:rFonts w:hint="default" w:ascii="Times New Roman" w:hAnsi="Times New Roman" w:cs="Times New Roman"/>
                <w:kern w:val="0"/>
                <w:sz w:val="24"/>
                <w:szCs w:val="24"/>
              </w:rPr>
              <w:t>2.3</w:t>
            </w:r>
          </w:p>
        </w:tc>
        <w:tc>
          <w:tcPr>
            <w:tcW w:w="1014" w:type="dxa"/>
            <w:vAlign w:val="center"/>
          </w:tcPr>
          <w:p>
            <w:pPr>
              <w:spacing w:line="240" w:lineRule="auto"/>
              <w:jc w:val="center"/>
              <w:textAlignment w:val="baseline"/>
              <w:rPr>
                <w:rFonts w:hint="default" w:ascii="Times New Roman" w:hAnsi="Times New Roman" w:cs="Times New Roman"/>
                <w:kern w:val="0"/>
                <w:sz w:val="24"/>
                <w:szCs w:val="24"/>
              </w:rPr>
            </w:pPr>
            <w:r>
              <w:rPr>
                <w:rFonts w:hint="default" w:ascii="Times New Roman" w:hAnsi="Times New Roman" w:cs="Times New Roman"/>
                <w:kern w:val="0"/>
                <w:sz w:val="24"/>
                <w:szCs w:val="24"/>
              </w:rPr>
              <w:t>1.7</w:t>
            </w:r>
          </w:p>
        </w:tc>
        <w:tc>
          <w:tcPr>
            <w:tcW w:w="1180" w:type="dxa"/>
            <w:vAlign w:val="center"/>
          </w:tcPr>
          <w:p>
            <w:pPr>
              <w:spacing w:line="240" w:lineRule="auto"/>
              <w:ind w:firstLine="120" w:firstLineChars="50"/>
              <w:jc w:val="center"/>
              <w:textAlignment w:val="baseline"/>
              <w:rPr>
                <w:rFonts w:hint="default" w:ascii="Times New Roman" w:hAnsi="Times New Roman" w:cs="Times New Roman"/>
                <w:kern w:val="0"/>
                <w:sz w:val="24"/>
                <w:szCs w:val="24"/>
              </w:rPr>
            </w:pPr>
            <w:r>
              <w:rPr>
                <w:rFonts w:hint="default" w:ascii="Times New Roman" w:hAnsi="Times New Roman" w:cs="Times New Roman"/>
                <w:kern w:val="0"/>
                <w:sz w:val="24"/>
                <w:szCs w:val="24"/>
              </w:rPr>
              <w:t>0.01L</w:t>
            </w:r>
          </w:p>
        </w:tc>
        <w:tc>
          <w:tcPr>
            <w:tcW w:w="882" w:type="dxa"/>
            <w:vAlign w:val="center"/>
          </w:tcPr>
          <w:p>
            <w:pPr>
              <w:spacing w:line="240" w:lineRule="auto"/>
              <w:jc w:val="center"/>
              <w:textAlignment w:val="baseline"/>
              <w:rPr>
                <w:rFonts w:hint="default" w:ascii="Times New Roman" w:hAnsi="Times New Roman" w:cs="Times New Roman"/>
                <w:kern w:val="0"/>
                <w:sz w:val="24"/>
                <w:szCs w:val="24"/>
              </w:rPr>
            </w:pPr>
            <w:r>
              <w:rPr>
                <w:rFonts w:hint="default" w:ascii="Times New Roman" w:hAnsi="Times New Roman" w:cs="Times New Roman"/>
                <w:kern w:val="0"/>
                <w:sz w:val="24"/>
                <w:szCs w:val="24"/>
              </w:rPr>
              <w:t>0.07</w:t>
            </w:r>
          </w:p>
        </w:tc>
        <w:tc>
          <w:tcPr>
            <w:tcW w:w="1009" w:type="dxa"/>
            <w:vAlign w:val="center"/>
          </w:tcPr>
          <w:p>
            <w:pPr>
              <w:spacing w:line="240" w:lineRule="auto"/>
              <w:jc w:val="center"/>
              <w:textAlignment w:val="baseline"/>
              <w:rPr>
                <w:rFonts w:hint="default" w:ascii="Times New Roman" w:hAnsi="Times New Roman" w:cs="Times New Roman"/>
                <w:kern w:val="0"/>
                <w:sz w:val="24"/>
                <w:szCs w:val="24"/>
              </w:rPr>
            </w:pPr>
            <w:r>
              <w:rPr>
                <w:rFonts w:hint="default" w:ascii="Times New Roman" w:hAnsi="Times New Roman" w:cs="Times New Roman"/>
                <w:kern w:val="0"/>
                <w:sz w:val="24"/>
                <w:szCs w:val="24"/>
              </w:rPr>
              <w:t>0.053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1508" w:type="dxa"/>
            <w:vAlign w:val="center"/>
          </w:tcPr>
          <w:p>
            <w:pPr>
              <w:spacing w:line="240" w:lineRule="auto"/>
              <w:jc w:val="center"/>
              <w:textAlignment w:val="baseline"/>
              <w:rPr>
                <w:rFonts w:hint="default" w:ascii="Times New Roman" w:hAnsi="Times New Roman" w:cs="Times New Roman"/>
                <w:kern w:val="0"/>
                <w:sz w:val="24"/>
                <w:szCs w:val="24"/>
              </w:rPr>
            </w:pPr>
            <w:r>
              <w:rPr>
                <w:rFonts w:hint="default" w:ascii="Times New Roman" w:hAnsi="Times New Roman" w:cs="Times New Roman"/>
                <w:kern w:val="0"/>
                <w:sz w:val="24"/>
                <w:szCs w:val="24"/>
              </w:rPr>
              <w:t>白石水库</w:t>
            </w:r>
          </w:p>
        </w:tc>
        <w:tc>
          <w:tcPr>
            <w:tcW w:w="772" w:type="dxa"/>
            <w:vAlign w:val="center"/>
          </w:tcPr>
          <w:p>
            <w:pPr>
              <w:spacing w:line="240" w:lineRule="auto"/>
              <w:jc w:val="center"/>
              <w:textAlignment w:val="baseline"/>
              <w:rPr>
                <w:rFonts w:hint="default" w:ascii="Times New Roman" w:hAnsi="Times New Roman" w:cs="Times New Roman"/>
                <w:kern w:val="0"/>
                <w:sz w:val="24"/>
                <w:szCs w:val="24"/>
              </w:rPr>
            </w:pPr>
            <w:r>
              <w:rPr>
                <w:rFonts w:hint="default" w:ascii="Times New Roman" w:hAnsi="Times New Roman" w:cs="Times New Roman"/>
                <w:kern w:val="0"/>
                <w:sz w:val="24"/>
                <w:szCs w:val="24"/>
              </w:rPr>
              <w:t>0.02</w:t>
            </w:r>
          </w:p>
        </w:tc>
        <w:tc>
          <w:tcPr>
            <w:tcW w:w="1004" w:type="dxa"/>
            <w:vAlign w:val="center"/>
          </w:tcPr>
          <w:p>
            <w:pPr>
              <w:spacing w:line="240" w:lineRule="auto"/>
              <w:jc w:val="center"/>
              <w:textAlignment w:val="baseline"/>
              <w:rPr>
                <w:rFonts w:hint="default" w:ascii="Times New Roman" w:hAnsi="Times New Roman" w:cs="Times New Roman"/>
                <w:kern w:val="0"/>
                <w:sz w:val="24"/>
                <w:szCs w:val="24"/>
              </w:rPr>
            </w:pPr>
            <w:r>
              <w:rPr>
                <w:rFonts w:hint="default" w:ascii="Times New Roman" w:hAnsi="Times New Roman" w:cs="Times New Roman"/>
                <w:kern w:val="0"/>
                <w:sz w:val="24"/>
                <w:szCs w:val="24"/>
              </w:rPr>
              <w:t>2.3</w:t>
            </w:r>
          </w:p>
        </w:tc>
        <w:tc>
          <w:tcPr>
            <w:tcW w:w="1066" w:type="dxa"/>
            <w:vAlign w:val="center"/>
          </w:tcPr>
          <w:p>
            <w:pPr>
              <w:spacing w:line="240" w:lineRule="auto"/>
              <w:jc w:val="center"/>
              <w:textAlignment w:val="baseline"/>
              <w:rPr>
                <w:rFonts w:hint="default" w:ascii="Times New Roman" w:hAnsi="Times New Roman" w:cs="Times New Roman"/>
                <w:kern w:val="0"/>
                <w:sz w:val="24"/>
                <w:szCs w:val="24"/>
              </w:rPr>
            </w:pPr>
            <w:r>
              <w:rPr>
                <w:rFonts w:hint="default" w:ascii="Times New Roman" w:hAnsi="Times New Roman" w:cs="Times New Roman"/>
                <w:kern w:val="0"/>
                <w:sz w:val="24"/>
                <w:szCs w:val="24"/>
              </w:rPr>
              <w:t>12.7</w:t>
            </w:r>
          </w:p>
        </w:tc>
        <w:tc>
          <w:tcPr>
            <w:tcW w:w="1014" w:type="dxa"/>
            <w:vAlign w:val="center"/>
          </w:tcPr>
          <w:p>
            <w:pPr>
              <w:spacing w:line="240" w:lineRule="auto"/>
              <w:jc w:val="center"/>
              <w:textAlignment w:val="baseline"/>
              <w:rPr>
                <w:rFonts w:hint="default" w:ascii="Times New Roman" w:hAnsi="Times New Roman" w:cs="Times New Roman"/>
                <w:kern w:val="0"/>
                <w:sz w:val="24"/>
                <w:szCs w:val="24"/>
              </w:rPr>
            </w:pPr>
            <w:r>
              <w:rPr>
                <w:rFonts w:hint="default" w:ascii="Times New Roman" w:hAnsi="Times New Roman" w:cs="Times New Roman"/>
                <w:kern w:val="0"/>
                <w:sz w:val="24"/>
                <w:szCs w:val="24"/>
              </w:rPr>
              <w:t>0.391</w:t>
            </w:r>
          </w:p>
        </w:tc>
        <w:tc>
          <w:tcPr>
            <w:tcW w:w="1180" w:type="dxa"/>
            <w:vAlign w:val="center"/>
          </w:tcPr>
          <w:p>
            <w:pPr>
              <w:spacing w:line="240" w:lineRule="auto"/>
              <w:jc w:val="center"/>
              <w:textAlignment w:val="baseline"/>
              <w:rPr>
                <w:rFonts w:hint="default" w:ascii="Times New Roman" w:hAnsi="Times New Roman" w:cs="Times New Roman"/>
                <w:kern w:val="0"/>
                <w:sz w:val="24"/>
                <w:szCs w:val="24"/>
              </w:rPr>
            </w:pPr>
            <w:r>
              <w:rPr>
                <w:rFonts w:hint="default" w:ascii="Times New Roman" w:hAnsi="Times New Roman" w:cs="Times New Roman"/>
                <w:kern w:val="0"/>
                <w:sz w:val="24"/>
                <w:szCs w:val="24"/>
              </w:rPr>
              <w:t>0.0003L</w:t>
            </w:r>
          </w:p>
        </w:tc>
        <w:tc>
          <w:tcPr>
            <w:tcW w:w="882" w:type="dxa"/>
            <w:vAlign w:val="center"/>
          </w:tcPr>
          <w:p>
            <w:pPr>
              <w:spacing w:line="240" w:lineRule="auto"/>
              <w:jc w:val="center"/>
              <w:textAlignment w:val="baseline"/>
              <w:rPr>
                <w:rFonts w:hint="default" w:ascii="Times New Roman" w:hAnsi="Times New Roman" w:cs="Times New Roman"/>
                <w:kern w:val="0"/>
                <w:sz w:val="24"/>
                <w:szCs w:val="24"/>
              </w:rPr>
            </w:pPr>
            <w:r>
              <w:rPr>
                <w:rFonts w:hint="default" w:ascii="Times New Roman" w:hAnsi="Times New Roman" w:cs="Times New Roman"/>
                <w:kern w:val="0"/>
                <w:sz w:val="24"/>
                <w:szCs w:val="24"/>
              </w:rPr>
              <w:t>0.01</w:t>
            </w:r>
          </w:p>
        </w:tc>
        <w:tc>
          <w:tcPr>
            <w:tcW w:w="1009" w:type="dxa"/>
            <w:vAlign w:val="center"/>
          </w:tcPr>
          <w:p>
            <w:pPr>
              <w:spacing w:line="240" w:lineRule="auto"/>
              <w:jc w:val="center"/>
              <w:textAlignment w:val="baseline"/>
              <w:rPr>
                <w:rFonts w:hint="default" w:ascii="Times New Roman" w:hAnsi="Times New Roman" w:cs="Times New Roman"/>
                <w:kern w:val="0"/>
                <w:sz w:val="24"/>
                <w:szCs w:val="24"/>
              </w:rPr>
            </w:pPr>
            <w:r>
              <w:rPr>
                <w:rFonts w:hint="default" w:ascii="Times New Roman" w:hAnsi="Times New Roman" w:cs="Times New Roman"/>
                <w:kern w:val="0"/>
                <w:sz w:val="24"/>
                <w:szCs w:val="24"/>
              </w:rPr>
              <w:t>0.03L</w:t>
            </w:r>
          </w:p>
        </w:tc>
      </w:tr>
    </w:tbl>
    <w:p>
      <w:pPr>
        <w:rPr>
          <w:rFonts w:hint="eastAsia" w:ascii="Times New Roman" w:hAnsi="Times New Roman" w:cs="Times New Roman"/>
          <w:lang w:val="en-US" w:eastAsia="zh-CN"/>
        </w:rPr>
      </w:pPr>
      <w:bookmarkStart w:id="42" w:name="_Toc4387"/>
      <w:bookmarkStart w:id="43" w:name="_Toc9598"/>
      <w:bookmarkStart w:id="44" w:name="_Toc27643"/>
    </w:p>
    <w:p>
      <w:pPr>
        <w:ind w:firstLine="560" w:firstLineChars="200"/>
        <w:rPr>
          <w:rFonts w:hint="default" w:ascii="Times New Roman" w:hAnsi="Times New Roman" w:eastAsia="仿宋_GB2312" w:cs="Times New Roman"/>
          <w:lang w:val="en-US" w:eastAsia="zh-CN"/>
        </w:rPr>
      </w:pPr>
      <w:r>
        <w:rPr>
          <w:rFonts w:hint="eastAsia" w:ascii="Times New Roman" w:hAnsi="Times New Roman" w:cs="Times New Roman"/>
          <w:lang w:val="en-US" w:eastAsia="zh-CN"/>
        </w:rPr>
        <w:t>凉水河天然径流少，来水主要为北票市污水处理厂尾水，且受周围面源污染，水质中总磷偶有超标。</w:t>
      </w:r>
    </w:p>
    <w:p>
      <w:pPr>
        <w:rPr>
          <w:rFonts w:hint="default" w:ascii="Times New Roman" w:hAnsi="Times New Roman" w:cs="Times New Roman"/>
        </w:rPr>
      </w:pPr>
      <w:r>
        <w:rPr>
          <w:rFonts w:hint="default" w:ascii="Times New Roman" w:hAnsi="Times New Roman" w:cs="Times New Roman"/>
        </w:rPr>
        <w:drawing>
          <wp:inline distT="0" distB="0" distL="114300" distR="114300">
            <wp:extent cx="5275580" cy="3734435"/>
            <wp:effectExtent l="0" t="0" r="1270" b="18415"/>
            <wp:docPr id="9" name="图片 9" descr="北票市水系图横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北票市水系图横版"/>
                    <pic:cNvPicPr>
                      <a:picLocks noChangeAspect="1"/>
                    </pic:cNvPicPr>
                  </pic:nvPicPr>
                  <pic:blipFill>
                    <a:blip r:embed="rId10" cstate="print"/>
                    <a:stretch>
                      <a:fillRect/>
                    </a:stretch>
                  </pic:blipFill>
                  <pic:spPr>
                    <a:xfrm>
                      <a:off x="0" y="0"/>
                      <a:ext cx="5275580" cy="3734435"/>
                    </a:xfrm>
                    <a:prstGeom prst="rect">
                      <a:avLst/>
                    </a:prstGeom>
                  </pic:spPr>
                </pic:pic>
              </a:graphicData>
            </a:graphic>
          </wp:inline>
        </w:drawing>
      </w:r>
    </w:p>
    <w:p>
      <w:pPr>
        <w:pStyle w:val="15"/>
        <w:spacing w:beforeLines="50" w:line="240" w:lineRule="auto"/>
        <w:ind w:firstLine="482" w:firstLineChars="200"/>
        <w:jc w:val="center"/>
        <w:rPr>
          <w:rFonts w:hint="default" w:ascii="Times New Roman" w:hAnsi="Times New Roman" w:cs="Times New Roman"/>
          <w:b/>
          <w:bCs/>
        </w:rPr>
      </w:pPr>
      <w:r>
        <w:rPr>
          <w:rFonts w:hint="default" w:ascii="Times New Roman" w:hAnsi="Times New Roman" w:cs="Times New Roman"/>
          <w:b/>
          <w:bCs/>
        </w:rPr>
        <w:t>2-4  水系图</w:t>
      </w:r>
    </w:p>
    <w:p>
      <w:pPr>
        <w:pStyle w:val="6"/>
        <w:rPr>
          <w:rFonts w:hint="default" w:ascii="Times New Roman" w:hAnsi="Times New Roman" w:cs="Times New Roman"/>
          <w:highlight w:val="none"/>
        </w:rPr>
      </w:pPr>
      <w:r>
        <w:rPr>
          <w:rFonts w:hint="default" w:ascii="Times New Roman" w:hAnsi="Times New Roman" w:cs="Times New Roman"/>
          <w:highlight w:val="none"/>
        </w:rPr>
        <w:t>2.3.</w:t>
      </w:r>
      <w:r>
        <w:rPr>
          <w:rFonts w:hint="eastAsia" w:ascii="Times New Roman" w:hAnsi="Times New Roman" w:cs="Times New Roman"/>
          <w:highlight w:val="none"/>
          <w:lang w:val="en-US" w:eastAsia="zh-CN"/>
        </w:rPr>
        <w:t>3</w:t>
      </w:r>
      <w:r>
        <w:rPr>
          <w:rFonts w:hint="default" w:ascii="Times New Roman" w:hAnsi="Times New Roman" w:cs="Times New Roman"/>
          <w:highlight w:val="none"/>
        </w:rPr>
        <w:t xml:space="preserve"> </w:t>
      </w:r>
      <w:r>
        <w:rPr>
          <w:rFonts w:hint="eastAsia" w:ascii="Times New Roman" w:hAnsi="Times New Roman" w:cs="Times New Roman"/>
          <w:highlight w:val="none"/>
          <w:lang w:val="en-US" w:eastAsia="zh-CN"/>
        </w:rPr>
        <w:t>土壤</w:t>
      </w:r>
      <w:r>
        <w:rPr>
          <w:rFonts w:hint="default" w:ascii="Times New Roman" w:hAnsi="Times New Roman" w:cs="Times New Roman"/>
          <w:highlight w:val="none"/>
        </w:rPr>
        <w:t>环境状况</w:t>
      </w:r>
    </w:p>
    <w:p>
      <w:pPr>
        <w:bidi w:val="0"/>
        <w:ind w:firstLine="560" w:firstLineChars="200"/>
        <w:rPr>
          <w:rFonts w:hint="eastAsia"/>
          <w:lang w:eastAsia="zh-CN"/>
        </w:rPr>
      </w:pPr>
      <w:r>
        <w:rPr>
          <w:rFonts w:hint="default"/>
        </w:rPr>
        <w:t>全市耕地有机质平均含量1.5%左右，还有一部分的土壤有机质含量低于1.0%，微生物分解活动大大减弱，土壤中氮、磷、钾的速效养分含量降低。土壤里缓效钾的含量比较丰富，经过对土壤化验，一般在980~1100mg/kg</w:t>
      </w:r>
      <w:r>
        <w:rPr>
          <w:rFonts w:hint="eastAsia"/>
          <w:lang w:eastAsia="zh-CN"/>
        </w:rPr>
        <w:t>。</w:t>
      </w:r>
    </w:p>
    <w:p>
      <w:pPr>
        <w:pStyle w:val="6"/>
        <w:bidi w:val="0"/>
        <w:rPr>
          <w:rFonts w:hint="default"/>
          <w:lang w:val="en-US" w:eastAsia="zh-CN"/>
        </w:rPr>
      </w:pPr>
      <w:r>
        <w:rPr>
          <w:rFonts w:hint="eastAsia"/>
          <w:lang w:val="en-US" w:eastAsia="zh-CN"/>
        </w:rPr>
        <w:t>2.3.4 粪污资源化利用相关产业发展状况</w:t>
      </w:r>
    </w:p>
    <w:p>
      <w:pPr>
        <w:ind w:firstLine="560" w:firstLineChars="200"/>
        <w:rPr>
          <w:rFonts w:hint="default"/>
          <w:lang w:val="en-US" w:eastAsia="zh-CN"/>
        </w:rPr>
      </w:pPr>
      <w:r>
        <w:rPr>
          <w:rFonts w:hint="eastAsia"/>
          <w:color w:val="000000" w:themeColor="text1"/>
          <w:lang w:val="en-US" w:eastAsia="zh-CN"/>
          <w14:textFill>
            <w14:solidFill>
              <w14:schemeClr w14:val="tx1"/>
            </w14:solidFill>
          </w14:textFill>
        </w:rPr>
        <w:t>北票市现有北票市巨龙有机肥厂、北票市益民有机肥厂、辽宁北票市丰硕有机肥厂、北票市伟昌有机肥厂、北票市生卉有机肥厂、北票市东官营志富有机肥厂、北票市西官营富农有机肥厂等有机肥厂等有机肥加工厂，主要将畜禽粪便生产为有机肥，有机肥生产线将养殖过程中所产生的粪污、种植作物秸秆通过沼气工程产生的沼气、沼渣、沼液（都是再生能源），沼气可用于发电和居民供气，或者将鸡粪便干化后制作成有机肥。沼气生产过程中产生的沼渣、沼液产生固体、液体有机肥，输入农田，大部分粪肥被用于农田和设施农业，既解决了环保问题，又改良土壤提高粮食产量，达到了生态循环的目的。</w:t>
      </w:r>
    </w:p>
    <w:p>
      <w:pPr>
        <w:pStyle w:val="6"/>
        <w:rPr>
          <w:rFonts w:hint="default" w:ascii="Times New Roman" w:hAnsi="Times New Roman" w:cs="Times New Roman"/>
          <w:lang w:val="en-US"/>
        </w:rPr>
      </w:pPr>
      <w:r>
        <w:rPr>
          <w:rFonts w:hint="default" w:ascii="Times New Roman" w:hAnsi="Times New Roman" w:cs="Times New Roman"/>
        </w:rPr>
        <w:t>2.3.</w:t>
      </w:r>
      <w:r>
        <w:rPr>
          <w:rFonts w:hint="eastAsia" w:ascii="Times New Roman" w:hAnsi="Times New Roman" w:cs="Times New Roman"/>
          <w:lang w:val="en-US" w:eastAsia="zh-CN"/>
        </w:rPr>
        <w:t>5</w:t>
      </w:r>
      <w:r>
        <w:rPr>
          <w:rFonts w:hint="default" w:ascii="Times New Roman" w:hAnsi="Times New Roman" w:cs="Times New Roman"/>
        </w:rPr>
        <w:t xml:space="preserve"> </w:t>
      </w:r>
      <w:r>
        <w:rPr>
          <w:rFonts w:hint="eastAsia" w:ascii="Times New Roman" w:hAnsi="Times New Roman" w:cs="Times New Roman"/>
          <w:lang w:val="en-US" w:eastAsia="zh-CN"/>
        </w:rPr>
        <w:t>需要关注的重点环境问题</w:t>
      </w:r>
    </w:p>
    <w:p>
      <w:pPr>
        <w:bidi w:val="0"/>
        <w:ind w:firstLine="560" w:firstLineChars="200"/>
        <w:rPr>
          <w:rFonts w:hint="default"/>
        </w:rPr>
      </w:pPr>
      <w:r>
        <w:rPr>
          <w:rFonts w:hint="eastAsia"/>
        </w:rPr>
        <w:t>目前，</w:t>
      </w:r>
      <w:r>
        <w:rPr>
          <w:rFonts w:hint="eastAsia"/>
          <w:lang w:val="en-US" w:eastAsia="zh-CN"/>
        </w:rPr>
        <w:t>北票</w:t>
      </w:r>
      <w:r>
        <w:rPr>
          <w:rFonts w:hint="eastAsia"/>
        </w:rPr>
        <w:t>市空气环境现状整体表现较好，且畜禽养殖业养殖地区主要集中在郊区及农村，虽然存在臭气污染等环境问题，但影响范围主要集中在养殖单位一定范围内，对全市环境空气质量影响比重不及企业、交通移动源等。“十三五”期间，</w:t>
      </w:r>
      <w:r>
        <w:rPr>
          <w:rFonts w:hint="eastAsia"/>
          <w:lang w:val="en-US" w:eastAsia="zh-CN"/>
        </w:rPr>
        <w:t>北票市</w:t>
      </w:r>
      <w:r>
        <w:rPr>
          <w:rFonts w:hint="eastAsia"/>
        </w:rPr>
        <w:t>划定</w:t>
      </w:r>
      <w:r>
        <w:rPr>
          <w:rFonts w:hint="eastAsia"/>
          <w:lang w:eastAsia="zh-CN"/>
        </w:rPr>
        <w:t>《</w:t>
      </w:r>
      <w:r>
        <w:rPr>
          <w:rFonts w:hint="eastAsia"/>
          <w:lang w:val="en-US" w:eastAsia="zh-CN"/>
        </w:rPr>
        <w:t>北票市畜禽养殖禁养区划定</w:t>
      </w:r>
      <w:r>
        <w:rPr>
          <w:rFonts w:hint="eastAsia"/>
        </w:rPr>
        <w:t>方案</w:t>
      </w:r>
      <w:r>
        <w:rPr>
          <w:rFonts w:hint="eastAsia"/>
          <w:lang w:eastAsia="zh-CN"/>
        </w:rPr>
        <w:t>》</w:t>
      </w:r>
      <w:r>
        <w:rPr>
          <w:rFonts w:hint="eastAsia"/>
        </w:rPr>
        <w:t>，并针对重点流域进行了禁养区划定与畜禽养殖业排查工作，部分河流沿线存在养殖单位、岸边放牧等情况，影响了水质，通过禁养区畜禽养殖单位搬迁等手段，对“十三五”期间</w:t>
      </w:r>
      <w:r>
        <w:rPr>
          <w:rFonts w:hint="eastAsia"/>
          <w:lang w:val="en-US" w:eastAsia="zh-CN"/>
        </w:rPr>
        <w:t>北票</w:t>
      </w:r>
      <w:r>
        <w:rPr>
          <w:rFonts w:hint="eastAsia"/>
        </w:rPr>
        <w:t>市断面水质不断提升起到了促进作用，为了保证“十三五”期间养殖搬迁成果，巩固</w:t>
      </w:r>
      <w:r>
        <w:rPr>
          <w:rFonts w:hint="eastAsia"/>
          <w:lang w:val="en-US" w:eastAsia="zh-CN"/>
        </w:rPr>
        <w:t>北票</w:t>
      </w:r>
      <w:r>
        <w:rPr>
          <w:rFonts w:hint="eastAsia"/>
        </w:rPr>
        <w:t>市水质改善目标，需要重点关注畜禽养殖业污染对河流水质造成的影响。</w:t>
      </w:r>
    </w:p>
    <w:p>
      <w:pPr>
        <w:pStyle w:val="5"/>
        <w:rPr>
          <w:rFonts w:hint="default" w:ascii="Times New Roman" w:hAnsi="Times New Roman" w:cs="Times New Roman"/>
        </w:rPr>
      </w:pPr>
      <w:bookmarkStart w:id="45" w:name="_Toc20215"/>
      <w:r>
        <w:rPr>
          <w:rFonts w:hint="default" w:ascii="Times New Roman" w:hAnsi="Times New Roman" w:cs="Times New Roman"/>
        </w:rPr>
        <w:t>2.4 畜禽养殖业污染防治现状</w:t>
      </w:r>
      <w:bookmarkEnd w:id="45"/>
    </w:p>
    <w:p>
      <w:pPr>
        <w:pStyle w:val="6"/>
        <w:rPr>
          <w:rFonts w:hint="default" w:ascii="Times New Roman" w:hAnsi="Times New Roman" w:eastAsia="黑体" w:cs="Times New Roman"/>
        </w:rPr>
      </w:pPr>
      <w:r>
        <w:rPr>
          <w:rFonts w:hint="default" w:ascii="Times New Roman" w:hAnsi="Times New Roman" w:cs="Times New Roman"/>
        </w:rPr>
        <w:t>2.4.1 畜牧业发展现状</w:t>
      </w:r>
    </w:p>
    <w:p>
      <w:pPr>
        <w:bidi w:val="0"/>
        <w:ind w:firstLine="560" w:firstLineChars="200"/>
        <w:rPr>
          <w:rFonts w:hint="default"/>
        </w:rPr>
      </w:pPr>
      <w:bookmarkStart w:id="46" w:name="_Toc23484"/>
      <w:bookmarkStart w:id="47" w:name="_Toc5058"/>
      <w:r>
        <w:rPr>
          <w:rFonts w:hint="eastAsia"/>
          <w:lang w:eastAsia="zh-CN"/>
        </w:rPr>
        <w:t>“</w:t>
      </w:r>
      <w:r>
        <w:rPr>
          <w:rFonts w:hint="eastAsia"/>
          <w:lang w:val="en-US" w:eastAsia="zh-CN"/>
        </w:rPr>
        <w:t>十三五</w:t>
      </w:r>
      <w:r>
        <w:rPr>
          <w:rFonts w:hint="eastAsia"/>
          <w:lang w:eastAsia="zh-CN"/>
        </w:rPr>
        <w:t>”</w:t>
      </w:r>
      <w:r>
        <w:rPr>
          <w:rFonts w:hint="eastAsia"/>
          <w:lang w:val="en-US" w:eastAsia="zh-CN"/>
        </w:rPr>
        <w:t>期间</w:t>
      </w:r>
      <w:r>
        <w:rPr>
          <w:rFonts w:hint="eastAsia"/>
        </w:rPr>
        <w:t>全市进一步明确了现代畜牧业示范区建设的重点，将畜禽标准化、规模化养殖，作为推进现代畜牧业发展的重要手段。5年来，全市共建养殖小区234处，其中新建167处，改建21处，扩建46处。</w:t>
      </w:r>
    </w:p>
    <w:p>
      <w:pPr>
        <w:bidi w:val="0"/>
        <w:rPr>
          <w:rFonts w:hint="default"/>
        </w:rPr>
      </w:pPr>
      <w:r>
        <w:rPr>
          <w:rFonts w:hint="eastAsia"/>
          <w:lang w:val="en-US" w:eastAsia="zh-CN"/>
        </w:rPr>
        <w:t xml:space="preserve">    </w:t>
      </w:r>
      <w:r>
        <w:rPr>
          <w:rFonts w:hint="eastAsia"/>
        </w:rPr>
        <w:t>2017年我市争取了农业部畜禽粪污资源化利用整县推进项目，2020年末，对我市141个生猪和肉牛养殖场粪污处理设施进行升级改造，实现粪污资源化利用；另外我市通过辽西北五市畜禽标准化生态养殖场建设、畜禽规模养殖场（小区）标准化生态建设等项目，治理改造畜禽养殖场（小区）51处。</w:t>
      </w:r>
    </w:p>
    <w:p>
      <w:pPr>
        <w:pStyle w:val="7"/>
        <w:rPr>
          <w:rFonts w:hint="default" w:ascii="Times New Roman" w:hAnsi="Times New Roman" w:cs="Times New Roman"/>
        </w:rPr>
      </w:pPr>
      <w:r>
        <w:rPr>
          <w:rFonts w:hint="default" w:ascii="Times New Roman" w:hAnsi="Times New Roman" w:cs="Times New Roman"/>
        </w:rPr>
        <w:t>2.4.1.1 畜牧业发展概况</w:t>
      </w:r>
      <w:bookmarkEnd w:id="46"/>
      <w:bookmarkEnd w:id="47"/>
    </w:p>
    <w:p>
      <w:pPr>
        <w:widowControl/>
        <w:ind w:firstLine="560" w:firstLineChars="200"/>
        <w:jc w:val="left"/>
        <w:rPr>
          <w:rFonts w:hint="default" w:ascii="Times New Roman" w:hAnsi="Times New Roman" w:cs="Times New Roman"/>
          <w:color w:val="000000"/>
          <w:kern w:val="0"/>
          <w:szCs w:val="28"/>
        </w:rPr>
      </w:pPr>
      <w:r>
        <w:rPr>
          <w:rFonts w:hint="default" w:ascii="Times New Roman" w:hAnsi="Times New Roman" w:cs="Times New Roman"/>
          <w:color w:val="000000" w:themeColor="text1"/>
          <w:szCs w:val="28"/>
          <w:shd w:val="clear" w:color="auto" w:fill="FFFFFF"/>
          <w14:textFill>
            <w14:solidFill>
              <w14:schemeClr w14:val="tx1"/>
            </w14:solidFill>
          </w14:textFill>
        </w:rPr>
        <w:t>2020年北票市肉牛存栏量7.92万头，奶牛存栏量0.2万头，生猪存栏量54.97万头，羊存栏量43.28万只，禽类存栏1540.14万羽。</w:t>
      </w:r>
      <w:r>
        <w:rPr>
          <w:rFonts w:hint="default" w:ascii="Times New Roman" w:hAnsi="Times New Roman" w:cs="Times New Roman"/>
        </w:rPr>
        <w:t>从区域分布上来看，2020年末</w:t>
      </w:r>
      <w:r>
        <w:rPr>
          <w:rFonts w:hint="default" w:ascii="Times New Roman" w:hAnsi="Times New Roman" w:cs="Times New Roman"/>
          <w:color w:val="000000"/>
          <w:kern w:val="0"/>
          <w:szCs w:val="28"/>
        </w:rPr>
        <w:t>生猪存栏量排名前三的是三宝乡、五间房镇、上园镇，家禽存栏量前三名的是东官营镇、常河营乡、北塔镇。</w:t>
      </w:r>
    </w:p>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表2-5  全市各镇畜禽养殖存栏量  单位：头（只/羽）</w:t>
      </w:r>
    </w:p>
    <w:tbl>
      <w:tblPr>
        <w:tblStyle w:val="19"/>
        <w:tblW w:w="8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7"/>
        <w:gridCol w:w="1339"/>
        <w:gridCol w:w="936"/>
        <w:gridCol w:w="1112"/>
        <w:gridCol w:w="1080"/>
        <w:gridCol w:w="890"/>
        <w:gridCol w:w="1056"/>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blHeader/>
          <w:jc w:val="center"/>
        </w:trPr>
        <w:tc>
          <w:tcPr>
            <w:tcW w:w="748" w:type="dxa"/>
            <w:vMerge w:val="restar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序号</w:t>
            </w:r>
          </w:p>
        </w:tc>
        <w:tc>
          <w:tcPr>
            <w:tcW w:w="1340" w:type="dxa"/>
            <w:vMerge w:val="restar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乡镇</w:t>
            </w:r>
          </w:p>
        </w:tc>
        <w:tc>
          <w:tcPr>
            <w:tcW w:w="935" w:type="dxa"/>
            <w:vMerge w:val="restar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猪</w:t>
            </w:r>
          </w:p>
        </w:tc>
        <w:tc>
          <w:tcPr>
            <w:tcW w:w="1112" w:type="dxa"/>
            <w:vMerge w:val="restar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羊</w:t>
            </w:r>
          </w:p>
        </w:tc>
        <w:tc>
          <w:tcPr>
            <w:tcW w:w="1970" w:type="dxa"/>
            <w:gridSpan w:val="2"/>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牛</w:t>
            </w:r>
          </w:p>
        </w:tc>
        <w:tc>
          <w:tcPr>
            <w:tcW w:w="2231" w:type="dxa"/>
            <w:gridSpan w:val="2"/>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blHeader/>
          <w:jc w:val="center"/>
        </w:trPr>
        <w:tc>
          <w:tcPr>
            <w:tcW w:w="748" w:type="dxa"/>
            <w:vMerge w:val="continue"/>
            <w:vAlign w:val="center"/>
          </w:tcPr>
          <w:p>
            <w:pPr>
              <w:spacing w:line="240" w:lineRule="auto"/>
              <w:jc w:val="center"/>
              <w:rPr>
                <w:rFonts w:hint="default" w:ascii="Times New Roman" w:hAnsi="Times New Roman" w:cs="Times New Roman"/>
                <w:sz w:val="24"/>
                <w:szCs w:val="24"/>
              </w:rPr>
            </w:pPr>
          </w:p>
        </w:tc>
        <w:tc>
          <w:tcPr>
            <w:tcW w:w="1340" w:type="dxa"/>
            <w:vMerge w:val="continue"/>
            <w:vAlign w:val="center"/>
          </w:tcPr>
          <w:p>
            <w:pPr>
              <w:spacing w:line="240" w:lineRule="auto"/>
              <w:jc w:val="center"/>
              <w:rPr>
                <w:rFonts w:hint="default" w:ascii="Times New Roman" w:hAnsi="Times New Roman" w:cs="Times New Roman"/>
                <w:sz w:val="24"/>
                <w:szCs w:val="24"/>
              </w:rPr>
            </w:pPr>
          </w:p>
        </w:tc>
        <w:tc>
          <w:tcPr>
            <w:tcW w:w="935" w:type="dxa"/>
            <w:vMerge w:val="continue"/>
            <w:vAlign w:val="center"/>
          </w:tcPr>
          <w:p>
            <w:pPr>
              <w:spacing w:line="240" w:lineRule="auto"/>
              <w:jc w:val="center"/>
              <w:rPr>
                <w:rFonts w:hint="default" w:ascii="Times New Roman" w:hAnsi="Times New Roman" w:cs="Times New Roman"/>
                <w:sz w:val="24"/>
                <w:szCs w:val="24"/>
              </w:rPr>
            </w:pPr>
          </w:p>
        </w:tc>
        <w:tc>
          <w:tcPr>
            <w:tcW w:w="1112" w:type="dxa"/>
            <w:vMerge w:val="continue"/>
            <w:vAlign w:val="center"/>
          </w:tcPr>
          <w:p>
            <w:pPr>
              <w:spacing w:line="240" w:lineRule="auto"/>
              <w:jc w:val="center"/>
              <w:rPr>
                <w:rFonts w:hint="default" w:ascii="Times New Roman" w:hAnsi="Times New Roman" w:cs="Times New Roman"/>
                <w:sz w:val="24"/>
                <w:szCs w:val="24"/>
              </w:rPr>
            </w:pPr>
          </w:p>
        </w:tc>
        <w:tc>
          <w:tcPr>
            <w:tcW w:w="1080"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肉牛</w:t>
            </w:r>
          </w:p>
        </w:tc>
        <w:tc>
          <w:tcPr>
            <w:tcW w:w="890"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奶牛</w:t>
            </w:r>
          </w:p>
        </w:tc>
        <w:tc>
          <w:tcPr>
            <w:tcW w:w="1055"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蛋鸡</w:t>
            </w:r>
          </w:p>
        </w:tc>
        <w:tc>
          <w:tcPr>
            <w:tcW w:w="1176"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肉鸡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748"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340"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北票市</w:t>
            </w:r>
          </w:p>
        </w:tc>
        <w:tc>
          <w:tcPr>
            <w:tcW w:w="935"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549695</w:t>
            </w:r>
          </w:p>
        </w:tc>
        <w:tc>
          <w:tcPr>
            <w:tcW w:w="1112"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432760</w:t>
            </w:r>
          </w:p>
        </w:tc>
        <w:tc>
          <w:tcPr>
            <w:tcW w:w="1080"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79189</w:t>
            </w:r>
          </w:p>
        </w:tc>
        <w:tc>
          <w:tcPr>
            <w:tcW w:w="890"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2170</w:t>
            </w:r>
          </w:p>
        </w:tc>
        <w:tc>
          <w:tcPr>
            <w:tcW w:w="1055"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2885398</w:t>
            </w:r>
          </w:p>
        </w:tc>
        <w:tc>
          <w:tcPr>
            <w:tcW w:w="1176"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12516009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48"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1340" w:type="dxa"/>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长皋乡</w:t>
            </w:r>
          </w:p>
        </w:tc>
        <w:tc>
          <w:tcPr>
            <w:tcW w:w="935"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3990</w:t>
            </w:r>
          </w:p>
        </w:tc>
        <w:tc>
          <w:tcPr>
            <w:tcW w:w="1112"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17145</w:t>
            </w:r>
          </w:p>
        </w:tc>
        <w:tc>
          <w:tcPr>
            <w:tcW w:w="1080"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6500</w:t>
            </w:r>
          </w:p>
        </w:tc>
        <w:tc>
          <w:tcPr>
            <w:tcW w:w="890"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w:t>
            </w:r>
          </w:p>
        </w:tc>
        <w:tc>
          <w:tcPr>
            <w:tcW w:w="1055"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w:t>
            </w:r>
          </w:p>
        </w:tc>
        <w:tc>
          <w:tcPr>
            <w:tcW w:w="1176"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202911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48"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3</w:t>
            </w:r>
          </w:p>
        </w:tc>
        <w:tc>
          <w:tcPr>
            <w:tcW w:w="1340" w:type="dxa"/>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常河营乡</w:t>
            </w:r>
          </w:p>
        </w:tc>
        <w:tc>
          <w:tcPr>
            <w:tcW w:w="935"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18215</w:t>
            </w:r>
          </w:p>
        </w:tc>
        <w:tc>
          <w:tcPr>
            <w:tcW w:w="1112"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8790</w:t>
            </w:r>
          </w:p>
        </w:tc>
        <w:tc>
          <w:tcPr>
            <w:tcW w:w="1080"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3085</w:t>
            </w:r>
          </w:p>
        </w:tc>
        <w:tc>
          <w:tcPr>
            <w:tcW w:w="890"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w:t>
            </w:r>
          </w:p>
        </w:tc>
        <w:tc>
          <w:tcPr>
            <w:tcW w:w="1055"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220000</w:t>
            </w:r>
          </w:p>
        </w:tc>
        <w:tc>
          <w:tcPr>
            <w:tcW w:w="1176"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900000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48"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4</w:t>
            </w:r>
          </w:p>
        </w:tc>
        <w:tc>
          <w:tcPr>
            <w:tcW w:w="1340" w:type="dxa"/>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小塔子乡</w:t>
            </w:r>
          </w:p>
        </w:tc>
        <w:tc>
          <w:tcPr>
            <w:tcW w:w="935"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21482</w:t>
            </w:r>
          </w:p>
        </w:tc>
        <w:tc>
          <w:tcPr>
            <w:tcW w:w="1112"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12214</w:t>
            </w:r>
          </w:p>
        </w:tc>
        <w:tc>
          <w:tcPr>
            <w:tcW w:w="1080"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4439</w:t>
            </w:r>
          </w:p>
        </w:tc>
        <w:tc>
          <w:tcPr>
            <w:tcW w:w="890"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0</w:t>
            </w:r>
          </w:p>
        </w:tc>
        <w:tc>
          <w:tcPr>
            <w:tcW w:w="1055"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0</w:t>
            </w:r>
          </w:p>
        </w:tc>
        <w:tc>
          <w:tcPr>
            <w:tcW w:w="1176"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423450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48"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5</w:t>
            </w:r>
          </w:p>
        </w:tc>
        <w:tc>
          <w:tcPr>
            <w:tcW w:w="1340" w:type="dxa"/>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马友营乡</w:t>
            </w:r>
          </w:p>
        </w:tc>
        <w:tc>
          <w:tcPr>
            <w:tcW w:w="935"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11328</w:t>
            </w:r>
          </w:p>
        </w:tc>
        <w:tc>
          <w:tcPr>
            <w:tcW w:w="1112"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21045</w:t>
            </w:r>
          </w:p>
        </w:tc>
        <w:tc>
          <w:tcPr>
            <w:tcW w:w="1080"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3282</w:t>
            </w:r>
          </w:p>
        </w:tc>
        <w:tc>
          <w:tcPr>
            <w:tcW w:w="890"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w:t>
            </w:r>
          </w:p>
        </w:tc>
        <w:tc>
          <w:tcPr>
            <w:tcW w:w="1055"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w:t>
            </w:r>
          </w:p>
        </w:tc>
        <w:tc>
          <w:tcPr>
            <w:tcW w:w="1176"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359800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48"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6</w:t>
            </w:r>
          </w:p>
        </w:tc>
        <w:tc>
          <w:tcPr>
            <w:tcW w:w="1340" w:type="dxa"/>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蒙古营镇</w:t>
            </w:r>
          </w:p>
        </w:tc>
        <w:tc>
          <w:tcPr>
            <w:tcW w:w="935" w:type="dxa"/>
            <w:vAlign w:val="center"/>
          </w:tcPr>
          <w:p>
            <w:pPr>
              <w:widowControl/>
              <w:spacing w:line="240" w:lineRule="auto"/>
              <w:jc w:val="center"/>
              <w:textAlignment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38100</w:t>
            </w:r>
          </w:p>
        </w:tc>
        <w:tc>
          <w:tcPr>
            <w:tcW w:w="1112"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11516</w:t>
            </w:r>
          </w:p>
        </w:tc>
        <w:tc>
          <w:tcPr>
            <w:tcW w:w="1080"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4340</w:t>
            </w:r>
          </w:p>
        </w:tc>
        <w:tc>
          <w:tcPr>
            <w:tcW w:w="890"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w:t>
            </w:r>
          </w:p>
        </w:tc>
        <w:tc>
          <w:tcPr>
            <w:tcW w:w="1055"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40650</w:t>
            </w:r>
          </w:p>
        </w:tc>
        <w:tc>
          <w:tcPr>
            <w:tcW w:w="1176"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485000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48"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7</w:t>
            </w:r>
          </w:p>
        </w:tc>
        <w:tc>
          <w:tcPr>
            <w:tcW w:w="1340" w:type="dxa"/>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泉巨永乡</w:t>
            </w:r>
          </w:p>
        </w:tc>
        <w:tc>
          <w:tcPr>
            <w:tcW w:w="935" w:type="dxa"/>
            <w:vAlign w:val="center"/>
          </w:tcPr>
          <w:p>
            <w:pPr>
              <w:widowControl/>
              <w:spacing w:line="240" w:lineRule="auto"/>
              <w:jc w:val="center"/>
              <w:textAlignment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14183</w:t>
            </w:r>
          </w:p>
        </w:tc>
        <w:tc>
          <w:tcPr>
            <w:tcW w:w="1112"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15217</w:t>
            </w:r>
          </w:p>
        </w:tc>
        <w:tc>
          <w:tcPr>
            <w:tcW w:w="1080"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3286</w:t>
            </w:r>
          </w:p>
        </w:tc>
        <w:tc>
          <w:tcPr>
            <w:tcW w:w="890"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26</w:t>
            </w:r>
          </w:p>
        </w:tc>
        <w:tc>
          <w:tcPr>
            <w:tcW w:w="1055"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16856</w:t>
            </w:r>
          </w:p>
        </w:tc>
        <w:tc>
          <w:tcPr>
            <w:tcW w:w="1176"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497082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48"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8</w:t>
            </w:r>
          </w:p>
        </w:tc>
        <w:tc>
          <w:tcPr>
            <w:tcW w:w="1340" w:type="dxa"/>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w:t>
            </w:r>
          </w:p>
        </w:tc>
        <w:tc>
          <w:tcPr>
            <w:tcW w:w="935" w:type="dxa"/>
            <w:vAlign w:val="center"/>
          </w:tcPr>
          <w:p>
            <w:pPr>
              <w:widowControl/>
              <w:spacing w:line="240" w:lineRule="auto"/>
              <w:jc w:val="center"/>
              <w:textAlignment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26079</w:t>
            </w:r>
          </w:p>
        </w:tc>
        <w:tc>
          <w:tcPr>
            <w:tcW w:w="1112"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8210</w:t>
            </w:r>
          </w:p>
        </w:tc>
        <w:tc>
          <w:tcPr>
            <w:tcW w:w="1080"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1845</w:t>
            </w:r>
          </w:p>
        </w:tc>
        <w:tc>
          <w:tcPr>
            <w:tcW w:w="890"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10</w:t>
            </w:r>
          </w:p>
        </w:tc>
        <w:tc>
          <w:tcPr>
            <w:tcW w:w="1055"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380000</w:t>
            </w:r>
          </w:p>
        </w:tc>
        <w:tc>
          <w:tcPr>
            <w:tcW w:w="1176"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260000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48"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9</w:t>
            </w:r>
          </w:p>
        </w:tc>
        <w:tc>
          <w:tcPr>
            <w:tcW w:w="1340" w:type="dxa"/>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东官营镇</w:t>
            </w:r>
          </w:p>
        </w:tc>
        <w:tc>
          <w:tcPr>
            <w:tcW w:w="935" w:type="dxa"/>
            <w:vAlign w:val="center"/>
          </w:tcPr>
          <w:p>
            <w:pPr>
              <w:widowControl/>
              <w:spacing w:line="240" w:lineRule="auto"/>
              <w:jc w:val="center"/>
              <w:textAlignment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15849</w:t>
            </w:r>
          </w:p>
        </w:tc>
        <w:tc>
          <w:tcPr>
            <w:tcW w:w="1112"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17918</w:t>
            </w:r>
          </w:p>
        </w:tc>
        <w:tc>
          <w:tcPr>
            <w:tcW w:w="1080"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1905</w:t>
            </w:r>
          </w:p>
        </w:tc>
        <w:tc>
          <w:tcPr>
            <w:tcW w:w="890"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99</w:t>
            </w:r>
          </w:p>
        </w:tc>
        <w:tc>
          <w:tcPr>
            <w:tcW w:w="1055"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124300</w:t>
            </w:r>
          </w:p>
        </w:tc>
        <w:tc>
          <w:tcPr>
            <w:tcW w:w="1176"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1580000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48"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10</w:t>
            </w:r>
          </w:p>
        </w:tc>
        <w:tc>
          <w:tcPr>
            <w:tcW w:w="1340" w:type="dxa"/>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西官营镇</w:t>
            </w:r>
          </w:p>
        </w:tc>
        <w:tc>
          <w:tcPr>
            <w:tcW w:w="935" w:type="dxa"/>
            <w:vAlign w:val="center"/>
          </w:tcPr>
          <w:p>
            <w:pPr>
              <w:widowControl/>
              <w:spacing w:line="240" w:lineRule="auto"/>
              <w:jc w:val="center"/>
              <w:textAlignment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27158</w:t>
            </w:r>
          </w:p>
        </w:tc>
        <w:tc>
          <w:tcPr>
            <w:tcW w:w="1112"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27281</w:t>
            </w:r>
          </w:p>
        </w:tc>
        <w:tc>
          <w:tcPr>
            <w:tcW w:w="1080"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2596</w:t>
            </w:r>
          </w:p>
        </w:tc>
        <w:tc>
          <w:tcPr>
            <w:tcW w:w="890"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197</w:t>
            </w:r>
          </w:p>
        </w:tc>
        <w:tc>
          <w:tcPr>
            <w:tcW w:w="1055"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296536</w:t>
            </w:r>
          </w:p>
        </w:tc>
        <w:tc>
          <w:tcPr>
            <w:tcW w:w="1176"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400000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48"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11</w:t>
            </w:r>
          </w:p>
        </w:tc>
        <w:tc>
          <w:tcPr>
            <w:tcW w:w="1340" w:type="dxa"/>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龙潭镇</w:t>
            </w:r>
          </w:p>
        </w:tc>
        <w:tc>
          <w:tcPr>
            <w:tcW w:w="935" w:type="dxa"/>
            <w:vAlign w:val="center"/>
          </w:tcPr>
          <w:p>
            <w:pPr>
              <w:widowControl/>
              <w:spacing w:line="240" w:lineRule="auto"/>
              <w:jc w:val="center"/>
              <w:textAlignment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25492</w:t>
            </w:r>
          </w:p>
        </w:tc>
        <w:tc>
          <w:tcPr>
            <w:tcW w:w="1112"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13310</w:t>
            </w:r>
          </w:p>
        </w:tc>
        <w:tc>
          <w:tcPr>
            <w:tcW w:w="1080"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4256</w:t>
            </w:r>
          </w:p>
        </w:tc>
        <w:tc>
          <w:tcPr>
            <w:tcW w:w="890"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w:t>
            </w:r>
          </w:p>
        </w:tc>
        <w:tc>
          <w:tcPr>
            <w:tcW w:w="1055"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16000</w:t>
            </w:r>
          </w:p>
        </w:tc>
        <w:tc>
          <w:tcPr>
            <w:tcW w:w="1176"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831000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48"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12</w:t>
            </w:r>
          </w:p>
        </w:tc>
        <w:tc>
          <w:tcPr>
            <w:tcW w:w="1340" w:type="dxa"/>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哈尔脑乡</w:t>
            </w:r>
          </w:p>
        </w:tc>
        <w:tc>
          <w:tcPr>
            <w:tcW w:w="935" w:type="dxa"/>
            <w:vAlign w:val="center"/>
          </w:tcPr>
          <w:p>
            <w:pPr>
              <w:widowControl/>
              <w:spacing w:line="240" w:lineRule="auto"/>
              <w:jc w:val="center"/>
              <w:textAlignment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24160</w:t>
            </w:r>
          </w:p>
        </w:tc>
        <w:tc>
          <w:tcPr>
            <w:tcW w:w="1112"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15057</w:t>
            </w:r>
          </w:p>
        </w:tc>
        <w:tc>
          <w:tcPr>
            <w:tcW w:w="1080"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3463</w:t>
            </w:r>
          </w:p>
        </w:tc>
        <w:tc>
          <w:tcPr>
            <w:tcW w:w="890"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0</w:t>
            </w:r>
          </w:p>
        </w:tc>
        <w:tc>
          <w:tcPr>
            <w:tcW w:w="1055"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0</w:t>
            </w:r>
          </w:p>
        </w:tc>
        <w:tc>
          <w:tcPr>
            <w:tcW w:w="1176"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528690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48"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13</w:t>
            </w:r>
          </w:p>
        </w:tc>
        <w:tc>
          <w:tcPr>
            <w:tcW w:w="1340" w:type="dxa"/>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南八家乡</w:t>
            </w:r>
          </w:p>
        </w:tc>
        <w:tc>
          <w:tcPr>
            <w:tcW w:w="935" w:type="dxa"/>
            <w:vAlign w:val="center"/>
          </w:tcPr>
          <w:p>
            <w:pPr>
              <w:widowControl/>
              <w:spacing w:line="240" w:lineRule="auto"/>
              <w:jc w:val="center"/>
              <w:textAlignment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13240</w:t>
            </w:r>
          </w:p>
        </w:tc>
        <w:tc>
          <w:tcPr>
            <w:tcW w:w="1112"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9260</w:t>
            </w:r>
          </w:p>
        </w:tc>
        <w:tc>
          <w:tcPr>
            <w:tcW w:w="1080"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1288</w:t>
            </w:r>
          </w:p>
        </w:tc>
        <w:tc>
          <w:tcPr>
            <w:tcW w:w="890"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23</w:t>
            </w:r>
          </w:p>
        </w:tc>
        <w:tc>
          <w:tcPr>
            <w:tcW w:w="1055"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106000</w:t>
            </w:r>
          </w:p>
        </w:tc>
        <w:tc>
          <w:tcPr>
            <w:tcW w:w="1176"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222846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48"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14</w:t>
            </w:r>
          </w:p>
        </w:tc>
        <w:tc>
          <w:tcPr>
            <w:tcW w:w="1340" w:type="dxa"/>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大板镇</w:t>
            </w:r>
          </w:p>
        </w:tc>
        <w:tc>
          <w:tcPr>
            <w:tcW w:w="935" w:type="dxa"/>
            <w:vAlign w:val="center"/>
          </w:tcPr>
          <w:p>
            <w:pPr>
              <w:widowControl/>
              <w:spacing w:line="240" w:lineRule="auto"/>
              <w:jc w:val="center"/>
              <w:textAlignment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17083</w:t>
            </w:r>
          </w:p>
        </w:tc>
        <w:tc>
          <w:tcPr>
            <w:tcW w:w="1112"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8280</w:t>
            </w:r>
          </w:p>
        </w:tc>
        <w:tc>
          <w:tcPr>
            <w:tcW w:w="1080"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3080</w:t>
            </w:r>
          </w:p>
        </w:tc>
        <w:tc>
          <w:tcPr>
            <w:tcW w:w="890"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w:t>
            </w:r>
          </w:p>
        </w:tc>
        <w:tc>
          <w:tcPr>
            <w:tcW w:w="1055"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w:t>
            </w:r>
          </w:p>
        </w:tc>
        <w:tc>
          <w:tcPr>
            <w:tcW w:w="1176"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215000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48"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15</w:t>
            </w:r>
          </w:p>
        </w:tc>
        <w:tc>
          <w:tcPr>
            <w:tcW w:w="1340" w:type="dxa"/>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章吉营乡</w:t>
            </w:r>
          </w:p>
        </w:tc>
        <w:tc>
          <w:tcPr>
            <w:tcW w:w="935" w:type="dxa"/>
            <w:vAlign w:val="center"/>
          </w:tcPr>
          <w:p>
            <w:pPr>
              <w:widowControl/>
              <w:spacing w:line="240" w:lineRule="auto"/>
              <w:jc w:val="center"/>
              <w:textAlignment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24608</w:t>
            </w:r>
          </w:p>
        </w:tc>
        <w:tc>
          <w:tcPr>
            <w:tcW w:w="1112"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14287</w:t>
            </w:r>
          </w:p>
        </w:tc>
        <w:tc>
          <w:tcPr>
            <w:tcW w:w="1080"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1936</w:t>
            </w:r>
          </w:p>
        </w:tc>
        <w:tc>
          <w:tcPr>
            <w:tcW w:w="890"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10</w:t>
            </w:r>
          </w:p>
        </w:tc>
        <w:tc>
          <w:tcPr>
            <w:tcW w:w="1055"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401900</w:t>
            </w:r>
          </w:p>
        </w:tc>
        <w:tc>
          <w:tcPr>
            <w:tcW w:w="1176"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235900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48"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16</w:t>
            </w:r>
          </w:p>
        </w:tc>
        <w:tc>
          <w:tcPr>
            <w:tcW w:w="1340" w:type="dxa"/>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上园镇</w:t>
            </w:r>
          </w:p>
        </w:tc>
        <w:tc>
          <w:tcPr>
            <w:tcW w:w="935" w:type="dxa"/>
            <w:vAlign w:val="center"/>
          </w:tcPr>
          <w:p>
            <w:pPr>
              <w:widowControl/>
              <w:spacing w:line="240" w:lineRule="auto"/>
              <w:jc w:val="center"/>
              <w:textAlignment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40800</w:t>
            </w:r>
          </w:p>
        </w:tc>
        <w:tc>
          <w:tcPr>
            <w:tcW w:w="1112"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10300</w:t>
            </w:r>
          </w:p>
        </w:tc>
        <w:tc>
          <w:tcPr>
            <w:tcW w:w="1080"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3550</w:t>
            </w:r>
          </w:p>
        </w:tc>
        <w:tc>
          <w:tcPr>
            <w:tcW w:w="890"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4</w:t>
            </w:r>
          </w:p>
        </w:tc>
        <w:tc>
          <w:tcPr>
            <w:tcW w:w="1055"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0</w:t>
            </w:r>
          </w:p>
        </w:tc>
        <w:tc>
          <w:tcPr>
            <w:tcW w:w="1176"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225000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48"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17</w:t>
            </w:r>
          </w:p>
        </w:tc>
        <w:tc>
          <w:tcPr>
            <w:tcW w:w="1340" w:type="dxa"/>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三宝营</w:t>
            </w:r>
          </w:p>
        </w:tc>
        <w:tc>
          <w:tcPr>
            <w:tcW w:w="935"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10000</w:t>
            </w:r>
          </w:p>
        </w:tc>
        <w:tc>
          <w:tcPr>
            <w:tcW w:w="1112"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9500</w:t>
            </w:r>
          </w:p>
        </w:tc>
        <w:tc>
          <w:tcPr>
            <w:tcW w:w="1080"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3100</w:t>
            </w:r>
          </w:p>
        </w:tc>
        <w:tc>
          <w:tcPr>
            <w:tcW w:w="890"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w:t>
            </w:r>
          </w:p>
        </w:tc>
        <w:tc>
          <w:tcPr>
            <w:tcW w:w="1055"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w:t>
            </w:r>
          </w:p>
        </w:tc>
        <w:tc>
          <w:tcPr>
            <w:tcW w:w="1176"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295000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48"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18</w:t>
            </w:r>
          </w:p>
        </w:tc>
        <w:tc>
          <w:tcPr>
            <w:tcW w:w="1340" w:type="dxa"/>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巴图营乡</w:t>
            </w:r>
          </w:p>
        </w:tc>
        <w:tc>
          <w:tcPr>
            <w:tcW w:w="935"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12850</w:t>
            </w:r>
          </w:p>
        </w:tc>
        <w:tc>
          <w:tcPr>
            <w:tcW w:w="1112"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12368</w:t>
            </w:r>
          </w:p>
        </w:tc>
        <w:tc>
          <w:tcPr>
            <w:tcW w:w="1080"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5471</w:t>
            </w:r>
          </w:p>
        </w:tc>
        <w:tc>
          <w:tcPr>
            <w:tcW w:w="890"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0</w:t>
            </w:r>
          </w:p>
        </w:tc>
        <w:tc>
          <w:tcPr>
            <w:tcW w:w="1055"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0</w:t>
            </w:r>
          </w:p>
        </w:tc>
        <w:tc>
          <w:tcPr>
            <w:tcW w:w="1176"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221000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48"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19</w:t>
            </w:r>
          </w:p>
        </w:tc>
        <w:tc>
          <w:tcPr>
            <w:tcW w:w="1340" w:type="dxa"/>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宝国老镇</w:t>
            </w:r>
          </w:p>
        </w:tc>
        <w:tc>
          <w:tcPr>
            <w:tcW w:w="935"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22340</w:t>
            </w:r>
          </w:p>
        </w:tc>
        <w:tc>
          <w:tcPr>
            <w:tcW w:w="1112"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24260</w:t>
            </w:r>
          </w:p>
        </w:tc>
        <w:tc>
          <w:tcPr>
            <w:tcW w:w="1080"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3320</w:t>
            </w:r>
          </w:p>
        </w:tc>
        <w:tc>
          <w:tcPr>
            <w:tcW w:w="890"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12</w:t>
            </w:r>
          </w:p>
        </w:tc>
        <w:tc>
          <w:tcPr>
            <w:tcW w:w="1055"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209800</w:t>
            </w:r>
          </w:p>
        </w:tc>
        <w:tc>
          <w:tcPr>
            <w:tcW w:w="1176"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634530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48"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20</w:t>
            </w:r>
          </w:p>
        </w:tc>
        <w:tc>
          <w:tcPr>
            <w:tcW w:w="1340" w:type="dxa"/>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黑城子镇</w:t>
            </w:r>
          </w:p>
        </w:tc>
        <w:tc>
          <w:tcPr>
            <w:tcW w:w="935"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10500</w:t>
            </w:r>
          </w:p>
        </w:tc>
        <w:tc>
          <w:tcPr>
            <w:tcW w:w="1112"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26900</w:t>
            </w:r>
          </w:p>
        </w:tc>
        <w:tc>
          <w:tcPr>
            <w:tcW w:w="1080"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2032</w:t>
            </w:r>
          </w:p>
        </w:tc>
        <w:tc>
          <w:tcPr>
            <w:tcW w:w="890"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w:t>
            </w:r>
          </w:p>
        </w:tc>
        <w:tc>
          <w:tcPr>
            <w:tcW w:w="1055"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40896</w:t>
            </w:r>
          </w:p>
        </w:tc>
        <w:tc>
          <w:tcPr>
            <w:tcW w:w="1176"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360000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48"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21</w:t>
            </w:r>
          </w:p>
        </w:tc>
        <w:tc>
          <w:tcPr>
            <w:tcW w:w="1340" w:type="dxa"/>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台吉营乡</w:t>
            </w:r>
          </w:p>
        </w:tc>
        <w:tc>
          <w:tcPr>
            <w:tcW w:w="935"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27100</w:t>
            </w:r>
          </w:p>
        </w:tc>
        <w:tc>
          <w:tcPr>
            <w:tcW w:w="1112"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37570</w:t>
            </w:r>
          </w:p>
        </w:tc>
        <w:tc>
          <w:tcPr>
            <w:tcW w:w="1080"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2895</w:t>
            </w:r>
          </w:p>
        </w:tc>
        <w:tc>
          <w:tcPr>
            <w:tcW w:w="890"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w:t>
            </w:r>
          </w:p>
        </w:tc>
        <w:tc>
          <w:tcPr>
            <w:tcW w:w="1055"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1240</w:t>
            </w:r>
          </w:p>
        </w:tc>
        <w:tc>
          <w:tcPr>
            <w:tcW w:w="1176"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385000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48"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22</w:t>
            </w:r>
          </w:p>
        </w:tc>
        <w:tc>
          <w:tcPr>
            <w:tcW w:w="1340" w:type="dxa"/>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北塔镇</w:t>
            </w:r>
          </w:p>
        </w:tc>
        <w:tc>
          <w:tcPr>
            <w:tcW w:w="935"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12000</w:t>
            </w:r>
          </w:p>
        </w:tc>
        <w:tc>
          <w:tcPr>
            <w:tcW w:w="1112"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28200</w:t>
            </w:r>
          </w:p>
        </w:tc>
        <w:tc>
          <w:tcPr>
            <w:tcW w:w="1080"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1150</w:t>
            </w:r>
          </w:p>
        </w:tc>
        <w:tc>
          <w:tcPr>
            <w:tcW w:w="890"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0</w:t>
            </w:r>
          </w:p>
        </w:tc>
        <w:tc>
          <w:tcPr>
            <w:tcW w:w="1055"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80000</w:t>
            </w:r>
          </w:p>
        </w:tc>
        <w:tc>
          <w:tcPr>
            <w:tcW w:w="1176"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920000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48"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23</w:t>
            </w:r>
          </w:p>
        </w:tc>
        <w:tc>
          <w:tcPr>
            <w:tcW w:w="1340" w:type="dxa"/>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兴顺德</w:t>
            </w:r>
          </w:p>
        </w:tc>
        <w:tc>
          <w:tcPr>
            <w:tcW w:w="935"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2040</w:t>
            </w:r>
          </w:p>
        </w:tc>
        <w:tc>
          <w:tcPr>
            <w:tcW w:w="1112"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5150</w:t>
            </w:r>
          </w:p>
        </w:tc>
        <w:tc>
          <w:tcPr>
            <w:tcW w:w="1080"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686</w:t>
            </w:r>
          </w:p>
        </w:tc>
        <w:tc>
          <w:tcPr>
            <w:tcW w:w="890"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w:t>
            </w:r>
          </w:p>
        </w:tc>
        <w:tc>
          <w:tcPr>
            <w:tcW w:w="1055"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280000</w:t>
            </w:r>
          </w:p>
        </w:tc>
        <w:tc>
          <w:tcPr>
            <w:tcW w:w="1176"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260000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48"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24</w:t>
            </w:r>
          </w:p>
        </w:tc>
        <w:tc>
          <w:tcPr>
            <w:tcW w:w="1340" w:type="dxa"/>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娄家店乡</w:t>
            </w:r>
          </w:p>
        </w:tc>
        <w:tc>
          <w:tcPr>
            <w:tcW w:w="935"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4592</w:t>
            </w:r>
          </w:p>
        </w:tc>
        <w:tc>
          <w:tcPr>
            <w:tcW w:w="1112"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14343</w:t>
            </w:r>
          </w:p>
        </w:tc>
        <w:tc>
          <w:tcPr>
            <w:tcW w:w="1080"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1567</w:t>
            </w:r>
          </w:p>
        </w:tc>
        <w:tc>
          <w:tcPr>
            <w:tcW w:w="890"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0</w:t>
            </w:r>
          </w:p>
        </w:tc>
        <w:tc>
          <w:tcPr>
            <w:tcW w:w="1055"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90400</w:t>
            </w:r>
          </w:p>
        </w:tc>
        <w:tc>
          <w:tcPr>
            <w:tcW w:w="1176"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638500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48"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25</w:t>
            </w:r>
          </w:p>
        </w:tc>
        <w:tc>
          <w:tcPr>
            <w:tcW w:w="1340" w:type="dxa"/>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北四家乡</w:t>
            </w:r>
          </w:p>
        </w:tc>
        <w:tc>
          <w:tcPr>
            <w:tcW w:w="935"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12680</w:t>
            </w:r>
          </w:p>
        </w:tc>
        <w:tc>
          <w:tcPr>
            <w:tcW w:w="1112"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11828</w:t>
            </w:r>
          </w:p>
        </w:tc>
        <w:tc>
          <w:tcPr>
            <w:tcW w:w="1080"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1852</w:t>
            </w:r>
          </w:p>
        </w:tc>
        <w:tc>
          <w:tcPr>
            <w:tcW w:w="890"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0</w:t>
            </w:r>
          </w:p>
        </w:tc>
        <w:tc>
          <w:tcPr>
            <w:tcW w:w="1055"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40214</w:t>
            </w:r>
          </w:p>
        </w:tc>
        <w:tc>
          <w:tcPr>
            <w:tcW w:w="1176"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689100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48"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26</w:t>
            </w:r>
          </w:p>
        </w:tc>
        <w:tc>
          <w:tcPr>
            <w:tcW w:w="1340" w:type="dxa"/>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凉水河乡</w:t>
            </w:r>
          </w:p>
        </w:tc>
        <w:tc>
          <w:tcPr>
            <w:tcW w:w="935"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18200</w:t>
            </w:r>
          </w:p>
        </w:tc>
        <w:tc>
          <w:tcPr>
            <w:tcW w:w="1112"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9800</w:t>
            </w:r>
          </w:p>
        </w:tc>
        <w:tc>
          <w:tcPr>
            <w:tcW w:w="1080"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900</w:t>
            </w:r>
          </w:p>
        </w:tc>
        <w:tc>
          <w:tcPr>
            <w:tcW w:w="890"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12</w:t>
            </w:r>
          </w:p>
        </w:tc>
        <w:tc>
          <w:tcPr>
            <w:tcW w:w="1055"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16358</w:t>
            </w:r>
          </w:p>
        </w:tc>
        <w:tc>
          <w:tcPr>
            <w:tcW w:w="1176"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48"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27</w:t>
            </w:r>
          </w:p>
        </w:tc>
        <w:tc>
          <w:tcPr>
            <w:tcW w:w="1340" w:type="dxa"/>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下府</w:t>
            </w:r>
          </w:p>
        </w:tc>
        <w:tc>
          <w:tcPr>
            <w:tcW w:w="935"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4100</w:t>
            </w:r>
          </w:p>
        </w:tc>
        <w:tc>
          <w:tcPr>
            <w:tcW w:w="1112"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4900</w:t>
            </w:r>
          </w:p>
        </w:tc>
        <w:tc>
          <w:tcPr>
            <w:tcW w:w="1080"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792</w:t>
            </w:r>
          </w:p>
        </w:tc>
        <w:tc>
          <w:tcPr>
            <w:tcW w:w="890"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209</w:t>
            </w:r>
          </w:p>
        </w:tc>
        <w:tc>
          <w:tcPr>
            <w:tcW w:w="1055"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122100</w:t>
            </w:r>
          </w:p>
        </w:tc>
        <w:tc>
          <w:tcPr>
            <w:tcW w:w="1176"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18600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48"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28</w:t>
            </w:r>
          </w:p>
        </w:tc>
        <w:tc>
          <w:tcPr>
            <w:tcW w:w="1340" w:type="dxa"/>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台吉镇</w:t>
            </w:r>
          </w:p>
        </w:tc>
        <w:tc>
          <w:tcPr>
            <w:tcW w:w="935"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9126</w:t>
            </w:r>
          </w:p>
        </w:tc>
        <w:tc>
          <w:tcPr>
            <w:tcW w:w="1112"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7423</w:t>
            </w:r>
          </w:p>
        </w:tc>
        <w:tc>
          <w:tcPr>
            <w:tcW w:w="1080"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1100</w:t>
            </w:r>
          </w:p>
        </w:tc>
        <w:tc>
          <w:tcPr>
            <w:tcW w:w="890"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121</w:t>
            </w:r>
          </w:p>
        </w:tc>
        <w:tc>
          <w:tcPr>
            <w:tcW w:w="1055"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90800</w:t>
            </w:r>
          </w:p>
        </w:tc>
        <w:tc>
          <w:tcPr>
            <w:tcW w:w="1176"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139600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48"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29</w:t>
            </w:r>
          </w:p>
        </w:tc>
        <w:tc>
          <w:tcPr>
            <w:tcW w:w="1340" w:type="dxa"/>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w:t>
            </w:r>
          </w:p>
        </w:tc>
        <w:tc>
          <w:tcPr>
            <w:tcW w:w="935"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40580</w:t>
            </w:r>
          </w:p>
        </w:tc>
        <w:tc>
          <w:tcPr>
            <w:tcW w:w="1112"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19338</w:t>
            </w:r>
          </w:p>
        </w:tc>
        <w:tc>
          <w:tcPr>
            <w:tcW w:w="1080"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3425</w:t>
            </w:r>
          </w:p>
        </w:tc>
        <w:tc>
          <w:tcPr>
            <w:tcW w:w="890"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831</w:t>
            </w:r>
          </w:p>
        </w:tc>
        <w:tc>
          <w:tcPr>
            <w:tcW w:w="1055"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274548</w:t>
            </w:r>
          </w:p>
        </w:tc>
        <w:tc>
          <w:tcPr>
            <w:tcW w:w="1176"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470000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748"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30</w:t>
            </w:r>
          </w:p>
        </w:tc>
        <w:tc>
          <w:tcPr>
            <w:tcW w:w="1340" w:type="dxa"/>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三宝乡</w:t>
            </w:r>
          </w:p>
        </w:tc>
        <w:tc>
          <w:tcPr>
            <w:tcW w:w="935" w:type="dxa"/>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41820</w:t>
            </w:r>
          </w:p>
        </w:tc>
        <w:tc>
          <w:tcPr>
            <w:tcW w:w="1112"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11350</w:t>
            </w:r>
          </w:p>
        </w:tc>
        <w:tc>
          <w:tcPr>
            <w:tcW w:w="1080"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2048</w:t>
            </w:r>
          </w:p>
        </w:tc>
        <w:tc>
          <w:tcPr>
            <w:tcW w:w="890"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616</w:t>
            </w:r>
          </w:p>
        </w:tc>
        <w:tc>
          <w:tcPr>
            <w:tcW w:w="1055"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36800</w:t>
            </w:r>
          </w:p>
        </w:tc>
        <w:tc>
          <w:tcPr>
            <w:tcW w:w="1176" w:type="dxa"/>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118000</w:t>
            </w:r>
          </w:p>
        </w:tc>
      </w:tr>
    </w:tbl>
    <w:p>
      <w:pPr>
        <w:jc w:val="center"/>
        <w:rPr>
          <w:rFonts w:hint="default" w:ascii="Times New Roman" w:hAnsi="Times New Roman" w:cs="Times New Roman"/>
          <w:sz w:val="21"/>
          <w:szCs w:val="21"/>
        </w:rPr>
      </w:pPr>
    </w:p>
    <w:p>
      <w:pPr>
        <w:ind w:firstLine="560" w:firstLineChars="200"/>
        <w:rPr>
          <w:rFonts w:hint="default" w:ascii="Times New Roman" w:hAnsi="Times New Roman" w:cs="Times New Roman"/>
        </w:rPr>
      </w:pPr>
      <w:r>
        <w:rPr>
          <w:rFonts w:hint="default" w:ascii="Times New Roman" w:hAnsi="Times New Roman" w:cs="Times New Roman"/>
        </w:rPr>
        <w:t>从统计数据可知看出，北票市畜禽养殖品种以生猪、肉鸡为主、蛋鸡为主，肉牛、奶牛相对较少。</w:t>
      </w:r>
    </w:p>
    <w:p>
      <w:pPr>
        <w:pStyle w:val="7"/>
        <w:rPr>
          <w:rFonts w:hint="default" w:ascii="Times New Roman" w:hAnsi="Times New Roman" w:cs="Times New Roman"/>
        </w:rPr>
      </w:pPr>
      <w:bookmarkStart w:id="48" w:name="_Toc28182"/>
      <w:bookmarkStart w:id="49" w:name="_Toc19981"/>
      <w:r>
        <w:rPr>
          <w:rFonts w:hint="default" w:ascii="Times New Roman" w:hAnsi="Times New Roman" w:cs="Times New Roman"/>
        </w:rPr>
        <w:t>2.4.1.2 畜禽养殖规模企业分布情况</w:t>
      </w:r>
      <w:bookmarkEnd w:id="48"/>
      <w:bookmarkEnd w:id="49"/>
    </w:p>
    <w:p>
      <w:pPr>
        <w:ind w:firstLine="560" w:firstLineChars="200"/>
        <w:rPr>
          <w:rFonts w:hint="default" w:ascii="Times New Roman" w:hAnsi="Times New Roman" w:cs="Times New Roman"/>
        </w:rPr>
      </w:pPr>
      <w:r>
        <w:rPr>
          <w:rFonts w:hint="default" w:ascii="Times New Roman" w:hAnsi="Times New Roman" w:cs="Times New Roman"/>
        </w:rPr>
        <w:t>北票市畜牧业</w:t>
      </w:r>
      <w:r>
        <w:rPr>
          <w:rFonts w:hint="eastAsia" w:ascii="Times New Roman" w:hAnsi="Times New Roman" w:cs="Times New Roman"/>
          <w:lang w:val="en-US" w:eastAsia="zh-CN"/>
        </w:rPr>
        <w:t>发展</w:t>
      </w:r>
      <w:r>
        <w:rPr>
          <w:rFonts w:hint="default" w:ascii="Times New Roman" w:hAnsi="Times New Roman" w:cs="Times New Roman"/>
        </w:rPr>
        <w:t>主要以</w:t>
      </w:r>
      <w:r>
        <w:rPr>
          <w:rFonts w:hint="eastAsia" w:ascii="Times New Roman" w:hAnsi="Times New Roman" w:cs="Times New Roman"/>
          <w:lang w:val="en-US" w:eastAsia="zh-CN"/>
        </w:rPr>
        <w:t>畜禽</w:t>
      </w:r>
      <w:r>
        <w:rPr>
          <w:rFonts w:hint="default" w:ascii="Times New Roman" w:hAnsi="Times New Roman" w:cs="Times New Roman"/>
        </w:rPr>
        <w:t>规模养殖</w:t>
      </w:r>
      <w:r>
        <w:rPr>
          <w:rFonts w:hint="eastAsia" w:ascii="Times New Roman" w:hAnsi="Times New Roman" w:cs="Times New Roman"/>
          <w:lang w:val="en-US" w:eastAsia="zh-CN"/>
        </w:rPr>
        <w:t>场</w:t>
      </w:r>
      <w:r>
        <w:rPr>
          <w:rFonts w:hint="default" w:ascii="Times New Roman" w:hAnsi="Times New Roman" w:cs="Times New Roman"/>
        </w:rPr>
        <w:t>和畜禽养殖户并存发展的模式。根据统计，北票市现有畜禽规模养殖场694家，其中生猪规模养殖场252家；牛规模养殖场53家，其中肉牛规模养殖场48家；奶牛规模养殖场5家；羊规模养殖场35家；鸡规模养殖场354家，其中肉鸡规模养殖场298家，蛋鸡规模养殖场56家。</w:t>
      </w:r>
    </w:p>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表2-6  畜禽规模养殖场（生猪）</w:t>
      </w:r>
    </w:p>
    <w:tbl>
      <w:tblPr>
        <w:tblStyle w:val="18"/>
        <w:tblW w:w="8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2643"/>
        <w:gridCol w:w="2912"/>
        <w:gridCol w:w="856"/>
        <w:gridCol w:w="1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blHeader/>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bCs/>
                <w:color w:val="000000"/>
                <w:sz w:val="24"/>
                <w:szCs w:val="24"/>
              </w:rPr>
            </w:pPr>
            <w:r>
              <w:rPr>
                <w:rFonts w:hint="default" w:ascii="Times New Roman" w:hAnsi="Times New Roman" w:cs="Times New Roman"/>
                <w:bCs/>
                <w:color w:val="000000"/>
                <w:kern w:val="0"/>
                <w:sz w:val="24"/>
                <w:szCs w:val="24"/>
              </w:rPr>
              <w:t>序号</w:t>
            </w:r>
          </w:p>
        </w:tc>
        <w:tc>
          <w:tcPr>
            <w:tcW w:w="2643" w:type="dxa"/>
            <w:shd w:val="clear" w:color="auto" w:fill="auto"/>
            <w:noWrap/>
            <w:vAlign w:val="center"/>
          </w:tcPr>
          <w:p>
            <w:pPr>
              <w:widowControl/>
              <w:spacing w:line="240" w:lineRule="auto"/>
              <w:jc w:val="center"/>
              <w:textAlignment w:val="center"/>
              <w:rPr>
                <w:rFonts w:hint="default" w:ascii="Times New Roman" w:hAnsi="Times New Roman" w:cs="Times New Roman"/>
                <w:bCs/>
                <w:color w:val="000000"/>
                <w:sz w:val="24"/>
                <w:szCs w:val="24"/>
              </w:rPr>
            </w:pPr>
            <w:r>
              <w:rPr>
                <w:rFonts w:hint="default" w:ascii="Times New Roman" w:hAnsi="Times New Roman" w:cs="Times New Roman"/>
                <w:bCs/>
                <w:color w:val="000000"/>
                <w:kern w:val="0"/>
                <w:sz w:val="24"/>
                <w:szCs w:val="24"/>
              </w:rPr>
              <w:t>名称</w:t>
            </w:r>
          </w:p>
        </w:tc>
        <w:tc>
          <w:tcPr>
            <w:tcW w:w="2912" w:type="dxa"/>
            <w:shd w:val="clear" w:color="auto" w:fill="auto"/>
            <w:noWrap/>
            <w:vAlign w:val="center"/>
          </w:tcPr>
          <w:p>
            <w:pPr>
              <w:widowControl/>
              <w:spacing w:line="240" w:lineRule="auto"/>
              <w:jc w:val="center"/>
              <w:textAlignment w:val="center"/>
              <w:rPr>
                <w:rFonts w:hint="default" w:ascii="Times New Roman" w:hAnsi="Times New Roman" w:cs="Times New Roman"/>
                <w:bCs/>
                <w:color w:val="000000"/>
                <w:sz w:val="24"/>
                <w:szCs w:val="24"/>
              </w:rPr>
            </w:pPr>
            <w:r>
              <w:rPr>
                <w:rFonts w:hint="default" w:ascii="Times New Roman" w:hAnsi="Times New Roman" w:cs="Times New Roman"/>
                <w:bCs/>
                <w:color w:val="000000"/>
                <w:kern w:val="0"/>
                <w:sz w:val="24"/>
                <w:szCs w:val="24"/>
              </w:rPr>
              <w:t>所在乡镇</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bCs/>
                <w:color w:val="000000"/>
                <w:sz w:val="24"/>
                <w:szCs w:val="24"/>
              </w:rPr>
            </w:pPr>
            <w:r>
              <w:rPr>
                <w:rFonts w:hint="default" w:ascii="Times New Roman" w:hAnsi="Times New Roman" w:cs="Times New Roman"/>
                <w:bCs/>
                <w:color w:val="000000"/>
                <w:kern w:val="0"/>
                <w:sz w:val="24"/>
                <w:szCs w:val="24"/>
              </w:rPr>
              <w:t>存栏量（头）</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bCs/>
                <w:color w:val="000000"/>
                <w:sz w:val="24"/>
                <w:szCs w:val="24"/>
              </w:rPr>
            </w:pPr>
            <w:r>
              <w:rPr>
                <w:rFonts w:hint="default" w:ascii="Times New Roman" w:hAnsi="Times New Roman" w:cs="Times New Roman"/>
                <w:bCs/>
                <w:color w:val="000000"/>
                <w:kern w:val="0"/>
                <w:sz w:val="24"/>
                <w:szCs w:val="24"/>
              </w:rPr>
              <w:t>粪污处理工艺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北票市小塔子富康生猪养殖场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小塔子乡虎爪村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950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墨占宏养猪场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蒙古营乡蒙古营村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宏盛养猪场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蒙古营乡大巴沟大西组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1060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张立东养猪小区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蒙古营乡大巴沟村下梁组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北票市大三家宏鑫养殖场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大三家乡小三家村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北票市兴信综合养殖场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大三家乡塘坊村南洼组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1850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7</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北票市鑫山畜牧养殖有限公司</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大三家乡庙下村芦杖子北山</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鸿林养殖有限公司</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土洞子村羊家沟组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北票市杏树山养殖场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西官营镇梁杖子村五组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李平养猪小区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龙潭镇榆树底下村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11</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艳奎养猪小区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龙潭镇东四家村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12</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北票市哈尔脑祥盛生猪养殖场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哈尔脑乡水库村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5750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13</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洪华牧业有限公司</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哈尔脑乡李杖子村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1330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14</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蔡荣怀养猪场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南八家乡西沟村蔡营子组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贲国田生猪养殖小区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章吉营乡牤牛营村老水利站</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16</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王文园生猪养殖小区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章吉营乡偏石村偏石组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960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17</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孤家子高文养猪场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大板镇孤家子村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18</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玉田养殖小区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上园镇靠山屯村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19</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富美养殖场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三宝营乡房申沟村房西北组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平房张学忠生猪养殖小区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三宝营乡平房村大沟组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21</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巴图营乡五家子村刁家沟组秦树波养猪小区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巴图营乡五家子村刁家沟组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22</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黑城子镇四平养殖小区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平安地村平安地组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23</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于清杰生猪养殖场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台吉营乡北梁村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24</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北票生金牧业养殖繁育基地</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台吉营乡生金村赵户沟组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25</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西山村孙井富养猪场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北塔子乡西山村六组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26</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北票市鑫聚源生态养殖有限公司（原陈家梁王井海养殖场）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北塔子乡陈家梁一组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27</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北塔乡房申村王忠才养猪场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北塔乡房申村二组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28</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翟家营村欧阳志宝养猪场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北塔乡翟家营村三组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29</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翟家营村翟国华养猪小区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北塔子乡翟家营村二组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30</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顺泰生猪养殖场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娄家店乡七家子村郭家营兔子山</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31</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刘玉亮生猪养猪场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娄家店乡扎兰营村六组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32</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北票市北四家乡军发养殖专业合作社</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北四家乡北四家村北四家西组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33</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北票市松山种猪养殖基地</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凉水河蒙古族乡万松山村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34</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辛欣生猪养殖专业合作社</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台吉镇坤头村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35</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王德刚生猪小区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五间房镇王兰旗村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36</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上沟村卢丽生猪小区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五间房镇上沟村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37</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朱孝伍养殖场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五间房镇庄头营村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38</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北票市五间房镇四吉板养猪小区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五间房镇四吉板村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39</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北票市三宝鑫生源养猪场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三宝乡大板沟村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40</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宏鑫种猪繁育场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三宝乡三家子村河东组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41</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百业兴种猪繁育场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三宝乡小苏管村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42</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北票市宏丰养猪场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三宝乡水泉一组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43</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天翔养殖场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三宝乡三宝村窑沟组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1600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44</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李志成生猪养殖场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三宝乡扎兰营子村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45</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邸永生生猪繁育场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三宝乡三宝村六组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46</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海宝生猪养殖场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三宝乡东沟村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47</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北票市大三家畜盛生猪养殖场（原北票市大三家鑫盛养殖场）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大三家镇三家村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48</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北票市润阳生猪养殖场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宝国老镇边家沟村边家沟组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49</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玉成生猪养殖场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小塔子乡平房村红石砬组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玉军生猪饲养场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小塔子乡虎爪村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51</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国高生猪饲养场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小塔子乡虎爪村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52</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季占军生猪养殖小区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马友营乡马友营村下奔组3-64号</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53</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林凤春生猪饲养场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马友营乡新秋村大院组2-58号</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54</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佟汉刚养殖场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蒙古营镇榆树底村下甄组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55</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北票市蒙古营镇康利养猪小区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蒙古营镇大巴沟村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56</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北票市奕康生猪养殖有限公司</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蒙古营镇跃进村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57</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于自学养猪场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蒙古营镇塔营子村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58</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李树明养猪场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蒙古营镇蒙古营村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59</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于志三养猪场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蒙古营镇塔营子村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620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60</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北票市泉巨永崔孝民标准化养猪小区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泉巨永乡存珠营村存珠营组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61</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北票市泉发养猪场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泉巨永乡十二吐莫村奈西组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62</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北票温氏育种有限公司（北票种猪一场）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大三家镇乃林皋村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63</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北票市圣泰农牧发展有限公司</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大三家镇房申村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2800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64</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北票市大三家金彦养殖场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大三家镇塘坊村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65</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北票市大三家烨华养殖场(吴相良养殖场)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大三家镇塘坊村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66</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旭东养殖场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大三家镇小巴里村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67</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北票市振全牧业有限公司</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大三家镇小巴里村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1800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68</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国生养殖场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大三家镇塘坊村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69</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龙泉养猪场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大三家镇小巴里村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70</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北票市大三家瑞达养殖场（原瑞峰养殖场）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大三家镇乃林皋村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3200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71</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兴隆沟郑鹏春养殖场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大三家镇兴隆沟村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72</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大三家生猪养殖场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大三家镇大三家村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73</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北票市张宪照生猪养殖场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东官营镇三家村豆二南山</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74</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康乐仁和养殖场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东官营镇海丰村铧子炉组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75</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发发养殖小区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西官营镇尹杖子村西沟组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76</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宏旺养猪场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西官营镇韩杖子村韩杖子组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77</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津晨养猪场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西官营镇白石厂村一组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78</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宏运牧业有限公司</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西官营镇松台沟村金杖子组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79</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宏祥养殖场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西官营镇扣卜营村五组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2400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80</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北票市西官营鑫达养猪场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西官营镇扣卜营村南山区</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81</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鑫宇养殖场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西官营镇大巴里村七组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82</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宏武养猪场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西官营镇河北村开荒组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83</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娟娟养殖场（九龙养猪场）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西官营镇河北村吕营子组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84</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北票市乾润养殖场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西官营镇河北村水泉组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85</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北票市云亮养殖场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龙潭镇前井子村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86</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北票市金炜生猪养殖有限公司</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龙潭镇前井子村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87</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北票市士强养猪小区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龙潭镇龙潭村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88</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北票市龙潭宪军养殖场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龙潭镇三家梁村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89</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北票市福民养殖有限责任公司</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龙潭镇前井子村花果山</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90</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北票市哈尔脑福瑞生猪养殖场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哈尔脑乡水库村李家炉组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91</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北票市胜利生猪养殖小区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哈尔脑乡刘杖子村沟里组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92</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北票市西丰生猪养殖小区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大板镇波台沟村大板营组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93</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北票市玉丰生猪养殖场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大板镇敖宝营村八代沟组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94</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北票市徐海东生猪饲养场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大板镇金岭寺村中河山组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95</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姐弟生猪养殖场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章吉营乡松树营村青石梁组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96</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朝阳宏美牧业科技有限公司</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章吉营乡章吉营村大西组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97</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都子强生猪养殖小区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章吉营乡牤牛营村关场沟组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98</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江辉养猪场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章吉营乡下甸村岔卜沟组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99</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北票市润宏生猪养殖合作社</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南八家乡红村村下组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姜豹生猪养殖场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南八家子乡雹神庙村上组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101</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上园镇沟口子养殖小区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上园镇沟口子村柳黄屯组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102</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北票市上园镇多生元生猪养殖场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上园镇土宝营村南山</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103</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北票市鸿源养殖有限公司</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上园镇炒米甸村水泉组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7000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104</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北票市占峰生猪养殖有限公司</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上园镇张宝吐村跑达沟组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105</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李世然生猪小区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上园镇靠山屯村靠山屯组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106</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宝发养殖场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上园镇上园村上园组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107</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腾达养殖场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上园镇勿拉草村勿拉草组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108</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玉庆养殖场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上园镇马代沟村房申沟组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109</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春雨养殖场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上园镇土宝营村东街</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110</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伟才养殖场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上园镇三巨兴村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111</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兴源养殖场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上园镇上园村上园组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112</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鑫顺养殖场一</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上园镇三巨兴村三巨兴组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113</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王伟养殖场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上园镇朝阳寺村朝东组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114</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兴旺养殖场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上园镇张宝吐村稍户营组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115</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晓东养殖场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上园镇勿拉草村勿拉草组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116</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鑫顺养殖场二</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上园镇上园村上园组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117</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训武养猪场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上园镇三巨兴村张五道沟组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118</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栋军养猪场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上园镇勿拉草村勿拉草组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119</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旺旺养猪场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上园镇炒米甸村水泉组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120</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北票市霍金田养殖场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三宝营乡头道营村井字沟组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510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121</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北票市三宝营乡包瑞军养猪场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三宝营乡三宝营村小三组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122</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北票市裴凤琴养殖小区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三宝营乡陈奎营村秋西组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123</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北票市王会武生猪养殖小区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三宝营乡陈奎营村秋东组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124</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北票市陈凤元养殖场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三宝营乡平房村陈家卧铺组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125</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王志义养猪小区（原王玉岐养猪小区）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巴图营乡崔杖子村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126</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北票市巴图营王丽娟生猪养殖场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巴图营乡巴图营村四组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127</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朱海彬养猪小区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巴图营乡铁吉营村罗家沟组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128</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杨瑞养猪场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巴图营乡下杖子村下杖子组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550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129</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北票市宝旺生猪养殖有限公司</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宝国老镇苏家窑村上四家组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130</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树昌生猪养殖场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宝国老镇太平沟村中组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131</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宝伟生猪养殖场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宝国老镇太平沟村中组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132</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北票市宏冠生猪养殖有限公司</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宝国老镇杜杖子村杜杖子组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133</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宏瑞牧业有限公司种猪繁育场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宝国老镇马家沟村卢杖子组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1200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134</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王强养殖小区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黑城子镇和尚沟村山咀组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135</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宝长利生猪养殖场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黑城子镇黑城子村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136</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王亚强生猪养殖场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黑城子镇黑城子村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137</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台吉营乡振伟生猪养殖场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台吉营乡生金窝铺村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700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138</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北票市隆源养殖场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娄家店乡扎兰营村三组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139</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朝阳市程博牧业有限公司</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北四家乡上台子村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140</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北票市北四家加美养殖场（原北票市北四家乡占新养殖场）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北四家乡克洛湾村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141</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凉水河村王立宝规模养猪场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凉水河乡凉水河村黄北组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142</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下湾子村白桂娥生猪小区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凉水河乡下湾子村渔池组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143</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北票市下府开发区张健生猪养殖场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下府开发区抬头村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144</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北票市佟素珍生猪养殖场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台吉镇郑家村二组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145</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北票市邓建军生猪养殖场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台吉镇哈只海沟村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1300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146</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北票市朱旺养殖场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五间房镇庄头营村一组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147</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北票乾泰生猪养殖场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五间房镇庄头营村一组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148</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北票市建国养猪专业合作社</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五间房镇庄头营村四组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149</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北票市于军综合养殖场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五间房镇上沟村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150</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北票新星生猪养殖有限公司（原北票市鸿丰生猪养殖场）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五间房镇上沟村六组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151</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北票市开元牧业有限公司</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五间房镇四吉板村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1200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152</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北票玉金鑫农牧业有限公司</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五间房镇东沟村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1600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153</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北票市五间房富弘养殖场（原宏达养殖小区）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五间房镇东沟村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154</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北票市宏顺牧业有限公司</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三宝乡扎兰营子村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155</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旺旺养殖场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三宝乡东沟村二组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156</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北票市三宝刁云川养猪场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三宝乡扎兰村二组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510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157</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涛涛养殖场（原刘彦利养猪场）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三宝乡扎兰村一组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158</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北票市三宝波波养殖场（原汤树军养猪场)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三宝乡三宝村六组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159</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北票市三宝建设养殖场（原徐长春养猪场）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三宝乡三宝村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160</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荣权养殖场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三宝乡海丰村北沟里组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161</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树海养殖场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三宝乡海丰村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162</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隆山猪场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三宝乡水泉村一组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163</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北票市三宝绍坤养殖场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三宝乡下河套村小荒组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164</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北票市三宝励志养殖场（原许文志养猪场）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三宝乡下河套村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165</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陈凯养殖场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三宝乡瓦匠沟村兰旗营组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166</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北票市三宝北山养殖场（原宋相合养猪场）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三宝乡过良沟组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167</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天蓬养猪场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三宝乡东沟村三组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168</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广发养殖场（原李方学养猪场）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三宝乡东沟村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169</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和胜养殖场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西官营镇大巴里村十组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170</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向虎养殖小区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上园镇胜利屯村胜利屯组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171</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宏伟吉祥养殖小区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上园镇土宝营村吉祥沟组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172</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北票市三宝致祥猪场（原张绍艳猪场）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三宝乡瓦匠沟村5543号</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173</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顺达养殖小区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西官营镇西官营村8组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174</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北票市温氏农牧有限公司龙腾种猪场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蒙古营镇龙潭村小巴沟组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175</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刘树军生猪饲养场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泉巨永乡十二吐默村十西组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176</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付化民养猪场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东官镇海丰村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177</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韩国升养猪场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东官镇海丰村后窑组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178</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北票市东官营李明养猪场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东官营镇海丰村二组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179</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汪建刚生猪养殖场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东官镇土洞子村柳木中组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180</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王英杰生猪养殖场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东官镇山咀子村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181</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任金和养殖场（原北票市龙潭和明养猪场）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龙潭镇东四家村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182</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张建林养猪场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龙潭镇西马架村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183</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张志峰养殖场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龙潭镇西马架村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184</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王凤昌养猪场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上园镇朝阳寺村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185</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冯雷生猪养殖场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巴图营乡巴图营村一组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186</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北票市台吉刘雅君生猪养殖场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台吉镇哈只海沟村三组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187</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北票市五间房梁树印养殖场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五间房镇西沟村一组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188</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牛桂金生猪养殖场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五间房镇大兰旗村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189</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宏发养猪场（原张明伦生猪养殖场）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五间房镇下油坊村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190</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李宗友生猪养殖场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东官山咀村三组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191</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建圣养猪场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东官营镇东官村西沟外组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192</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刘金海猪场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东官营镇山咀村大黑山</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193</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王正国养猪场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巴图营乡崔杖子村高杖子组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194</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北票市东官营镇刘大伟猪场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东官营镇炮手村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195</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山楂树养殖场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西官营镇扣卜营村一组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196</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北票市王磊生猪饲养场（原王志坚生猪养殖场）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大板镇孤家子村三家子组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197</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北票市琳丰生猪养殖有限公司</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南八家乡西沟村蔡营子组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198</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甄成生猪饲养场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泉巨永乡十八台村十西组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199</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姜玉臣生猪饲养场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泉巨永乡十八台村十西组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北票市莫世华综合养殖场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五间房镇王兰旗村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1700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201</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北票市三宝乡得源兄弟养殖基地</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三宝乡三家子村过良沟组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202</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北票市盛鸿畜牧养殖有限公司</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章吉营乡牤牛营村牤中组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203</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北票市三宝鸿飞养殖场（原许万飞猪场）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三宝乡扎兰村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204</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隆盛养猪场（原朱海东养猪小区）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巴图营乡铁吉营村罗家沟组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205</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自虎养殖</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五间房镇东高楼村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206</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李荣香猪场（原刘天刚养猪场）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五间房镇下沟村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207</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付桂学猪场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五间房镇下沟村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208</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秦赞猪养殖小区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巴图营乡巴图营村一组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209</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睿源生猪养殖专业合作社</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东官营镇土洞子村八北组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2400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210</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崔焕春养猪厂</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东官营镇土洞子村柳上组生猪</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211</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辛风旭养殖场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东官营镇土洞子村柳木上组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212</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邢海磊猪场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东官营镇山嘴村太平沟组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213</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朝阳市建卫牧业有限公司</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宝国老镇马家沟村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214</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北票市宝国老镇边家沟有机生猪养殖基地</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宝国老镇边家沟村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215</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兴鹏生猪养殖场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东官营镇瓦房村三家子北组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216</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相辉养殖场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大三家镇塘坊村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217</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付勇生猪养殖场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东官营镇海丰村沟门子组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218</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北票市大三家宋宝林生猪养殖场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大三家镇塘坊村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219</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北票市哈尔脑丁立春生猪养殖场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哈尔脑乡刘杖子村哈岔沟组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220</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北票市温氏育种有限公司北票种猪一厂</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大三家镇房申村西房申组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221</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北票市哈尔脑天丰生猪养殖场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哈尔脑乡小官营子村潘家沟组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222</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北票市大三家宏安养殖场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大三家镇大三家村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223</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王旭东养猪场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蒙古营镇大巴沟村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224</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北票市蕴成养殖农场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北四家乡大力虎村三组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225</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李永军生猪养殖场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长皋乡下窑村下窑组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226</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北票市三宝昭平养殖场（原永顺养猪场）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三宝乡三宝村窑沟北山</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227</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北票市亿鑫牧业有限公司</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上园镇上园村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228</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巴图营乡油坊生猪养殖小区（原秦贺芳养猪小区）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巴图营乡油坊村油坊组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229</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艾玉金生猪养殖场（原建华生猪养殖场）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大三家镇三家村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230</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北票市张树成生猪饲养场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大板镇金岭寺村中河山组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231</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北票市高宏伟生猪养殖场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台吉营乡南台子村四家组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232</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北票市蒙古营林山养殖场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蒙古营镇大巴沟村大西组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233</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玉田养殖小区二</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上园镇靠山屯村靠山屯组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234</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北票市郑莹迪生猪养殖有限公司</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南八家乡十家子组</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235</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北票市黑城子群安养殖场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朝阳市黑城子镇平安地村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236</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北票市宏瑞牧业有限公司</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宝国老镇韩古屯村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237</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王清成猪场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宝国老镇苏家窑村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238</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益民养殖场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黑城子镇冠山村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239</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北票天兴生猪养殖场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黑城子镇小城子村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240</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国海养殖场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大三家镇塘坊村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241</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辽宁川州农业科技有限公司</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大三家镇大三家村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242</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闫国福生猪养殖场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大三家镇塘坊村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243</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三家子村养猪场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三宝乡三家子村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244</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北票市富士生猪养殖基地</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三宝营乡房申沟村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245</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北票市哈尔脑刘丈子温氏养猪扶贫农场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哈尔脑乡刘杖子村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246</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龙潭镇学国养猪场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龙潭镇沟门子村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247</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孙立会生猪养殖场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东官营镇三家村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248</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赵国全</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大板镇金岭寺村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249</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昭然养殖场（王振杰）</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蒙古营镇来阳营村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250</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康壮养猪场（艾福军）</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蒙古营镇大巴沟村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251</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北票市许景海养殖场（原雹神庙养殖小区）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南八家子乡雹神庙村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57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252</w:t>
            </w:r>
          </w:p>
        </w:tc>
        <w:tc>
          <w:tcPr>
            <w:tcW w:w="2643"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八戒猪场</w:t>
            </w:r>
          </w:p>
        </w:tc>
        <w:tc>
          <w:tcPr>
            <w:tcW w:w="291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五间房镇西牌楼沟村</w:t>
            </w:r>
          </w:p>
        </w:tc>
        <w:tc>
          <w:tcPr>
            <w:tcW w:w="85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5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bl>
    <w:p>
      <w:pPr>
        <w:spacing w:line="240" w:lineRule="auto"/>
        <w:jc w:val="center"/>
        <w:rPr>
          <w:rFonts w:hint="default" w:ascii="Times New Roman" w:hAnsi="Times New Roman" w:cs="Times New Roman"/>
          <w:sz w:val="21"/>
          <w:szCs w:val="21"/>
        </w:rPr>
      </w:pPr>
    </w:p>
    <w:p>
      <w:pPr>
        <w:spacing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表2-7  畜禽规模养殖场（肉牛）</w:t>
      </w:r>
    </w:p>
    <w:tbl>
      <w:tblPr>
        <w:tblStyle w:val="18"/>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2"/>
        <w:gridCol w:w="2641"/>
        <w:gridCol w:w="3119"/>
        <w:gridCol w:w="898"/>
        <w:gridCol w:w="1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blHeader/>
          <w:jc w:val="center"/>
        </w:trPr>
        <w:tc>
          <w:tcPr>
            <w:tcW w:w="602" w:type="dxa"/>
            <w:shd w:val="clear" w:color="auto" w:fill="auto"/>
            <w:noWrap/>
            <w:vAlign w:val="center"/>
          </w:tcPr>
          <w:p>
            <w:pPr>
              <w:widowControl/>
              <w:spacing w:line="240" w:lineRule="auto"/>
              <w:jc w:val="center"/>
              <w:textAlignment w:val="center"/>
              <w:rPr>
                <w:rFonts w:hint="default" w:ascii="Times New Roman" w:hAnsi="Times New Roman" w:cs="Times New Roman"/>
                <w:bCs/>
                <w:color w:val="000000"/>
                <w:sz w:val="24"/>
                <w:szCs w:val="24"/>
              </w:rPr>
            </w:pPr>
            <w:r>
              <w:rPr>
                <w:rFonts w:hint="default" w:ascii="Times New Roman" w:hAnsi="Times New Roman" w:cs="Times New Roman"/>
                <w:bCs/>
                <w:color w:val="000000"/>
                <w:kern w:val="0"/>
                <w:sz w:val="24"/>
                <w:szCs w:val="24"/>
              </w:rPr>
              <w:t>序号</w:t>
            </w:r>
          </w:p>
        </w:tc>
        <w:tc>
          <w:tcPr>
            <w:tcW w:w="2641" w:type="dxa"/>
            <w:shd w:val="clear" w:color="auto" w:fill="auto"/>
            <w:noWrap/>
            <w:vAlign w:val="center"/>
          </w:tcPr>
          <w:p>
            <w:pPr>
              <w:widowControl/>
              <w:spacing w:line="240" w:lineRule="auto"/>
              <w:jc w:val="center"/>
              <w:textAlignment w:val="center"/>
              <w:rPr>
                <w:rFonts w:hint="default" w:ascii="Times New Roman" w:hAnsi="Times New Roman" w:cs="Times New Roman"/>
                <w:bCs/>
                <w:color w:val="000000"/>
                <w:sz w:val="24"/>
                <w:szCs w:val="24"/>
              </w:rPr>
            </w:pPr>
            <w:r>
              <w:rPr>
                <w:rFonts w:hint="default" w:ascii="Times New Roman" w:hAnsi="Times New Roman" w:cs="Times New Roman"/>
                <w:bCs/>
                <w:color w:val="000000"/>
                <w:kern w:val="0"/>
                <w:sz w:val="24"/>
                <w:szCs w:val="24"/>
              </w:rPr>
              <w:t>名称</w:t>
            </w:r>
          </w:p>
        </w:tc>
        <w:tc>
          <w:tcPr>
            <w:tcW w:w="3119" w:type="dxa"/>
            <w:shd w:val="clear" w:color="auto" w:fill="auto"/>
            <w:noWrap/>
            <w:vAlign w:val="center"/>
          </w:tcPr>
          <w:p>
            <w:pPr>
              <w:widowControl/>
              <w:spacing w:line="240" w:lineRule="auto"/>
              <w:jc w:val="center"/>
              <w:textAlignment w:val="center"/>
              <w:rPr>
                <w:rFonts w:hint="default" w:ascii="Times New Roman" w:hAnsi="Times New Roman" w:cs="Times New Roman"/>
                <w:bCs/>
                <w:color w:val="000000"/>
                <w:sz w:val="24"/>
                <w:szCs w:val="24"/>
              </w:rPr>
            </w:pPr>
            <w:r>
              <w:rPr>
                <w:rFonts w:hint="default" w:ascii="Times New Roman" w:hAnsi="Times New Roman" w:cs="Times New Roman"/>
                <w:bCs/>
                <w:color w:val="000000"/>
                <w:kern w:val="0"/>
                <w:sz w:val="24"/>
                <w:szCs w:val="24"/>
              </w:rPr>
              <w:t>所在乡镇</w:t>
            </w:r>
          </w:p>
        </w:tc>
        <w:tc>
          <w:tcPr>
            <w:tcW w:w="898" w:type="dxa"/>
            <w:shd w:val="clear" w:color="auto" w:fill="auto"/>
            <w:noWrap/>
            <w:vAlign w:val="center"/>
          </w:tcPr>
          <w:p>
            <w:pPr>
              <w:widowControl/>
              <w:spacing w:line="240" w:lineRule="auto"/>
              <w:jc w:val="center"/>
              <w:textAlignment w:val="center"/>
              <w:rPr>
                <w:rFonts w:hint="default" w:ascii="Times New Roman" w:hAnsi="Times New Roman" w:cs="Times New Roman"/>
                <w:bCs/>
                <w:color w:val="000000"/>
                <w:sz w:val="24"/>
                <w:szCs w:val="24"/>
              </w:rPr>
            </w:pPr>
            <w:r>
              <w:rPr>
                <w:rFonts w:hint="default" w:ascii="Times New Roman" w:hAnsi="Times New Roman" w:cs="Times New Roman"/>
                <w:bCs/>
                <w:color w:val="000000"/>
                <w:kern w:val="0"/>
                <w:sz w:val="24"/>
                <w:szCs w:val="24"/>
              </w:rPr>
              <w:t>存栏量（头）</w:t>
            </w:r>
          </w:p>
        </w:tc>
        <w:tc>
          <w:tcPr>
            <w:tcW w:w="1779" w:type="dxa"/>
            <w:shd w:val="clear" w:color="auto" w:fill="auto"/>
            <w:noWrap/>
            <w:vAlign w:val="center"/>
          </w:tcPr>
          <w:p>
            <w:pPr>
              <w:widowControl/>
              <w:spacing w:line="240" w:lineRule="auto"/>
              <w:jc w:val="center"/>
              <w:textAlignment w:val="center"/>
              <w:rPr>
                <w:rFonts w:hint="default" w:ascii="Times New Roman" w:hAnsi="Times New Roman" w:cs="Times New Roman"/>
                <w:bCs/>
                <w:color w:val="000000"/>
                <w:sz w:val="24"/>
                <w:szCs w:val="24"/>
              </w:rPr>
            </w:pPr>
            <w:r>
              <w:rPr>
                <w:rFonts w:hint="default" w:ascii="Times New Roman" w:hAnsi="Times New Roman" w:cs="Times New Roman"/>
                <w:bCs/>
                <w:color w:val="000000"/>
                <w:kern w:val="0"/>
                <w:sz w:val="24"/>
                <w:szCs w:val="24"/>
              </w:rPr>
              <w:t>粪污处理工艺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02"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w:t>
            </w:r>
          </w:p>
        </w:tc>
        <w:tc>
          <w:tcPr>
            <w:tcW w:w="2641"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北票自昌养牛场</w:t>
            </w:r>
          </w:p>
        </w:tc>
        <w:tc>
          <w:tcPr>
            <w:tcW w:w="3119"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台吉镇宋杖子村</w:t>
            </w:r>
          </w:p>
        </w:tc>
        <w:tc>
          <w:tcPr>
            <w:tcW w:w="898"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300</w:t>
            </w:r>
          </w:p>
        </w:tc>
        <w:tc>
          <w:tcPr>
            <w:tcW w:w="177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02"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w:t>
            </w:r>
          </w:p>
        </w:tc>
        <w:tc>
          <w:tcPr>
            <w:tcW w:w="2641"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白玉平肉牛养殖场</w:t>
            </w:r>
          </w:p>
        </w:tc>
        <w:tc>
          <w:tcPr>
            <w:tcW w:w="3119"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长皋乡下窑村</w:t>
            </w:r>
          </w:p>
        </w:tc>
        <w:tc>
          <w:tcPr>
            <w:tcW w:w="898"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w:t>
            </w:r>
          </w:p>
        </w:tc>
        <w:tc>
          <w:tcPr>
            <w:tcW w:w="177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602"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w:t>
            </w:r>
          </w:p>
        </w:tc>
        <w:tc>
          <w:tcPr>
            <w:tcW w:w="2641"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北票市鸿兴生态养殖有限公司</w:t>
            </w:r>
          </w:p>
        </w:tc>
        <w:tc>
          <w:tcPr>
            <w:tcW w:w="3119"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常河营乡常河营村</w:t>
            </w:r>
          </w:p>
        </w:tc>
        <w:tc>
          <w:tcPr>
            <w:tcW w:w="898"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180</w:t>
            </w:r>
          </w:p>
        </w:tc>
        <w:tc>
          <w:tcPr>
            <w:tcW w:w="177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02"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w:t>
            </w:r>
          </w:p>
        </w:tc>
        <w:tc>
          <w:tcPr>
            <w:tcW w:w="2641"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乃林皋肉牛场</w:t>
            </w:r>
          </w:p>
        </w:tc>
        <w:tc>
          <w:tcPr>
            <w:tcW w:w="3119"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大三家镇乃林皋村</w:t>
            </w:r>
          </w:p>
        </w:tc>
        <w:tc>
          <w:tcPr>
            <w:tcW w:w="898"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56</w:t>
            </w:r>
          </w:p>
        </w:tc>
        <w:tc>
          <w:tcPr>
            <w:tcW w:w="177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02"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w:t>
            </w:r>
          </w:p>
        </w:tc>
        <w:tc>
          <w:tcPr>
            <w:tcW w:w="2641"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刘振华牛场</w:t>
            </w:r>
          </w:p>
        </w:tc>
        <w:tc>
          <w:tcPr>
            <w:tcW w:w="3119"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大三家镇庙下村</w:t>
            </w:r>
          </w:p>
        </w:tc>
        <w:tc>
          <w:tcPr>
            <w:tcW w:w="898"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300</w:t>
            </w:r>
          </w:p>
        </w:tc>
        <w:tc>
          <w:tcPr>
            <w:tcW w:w="177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602"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w:t>
            </w:r>
          </w:p>
        </w:tc>
        <w:tc>
          <w:tcPr>
            <w:tcW w:w="2641"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北票市东官营镇齐振华牛场</w:t>
            </w:r>
          </w:p>
        </w:tc>
        <w:tc>
          <w:tcPr>
            <w:tcW w:w="3119"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东官营镇山咀村西洼组</w:t>
            </w:r>
          </w:p>
        </w:tc>
        <w:tc>
          <w:tcPr>
            <w:tcW w:w="898"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w:t>
            </w:r>
          </w:p>
        </w:tc>
        <w:tc>
          <w:tcPr>
            <w:tcW w:w="177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02"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7</w:t>
            </w:r>
          </w:p>
        </w:tc>
        <w:tc>
          <w:tcPr>
            <w:tcW w:w="2641"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北票市春旭肉牛合作社</w:t>
            </w:r>
          </w:p>
        </w:tc>
        <w:tc>
          <w:tcPr>
            <w:tcW w:w="3119"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西官营镇唐杖子村王麻沟组</w:t>
            </w:r>
          </w:p>
        </w:tc>
        <w:tc>
          <w:tcPr>
            <w:tcW w:w="898"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w:t>
            </w:r>
          </w:p>
        </w:tc>
        <w:tc>
          <w:tcPr>
            <w:tcW w:w="177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02"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w:t>
            </w:r>
          </w:p>
        </w:tc>
        <w:tc>
          <w:tcPr>
            <w:tcW w:w="2641"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宏运养牛场</w:t>
            </w:r>
          </w:p>
        </w:tc>
        <w:tc>
          <w:tcPr>
            <w:tcW w:w="3119"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西官营镇唐杖子村王麻沟组</w:t>
            </w:r>
          </w:p>
        </w:tc>
        <w:tc>
          <w:tcPr>
            <w:tcW w:w="898"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w:t>
            </w:r>
          </w:p>
        </w:tc>
        <w:tc>
          <w:tcPr>
            <w:tcW w:w="177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02"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w:t>
            </w:r>
          </w:p>
        </w:tc>
        <w:tc>
          <w:tcPr>
            <w:tcW w:w="2641"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盛草园养殖场</w:t>
            </w:r>
          </w:p>
        </w:tc>
        <w:tc>
          <w:tcPr>
            <w:tcW w:w="3119"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西官营扣卜营村文登营组</w:t>
            </w:r>
          </w:p>
        </w:tc>
        <w:tc>
          <w:tcPr>
            <w:tcW w:w="898"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w:t>
            </w:r>
          </w:p>
        </w:tc>
        <w:tc>
          <w:tcPr>
            <w:tcW w:w="177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02"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w:t>
            </w:r>
          </w:p>
        </w:tc>
        <w:tc>
          <w:tcPr>
            <w:tcW w:w="2641"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龙潭俊有养牛场</w:t>
            </w:r>
          </w:p>
        </w:tc>
        <w:tc>
          <w:tcPr>
            <w:tcW w:w="3119"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龙潭镇东四家村</w:t>
            </w:r>
          </w:p>
        </w:tc>
        <w:tc>
          <w:tcPr>
            <w:tcW w:w="898"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90</w:t>
            </w:r>
          </w:p>
        </w:tc>
        <w:tc>
          <w:tcPr>
            <w:tcW w:w="177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02"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11</w:t>
            </w:r>
          </w:p>
        </w:tc>
        <w:tc>
          <w:tcPr>
            <w:tcW w:w="2641"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北票市永贵养牛场</w:t>
            </w:r>
          </w:p>
        </w:tc>
        <w:tc>
          <w:tcPr>
            <w:tcW w:w="3119"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龙潭镇榆树底村</w:t>
            </w:r>
          </w:p>
        </w:tc>
        <w:tc>
          <w:tcPr>
            <w:tcW w:w="898"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w:t>
            </w:r>
          </w:p>
        </w:tc>
        <w:tc>
          <w:tcPr>
            <w:tcW w:w="177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02"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12</w:t>
            </w:r>
          </w:p>
        </w:tc>
        <w:tc>
          <w:tcPr>
            <w:tcW w:w="2641"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北票市存学养殖场</w:t>
            </w:r>
          </w:p>
        </w:tc>
        <w:tc>
          <w:tcPr>
            <w:tcW w:w="3119"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龙潭镇三家梁村</w:t>
            </w:r>
          </w:p>
        </w:tc>
        <w:tc>
          <w:tcPr>
            <w:tcW w:w="898"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w:t>
            </w:r>
          </w:p>
        </w:tc>
        <w:tc>
          <w:tcPr>
            <w:tcW w:w="177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602"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13</w:t>
            </w:r>
          </w:p>
        </w:tc>
        <w:tc>
          <w:tcPr>
            <w:tcW w:w="2641"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北票市郝春金肉牛饲养场</w:t>
            </w:r>
          </w:p>
        </w:tc>
        <w:tc>
          <w:tcPr>
            <w:tcW w:w="3119"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大板镇波台沟村一组</w:t>
            </w:r>
          </w:p>
        </w:tc>
        <w:tc>
          <w:tcPr>
            <w:tcW w:w="898"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150</w:t>
            </w:r>
          </w:p>
        </w:tc>
        <w:tc>
          <w:tcPr>
            <w:tcW w:w="177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02"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14</w:t>
            </w:r>
          </w:p>
        </w:tc>
        <w:tc>
          <w:tcPr>
            <w:tcW w:w="2641"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王玉喜肉牛饲养场</w:t>
            </w:r>
          </w:p>
        </w:tc>
        <w:tc>
          <w:tcPr>
            <w:tcW w:w="3119"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大板镇黄土坎村黄土坎组</w:t>
            </w:r>
          </w:p>
        </w:tc>
        <w:tc>
          <w:tcPr>
            <w:tcW w:w="898"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w:t>
            </w:r>
          </w:p>
        </w:tc>
        <w:tc>
          <w:tcPr>
            <w:tcW w:w="177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02"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w:t>
            </w:r>
          </w:p>
        </w:tc>
        <w:tc>
          <w:tcPr>
            <w:tcW w:w="2641"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北票市宏森养殖场</w:t>
            </w:r>
          </w:p>
        </w:tc>
        <w:tc>
          <w:tcPr>
            <w:tcW w:w="3119"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大板镇敖宝营村八代沟组</w:t>
            </w:r>
          </w:p>
        </w:tc>
        <w:tc>
          <w:tcPr>
            <w:tcW w:w="898"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w:t>
            </w:r>
          </w:p>
        </w:tc>
        <w:tc>
          <w:tcPr>
            <w:tcW w:w="177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02"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16</w:t>
            </w:r>
          </w:p>
        </w:tc>
        <w:tc>
          <w:tcPr>
            <w:tcW w:w="2641"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孙树军牛规模饲养场</w:t>
            </w:r>
          </w:p>
        </w:tc>
        <w:tc>
          <w:tcPr>
            <w:tcW w:w="3119"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南八家乡大营子村木匠沟组</w:t>
            </w:r>
          </w:p>
        </w:tc>
        <w:tc>
          <w:tcPr>
            <w:tcW w:w="898"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w:t>
            </w:r>
          </w:p>
        </w:tc>
        <w:tc>
          <w:tcPr>
            <w:tcW w:w="177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02"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17</w:t>
            </w:r>
          </w:p>
        </w:tc>
        <w:tc>
          <w:tcPr>
            <w:tcW w:w="2641"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李洪波养牛小区</w:t>
            </w:r>
          </w:p>
        </w:tc>
        <w:tc>
          <w:tcPr>
            <w:tcW w:w="3119"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上园镇土宝营村</w:t>
            </w:r>
          </w:p>
        </w:tc>
        <w:tc>
          <w:tcPr>
            <w:tcW w:w="898"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w:t>
            </w:r>
          </w:p>
        </w:tc>
        <w:tc>
          <w:tcPr>
            <w:tcW w:w="177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02"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18</w:t>
            </w:r>
          </w:p>
        </w:tc>
        <w:tc>
          <w:tcPr>
            <w:tcW w:w="2641"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北红肉牛养殖场</w:t>
            </w:r>
          </w:p>
        </w:tc>
        <w:tc>
          <w:tcPr>
            <w:tcW w:w="3119"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上园镇张宝吐村河东组</w:t>
            </w:r>
          </w:p>
        </w:tc>
        <w:tc>
          <w:tcPr>
            <w:tcW w:w="898"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w:t>
            </w:r>
          </w:p>
        </w:tc>
        <w:tc>
          <w:tcPr>
            <w:tcW w:w="177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02"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19</w:t>
            </w:r>
          </w:p>
        </w:tc>
        <w:tc>
          <w:tcPr>
            <w:tcW w:w="2641"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艳华养牛场</w:t>
            </w:r>
          </w:p>
        </w:tc>
        <w:tc>
          <w:tcPr>
            <w:tcW w:w="3119"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上园镇三巨兴村上坎子组</w:t>
            </w:r>
          </w:p>
        </w:tc>
        <w:tc>
          <w:tcPr>
            <w:tcW w:w="898"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w:t>
            </w:r>
          </w:p>
        </w:tc>
        <w:tc>
          <w:tcPr>
            <w:tcW w:w="177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02"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w:t>
            </w:r>
          </w:p>
        </w:tc>
        <w:tc>
          <w:tcPr>
            <w:tcW w:w="2641"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洪志养牛场</w:t>
            </w:r>
          </w:p>
        </w:tc>
        <w:tc>
          <w:tcPr>
            <w:tcW w:w="3119"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上园镇沟口子村柳黄屯组</w:t>
            </w:r>
          </w:p>
        </w:tc>
        <w:tc>
          <w:tcPr>
            <w:tcW w:w="898"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w:t>
            </w:r>
          </w:p>
        </w:tc>
        <w:tc>
          <w:tcPr>
            <w:tcW w:w="177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02"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21</w:t>
            </w:r>
          </w:p>
        </w:tc>
        <w:tc>
          <w:tcPr>
            <w:tcW w:w="2641"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北票市穆家养殖场</w:t>
            </w:r>
          </w:p>
        </w:tc>
        <w:tc>
          <w:tcPr>
            <w:tcW w:w="3119"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三宝营乡头道营村兰家店组</w:t>
            </w:r>
          </w:p>
        </w:tc>
        <w:tc>
          <w:tcPr>
            <w:tcW w:w="898"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400</w:t>
            </w:r>
          </w:p>
        </w:tc>
        <w:tc>
          <w:tcPr>
            <w:tcW w:w="177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02"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22</w:t>
            </w:r>
          </w:p>
        </w:tc>
        <w:tc>
          <w:tcPr>
            <w:tcW w:w="2641"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北票市吴德清养殖场</w:t>
            </w:r>
          </w:p>
        </w:tc>
        <w:tc>
          <w:tcPr>
            <w:tcW w:w="3119"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三宝营乡平房村胡头沟组</w:t>
            </w:r>
          </w:p>
        </w:tc>
        <w:tc>
          <w:tcPr>
            <w:tcW w:w="898"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110</w:t>
            </w:r>
          </w:p>
        </w:tc>
        <w:tc>
          <w:tcPr>
            <w:tcW w:w="177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602"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23</w:t>
            </w:r>
          </w:p>
        </w:tc>
        <w:tc>
          <w:tcPr>
            <w:tcW w:w="2641"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台吉营乡振龙肉牛养殖场</w:t>
            </w:r>
          </w:p>
        </w:tc>
        <w:tc>
          <w:tcPr>
            <w:tcW w:w="3119"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台吉营乡四合成村陈家窝铺组</w:t>
            </w:r>
          </w:p>
        </w:tc>
        <w:tc>
          <w:tcPr>
            <w:tcW w:w="898"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87</w:t>
            </w:r>
          </w:p>
        </w:tc>
        <w:tc>
          <w:tcPr>
            <w:tcW w:w="177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602"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24</w:t>
            </w:r>
          </w:p>
        </w:tc>
        <w:tc>
          <w:tcPr>
            <w:tcW w:w="2641"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北票市北四家乡北城养牛专业合作社</w:t>
            </w:r>
          </w:p>
        </w:tc>
        <w:tc>
          <w:tcPr>
            <w:tcW w:w="3119"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北四家乡北四家村</w:t>
            </w:r>
          </w:p>
        </w:tc>
        <w:tc>
          <w:tcPr>
            <w:tcW w:w="898"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110</w:t>
            </w:r>
          </w:p>
        </w:tc>
        <w:tc>
          <w:tcPr>
            <w:tcW w:w="177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602"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25</w:t>
            </w:r>
          </w:p>
        </w:tc>
        <w:tc>
          <w:tcPr>
            <w:tcW w:w="2641"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北票市五间房顺行养牛场</w:t>
            </w:r>
          </w:p>
        </w:tc>
        <w:tc>
          <w:tcPr>
            <w:tcW w:w="3119"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五间房镇城子地村三组</w:t>
            </w:r>
          </w:p>
        </w:tc>
        <w:tc>
          <w:tcPr>
            <w:tcW w:w="898"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65</w:t>
            </w:r>
          </w:p>
        </w:tc>
        <w:tc>
          <w:tcPr>
            <w:tcW w:w="177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602"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26</w:t>
            </w:r>
          </w:p>
        </w:tc>
        <w:tc>
          <w:tcPr>
            <w:tcW w:w="2641"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合百盛牧业发展有限公司</w:t>
            </w:r>
          </w:p>
        </w:tc>
        <w:tc>
          <w:tcPr>
            <w:tcW w:w="3119"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五间房镇大兰旗村</w:t>
            </w:r>
          </w:p>
        </w:tc>
        <w:tc>
          <w:tcPr>
            <w:tcW w:w="898"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110</w:t>
            </w:r>
          </w:p>
        </w:tc>
        <w:tc>
          <w:tcPr>
            <w:tcW w:w="177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02"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27</w:t>
            </w:r>
          </w:p>
        </w:tc>
        <w:tc>
          <w:tcPr>
            <w:tcW w:w="2641"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娄家店乡刘自田养牛场</w:t>
            </w:r>
          </w:p>
        </w:tc>
        <w:tc>
          <w:tcPr>
            <w:tcW w:w="3119"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娄家店乡冯家营村下杖子组</w:t>
            </w:r>
          </w:p>
        </w:tc>
        <w:tc>
          <w:tcPr>
            <w:tcW w:w="898"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70</w:t>
            </w:r>
          </w:p>
        </w:tc>
        <w:tc>
          <w:tcPr>
            <w:tcW w:w="177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02"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28</w:t>
            </w:r>
          </w:p>
        </w:tc>
        <w:tc>
          <w:tcPr>
            <w:tcW w:w="2641"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凤海养殖场</w:t>
            </w:r>
          </w:p>
        </w:tc>
        <w:tc>
          <w:tcPr>
            <w:tcW w:w="3119"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西官营镇梁杖子村曼一组</w:t>
            </w:r>
          </w:p>
        </w:tc>
        <w:tc>
          <w:tcPr>
            <w:tcW w:w="898"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w:t>
            </w:r>
          </w:p>
        </w:tc>
        <w:tc>
          <w:tcPr>
            <w:tcW w:w="177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02"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29</w:t>
            </w:r>
          </w:p>
        </w:tc>
        <w:tc>
          <w:tcPr>
            <w:tcW w:w="2641"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北票市宏远肉牛养殖场</w:t>
            </w:r>
          </w:p>
        </w:tc>
        <w:tc>
          <w:tcPr>
            <w:tcW w:w="3119"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娄家店乡来其营村一道组</w:t>
            </w:r>
          </w:p>
        </w:tc>
        <w:tc>
          <w:tcPr>
            <w:tcW w:w="898"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280</w:t>
            </w:r>
          </w:p>
        </w:tc>
        <w:tc>
          <w:tcPr>
            <w:tcW w:w="177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02"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30</w:t>
            </w:r>
          </w:p>
        </w:tc>
        <w:tc>
          <w:tcPr>
            <w:tcW w:w="2641"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张晓兵牛场</w:t>
            </w:r>
          </w:p>
        </w:tc>
        <w:tc>
          <w:tcPr>
            <w:tcW w:w="3119"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章吉营乡三官村西营组</w:t>
            </w:r>
          </w:p>
        </w:tc>
        <w:tc>
          <w:tcPr>
            <w:tcW w:w="898"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85</w:t>
            </w:r>
          </w:p>
        </w:tc>
        <w:tc>
          <w:tcPr>
            <w:tcW w:w="177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602"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31</w:t>
            </w:r>
          </w:p>
        </w:tc>
        <w:tc>
          <w:tcPr>
            <w:tcW w:w="2641"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张守义养牛场</w:t>
            </w:r>
          </w:p>
        </w:tc>
        <w:tc>
          <w:tcPr>
            <w:tcW w:w="3119"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巴图营乡古家子村白家窝铺组</w:t>
            </w:r>
          </w:p>
        </w:tc>
        <w:tc>
          <w:tcPr>
            <w:tcW w:w="898"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104</w:t>
            </w:r>
          </w:p>
        </w:tc>
        <w:tc>
          <w:tcPr>
            <w:tcW w:w="177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02"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32</w:t>
            </w:r>
          </w:p>
        </w:tc>
        <w:tc>
          <w:tcPr>
            <w:tcW w:w="2641"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孙向党牛养殖场</w:t>
            </w:r>
          </w:p>
        </w:tc>
        <w:tc>
          <w:tcPr>
            <w:tcW w:w="3119"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巴图营乡崔杖子村崔杖子组</w:t>
            </w:r>
          </w:p>
        </w:tc>
        <w:tc>
          <w:tcPr>
            <w:tcW w:w="898"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w:t>
            </w:r>
          </w:p>
        </w:tc>
        <w:tc>
          <w:tcPr>
            <w:tcW w:w="177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02"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33</w:t>
            </w:r>
          </w:p>
        </w:tc>
        <w:tc>
          <w:tcPr>
            <w:tcW w:w="2641"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姜玉喜养殖场</w:t>
            </w:r>
          </w:p>
        </w:tc>
        <w:tc>
          <w:tcPr>
            <w:tcW w:w="3119"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五间房镇五间房村二组</w:t>
            </w:r>
          </w:p>
        </w:tc>
        <w:tc>
          <w:tcPr>
            <w:tcW w:w="898"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97</w:t>
            </w:r>
          </w:p>
        </w:tc>
        <w:tc>
          <w:tcPr>
            <w:tcW w:w="177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02"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34</w:t>
            </w:r>
          </w:p>
        </w:tc>
        <w:tc>
          <w:tcPr>
            <w:tcW w:w="2641"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李景志牛场</w:t>
            </w:r>
          </w:p>
        </w:tc>
        <w:tc>
          <w:tcPr>
            <w:tcW w:w="3119"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龙潭镇榆树底村</w:t>
            </w:r>
          </w:p>
        </w:tc>
        <w:tc>
          <w:tcPr>
            <w:tcW w:w="898"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w:t>
            </w:r>
          </w:p>
        </w:tc>
        <w:tc>
          <w:tcPr>
            <w:tcW w:w="177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02"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35</w:t>
            </w:r>
          </w:p>
        </w:tc>
        <w:tc>
          <w:tcPr>
            <w:tcW w:w="2641"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北票鑫旺养殖有限公司</w:t>
            </w:r>
          </w:p>
        </w:tc>
        <w:tc>
          <w:tcPr>
            <w:tcW w:w="3119"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台吉镇东台吉村</w:t>
            </w:r>
          </w:p>
        </w:tc>
        <w:tc>
          <w:tcPr>
            <w:tcW w:w="898"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600</w:t>
            </w:r>
          </w:p>
        </w:tc>
        <w:tc>
          <w:tcPr>
            <w:tcW w:w="177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602"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36</w:t>
            </w:r>
          </w:p>
        </w:tc>
        <w:tc>
          <w:tcPr>
            <w:tcW w:w="2641"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北票市台吉德全肉牛养殖场</w:t>
            </w:r>
          </w:p>
        </w:tc>
        <w:tc>
          <w:tcPr>
            <w:tcW w:w="3119"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台吉镇坤头村养殖小区</w:t>
            </w:r>
          </w:p>
        </w:tc>
        <w:tc>
          <w:tcPr>
            <w:tcW w:w="898"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w:t>
            </w:r>
          </w:p>
        </w:tc>
        <w:tc>
          <w:tcPr>
            <w:tcW w:w="177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602"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37</w:t>
            </w:r>
          </w:p>
        </w:tc>
        <w:tc>
          <w:tcPr>
            <w:tcW w:w="2641"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北票市哈尔脑刘文华肉牛养殖场</w:t>
            </w:r>
          </w:p>
        </w:tc>
        <w:tc>
          <w:tcPr>
            <w:tcW w:w="3119"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哈尔脑乡华子炉村高杖子组</w:t>
            </w:r>
          </w:p>
        </w:tc>
        <w:tc>
          <w:tcPr>
            <w:tcW w:w="898"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110</w:t>
            </w:r>
          </w:p>
        </w:tc>
        <w:tc>
          <w:tcPr>
            <w:tcW w:w="177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02"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38</w:t>
            </w:r>
          </w:p>
        </w:tc>
        <w:tc>
          <w:tcPr>
            <w:tcW w:w="2641"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赵兴元养殖户</w:t>
            </w:r>
          </w:p>
        </w:tc>
        <w:tc>
          <w:tcPr>
            <w:tcW w:w="3119"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三宝营乡陈奎营村陈奎营组</w:t>
            </w:r>
          </w:p>
        </w:tc>
        <w:tc>
          <w:tcPr>
            <w:tcW w:w="898"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53</w:t>
            </w:r>
          </w:p>
        </w:tc>
        <w:tc>
          <w:tcPr>
            <w:tcW w:w="177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02"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39</w:t>
            </w:r>
          </w:p>
        </w:tc>
        <w:tc>
          <w:tcPr>
            <w:tcW w:w="2641"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周国贺</w:t>
            </w:r>
          </w:p>
        </w:tc>
        <w:tc>
          <w:tcPr>
            <w:tcW w:w="3119"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黑城子镇小城子村</w:t>
            </w:r>
          </w:p>
        </w:tc>
        <w:tc>
          <w:tcPr>
            <w:tcW w:w="898"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w:t>
            </w:r>
          </w:p>
        </w:tc>
        <w:tc>
          <w:tcPr>
            <w:tcW w:w="177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02"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40</w:t>
            </w:r>
          </w:p>
        </w:tc>
        <w:tc>
          <w:tcPr>
            <w:tcW w:w="2641"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徐广一</w:t>
            </w:r>
          </w:p>
        </w:tc>
        <w:tc>
          <w:tcPr>
            <w:tcW w:w="3119"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黑城子镇小城子村</w:t>
            </w:r>
          </w:p>
        </w:tc>
        <w:tc>
          <w:tcPr>
            <w:tcW w:w="898"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w:t>
            </w:r>
          </w:p>
        </w:tc>
        <w:tc>
          <w:tcPr>
            <w:tcW w:w="177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02"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41</w:t>
            </w:r>
          </w:p>
        </w:tc>
        <w:tc>
          <w:tcPr>
            <w:tcW w:w="2641"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葛广震</w:t>
            </w:r>
          </w:p>
        </w:tc>
        <w:tc>
          <w:tcPr>
            <w:tcW w:w="3119"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哈尔脑乡铧子炉村</w:t>
            </w:r>
          </w:p>
        </w:tc>
        <w:tc>
          <w:tcPr>
            <w:tcW w:w="898"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60</w:t>
            </w:r>
          </w:p>
        </w:tc>
        <w:tc>
          <w:tcPr>
            <w:tcW w:w="177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02"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42</w:t>
            </w:r>
          </w:p>
        </w:tc>
        <w:tc>
          <w:tcPr>
            <w:tcW w:w="2641"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林风军</w:t>
            </w:r>
          </w:p>
        </w:tc>
        <w:tc>
          <w:tcPr>
            <w:tcW w:w="3119"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泉巨永乡十八台村</w:t>
            </w:r>
          </w:p>
        </w:tc>
        <w:tc>
          <w:tcPr>
            <w:tcW w:w="898"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60</w:t>
            </w:r>
          </w:p>
        </w:tc>
        <w:tc>
          <w:tcPr>
            <w:tcW w:w="177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02"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43</w:t>
            </w:r>
          </w:p>
        </w:tc>
        <w:tc>
          <w:tcPr>
            <w:tcW w:w="2641"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赵金喜</w:t>
            </w:r>
          </w:p>
        </w:tc>
        <w:tc>
          <w:tcPr>
            <w:tcW w:w="3119"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泉巨永乡十八台村</w:t>
            </w:r>
          </w:p>
        </w:tc>
        <w:tc>
          <w:tcPr>
            <w:tcW w:w="898"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w:t>
            </w:r>
          </w:p>
        </w:tc>
        <w:tc>
          <w:tcPr>
            <w:tcW w:w="177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02"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44</w:t>
            </w:r>
          </w:p>
        </w:tc>
        <w:tc>
          <w:tcPr>
            <w:tcW w:w="2641"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李尚军</w:t>
            </w:r>
          </w:p>
        </w:tc>
        <w:tc>
          <w:tcPr>
            <w:tcW w:w="3119"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泉巨永乡十八台村</w:t>
            </w:r>
          </w:p>
        </w:tc>
        <w:tc>
          <w:tcPr>
            <w:tcW w:w="898"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w:t>
            </w:r>
          </w:p>
        </w:tc>
        <w:tc>
          <w:tcPr>
            <w:tcW w:w="177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02"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45</w:t>
            </w:r>
          </w:p>
        </w:tc>
        <w:tc>
          <w:tcPr>
            <w:tcW w:w="2641"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王贵学</w:t>
            </w:r>
          </w:p>
        </w:tc>
        <w:tc>
          <w:tcPr>
            <w:tcW w:w="3119"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凉水河蒙古族乡周家沟村</w:t>
            </w:r>
          </w:p>
        </w:tc>
        <w:tc>
          <w:tcPr>
            <w:tcW w:w="898"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w:t>
            </w:r>
          </w:p>
        </w:tc>
        <w:tc>
          <w:tcPr>
            <w:tcW w:w="177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02"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46</w:t>
            </w:r>
          </w:p>
        </w:tc>
        <w:tc>
          <w:tcPr>
            <w:tcW w:w="2641"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王贵利</w:t>
            </w:r>
          </w:p>
        </w:tc>
        <w:tc>
          <w:tcPr>
            <w:tcW w:w="3119"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凉水河蒙古族乡周家沟村</w:t>
            </w:r>
          </w:p>
        </w:tc>
        <w:tc>
          <w:tcPr>
            <w:tcW w:w="898"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w:t>
            </w:r>
          </w:p>
        </w:tc>
        <w:tc>
          <w:tcPr>
            <w:tcW w:w="177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02"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47</w:t>
            </w:r>
          </w:p>
        </w:tc>
        <w:tc>
          <w:tcPr>
            <w:tcW w:w="2641"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王贵廷</w:t>
            </w:r>
          </w:p>
        </w:tc>
        <w:tc>
          <w:tcPr>
            <w:tcW w:w="3119"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凉水河蒙古族乡周家沟村</w:t>
            </w:r>
          </w:p>
        </w:tc>
        <w:tc>
          <w:tcPr>
            <w:tcW w:w="898"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w:t>
            </w:r>
          </w:p>
        </w:tc>
        <w:tc>
          <w:tcPr>
            <w:tcW w:w="177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02"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48</w:t>
            </w:r>
          </w:p>
        </w:tc>
        <w:tc>
          <w:tcPr>
            <w:tcW w:w="2641"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龙潭镇宝林养牛场</w:t>
            </w:r>
          </w:p>
        </w:tc>
        <w:tc>
          <w:tcPr>
            <w:tcW w:w="3119"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龙潭镇西马架子村</w:t>
            </w:r>
          </w:p>
        </w:tc>
        <w:tc>
          <w:tcPr>
            <w:tcW w:w="898"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w:t>
            </w:r>
          </w:p>
        </w:tc>
        <w:tc>
          <w:tcPr>
            <w:tcW w:w="177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bl>
    <w:p>
      <w:pPr>
        <w:spacing w:line="240" w:lineRule="auto"/>
        <w:jc w:val="center"/>
        <w:rPr>
          <w:rFonts w:hint="default" w:ascii="Times New Roman" w:hAnsi="Times New Roman" w:cs="Times New Roman"/>
          <w:b/>
          <w:bCs/>
          <w:sz w:val="24"/>
          <w:szCs w:val="24"/>
        </w:rPr>
      </w:pPr>
    </w:p>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表2-8  畜禽规模养殖场（奶牛）</w:t>
      </w:r>
    </w:p>
    <w:tbl>
      <w:tblPr>
        <w:tblStyle w:val="18"/>
        <w:tblW w:w="9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3085"/>
        <w:gridCol w:w="2464"/>
        <w:gridCol w:w="1187"/>
        <w:gridCol w:w="1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719" w:type="dxa"/>
            <w:shd w:val="clear" w:color="auto" w:fill="auto"/>
            <w:noWrap/>
            <w:vAlign w:val="center"/>
          </w:tcPr>
          <w:p>
            <w:pPr>
              <w:widowControl/>
              <w:spacing w:line="240" w:lineRule="auto"/>
              <w:jc w:val="center"/>
              <w:textAlignment w:val="center"/>
              <w:rPr>
                <w:rFonts w:hint="default" w:ascii="Times New Roman" w:hAnsi="Times New Roman" w:cs="Times New Roman"/>
                <w:bCs/>
                <w:color w:val="000000"/>
                <w:kern w:val="0"/>
                <w:sz w:val="24"/>
                <w:szCs w:val="24"/>
              </w:rPr>
            </w:pPr>
            <w:r>
              <w:rPr>
                <w:rFonts w:hint="default" w:ascii="Times New Roman" w:hAnsi="Times New Roman" w:cs="Times New Roman"/>
                <w:bCs/>
                <w:color w:val="000000"/>
                <w:kern w:val="0"/>
                <w:sz w:val="24"/>
                <w:szCs w:val="24"/>
              </w:rPr>
              <w:t>序号</w:t>
            </w:r>
          </w:p>
        </w:tc>
        <w:tc>
          <w:tcPr>
            <w:tcW w:w="3085" w:type="dxa"/>
            <w:shd w:val="clear" w:color="auto" w:fill="auto"/>
            <w:noWrap/>
            <w:vAlign w:val="center"/>
          </w:tcPr>
          <w:p>
            <w:pPr>
              <w:widowControl/>
              <w:spacing w:line="240" w:lineRule="auto"/>
              <w:jc w:val="center"/>
              <w:textAlignment w:val="center"/>
              <w:rPr>
                <w:rFonts w:hint="default" w:ascii="Times New Roman" w:hAnsi="Times New Roman" w:cs="Times New Roman"/>
                <w:bCs/>
                <w:color w:val="000000"/>
                <w:kern w:val="0"/>
                <w:sz w:val="24"/>
                <w:szCs w:val="24"/>
              </w:rPr>
            </w:pPr>
            <w:r>
              <w:rPr>
                <w:rFonts w:hint="default" w:ascii="Times New Roman" w:hAnsi="Times New Roman" w:cs="Times New Roman"/>
                <w:bCs/>
                <w:color w:val="000000"/>
                <w:kern w:val="0"/>
                <w:sz w:val="24"/>
                <w:szCs w:val="24"/>
              </w:rPr>
              <w:t>名称</w:t>
            </w:r>
          </w:p>
        </w:tc>
        <w:tc>
          <w:tcPr>
            <w:tcW w:w="2464" w:type="dxa"/>
            <w:shd w:val="clear" w:color="auto" w:fill="auto"/>
            <w:noWrap/>
            <w:vAlign w:val="center"/>
          </w:tcPr>
          <w:p>
            <w:pPr>
              <w:widowControl/>
              <w:spacing w:line="240" w:lineRule="auto"/>
              <w:jc w:val="center"/>
              <w:textAlignment w:val="center"/>
              <w:rPr>
                <w:rFonts w:hint="default" w:ascii="Times New Roman" w:hAnsi="Times New Roman" w:cs="Times New Roman"/>
                <w:bCs/>
                <w:color w:val="000000"/>
                <w:kern w:val="0"/>
                <w:sz w:val="24"/>
                <w:szCs w:val="24"/>
              </w:rPr>
            </w:pPr>
            <w:r>
              <w:rPr>
                <w:rFonts w:hint="default" w:ascii="Times New Roman" w:hAnsi="Times New Roman" w:cs="Times New Roman"/>
                <w:bCs/>
                <w:color w:val="000000"/>
                <w:kern w:val="0"/>
                <w:sz w:val="24"/>
                <w:szCs w:val="24"/>
              </w:rPr>
              <w:t>所在乡镇</w:t>
            </w:r>
          </w:p>
        </w:tc>
        <w:tc>
          <w:tcPr>
            <w:tcW w:w="1187" w:type="dxa"/>
            <w:shd w:val="clear" w:color="auto" w:fill="auto"/>
            <w:noWrap/>
            <w:vAlign w:val="center"/>
          </w:tcPr>
          <w:p>
            <w:pPr>
              <w:widowControl/>
              <w:spacing w:line="240" w:lineRule="auto"/>
              <w:jc w:val="center"/>
              <w:textAlignment w:val="center"/>
              <w:rPr>
                <w:rFonts w:hint="default" w:ascii="Times New Roman" w:hAnsi="Times New Roman" w:cs="Times New Roman"/>
                <w:bCs/>
                <w:color w:val="000000"/>
                <w:kern w:val="0"/>
                <w:sz w:val="24"/>
                <w:szCs w:val="24"/>
              </w:rPr>
            </w:pPr>
            <w:r>
              <w:rPr>
                <w:rFonts w:hint="default" w:ascii="Times New Roman" w:hAnsi="Times New Roman" w:cs="Times New Roman"/>
                <w:bCs/>
                <w:color w:val="000000"/>
                <w:kern w:val="0"/>
                <w:sz w:val="24"/>
                <w:szCs w:val="24"/>
              </w:rPr>
              <w:t>存栏量（头）</w:t>
            </w:r>
          </w:p>
        </w:tc>
        <w:tc>
          <w:tcPr>
            <w:tcW w:w="1683" w:type="dxa"/>
            <w:shd w:val="clear" w:color="auto" w:fill="auto"/>
            <w:noWrap/>
            <w:vAlign w:val="center"/>
          </w:tcPr>
          <w:p>
            <w:pPr>
              <w:widowControl/>
              <w:spacing w:line="240" w:lineRule="auto"/>
              <w:jc w:val="center"/>
              <w:textAlignment w:val="center"/>
              <w:rPr>
                <w:rFonts w:hint="default" w:ascii="Times New Roman" w:hAnsi="Times New Roman" w:cs="Times New Roman"/>
                <w:bCs/>
                <w:color w:val="000000"/>
                <w:kern w:val="0"/>
                <w:sz w:val="24"/>
                <w:szCs w:val="24"/>
              </w:rPr>
            </w:pPr>
            <w:r>
              <w:rPr>
                <w:rFonts w:hint="default" w:ascii="Times New Roman" w:hAnsi="Times New Roman" w:cs="Times New Roman"/>
                <w:bCs/>
                <w:color w:val="000000"/>
                <w:kern w:val="0"/>
                <w:sz w:val="24"/>
                <w:szCs w:val="24"/>
              </w:rPr>
              <w:t>粪污处理工艺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1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w:t>
            </w:r>
          </w:p>
        </w:tc>
        <w:tc>
          <w:tcPr>
            <w:tcW w:w="3085" w:type="dxa"/>
            <w:shd w:val="clear" w:color="auto" w:fill="auto"/>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北票市天华奶牛养殖牧场</w:t>
            </w:r>
          </w:p>
        </w:tc>
        <w:tc>
          <w:tcPr>
            <w:tcW w:w="2464" w:type="dxa"/>
            <w:shd w:val="clear" w:color="auto" w:fill="auto"/>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三宝乡东沟村</w:t>
            </w:r>
          </w:p>
        </w:tc>
        <w:tc>
          <w:tcPr>
            <w:tcW w:w="1187" w:type="dxa"/>
            <w:shd w:val="clear" w:color="auto" w:fill="auto"/>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320</w:t>
            </w:r>
          </w:p>
        </w:tc>
        <w:tc>
          <w:tcPr>
            <w:tcW w:w="1683" w:type="dxa"/>
            <w:shd w:val="clear" w:color="auto" w:fill="auto"/>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1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w:t>
            </w:r>
          </w:p>
        </w:tc>
        <w:tc>
          <w:tcPr>
            <w:tcW w:w="3085" w:type="dxa"/>
            <w:shd w:val="clear" w:color="auto" w:fill="auto"/>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北票市宏利养牛专业合作社</w:t>
            </w:r>
          </w:p>
        </w:tc>
        <w:tc>
          <w:tcPr>
            <w:tcW w:w="2464" w:type="dxa"/>
            <w:shd w:val="clear" w:color="auto" w:fill="auto"/>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五间房镇东沟村</w:t>
            </w:r>
          </w:p>
        </w:tc>
        <w:tc>
          <w:tcPr>
            <w:tcW w:w="1187" w:type="dxa"/>
            <w:shd w:val="clear" w:color="auto" w:fill="auto"/>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300</w:t>
            </w:r>
          </w:p>
        </w:tc>
        <w:tc>
          <w:tcPr>
            <w:tcW w:w="1683" w:type="dxa"/>
            <w:shd w:val="clear" w:color="auto" w:fill="auto"/>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1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w:t>
            </w:r>
          </w:p>
        </w:tc>
        <w:tc>
          <w:tcPr>
            <w:tcW w:w="3085" w:type="dxa"/>
            <w:shd w:val="clear" w:color="auto" w:fill="auto"/>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北票市五间房镇利民奶牛养殖专业合作社</w:t>
            </w:r>
          </w:p>
        </w:tc>
        <w:tc>
          <w:tcPr>
            <w:tcW w:w="2464" w:type="dxa"/>
            <w:shd w:val="clear" w:color="auto" w:fill="auto"/>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五间房镇下沟村</w:t>
            </w:r>
          </w:p>
        </w:tc>
        <w:tc>
          <w:tcPr>
            <w:tcW w:w="1187" w:type="dxa"/>
            <w:shd w:val="clear" w:color="auto" w:fill="auto"/>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340</w:t>
            </w:r>
          </w:p>
        </w:tc>
        <w:tc>
          <w:tcPr>
            <w:tcW w:w="1683" w:type="dxa"/>
            <w:shd w:val="clear" w:color="auto" w:fill="auto"/>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1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4</w:t>
            </w:r>
          </w:p>
        </w:tc>
        <w:tc>
          <w:tcPr>
            <w:tcW w:w="3085" w:type="dxa"/>
            <w:shd w:val="clear" w:color="auto" w:fill="auto"/>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北票市西官营镇玉祥奶牛专业合作社</w:t>
            </w:r>
          </w:p>
        </w:tc>
        <w:tc>
          <w:tcPr>
            <w:tcW w:w="2464" w:type="dxa"/>
            <w:shd w:val="clear" w:color="auto" w:fill="auto"/>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西官营扣卜营村</w:t>
            </w:r>
          </w:p>
        </w:tc>
        <w:tc>
          <w:tcPr>
            <w:tcW w:w="1187" w:type="dxa"/>
            <w:shd w:val="clear" w:color="auto" w:fill="auto"/>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110</w:t>
            </w:r>
          </w:p>
        </w:tc>
        <w:tc>
          <w:tcPr>
            <w:tcW w:w="1683" w:type="dxa"/>
            <w:shd w:val="clear" w:color="auto" w:fill="auto"/>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5</w:t>
            </w:r>
          </w:p>
        </w:tc>
        <w:tc>
          <w:tcPr>
            <w:tcW w:w="3085" w:type="dxa"/>
            <w:shd w:val="clear" w:color="auto" w:fill="auto"/>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北票市成宇奶牛养殖场</w:t>
            </w:r>
          </w:p>
        </w:tc>
        <w:tc>
          <w:tcPr>
            <w:tcW w:w="2464" w:type="dxa"/>
            <w:shd w:val="clear" w:color="auto" w:fill="auto"/>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三宝乡三宝村二组</w:t>
            </w:r>
          </w:p>
        </w:tc>
        <w:tc>
          <w:tcPr>
            <w:tcW w:w="1187" w:type="dxa"/>
            <w:shd w:val="clear" w:color="auto" w:fill="auto"/>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110</w:t>
            </w:r>
          </w:p>
        </w:tc>
        <w:tc>
          <w:tcPr>
            <w:tcW w:w="1683" w:type="dxa"/>
            <w:shd w:val="clear" w:color="auto" w:fill="auto"/>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堆肥发酵还田</w:t>
            </w:r>
          </w:p>
        </w:tc>
      </w:tr>
    </w:tbl>
    <w:p>
      <w:pPr>
        <w:spacing w:line="240" w:lineRule="auto"/>
        <w:jc w:val="center"/>
        <w:rPr>
          <w:rFonts w:hint="default" w:ascii="Times New Roman" w:hAnsi="Times New Roman" w:cs="Times New Roman"/>
          <w:sz w:val="21"/>
          <w:szCs w:val="21"/>
        </w:rPr>
      </w:pPr>
    </w:p>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表2-9  畜禽规模养殖场（羊）</w:t>
      </w:r>
    </w:p>
    <w:tbl>
      <w:tblPr>
        <w:tblStyle w:val="18"/>
        <w:tblW w:w="92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9"/>
        <w:gridCol w:w="2957"/>
        <w:gridCol w:w="2940"/>
        <w:gridCol w:w="986"/>
        <w:gridCol w:w="1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blHeader/>
          <w:jc w:val="center"/>
        </w:trPr>
        <w:tc>
          <w:tcPr>
            <w:tcW w:w="609" w:type="dxa"/>
            <w:shd w:val="clear" w:color="auto" w:fill="auto"/>
            <w:noWrap/>
            <w:vAlign w:val="center"/>
          </w:tcPr>
          <w:p>
            <w:pPr>
              <w:widowControl/>
              <w:spacing w:line="240" w:lineRule="auto"/>
              <w:jc w:val="center"/>
              <w:textAlignment w:val="center"/>
              <w:rPr>
                <w:rFonts w:hint="default" w:ascii="Times New Roman" w:hAnsi="Times New Roman" w:cs="Times New Roman"/>
                <w:bCs/>
                <w:color w:val="000000"/>
                <w:sz w:val="24"/>
                <w:szCs w:val="24"/>
              </w:rPr>
            </w:pPr>
            <w:r>
              <w:rPr>
                <w:rFonts w:hint="default" w:ascii="Times New Roman" w:hAnsi="Times New Roman" w:cs="Times New Roman"/>
                <w:bCs/>
                <w:color w:val="000000"/>
                <w:kern w:val="0"/>
                <w:sz w:val="24"/>
                <w:szCs w:val="24"/>
              </w:rPr>
              <w:t>序号</w:t>
            </w:r>
          </w:p>
        </w:tc>
        <w:tc>
          <w:tcPr>
            <w:tcW w:w="2957" w:type="dxa"/>
            <w:shd w:val="clear" w:color="auto" w:fill="auto"/>
            <w:noWrap/>
            <w:vAlign w:val="center"/>
          </w:tcPr>
          <w:p>
            <w:pPr>
              <w:widowControl/>
              <w:spacing w:line="240" w:lineRule="auto"/>
              <w:jc w:val="center"/>
              <w:textAlignment w:val="center"/>
              <w:rPr>
                <w:rFonts w:hint="default" w:ascii="Times New Roman" w:hAnsi="Times New Roman" w:cs="Times New Roman"/>
                <w:bCs/>
                <w:color w:val="000000"/>
                <w:sz w:val="24"/>
                <w:szCs w:val="24"/>
              </w:rPr>
            </w:pPr>
            <w:r>
              <w:rPr>
                <w:rFonts w:hint="default" w:ascii="Times New Roman" w:hAnsi="Times New Roman" w:cs="Times New Roman"/>
                <w:bCs/>
                <w:color w:val="000000"/>
                <w:kern w:val="0"/>
                <w:sz w:val="24"/>
                <w:szCs w:val="24"/>
              </w:rPr>
              <w:t>名称</w:t>
            </w:r>
          </w:p>
        </w:tc>
        <w:tc>
          <w:tcPr>
            <w:tcW w:w="2940" w:type="dxa"/>
            <w:shd w:val="clear" w:color="auto" w:fill="auto"/>
            <w:noWrap/>
            <w:vAlign w:val="center"/>
          </w:tcPr>
          <w:p>
            <w:pPr>
              <w:widowControl/>
              <w:spacing w:line="240" w:lineRule="auto"/>
              <w:jc w:val="center"/>
              <w:textAlignment w:val="center"/>
              <w:rPr>
                <w:rFonts w:hint="default" w:ascii="Times New Roman" w:hAnsi="Times New Roman" w:cs="Times New Roman"/>
                <w:bCs/>
                <w:color w:val="000000"/>
                <w:sz w:val="24"/>
                <w:szCs w:val="24"/>
              </w:rPr>
            </w:pPr>
            <w:r>
              <w:rPr>
                <w:rFonts w:hint="default" w:ascii="Times New Roman" w:hAnsi="Times New Roman" w:cs="Times New Roman"/>
                <w:bCs/>
                <w:color w:val="000000"/>
                <w:kern w:val="0"/>
                <w:sz w:val="24"/>
                <w:szCs w:val="24"/>
              </w:rPr>
              <w:t>所在乡镇</w:t>
            </w:r>
          </w:p>
        </w:tc>
        <w:tc>
          <w:tcPr>
            <w:tcW w:w="986" w:type="dxa"/>
            <w:shd w:val="clear" w:color="auto" w:fill="auto"/>
            <w:noWrap/>
            <w:vAlign w:val="center"/>
          </w:tcPr>
          <w:p>
            <w:pPr>
              <w:widowControl/>
              <w:spacing w:line="240" w:lineRule="auto"/>
              <w:jc w:val="center"/>
              <w:textAlignment w:val="center"/>
              <w:rPr>
                <w:rFonts w:hint="default" w:ascii="Times New Roman" w:hAnsi="Times New Roman" w:cs="Times New Roman"/>
                <w:bCs/>
                <w:color w:val="000000"/>
                <w:sz w:val="24"/>
                <w:szCs w:val="24"/>
              </w:rPr>
            </w:pPr>
            <w:r>
              <w:rPr>
                <w:rFonts w:hint="default" w:ascii="Times New Roman" w:hAnsi="Times New Roman" w:cs="Times New Roman"/>
                <w:bCs/>
                <w:color w:val="000000"/>
                <w:kern w:val="0"/>
                <w:sz w:val="24"/>
                <w:szCs w:val="24"/>
              </w:rPr>
              <w:t>存栏量（头）</w:t>
            </w:r>
          </w:p>
        </w:tc>
        <w:tc>
          <w:tcPr>
            <w:tcW w:w="1747" w:type="dxa"/>
            <w:shd w:val="clear" w:color="auto" w:fill="auto"/>
            <w:noWrap/>
            <w:vAlign w:val="center"/>
          </w:tcPr>
          <w:p>
            <w:pPr>
              <w:widowControl/>
              <w:spacing w:line="240" w:lineRule="auto"/>
              <w:jc w:val="center"/>
              <w:textAlignment w:val="center"/>
              <w:rPr>
                <w:rFonts w:hint="default" w:ascii="Times New Roman" w:hAnsi="Times New Roman" w:cs="Times New Roman"/>
                <w:bCs/>
                <w:color w:val="000000"/>
                <w:sz w:val="24"/>
                <w:szCs w:val="24"/>
              </w:rPr>
            </w:pPr>
            <w:r>
              <w:rPr>
                <w:rFonts w:hint="default" w:ascii="Times New Roman" w:hAnsi="Times New Roman" w:cs="Times New Roman"/>
                <w:bCs/>
                <w:color w:val="000000"/>
                <w:kern w:val="0"/>
                <w:sz w:val="24"/>
                <w:szCs w:val="24"/>
              </w:rPr>
              <w:t>粪污处理工艺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0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w:t>
            </w:r>
          </w:p>
        </w:tc>
        <w:tc>
          <w:tcPr>
            <w:tcW w:w="2957"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刘中千养羊小区</w:t>
            </w:r>
          </w:p>
        </w:tc>
        <w:tc>
          <w:tcPr>
            <w:tcW w:w="294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蒙古营镇南荒村</w:t>
            </w:r>
          </w:p>
        </w:tc>
        <w:tc>
          <w:tcPr>
            <w:tcW w:w="98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400</w:t>
            </w:r>
          </w:p>
        </w:tc>
        <w:tc>
          <w:tcPr>
            <w:tcW w:w="174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60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w:t>
            </w:r>
          </w:p>
        </w:tc>
        <w:tc>
          <w:tcPr>
            <w:tcW w:w="2957"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许万成养羊小区</w:t>
            </w:r>
          </w:p>
        </w:tc>
        <w:tc>
          <w:tcPr>
            <w:tcW w:w="294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蒙古营镇南荒村</w:t>
            </w:r>
          </w:p>
        </w:tc>
        <w:tc>
          <w:tcPr>
            <w:tcW w:w="98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4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0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w:t>
            </w:r>
          </w:p>
        </w:tc>
        <w:tc>
          <w:tcPr>
            <w:tcW w:w="2957"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马军养羊小区</w:t>
            </w:r>
          </w:p>
        </w:tc>
        <w:tc>
          <w:tcPr>
            <w:tcW w:w="294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蒙古营镇大巴沟村</w:t>
            </w:r>
          </w:p>
        </w:tc>
        <w:tc>
          <w:tcPr>
            <w:tcW w:w="98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430</w:t>
            </w:r>
          </w:p>
        </w:tc>
        <w:tc>
          <w:tcPr>
            <w:tcW w:w="174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0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w:t>
            </w:r>
          </w:p>
        </w:tc>
        <w:tc>
          <w:tcPr>
            <w:tcW w:w="2957"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田淑芹养羊小区</w:t>
            </w:r>
          </w:p>
        </w:tc>
        <w:tc>
          <w:tcPr>
            <w:tcW w:w="294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蒙古营镇莱阳营村</w:t>
            </w:r>
          </w:p>
        </w:tc>
        <w:tc>
          <w:tcPr>
            <w:tcW w:w="98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260</w:t>
            </w:r>
          </w:p>
        </w:tc>
        <w:tc>
          <w:tcPr>
            <w:tcW w:w="174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0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w:t>
            </w:r>
          </w:p>
        </w:tc>
        <w:tc>
          <w:tcPr>
            <w:tcW w:w="2957"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郭文青肉羊养殖小区</w:t>
            </w:r>
          </w:p>
        </w:tc>
        <w:tc>
          <w:tcPr>
            <w:tcW w:w="294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泉巨永乡十二吐莫村十东组</w:t>
            </w:r>
          </w:p>
        </w:tc>
        <w:tc>
          <w:tcPr>
            <w:tcW w:w="98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w:t>
            </w:r>
          </w:p>
        </w:tc>
        <w:tc>
          <w:tcPr>
            <w:tcW w:w="174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0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w:t>
            </w:r>
          </w:p>
        </w:tc>
        <w:tc>
          <w:tcPr>
            <w:tcW w:w="2957"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北票市大三家宏川养殖基地</w:t>
            </w:r>
          </w:p>
        </w:tc>
        <w:tc>
          <w:tcPr>
            <w:tcW w:w="294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大三家镇三家村</w:t>
            </w:r>
          </w:p>
        </w:tc>
        <w:tc>
          <w:tcPr>
            <w:tcW w:w="98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4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0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7</w:t>
            </w:r>
          </w:p>
        </w:tc>
        <w:tc>
          <w:tcPr>
            <w:tcW w:w="2957"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北票市大三家富东养殖场</w:t>
            </w:r>
          </w:p>
        </w:tc>
        <w:tc>
          <w:tcPr>
            <w:tcW w:w="294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大三家镇小巴里村</w:t>
            </w:r>
          </w:p>
        </w:tc>
        <w:tc>
          <w:tcPr>
            <w:tcW w:w="98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430</w:t>
            </w:r>
          </w:p>
        </w:tc>
        <w:tc>
          <w:tcPr>
            <w:tcW w:w="174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0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w:t>
            </w:r>
          </w:p>
        </w:tc>
        <w:tc>
          <w:tcPr>
            <w:tcW w:w="2957"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玉彦养羊规模场</w:t>
            </w:r>
          </w:p>
        </w:tc>
        <w:tc>
          <w:tcPr>
            <w:tcW w:w="294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大三家镇羊肠沟村</w:t>
            </w:r>
          </w:p>
        </w:tc>
        <w:tc>
          <w:tcPr>
            <w:tcW w:w="98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w:t>
            </w:r>
          </w:p>
        </w:tc>
        <w:tc>
          <w:tcPr>
            <w:tcW w:w="174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0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w:t>
            </w:r>
          </w:p>
        </w:tc>
        <w:tc>
          <w:tcPr>
            <w:tcW w:w="2957"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聚泉农场</w:t>
            </w:r>
          </w:p>
        </w:tc>
        <w:tc>
          <w:tcPr>
            <w:tcW w:w="294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泉巨永乡黄家沟村黄家沟组</w:t>
            </w:r>
          </w:p>
        </w:tc>
        <w:tc>
          <w:tcPr>
            <w:tcW w:w="98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w:t>
            </w:r>
          </w:p>
        </w:tc>
        <w:tc>
          <w:tcPr>
            <w:tcW w:w="174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0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w:t>
            </w:r>
          </w:p>
        </w:tc>
        <w:tc>
          <w:tcPr>
            <w:tcW w:w="2957"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北票市王友养殖场</w:t>
            </w:r>
          </w:p>
        </w:tc>
        <w:tc>
          <w:tcPr>
            <w:tcW w:w="294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三宝营乡房申沟村塔山沟组</w:t>
            </w:r>
          </w:p>
        </w:tc>
        <w:tc>
          <w:tcPr>
            <w:tcW w:w="98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350</w:t>
            </w:r>
          </w:p>
        </w:tc>
        <w:tc>
          <w:tcPr>
            <w:tcW w:w="174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0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11</w:t>
            </w:r>
          </w:p>
        </w:tc>
        <w:tc>
          <w:tcPr>
            <w:tcW w:w="2957"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北票市三宝营利群养殖农民专业合作社</w:t>
            </w:r>
          </w:p>
        </w:tc>
        <w:tc>
          <w:tcPr>
            <w:tcW w:w="294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三宝营乡二道沟村新立屯组</w:t>
            </w:r>
          </w:p>
        </w:tc>
        <w:tc>
          <w:tcPr>
            <w:tcW w:w="98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220</w:t>
            </w:r>
          </w:p>
        </w:tc>
        <w:tc>
          <w:tcPr>
            <w:tcW w:w="174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0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12</w:t>
            </w:r>
          </w:p>
        </w:tc>
        <w:tc>
          <w:tcPr>
            <w:tcW w:w="2957"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王士龙肉羊养殖场</w:t>
            </w:r>
          </w:p>
        </w:tc>
        <w:tc>
          <w:tcPr>
            <w:tcW w:w="294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黑城子镇米家窝铺村南良组</w:t>
            </w:r>
          </w:p>
        </w:tc>
        <w:tc>
          <w:tcPr>
            <w:tcW w:w="98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300</w:t>
            </w:r>
          </w:p>
        </w:tc>
        <w:tc>
          <w:tcPr>
            <w:tcW w:w="174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0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13</w:t>
            </w:r>
          </w:p>
        </w:tc>
        <w:tc>
          <w:tcPr>
            <w:tcW w:w="2957"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北塔镇陈家梁村种海良养羊场</w:t>
            </w:r>
          </w:p>
        </w:tc>
        <w:tc>
          <w:tcPr>
            <w:tcW w:w="294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北塔镇陈家梁村一组</w:t>
            </w:r>
          </w:p>
        </w:tc>
        <w:tc>
          <w:tcPr>
            <w:tcW w:w="98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320</w:t>
            </w:r>
          </w:p>
        </w:tc>
        <w:tc>
          <w:tcPr>
            <w:tcW w:w="174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0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14</w:t>
            </w:r>
          </w:p>
        </w:tc>
        <w:tc>
          <w:tcPr>
            <w:tcW w:w="2957"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北票市华仕牧业有限公司</w:t>
            </w:r>
          </w:p>
        </w:tc>
        <w:tc>
          <w:tcPr>
            <w:tcW w:w="294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北塔镇牛家店村五组</w:t>
            </w:r>
          </w:p>
        </w:tc>
        <w:tc>
          <w:tcPr>
            <w:tcW w:w="98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350</w:t>
            </w:r>
          </w:p>
        </w:tc>
        <w:tc>
          <w:tcPr>
            <w:tcW w:w="174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0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w:t>
            </w:r>
          </w:p>
        </w:tc>
        <w:tc>
          <w:tcPr>
            <w:tcW w:w="2957"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北票市汤泉养殖场</w:t>
            </w:r>
          </w:p>
        </w:tc>
        <w:tc>
          <w:tcPr>
            <w:tcW w:w="294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娄家店乡汤沟村北汤沟组</w:t>
            </w:r>
          </w:p>
        </w:tc>
        <w:tc>
          <w:tcPr>
            <w:tcW w:w="98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4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0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16</w:t>
            </w:r>
          </w:p>
        </w:tc>
        <w:tc>
          <w:tcPr>
            <w:tcW w:w="2957"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秦海东羊场</w:t>
            </w:r>
          </w:p>
        </w:tc>
        <w:tc>
          <w:tcPr>
            <w:tcW w:w="294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大三家镇乃林皋村</w:t>
            </w:r>
          </w:p>
        </w:tc>
        <w:tc>
          <w:tcPr>
            <w:tcW w:w="98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4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0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17</w:t>
            </w:r>
          </w:p>
        </w:tc>
        <w:tc>
          <w:tcPr>
            <w:tcW w:w="2957"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娄家店乡孟宪利养羊场</w:t>
            </w:r>
          </w:p>
        </w:tc>
        <w:tc>
          <w:tcPr>
            <w:tcW w:w="294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娄家店乡冯家营村下杖子组</w:t>
            </w:r>
          </w:p>
        </w:tc>
        <w:tc>
          <w:tcPr>
            <w:tcW w:w="98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250</w:t>
            </w:r>
          </w:p>
        </w:tc>
        <w:tc>
          <w:tcPr>
            <w:tcW w:w="174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0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18</w:t>
            </w:r>
          </w:p>
        </w:tc>
        <w:tc>
          <w:tcPr>
            <w:tcW w:w="2957"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宏运羊业养殖场</w:t>
            </w:r>
          </w:p>
        </w:tc>
        <w:tc>
          <w:tcPr>
            <w:tcW w:w="294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西官营镇西官营村11组</w:t>
            </w:r>
          </w:p>
        </w:tc>
        <w:tc>
          <w:tcPr>
            <w:tcW w:w="98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4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0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19</w:t>
            </w:r>
          </w:p>
        </w:tc>
        <w:tc>
          <w:tcPr>
            <w:tcW w:w="2957"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北票市药王山养殖专业合作社</w:t>
            </w:r>
          </w:p>
        </w:tc>
        <w:tc>
          <w:tcPr>
            <w:tcW w:w="294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五间房镇西沟村五组</w:t>
            </w:r>
          </w:p>
        </w:tc>
        <w:tc>
          <w:tcPr>
            <w:tcW w:w="98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w:t>
            </w:r>
          </w:p>
        </w:tc>
        <w:tc>
          <w:tcPr>
            <w:tcW w:w="174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0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w:t>
            </w:r>
          </w:p>
        </w:tc>
        <w:tc>
          <w:tcPr>
            <w:tcW w:w="2957"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李秋平养羊小区</w:t>
            </w:r>
          </w:p>
        </w:tc>
        <w:tc>
          <w:tcPr>
            <w:tcW w:w="294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蒙古营镇朝阳沟村</w:t>
            </w:r>
          </w:p>
        </w:tc>
        <w:tc>
          <w:tcPr>
            <w:tcW w:w="98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4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0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21</w:t>
            </w:r>
          </w:p>
        </w:tc>
        <w:tc>
          <w:tcPr>
            <w:tcW w:w="2957"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北票森泰肉羊改良繁育养殖合作社</w:t>
            </w:r>
          </w:p>
        </w:tc>
        <w:tc>
          <w:tcPr>
            <w:tcW w:w="294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台吉营乡二色村</w:t>
            </w:r>
          </w:p>
        </w:tc>
        <w:tc>
          <w:tcPr>
            <w:tcW w:w="98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w:t>
            </w:r>
          </w:p>
        </w:tc>
        <w:tc>
          <w:tcPr>
            <w:tcW w:w="174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0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22</w:t>
            </w:r>
          </w:p>
        </w:tc>
        <w:tc>
          <w:tcPr>
            <w:tcW w:w="2957"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北塔镇陈家梁村王凤利养羊小区</w:t>
            </w:r>
          </w:p>
        </w:tc>
        <w:tc>
          <w:tcPr>
            <w:tcW w:w="294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北塔镇陈家梁村二组</w:t>
            </w:r>
          </w:p>
        </w:tc>
        <w:tc>
          <w:tcPr>
            <w:tcW w:w="98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260</w:t>
            </w:r>
          </w:p>
        </w:tc>
        <w:tc>
          <w:tcPr>
            <w:tcW w:w="174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0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23</w:t>
            </w:r>
          </w:p>
        </w:tc>
        <w:tc>
          <w:tcPr>
            <w:tcW w:w="2957"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娄家店乡崔庆波养羊场</w:t>
            </w:r>
          </w:p>
        </w:tc>
        <w:tc>
          <w:tcPr>
            <w:tcW w:w="294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娄家店乡生金皋村六组</w:t>
            </w:r>
          </w:p>
        </w:tc>
        <w:tc>
          <w:tcPr>
            <w:tcW w:w="98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350</w:t>
            </w:r>
          </w:p>
        </w:tc>
        <w:tc>
          <w:tcPr>
            <w:tcW w:w="174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0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24</w:t>
            </w:r>
          </w:p>
        </w:tc>
        <w:tc>
          <w:tcPr>
            <w:tcW w:w="2957"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凉水河乡凉水河村养羊小区</w:t>
            </w:r>
          </w:p>
        </w:tc>
        <w:tc>
          <w:tcPr>
            <w:tcW w:w="294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凉水河乡凉水河村黄北组</w:t>
            </w:r>
          </w:p>
        </w:tc>
        <w:tc>
          <w:tcPr>
            <w:tcW w:w="98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700</w:t>
            </w:r>
          </w:p>
        </w:tc>
        <w:tc>
          <w:tcPr>
            <w:tcW w:w="174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0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25</w:t>
            </w:r>
          </w:p>
        </w:tc>
        <w:tc>
          <w:tcPr>
            <w:tcW w:w="2957"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褚兴军养羊场</w:t>
            </w:r>
          </w:p>
        </w:tc>
        <w:tc>
          <w:tcPr>
            <w:tcW w:w="294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下府开发区三府村</w:t>
            </w:r>
          </w:p>
        </w:tc>
        <w:tc>
          <w:tcPr>
            <w:tcW w:w="98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520</w:t>
            </w:r>
          </w:p>
        </w:tc>
        <w:tc>
          <w:tcPr>
            <w:tcW w:w="174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0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26</w:t>
            </w:r>
          </w:p>
        </w:tc>
        <w:tc>
          <w:tcPr>
            <w:tcW w:w="2957"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广兴养殖场</w:t>
            </w:r>
          </w:p>
        </w:tc>
        <w:tc>
          <w:tcPr>
            <w:tcW w:w="294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西官营镇松台沟村二组</w:t>
            </w:r>
          </w:p>
        </w:tc>
        <w:tc>
          <w:tcPr>
            <w:tcW w:w="98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w:t>
            </w:r>
          </w:p>
        </w:tc>
        <w:tc>
          <w:tcPr>
            <w:tcW w:w="174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0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27</w:t>
            </w:r>
          </w:p>
        </w:tc>
        <w:tc>
          <w:tcPr>
            <w:tcW w:w="2957"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凤春养殖场</w:t>
            </w:r>
          </w:p>
        </w:tc>
        <w:tc>
          <w:tcPr>
            <w:tcW w:w="294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西官营镇尹杖子村大于沟组</w:t>
            </w:r>
          </w:p>
        </w:tc>
        <w:tc>
          <w:tcPr>
            <w:tcW w:w="98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w:t>
            </w:r>
          </w:p>
        </w:tc>
        <w:tc>
          <w:tcPr>
            <w:tcW w:w="174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0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28</w:t>
            </w:r>
          </w:p>
        </w:tc>
        <w:tc>
          <w:tcPr>
            <w:tcW w:w="2957"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洪国养殖场</w:t>
            </w:r>
          </w:p>
        </w:tc>
        <w:tc>
          <w:tcPr>
            <w:tcW w:w="294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西官营镇山嘴村一组</w:t>
            </w:r>
          </w:p>
        </w:tc>
        <w:tc>
          <w:tcPr>
            <w:tcW w:w="98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300</w:t>
            </w:r>
          </w:p>
        </w:tc>
        <w:tc>
          <w:tcPr>
            <w:tcW w:w="174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0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29</w:t>
            </w:r>
          </w:p>
        </w:tc>
        <w:tc>
          <w:tcPr>
            <w:tcW w:w="2957"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洪宝养殖场</w:t>
            </w:r>
          </w:p>
        </w:tc>
        <w:tc>
          <w:tcPr>
            <w:tcW w:w="294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西官营镇山嘴村一组</w:t>
            </w:r>
          </w:p>
        </w:tc>
        <w:tc>
          <w:tcPr>
            <w:tcW w:w="98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w:t>
            </w:r>
          </w:p>
        </w:tc>
        <w:tc>
          <w:tcPr>
            <w:tcW w:w="174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0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30</w:t>
            </w:r>
          </w:p>
        </w:tc>
        <w:tc>
          <w:tcPr>
            <w:tcW w:w="2957"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玉芳养殖场</w:t>
            </w:r>
          </w:p>
        </w:tc>
        <w:tc>
          <w:tcPr>
            <w:tcW w:w="294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五间房镇上沟村6组</w:t>
            </w:r>
          </w:p>
        </w:tc>
        <w:tc>
          <w:tcPr>
            <w:tcW w:w="98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w:t>
            </w:r>
          </w:p>
        </w:tc>
        <w:tc>
          <w:tcPr>
            <w:tcW w:w="174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0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31</w:t>
            </w:r>
          </w:p>
        </w:tc>
        <w:tc>
          <w:tcPr>
            <w:tcW w:w="2957"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北票市懋宏畜牧有限公司</w:t>
            </w:r>
          </w:p>
        </w:tc>
        <w:tc>
          <w:tcPr>
            <w:tcW w:w="294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国营兴顺德畜牧农场二分场</w:t>
            </w:r>
          </w:p>
        </w:tc>
        <w:tc>
          <w:tcPr>
            <w:tcW w:w="98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w:t>
            </w:r>
          </w:p>
        </w:tc>
        <w:tc>
          <w:tcPr>
            <w:tcW w:w="174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0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32</w:t>
            </w:r>
          </w:p>
        </w:tc>
        <w:tc>
          <w:tcPr>
            <w:tcW w:w="2957"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王淑芹养羊小区</w:t>
            </w:r>
          </w:p>
        </w:tc>
        <w:tc>
          <w:tcPr>
            <w:tcW w:w="294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蒙古营镇来阳营村</w:t>
            </w:r>
          </w:p>
        </w:tc>
        <w:tc>
          <w:tcPr>
            <w:tcW w:w="98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260</w:t>
            </w:r>
          </w:p>
        </w:tc>
        <w:tc>
          <w:tcPr>
            <w:tcW w:w="174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0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33</w:t>
            </w:r>
          </w:p>
        </w:tc>
        <w:tc>
          <w:tcPr>
            <w:tcW w:w="2957"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秦宝久养羊场</w:t>
            </w:r>
          </w:p>
        </w:tc>
        <w:tc>
          <w:tcPr>
            <w:tcW w:w="294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大三家镇乃林皋村</w:t>
            </w:r>
          </w:p>
        </w:tc>
        <w:tc>
          <w:tcPr>
            <w:tcW w:w="98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350</w:t>
            </w:r>
          </w:p>
        </w:tc>
        <w:tc>
          <w:tcPr>
            <w:tcW w:w="174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0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34</w:t>
            </w:r>
          </w:p>
        </w:tc>
        <w:tc>
          <w:tcPr>
            <w:tcW w:w="2957"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张明春养猪场</w:t>
            </w:r>
          </w:p>
        </w:tc>
        <w:tc>
          <w:tcPr>
            <w:tcW w:w="294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蒙古营镇来阳营村</w:t>
            </w:r>
          </w:p>
        </w:tc>
        <w:tc>
          <w:tcPr>
            <w:tcW w:w="98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330</w:t>
            </w:r>
          </w:p>
        </w:tc>
        <w:tc>
          <w:tcPr>
            <w:tcW w:w="174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60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35</w:t>
            </w:r>
          </w:p>
        </w:tc>
        <w:tc>
          <w:tcPr>
            <w:tcW w:w="2957"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林光养羊大户</w:t>
            </w:r>
          </w:p>
        </w:tc>
        <w:tc>
          <w:tcPr>
            <w:tcW w:w="294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三宝营乡二道沟村大二组</w:t>
            </w:r>
          </w:p>
        </w:tc>
        <w:tc>
          <w:tcPr>
            <w:tcW w:w="986"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w:t>
            </w:r>
          </w:p>
        </w:tc>
        <w:tc>
          <w:tcPr>
            <w:tcW w:w="174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bl>
    <w:p>
      <w:pPr>
        <w:jc w:val="center"/>
        <w:rPr>
          <w:rFonts w:hint="default" w:ascii="Times New Roman" w:hAnsi="Times New Roman" w:cs="Times New Roman"/>
          <w:sz w:val="21"/>
          <w:szCs w:val="21"/>
        </w:rPr>
      </w:pPr>
    </w:p>
    <w:p>
      <w:pPr>
        <w:pStyle w:val="2"/>
        <w:rPr>
          <w:rFonts w:hint="default" w:ascii="Times New Roman" w:hAnsi="Times New Roman" w:cs="Times New Roman"/>
          <w:sz w:val="21"/>
          <w:szCs w:val="21"/>
        </w:rPr>
      </w:pPr>
    </w:p>
    <w:p>
      <w:pPr>
        <w:pStyle w:val="3"/>
        <w:rPr>
          <w:rFonts w:hint="default" w:ascii="Times New Roman" w:hAnsi="Times New Roman" w:cs="Times New Roman"/>
          <w:sz w:val="21"/>
          <w:szCs w:val="21"/>
        </w:rPr>
      </w:pPr>
    </w:p>
    <w:p>
      <w:pPr>
        <w:rPr>
          <w:rFonts w:hint="default" w:ascii="Times New Roman" w:hAnsi="Times New Roman" w:cs="Times New Roman"/>
          <w:sz w:val="21"/>
          <w:szCs w:val="21"/>
        </w:rPr>
      </w:pPr>
    </w:p>
    <w:p>
      <w:pPr>
        <w:pStyle w:val="2"/>
        <w:rPr>
          <w:rFonts w:hint="default"/>
        </w:rPr>
      </w:pPr>
    </w:p>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表2-10  畜禽规模养殖场（蛋鸡）</w:t>
      </w:r>
    </w:p>
    <w:tbl>
      <w:tblPr>
        <w:tblStyle w:val="18"/>
        <w:tblW w:w="89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2792"/>
        <w:gridCol w:w="2645"/>
        <w:gridCol w:w="1049"/>
        <w:gridCol w:w="1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blHeader/>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bCs/>
                <w:color w:val="000000"/>
                <w:sz w:val="24"/>
                <w:szCs w:val="24"/>
              </w:rPr>
            </w:pPr>
            <w:r>
              <w:rPr>
                <w:rFonts w:hint="default" w:ascii="Times New Roman" w:hAnsi="Times New Roman" w:cs="Times New Roman"/>
                <w:bCs/>
                <w:color w:val="000000"/>
                <w:kern w:val="0"/>
                <w:sz w:val="24"/>
                <w:szCs w:val="24"/>
              </w:rPr>
              <w:t>序号</w:t>
            </w:r>
          </w:p>
        </w:tc>
        <w:tc>
          <w:tcPr>
            <w:tcW w:w="2792" w:type="dxa"/>
            <w:shd w:val="clear" w:color="auto" w:fill="auto"/>
            <w:noWrap/>
            <w:vAlign w:val="center"/>
          </w:tcPr>
          <w:p>
            <w:pPr>
              <w:widowControl/>
              <w:spacing w:line="240" w:lineRule="auto"/>
              <w:jc w:val="center"/>
              <w:textAlignment w:val="center"/>
              <w:rPr>
                <w:rFonts w:hint="default" w:ascii="Times New Roman" w:hAnsi="Times New Roman" w:cs="Times New Roman"/>
                <w:bCs/>
                <w:color w:val="000000"/>
                <w:sz w:val="24"/>
                <w:szCs w:val="24"/>
              </w:rPr>
            </w:pPr>
            <w:r>
              <w:rPr>
                <w:rFonts w:hint="default" w:ascii="Times New Roman" w:hAnsi="Times New Roman" w:cs="Times New Roman"/>
                <w:bCs/>
                <w:color w:val="000000"/>
                <w:kern w:val="0"/>
                <w:sz w:val="24"/>
                <w:szCs w:val="24"/>
              </w:rPr>
              <w:t>名称</w:t>
            </w:r>
          </w:p>
        </w:tc>
        <w:tc>
          <w:tcPr>
            <w:tcW w:w="2645" w:type="dxa"/>
            <w:shd w:val="clear" w:color="auto" w:fill="auto"/>
            <w:noWrap/>
            <w:vAlign w:val="center"/>
          </w:tcPr>
          <w:p>
            <w:pPr>
              <w:widowControl/>
              <w:spacing w:line="240" w:lineRule="auto"/>
              <w:jc w:val="center"/>
              <w:textAlignment w:val="center"/>
              <w:rPr>
                <w:rFonts w:hint="default" w:ascii="Times New Roman" w:hAnsi="Times New Roman" w:cs="Times New Roman"/>
                <w:bCs/>
                <w:color w:val="000000"/>
                <w:sz w:val="24"/>
                <w:szCs w:val="24"/>
              </w:rPr>
            </w:pPr>
            <w:r>
              <w:rPr>
                <w:rFonts w:hint="default" w:ascii="Times New Roman" w:hAnsi="Times New Roman" w:cs="Times New Roman"/>
                <w:bCs/>
                <w:color w:val="000000"/>
                <w:kern w:val="0"/>
                <w:sz w:val="24"/>
                <w:szCs w:val="24"/>
              </w:rPr>
              <w:t>所在乡镇</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bCs/>
                <w:color w:val="000000"/>
                <w:sz w:val="24"/>
                <w:szCs w:val="24"/>
              </w:rPr>
            </w:pPr>
            <w:r>
              <w:rPr>
                <w:rFonts w:hint="default" w:ascii="Times New Roman" w:hAnsi="Times New Roman" w:cs="Times New Roman"/>
                <w:bCs/>
                <w:color w:val="000000"/>
                <w:kern w:val="0"/>
                <w:sz w:val="24"/>
                <w:szCs w:val="24"/>
              </w:rPr>
              <w:t>存栏量（头）</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bCs/>
                <w:color w:val="000000"/>
                <w:sz w:val="24"/>
                <w:szCs w:val="24"/>
              </w:rPr>
            </w:pPr>
            <w:r>
              <w:rPr>
                <w:rFonts w:hint="default" w:ascii="Times New Roman" w:hAnsi="Times New Roman" w:cs="Times New Roman"/>
                <w:bCs/>
                <w:color w:val="000000"/>
                <w:kern w:val="0"/>
                <w:sz w:val="24"/>
                <w:szCs w:val="24"/>
              </w:rPr>
              <w:t>粪污处理工艺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北票市蒙古营镇东方红养殖场</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蒙古营镇南荒村</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北票市艾格养殖有限公司</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泉巨永乡巴里营村</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北票市大三家乡蛋鸡养殖小区</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大三家镇大三家村四组</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弘赫养殖场</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大三家镇大三家村四组</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金丽蛋鸡规模场</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大三家镇小巴里村三组</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清春蛋鸡饲养场</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大三家镇房申村一组</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7</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英勇蛋鸡饲养场</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大三家镇房申村一组</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北票市鑫顺蛋鸡养殖专业合作社</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大三家镇房申村一组</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勤彦蛋鸡场</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大三家镇房申村三组</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北票市大三家乡三峰蛋鸡养殖场</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大三家镇乃林皋村西组</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40000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11</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北票大三家秀文养殖场</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大三家镇兴隆沟村北沟组</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60000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12</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相良养殖场</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大三家镇塘坊村南洼组</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13</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笑男蛋鸡场</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大三家镇塘坊村北沟组</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14</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刘树杰蛋鸡养殖场</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东官营镇海丰村三组</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廖国军蛋鸡养殖场</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东官营镇海丰村二组</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16</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祥瑞畜牧养殖场</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西官营镇大巴里村十组</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22000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17</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新超养殖场</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西官营镇勿拉汗村五组</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18</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马占良蛋鸡场</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龙潭镇沟门子村庄家店组</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19</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北票市南八家乡鸿鑫养殖场</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南八家乡大营子村东组</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三和畜禽养殖有限公司</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章吉营乡三官村平房组</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80000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21</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王利东鸡场</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章吉营乡章吉营村章东组</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22</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姜文才养鸡场</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章吉营乡牤牛营村牤中组</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23</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北票市上园镇赵氏牧业养殖场</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上园镇马代沟村马代沟组</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24</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北票市三宝营南岭蛋鸡小区</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三宝营乡平房村南岭组</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25</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永兴蛋鸡养殖场</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宝国老镇苏家窑村</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26</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于海涛蛋鸡养殖小区</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宝国老镇苏家窑村</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27</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光辉蛋鸡养殖小区</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宝国老镇苏家窑村</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28</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周福胜蛋鸡养殖小区</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宝国老镇苏家窑村</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29</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刘权众蛋鸡养殖场</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黑城子镇小城子村小城子组</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30000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30</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昳盈禽业</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黑城子镇十二道村北沟组</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40000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31</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北票市兴顺养殖场</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兴顺德农场一分场王家窝铺组</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32</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高台村张晓峰规模养殖场</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凉水河乡高台村山神沟组</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33</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吴化明蛋鸡户</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台吉镇东宋杖子村一组</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34</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于全树蛋鸡养殖场</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五间房镇西沟村六组</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12000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35</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光风养殖厂</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五间房镇土城子村六组</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35000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36</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北票是市五间房吉龙养殖场</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五间房镇西高楼村三组</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37</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北票鑫发畜禽养殖专业合作社</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五间房镇四吉板村</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38</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北票市振波蛋鸡养殖场</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五间房镇大兰旗村</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30000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39</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北票市升华蛋鸡生产专业合作社</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五间房镇城子地村</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40000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40</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齐树忠养鸡厂</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五间房镇庄头营村南沟四组</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30000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41</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北票市冠冶蛋鸡养殖有限公司</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五间房镇王兰旗村</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42</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北票市宏泽禽业有限公司</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五间房镇下沟村</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43</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畜牧局种鸡场</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三宝乡苏营子村小苏营组</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44</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任宸养殖场</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大三家镇羊肠沟村</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45</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张立民蛋鸡养殖场</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西官营镇大巴里村十组</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46</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国强蛋鸡合作社</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西官营镇西官营村二组</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47</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高富林鸡场</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西官营镇勿拉汉村五组</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12000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48</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王宝林蛋鸡养殖场</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台吉镇坤头村</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49</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北票市升华蛋鸡养殖有限公司</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五间房镇下沟村</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时万里合作社</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五间房镇大兰旗村</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30000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51</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大三家镇宏福圆养殖场</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大三家镇小巴里村</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30000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52</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北票市大三家刘占坤养殖场</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大三家镇羊肠沟村</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13000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53</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孟庆春蛋鸡户</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宝国老镇边家沟村</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54</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北票市大三家房申占丰养殖场</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大三家镇房申村</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55</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贲国宏养殖户</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章吉营乡牤牛营村</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734"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56</w:t>
            </w:r>
          </w:p>
        </w:tc>
        <w:tc>
          <w:tcPr>
            <w:tcW w:w="2792"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韩树志</w:t>
            </w:r>
          </w:p>
        </w:tc>
        <w:tc>
          <w:tcPr>
            <w:tcW w:w="2645"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东官营镇海丰村</w:t>
            </w:r>
          </w:p>
        </w:tc>
        <w:tc>
          <w:tcPr>
            <w:tcW w:w="104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20000</w:t>
            </w:r>
          </w:p>
        </w:tc>
        <w:tc>
          <w:tcPr>
            <w:tcW w:w="1777"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bl>
    <w:p>
      <w:pPr>
        <w:rPr>
          <w:rFonts w:hint="default" w:ascii="Times New Roman" w:hAnsi="Times New Roman" w:cs="Times New Roman"/>
        </w:rPr>
      </w:pPr>
    </w:p>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表2-11  畜禽规模养殖场（肉鸡）</w:t>
      </w:r>
    </w:p>
    <w:tbl>
      <w:tblPr>
        <w:tblStyle w:val="18"/>
        <w:tblW w:w="523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2659"/>
        <w:gridCol w:w="2962"/>
        <w:gridCol w:w="1000"/>
        <w:gridCol w:w="1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blHeader/>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bCs/>
                <w:color w:val="000000"/>
                <w:sz w:val="24"/>
                <w:szCs w:val="24"/>
              </w:rPr>
            </w:pPr>
            <w:r>
              <w:rPr>
                <w:rFonts w:hint="default" w:ascii="Times New Roman" w:hAnsi="Times New Roman" w:cs="Times New Roman"/>
                <w:bCs/>
                <w:color w:val="000000"/>
                <w:kern w:val="0"/>
                <w:sz w:val="24"/>
                <w:szCs w:val="24"/>
              </w:rPr>
              <w:t>序号</w:t>
            </w:r>
          </w:p>
        </w:tc>
        <w:tc>
          <w:tcPr>
            <w:tcW w:w="1491" w:type="pct"/>
            <w:shd w:val="clear" w:color="auto" w:fill="auto"/>
            <w:noWrap/>
            <w:vAlign w:val="center"/>
          </w:tcPr>
          <w:p>
            <w:pPr>
              <w:widowControl/>
              <w:spacing w:line="240" w:lineRule="auto"/>
              <w:jc w:val="center"/>
              <w:textAlignment w:val="center"/>
              <w:rPr>
                <w:rFonts w:hint="default" w:ascii="Times New Roman" w:hAnsi="Times New Roman" w:cs="Times New Roman"/>
                <w:bCs/>
                <w:color w:val="000000"/>
                <w:sz w:val="24"/>
                <w:szCs w:val="24"/>
              </w:rPr>
            </w:pPr>
            <w:r>
              <w:rPr>
                <w:rFonts w:hint="default" w:ascii="Times New Roman" w:hAnsi="Times New Roman" w:cs="Times New Roman"/>
                <w:bCs/>
                <w:color w:val="000000"/>
                <w:kern w:val="0"/>
                <w:sz w:val="24"/>
                <w:szCs w:val="24"/>
              </w:rPr>
              <w:t>名称</w:t>
            </w:r>
          </w:p>
        </w:tc>
        <w:tc>
          <w:tcPr>
            <w:tcW w:w="1661" w:type="pct"/>
            <w:shd w:val="clear" w:color="auto" w:fill="auto"/>
            <w:noWrap/>
            <w:vAlign w:val="center"/>
          </w:tcPr>
          <w:p>
            <w:pPr>
              <w:widowControl/>
              <w:spacing w:line="240" w:lineRule="auto"/>
              <w:jc w:val="center"/>
              <w:textAlignment w:val="center"/>
              <w:rPr>
                <w:rFonts w:hint="default" w:ascii="Times New Roman" w:hAnsi="Times New Roman" w:cs="Times New Roman"/>
                <w:bCs/>
                <w:color w:val="000000"/>
                <w:sz w:val="24"/>
                <w:szCs w:val="24"/>
              </w:rPr>
            </w:pPr>
            <w:r>
              <w:rPr>
                <w:rFonts w:hint="default" w:ascii="Times New Roman" w:hAnsi="Times New Roman" w:cs="Times New Roman"/>
                <w:bCs/>
                <w:color w:val="000000"/>
                <w:kern w:val="0"/>
                <w:sz w:val="24"/>
                <w:szCs w:val="24"/>
              </w:rPr>
              <w:t>所在乡镇</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bCs/>
                <w:color w:val="000000"/>
                <w:sz w:val="24"/>
                <w:szCs w:val="24"/>
              </w:rPr>
            </w:pPr>
            <w:r>
              <w:rPr>
                <w:rFonts w:hint="default" w:ascii="Times New Roman" w:hAnsi="Times New Roman" w:cs="Times New Roman"/>
                <w:bCs/>
                <w:color w:val="000000"/>
                <w:kern w:val="0"/>
                <w:sz w:val="24"/>
                <w:szCs w:val="24"/>
              </w:rPr>
              <w:t>存栏量（头）</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bCs/>
                <w:color w:val="000000"/>
                <w:sz w:val="24"/>
                <w:szCs w:val="24"/>
              </w:rPr>
            </w:pPr>
            <w:r>
              <w:rPr>
                <w:rFonts w:hint="default" w:ascii="Times New Roman" w:hAnsi="Times New Roman" w:cs="Times New Roman"/>
                <w:bCs/>
                <w:color w:val="000000"/>
                <w:kern w:val="0"/>
                <w:sz w:val="24"/>
                <w:szCs w:val="24"/>
              </w:rPr>
              <w:t>粪污处理工艺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北票市宏鑫牧业养殖基地</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台吉营乡南台子村旬检沟组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75000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北票市康源养殖有限公司</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长皋乡白相屯村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程占军肉鸡养殖场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长皋乡东地村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杨树青养鸡场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长皋乡下长皋村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长皋东地肉鸡养殖扶贫农场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长皋乡东地村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160000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田伟肉鸡小区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常河营乡马窝铺村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7</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北票市常河营宋伟养殖场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常河营乡新建村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秀峰肉鸡养殖小区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常河营乡新建村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白伟</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小塔子乡平房村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25000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周晓红</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小塔子乡平房村南荒组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11</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赵树军（2）</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小塔子乡平房村羊马蹄沟组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11000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12</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徐梅肉鸡饲养场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小塔子乡西营子村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13</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小塔子虎爪肉鸡养殖扶贫农场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小塔子乡虎爪村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210000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14</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韩红军肉鸡饲养场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马友营乡巴思营村上杨杖组5-3号</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26000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国建忠肉鸡饲养场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马友营乡巴思营村北巴思组4-26号</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12000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16</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杨清华肉鸡饲养场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马友营蒙古族乡巴思营村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17</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张成江肉鸡饲养场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马友营乡平房村西马架组3-62号</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12900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18</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李树民肉鸡饲养场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马友营乡平房村西马架组3-46号</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11500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19</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贾国歧肉鸡饲养场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马友营乡平房村南老窝铺组3651号</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张国辉肉鸡饲养场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马友营乡平房村西马架组3-71号</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11300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21</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张国柱肉鸡饲养场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马友营乡平房村西马架组3-69号</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12000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22</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赵井福肉鸡饲养场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马友营乡大勿兰村下杠头组10-24号</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12300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23</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赵治国肉鸡饲养场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马友营乡大勿兰村下杠头组10-42号</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11000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24</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赵凯肉鸡饲养场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马友营乡大勿兰村下杠头组10-37号</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17200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25</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赵井德肉鸡饲养场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马友营乡大勿兰村下杠头组10-41号</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7000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26</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于占江养鸡场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蒙古营镇塔营子村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27</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宋振富肉鸡场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蒙古营镇塔营子村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28</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王井波养鸡场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蒙古营镇榆树底村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29</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北票市亿融肉鸡专业合作社</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蒙古营镇大巴沟村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30</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北票市虹麟肉鸡养殖专业合作社</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泉巨永乡涌泉村三家北沟组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48000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31</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北票市富祥牧业有限公司</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泉巨永乡十二吐莫村红旗沟组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32</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北票市云磊养殖有限公司</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泉巨永乡十二吐莫村奈西组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33</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双山子肉鸡小区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泉巨永乡双山子村上双组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34</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龙胜养殖基地</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泉巨永乡黄家沟村前铁组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35</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兴隆沟南坡养殖小区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大三家镇兴隆沟村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36</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文达养殖场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大三家镇房申村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37</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北票市大三家胜利养殖场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大三家镇乃林皋村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38</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北票市大三家清华土鸡养殖专业合作社</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大三家镇乃林皋村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39</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北票市华成养殖场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大三家镇小巴里村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40</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北票市大三家志鹏养殖场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大三家镇羊肠沟村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41</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小巴里肉鸡养殖场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大三家镇小巴里村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42</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北票市成发肉鸡养殖场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东官营镇炮手村二组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43</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北票市东官营鑫源肉鸡养殖场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东官营镇炮手村三组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44</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王增权肉鸡养殖场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东官营镇黄古屯村乃林皋组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45</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宏顺肉鸡养殖场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东官营镇三家村艾杖子组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70000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46</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海均养殖场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东官营镇海丰村乔杖子组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140000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47</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东官营黄古屯肉鸡养殖扶贫农场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东官营镇黄古屯村卧风皋组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210000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48</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郭秀军肉鸡场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东官营镇炮手村二组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49</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久发养殖场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西官营镇尹杖子村西沟组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隆翔肉鸡养殖场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西官营镇山咀村二组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51</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文利养殖场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西官营镇松台沟村1组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52</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西官营尹杖子肉鸡养殖扶贫农场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西官营镇尹杖子村三家子组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53</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北票市龙潭禽缘养殖场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龙潭镇三井子村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54</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龙潭明靖肉鸡养殖小区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龙潭镇西马架村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55</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北票市顺合畜禽养殖有限公司</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龙潭镇前井子村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56</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北票市龙潭桂华肉鸡养殖场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龙潭镇沟门子村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57</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北票市凤友肉鸡养殖小区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龙潭镇三井子村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120000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58</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北票市宏发食品有限公司龙潭自养场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龙潭镇榆树底村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59</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北票市福林肉鸡养殖场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龙潭镇沟门子村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60</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龙潭四家子肉鸡养殖扶贫农场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龙潭镇东四家子村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180000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61</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大海肉鸡养殖小区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哈尔脑乡平洼村四组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62</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北票市哈尔脑广明肉鸡养殖场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哈尔脑乡刘杖子村沟里组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36000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63</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永忠肉鸡养殖小区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哈尔脑乡哈尔脑村王家沟组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64</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北票市宏发食品有限公司哈尔脑自养场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哈尔脑乡刘杖子村丫头山</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114700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65</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边志海肉鸡养殖场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哈尔脑乡平洼村康台子组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7250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66</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鲁振祥肉鸡养殖场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哈尔脑乡新亭村四组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10900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67</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北票市天康养殖专业合作社</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大板镇金岭寺村下河山组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68</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北票市聚源养殖场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大板镇孤家子村三家子组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69</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北票市鸿图肉鸡养殖合作社</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大板镇金岭寺村中河山组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70</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北票市卫星畜禽养殖场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大板镇金岭寺村下河山组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71</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北票市裕恒肉鸡养殖合作社</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大板镇孤家子村七家子组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72</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北票市薛成肉鸡养殖场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大板镇下烧锅村二道沟组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73</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北票市国宏肉鸡饲养场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大板镇黄土坎村四家窝铺组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74</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北票市刘丙志肉鸡饲养场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大板镇下烧锅村二道沟组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75</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北票市恒达饲养场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大板镇黄土坎村黄土坎组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76</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北票市南八家子林华养殖场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南八家子乡十家子下组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77</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炒米甸村兴隆养殖小区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上园镇炒米甸村炒米甸组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78</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兴顺养殖场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上园镇西四家村西四家组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79</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上园马代沟肉鸡养殖扶贫农场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上园镇马代沟村马代沟组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180000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80</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北票市晟隆养殖场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三宝营乡陈奎营村秋东组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81</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北票市王久义养殖场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三宝营乡平房村南岭组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82</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北票市永祥生态养殖有限公司</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三宝营乡房申沟村小偏石组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83</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北票市众翔畜牧养殖专业合作社</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三宝营乡二道沟村新立屯组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84</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北票市瑞隆牧业有限公司</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巴图营乡崔杖子村高杖子组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85</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滕占辉养鸡小区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巴图营乡油坊村前营子组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86</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管民肉鸡小区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巴图营乡油房村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87</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宏鑫肉鸡养殖场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宝国老镇十八台村一组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88</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西树林肉鸡小区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宝国老镇西树林村南组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89</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吉康肉鸡养殖合作社</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宝国老镇马家沟村上瓦金皋组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90</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单云波肉鸡户</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宝国老镇杜杖子村郭杖子组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91</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刘会树肉鸡户</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宝国老镇杜杖子村杜杖子组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92</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王秀珍肉鸡户</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宝国老镇杜杖子村杜杖子组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93</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万江肉鸡户</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宝国老镇杜杖子村杜杖子组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94</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佟宝杰肉鸡户</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宝国老镇杜杖子村杜杖子组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95</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刘健肉鸡户</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宝国老镇杜杖子村杜杖子组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96</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刘树新肉鸡户</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宝国老镇太平沟村下组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97</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郭志刚肉鸡户</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宝国老镇太平沟村下组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98</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郭顺岐肉鸡户</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宝国老镇太平沟村下组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99</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孙玉学肉鸡户</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宝国老镇太平沟村上组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杨淑杰养殖场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黑城子镇四万贯村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101</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文雨肉鸡养殖场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黑城子镇十二道村十二道组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102</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福地源养殖基地</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黑城子镇黑城子村西山组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103</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谭国和肉鸡大户</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黑城子镇和尚沟村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104</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李春海肉鸡大户</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黑城子镇和尚沟村山南组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105</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张术平肉鸡大户</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黑城子镇和尚沟村山北组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106</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李桂峰肉鸡大户</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黑城子镇四万贯村下贯组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8500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107</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北票市恒弘养殖场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国营兴顺德畜牧农场一分场</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140000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108</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北塔镇吻苏吐噜村辛海洋肉鸡场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北塔镇吻苏吐噜村一组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109</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北塔镇广富营村徐宝云肉鸡场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北塔镇广富营村二组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110</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北票市东有养殖有限公司</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北塔镇陈家梁村二组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111</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北塔镇广富营村张克民养鸡场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北塔镇广富营村四组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112</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北塔镇陈家梁村欧阳志成肉鸡场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北塔镇陈家梁村二组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113</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北塔镇前梅林村于凤志肉鸡场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北塔镇前梅林村二组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12000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114</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北塔镇陈家梁村于振和肉鸡场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北塔镇陈家梁村五组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115</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北塔镇牛家店肉鸡养殖扶贫农场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北塔镇牛家店村四组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116</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娄家店乡聚鑫养殖场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娄家店乡南四家子村二组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24000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117</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北票市宏发公司娄家店自养场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娄家店乡七家子村小二尺沟组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118</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北票市娄家店乡鸣帆养殖场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娄家店乡吉祥沟村小四家组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119</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北票市吉祥养殖场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娄家店乡吉祥沟村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120</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娄家店乡冯宪宇养殖场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娄家店乡吉祥沟村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121</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北票市娄家店北跃肉鸡养殖场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娄家店乡北台子村北台子组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70000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122</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北票市北四家乡江铃肉鸡养殖场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北四家乡北四家村城子沟组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123</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北票市北四家乡占平肉鸡养殖场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北四家乡陶家沟村下草帽组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31000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124</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北票市北四家井城养殖场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北四家乡陶家沟村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125</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北票市北四家景财养殖场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北四家乡陶家沟村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7000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126</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北票市北四家周井凡养殖场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北四家乡陶家沟村上草帽组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6800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127</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北票市绿洲养殖小区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台吉镇东台吉村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128</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王廷秀肉鸡养殖小区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台吉镇西台吉村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129</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刘明武肉鸡养殖小区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台吉镇西台吉村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70000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130</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计全银肉鸡养殖小区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台吉镇西台吉村六组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25000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131</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北票市建民肉鸡养殖场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五间房镇兴隆洼村三组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132</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北票市日兴养殖场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五间房镇西沟村五组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66000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133</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北票市宏发牧业有限公司第十一种鸡场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五间房镇西高楼村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134</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五间房晓瑞养殖场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五间房镇四吉板村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12000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135</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北票市五间房永酉肉鸡养殖场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五间房镇四吉板村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136</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北票市惠羽畜禽养殖基地</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五间房镇东沟村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140000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137</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刘贺军肉鸡场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三宝乡东沟村一组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138</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北票市宏发食品有限公司第一种鸡场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蒙古营镇南荒村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139</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北票市宏发食品有限公司第二种鸡场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东官营镇炮手村一组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140</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北票市宏发食品有限公司第三种鸡场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东官营镇黄古屯村邱家沟组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46000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141</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北票市宏发食品有限公司第五种鸡场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东官营镇黄古屯村乃林皋组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75000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142</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北票市宏发食品有限公司第四种鸡场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龙潭镇三井子村八家子组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143</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北票市宏发食品有限公司第七种鸡场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东官营镇三家村五组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300000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144</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北票市园峰种鸡养殖有限公司</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上园镇马代沟村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145</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三宝阳光养殖小区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三宝乡三家子村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65000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146</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杜占军肉鸡户</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宝国老镇马家沟村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147</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北票市倚天王记养殖场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台吉营乡四合城村小八里铺组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148</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付杰肉鸡养殖专业户</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五间房镇西沟村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149</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付秀峰肉鸡养殖场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蒙古营乡塔营子村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9800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150</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盖德军肉鸡场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龙潭乡榆树底村南山组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151</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盖长杰肉鸡专业户</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宝国老镇马达营村马东组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152</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李井富肉鸡饲养场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泉巨永乡十八台村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153</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李艳武肉鸡饲养场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马友营乡大庙村下湾子组4-30号</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8500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154</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梁春凯肉鸡养殖场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五间房镇西沟村一组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9500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155</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刘国志肉鸡养殖场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蒙古营乡塔营子村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12000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156</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齐国辉肉鸡养殖场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常河营乡新建村三家子组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157</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齐化福肉鸡养殖场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常河营乡新建村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158</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齐化刚肉鸡养殖场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常河营乡新建村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159</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石广学养鸡场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龙潭乡龙潭村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18000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160</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石洪林养鸡场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龙潭乡龙潭村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161</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石力军养鸡场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龙潭乡龙潭村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162</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邰俊华肉鸡养殖场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常河营乡马家营村大真发组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163</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王洪彬肉鸡养殖场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常河营乡老爷庙村白台沟组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164</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王井飞肉鸡饲养场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泉巨永乡涌泉村扣北组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165</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王景海肉鸡户</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宝国老镇马家沟村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166</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王玉刚肉鸡养殖场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五间房镇土城子村一组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23000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167</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吴宏利养鸡场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国营兴顺德畜牧农场三分场</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168</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肖玉霞肉鸡饲养场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泉巨永乡十八台村十西组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16000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169</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邢海山肉鸡饲养场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马友营蒙古族乡大庙村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8580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170</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北票市世杰肉鸡养殖场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东官镇东官村东山中组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171</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杨发肉鸡养殖场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常河营乡马家营村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24000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172</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宏远养殖场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五间房镇西沟村二组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173</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张凤华肉鸡养殖场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台吉营乡台吉营村新秋组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174</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张海军肉鸡养殖场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巴图营乡巴图营村一组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175</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张明利肉鸡养殖场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台吉营乡台吉营村东营子组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176</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张文涛肉鸡养殖场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台吉营乡台吉营村东营子组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177</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赵树英肉鸡养殖场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常河营乡老庙村季家窝铺组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12000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178</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北票市兴伟养殖场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娄家店乡扎兰营村六组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179</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张树震肉鸡养殖场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东官营镇巴沟村河西北组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180</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张殿忠肉鸡养殖场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常河营乡姜家店村大阪沟组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181</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孙凤兰养鸡场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蒙古营镇南荒村民田组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182</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刘彦军肉鸡饲养场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泉巨永乡涌泉村扣北组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12000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183</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曹凤明肉鸡场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龙潭镇三架梁村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184</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朱殿田肉鸡养殖大户</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黑城子镇米家窝铺村米家窝铺组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185</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北票市杨国廷养殖户</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大板镇下烧锅村下烧锅组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186</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郭水肉鸡户</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宝国老镇太平沟村下太平组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187</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北票市宏发食品有限公司东官炮手肉鸡养殖场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东官营镇炮手村杨家沟</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188</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北票市宏发食品有限公司第六种鸡场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章吉营乡章吉营村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189</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赵桂学肉鸡饲养场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泉巨永乡泉巨永村娄家沟组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190</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尹桂峰肉鸡饲养场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泉巨永乡泉巨永村十二吐莫组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191</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张玉民肉鸡饲养场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泉巨永乡黄家沟村黄家沟组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12000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192</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张玉庆肉鸡饲养场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泉巨永乡黄家沟村黄家沟组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193</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钱长青肉鸡饲养场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泉巨永乡涌泉村扣北组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12000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194</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李金肉鸡饲养场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泉巨永乡十八台村台吉沟组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16000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195</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刘宝成肉鸡饲养场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泉巨永乡十八台村台吉沟组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18000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196</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解玉友肉鸡饲养场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泉巨永乡涌泉村扣南组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197</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房英伟肉鸡饲养场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泉巨永乡泉巨永村十东组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13000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198</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司彦虎肉鸡饲养场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泉巨永乡存珠营村波吐组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199</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刘宝存肉鸡饲养场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泉巨永乡存珠营村波吐组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李树学肉鸡饲养场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泉巨永乡存珠营村存珠营组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201</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刘桂国肉鸡饲养场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泉巨永乡十二吐莫村奈西组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202</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刘桂廷肉鸡饲养场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泉巨永乡十二吐莫村奈西组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203</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张立峰肉鸡饲养场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泉巨永乡十八台村十西组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204</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李德志肉鸡饲养场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马友营乡平房村中四家组3492号</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12100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205</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赵守义肉鸡饲养场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马友营乡大勿兰村下打草组12-6号</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8100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206</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邢海霞肉鸡饲养场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马友营乡大庙村沟门子组3-4号</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7000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207</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霍清学肉鸡饲养场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马友营乡小勿兰村前玻组8-73号</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11350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208</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赵云国肉鸡饲养场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马友营乡新秋村赵家店组2-22号</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16500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209</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崔振刚肉鸡饲养场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马友营乡大勿兰村上杠头组9-8号</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17600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210</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北票市马友营月宁养殖场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马友营乡大勿兰村东北山组4719号</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13000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211</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树峰养殖场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西官营镇河北村水泉二组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212</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金萱养殖场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西官营镇大巴里村十组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18000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213</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玉雷养殖场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西官营镇尹杖子村大于沟组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214</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建华肉鸡养殖场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西官营镇西官营村一组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215</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玉贵肉鸡养殖场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西官营镇西官营村一组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216</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桂华养殖场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西官营镇白石厂村一组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217</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永睿养殖场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西官营镇韩杖子村韩杖子组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12000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218</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玉友养鸡场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西官营镇扣卜营村五组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219</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杨井伟肉鸡养殖场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五间房镇西沟村四组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26000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220</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孙淑芹肉鸡户</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三宝乡瓦匠沟村南沟组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221</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刘广华养鸡场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章吉营乡三官村南平房组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13000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222</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孙景明肉鸡养殖场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章吉营乡松树营村松树营组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223</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卢江肉鸡养殖场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五间房镇上沟村六组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224</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张继宏养鸡场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章吉营乡三官村南平房组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12000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225</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廉秀军肉鸡户</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台吉镇哈只海沟村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12000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226</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娄家店南四家肉鸡养殖扶贫农场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娄家店乡南四家村南山组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180000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227</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鞠国静生猪养殖场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娄家店乡北台子村二杖子组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228</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娄家店欣源养殖场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娄家店乡北台子村波洛汗沟组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229</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郎利田肉鸡养殖场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台吉营乡北梁村郎家组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230</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史凤强肉鸡养殖场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台吉营乡生金窝铺村村三家窝铺组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231</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赖青龙肉鸡养殖场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台吉营乡台吉营村新秋组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232</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张明财肉鸡养殖场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台吉营乡台吉营村宝善堂组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233</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张玉辉肉鸡养殖场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台吉营乡台吉营村新秋组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234</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金国良肉鸡养殖场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台吉营乡台吉营村新秋组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235</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杜宝祥养殖场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五间房镇东高楼村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236</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刘彬</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小塔子乡小塔子村中赵组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12000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237</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德明肉鸡饲养场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小塔子乡小塔子村村东组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16000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238</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北票市小塔子宏亮养鸡场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小塔子乡石厂村下湾子组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12000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239</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北票市小塔子东牧肉鸡养殖场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小塔子乡石厂村核木沟组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25000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240</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孙冉养鸡场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东官营镇土洞子村柳木上组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8500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241</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王海波养殖场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龙潭镇沟门子村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242</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杨显海养殖场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龙潭镇沟门子村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243</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庄玉兵肉鸡场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龙潭镇沟门子村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244</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许凤阳肉鸡场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龙潭镇榆树底村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245</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王海滨肉鸡场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龙潭镇前井子村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246</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刘树信肉鸡户</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宝国老镇太平沟村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247</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高岐龙肉鸡户</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宝国老镇太平沟村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248</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刘术岗肉鸡户</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宝国老镇太平沟村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9500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249</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高岐福肉鸡户</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宝国老镇太平沟村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250</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郭成强肉鸡户</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宝国老镇太平沟村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9600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251</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郭志军肉鸡户</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宝国老镇太平沟村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252</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刘术贤肉鸡户</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宝国老镇太平沟村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253</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付玉明肉鸡户</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宝国老镇太平沟村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254</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刘贵春肉鸡户</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宝国老镇三座店村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255</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刘贵志肉鸡户</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宝国老镇三座店村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256</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刘胜国肉鸡户</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宝国老镇三座店村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257</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明志梅肉鸡户</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宝国老镇杜杖子村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258</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哈尔脑刘杖子肉鸡养殖扶贫农场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哈尔脑乡平洼村三山沟组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180000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259</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张晓飞肉鸡户</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宝国老镇杜杖子村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260</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米金玉肉鸡户</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宝国老镇边家沟村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261</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孟庆春肉鸡户</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宝国老镇边家沟村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262</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北票市玉芹养殖场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北四家乡东荒村老虎营组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263</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北票市哈尔脑德喜肉鸡养殖场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哈尔脑乡哈尔脑村菜园组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9900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264</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商月肉鸡养殖场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哈尔脑乡平洼村二组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265</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陈中华养殖场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常河营乡老爷庙村旧烧锅组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28000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266</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王大伟肉鸡养殖场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常河营乡马家营村马东组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267</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刘颖利肉鸡养殖场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常河营乡马家营村大水泉组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17000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268</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丁晓明肉鸡养殖场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常河营乡常河营村油匠沟组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269</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丁大卫肉鸡养殖场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常河营乡常河营村油匠沟组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270</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李振华养鸡场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蒙古营镇榆树底村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271</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杨国立养鸡场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蒙古营镇跃进村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272</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王作峰养鸡场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蒙古营镇龙潭村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9800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273</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张宏梅养鸡场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蒙古营镇塔营子村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274</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于凤阳养鸡场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北塔镇陈家梁村二组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275</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毕云龙养鸡场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北塔镇白塔子村三组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276</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北票市北四家东泰养殖场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北四家乡北四家村四组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260000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277</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卢小泉肉鸡养殖场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长皋乡长皋村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278</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梁东阳养鸡场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五间房乡刘家沟村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279</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北票市章吉营乡三官肉鸡扶贫农场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章吉营乡三官村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280</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王海芹肉鸡养殖场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台吉营乡台吉营村东营子组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281</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宏发牧业有限公司第14、15种鸡场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台吉营乡生金窝铺村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145000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282</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北票市西官营镇梁杖子村股份经济合作联合社</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西官营镇梁杖子村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280000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283</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北票市台吉镇坤头村宏发养殖场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台吉镇坤头波罗村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284</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北票市北四家乡大力虎村股份经济合作联社</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北四家乡大力虎村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285</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宏发肉鸡扶贫农场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黑城子镇板达营村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100000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286</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五间房镇大兰旗肉鸡扶贫农场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五间房镇大兰旗村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287</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五家子宏发肉鸡扶贫农场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巴图营乡五家子村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288</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北票市大三家镇三家村宏发肉鸡扶贫农场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大三家镇大三家村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280000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289</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门晓轩鸡场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三宝乡大板沟村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290</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北塔镇牛家店村宏发扶贫农场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北塔镇牛家店村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291</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宝国老肉鸡养殖扶贫农场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宝国老镇韩古屯村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292</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北票市辉鹏畜禽养殖场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北四家乡北四家村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80000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293</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北票市龙潭镇宏发肉鸡养殖基地</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龙潭镇三家梁村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294</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北票市龙潭镇吕桂华肉鸡养殖二场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龙潭镇前井子村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295</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北票市龙潭镇智坤肉鸡养殖场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龙潭镇前井子村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296</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武井全肉鸡饲养场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马友营蒙古族乡郎中营村</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45000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297</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北票市合盛肉鸡养殖场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马友营蒙古族乡大勿兰村中街组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200000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24"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298</w:t>
            </w:r>
          </w:p>
        </w:tc>
        <w:tc>
          <w:tcPr>
            <w:tcW w:w="149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北票市众兴养殖场</w:t>
            </w:r>
          </w:p>
        </w:tc>
        <w:tc>
          <w:tcPr>
            <w:tcW w:w="1661"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马友营蒙古族乡郎中营村铁营子组</w:t>
            </w:r>
          </w:p>
        </w:tc>
        <w:tc>
          <w:tcPr>
            <w:tcW w:w="5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150000</w:t>
            </w:r>
          </w:p>
        </w:tc>
        <w:tc>
          <w:tcPr>
            <w:tcW w:w="96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堆肥发酵还田</w:t>
            </w:r>
          </w:p>
        </w:tc>
      </w:tr>
    </w:tbl>
    <w:p>
      <w:pPr>
        <w:spacing w:line="240" w:lineRule="auto"/>
        <w:jc w:val="center"/>
        <w:rPr>
          <w:rFonts w:hint="default" w:ascii="Times New Roman" w:hAnsi="Times New Roman" w:cs="Times New Roman"/>
          <w:sz w:val="21"/>
          <w:szCs w:val="21"/>
        </w:rPr>
      </w:pPr>
    </w:p>
    <w:bookmarkEnd w:id="42"/>
    <w:bookmarkEnd w:id="43"/>
    <w:bookmarkEnd w:id="44"/>
    <w:p>
      <w:pPr>
        <w:pStyle w:val="6"/>
        <w:rPr>
          <w:rFonts w:hint="default" w:ascii="Times New Roman" w:hAnsi="Times New Roman" w:cs="Times New Roman"/>
          <w:highlight w:val="none"/>
        </w:rPr>
      </w:pPr>
      <w:bookmarkStart w:id="50" w:name="_Toc10563"/>
      <w:bookmarkStart w:id="51" w:name="_Toc19467"/>
      <w:bookmarkStart w:id="52" w:name="_Toc12022"/>
      <w:r>
        <w:rPr>
          <w:rFonts w:hint="default" w:ascii="Times New Roman" w:hAnsi="Times New Roman" w:cs="Times New Roman"/>
          <w:highlight w:val="none"/>
        </w:rPr>
        <w:t xml:space="preserve">2.4.2 </w:t>
      </w:r>
      <w:bookmarkEnd w:id="50"/>
      <w:bookmarkEnd w:id="51"/>
      <w:bookmarkEnd w:id="52"/>
      <w:r>
        <w:rPr>
          <w:rFonts w:hint="default" w:ascii="Times New Roman" w:hAnsi="Times New Roman" w:cs="Times New Roman"/>
          <w:highlight w:val="none"/>
        </w:rPr>
        <w:t>污染防治现状</w:t>
      </w:r>
    </w:p>
    <w:p>
      <w:pPr>
        <w:pStyle w:val="7"/>
        <w:rPr>
          <w:rFonts w:hint="default" w:ascii="Times New Roman" w:hAnsi="Times New Roman" w:cs="Times New Roman"/>
          <w:highlight w:val="none"/>
        </w:rPr>
      </w:pPr>
      <w:r>
        <w:rPr>
          <w:rFonts w:hint="default" w:ascii="Times New Roman" w:hAnsi="Times New Roman" w:cs="Times New Roman"/>
        </w:rPr>
        <w:t>2.4.2.1 畜禽规模养殖场污染</w:t>
      </w:r>
      <w:r>
        <w:rPr>
          <w:rFonts w:hint="default" w:ascii="Times New Roman" w:hAnsi="Times New Roman" w:cs="Times New Roman"/>
          <w:highlight w:val="none"/>
        </w:rPr>
        <w:t>物产生量、</w:t>
      </w:r>
      <w:r>
        <w:rPr>
          <w:rFonts w:hint="default" w:ascii="Times New Roman" w:hAnsi="Times New Roman" w:cs="Times New Roman"/>
          <w:highlight w:val="none"/>
          <w:lang w:eastAsia="zh-CN"/>
        </w:rPr>
        <w:t>排放</w:t>
      </w:r>
      <w:r>
        <w:rPr>
          <w:rFonts w:hint="default" w:ascii="Times New Roman" w:hAnsi="Times New Roman" w:cs="Times New Roman"/>
          <w:highlight w:val="none"/>
        </w:rPr>
        <w:t>量</w:t>
      </w:r>
    </w:p>
    <w:p>
      <w:pPr>
        <w:ind w:firstLine="560" w:firstLineChars="200"/>
        <w:rPr>
          <w:rFonts w:hint="default" w:ascii="Times New Roman" w:hAnsi="Times New Roman" w:cs="Times New Roman"/>
          <w:color w:val="0000FF"/>
        </w:rPr>
      </w:pPr>
      <w:r>
        <w:rPr>
          <w:rFonts w:hint="eastAsia" w:cs="Times New Roman"/>
          <w:color w:val="000000" w:themeColor="text1"/>
          <w14:textFill>
            <w14:solidFill>
              <w14:schemeClr w14:val="tx1"/>
            </w14:solidFill>
          </w14:textFill>
        </w:rPr>
        <w:t>根据《第二次全国污染源普查农业污染源产排污系数手册》中相关数据计算</w:t>
      </w:r>
      <w:bookmarkStart w:id="53" w:name="bookmark0"/>
      <w:bookmarkEnd w:id="53"/>
      <w:r>
        <w:rPr>
          <w:rFonts w:hint="eastAsia" w:cs="Times New Roman"/>
          <w:color w:val="000000" w:themeColor="text1"/>
          <w:lang w:val="en-US" w:eastAsia="zh-CN"/>
          <w14:textFill>
            <w14:solidFill>
              <w14:schemeClr w14:val="tx1"/>
            </w14:solidFill>
          </w14:textFill>
        </w:rPr>
        <w:t>北票</w:t>
      </w:r>
      <w:r>
        <w:rPr>
          <w:rFonts w:hint="eastAsia" w:cs="Times New Roman"/>
          <w:color w:val="000000" w:themeColor="text1"/>
          <w14:textFill>
            <w14:solidFill>
              <w14:schemeClr w14:val="tx1"/>
            </w14:solidFill>
          </w14:textFill>
        </w:rPr>
        <w:t>市畜禽养殖污染物产量。</w:t>
      </w:r>
    </w:p>
    <w:p>
      <w:pPr>
        <w:ind w:firstLine="560" w:firstLineChars="200"/>
        <w:rPr>
          <w:rFonts w:hint="default" w:ascii="Times New Roman" w:hAnsi="Times New Roman" w:cs="Times New Roman"/>
        </w:rPr>
      </w:pPr>
      <w:r>
        <w:rPr>
          <w:rFonts w:hint="default" w:ascii="Times New Roman" w:hAnsi="Times New Roman" w:cs="Times New Roman"/>
        </w:rPr>
        <w:t>（1）生猪规模养殖场污染物产生量、</w:t>
      </w:r>
      <w:r>
        <w:rPr>
          <w:rFonts w:hint="default" w:ascii="Times New Roman" w:hAnsi="Times New Roman" w:cs="Times New Roman"/>
          <w:lang w:eastAsia="zh-CN"/>
        </w:rPr>
        <w:t>排放</w:t>
      </w:r>
      <w:r>
        <w:rPr>
          <w:rFonts w:hint="default" w:ascii="Times New Roman" w:hAnsi="Times New Roman" w:cs="Times New Roman"/>
        </w:rPr>
        <w:t>量</w:t>
      </w:r>
    </w:p>
    <w:p>
      <w:pPr>
        <w:ind w:firstLine="560" w:firstLineChars="200"/>
        <w:rPr>
          <w:rFonts w:hint="default" w:ascii="Times New Roman" w:hAnsi="Times New Roman" w:cs="Times New Roman"/>
          <w:highlight w:val="none"/>
        </w:rPr>
      </w:pPr>
      <w:r>
        <w:rPr>
          <w:rFonts w:hint="default" w:ascii="Times New Roman" w:hAnsi="Times New Roman" w:cs="Times New Roman"/>
        </w:rPr>
        <w:t>北票市生猪规模养殖场产生化学需氧量总量为16465.454t/a、总氮产生量为1083.449t/a、氨氮产生量为198.550t/a、总磷产生量为259.896t/a，各乡镇（街道）污染物产生量详见表2-12。</w:t>
      </w:r>
      <w:r>
        <w:rPr>
          <w:rFonts w:hint="default" w:ascii="Times New Roman" w:hAnsi="Times New Roman" w:cs="Times New Roman"/>
          <w:highlight w:val="none"/>
        </w:rPr>
        <w:t>北票市生猪规模养殖场污染物</w:t>
      </w:r>
      <w:r>
        <w:rPr>
          <w:rFonts w:hint="default" w:ascii="Times New Roman" w:hAnsi="Times New Roman" w:cs="Times New Roman"/>
          <w:highlight w:val="none"/>
          <w:lang w:eastAsia="zh-CN"/>
        </w:rPr>
        <w:t>排放</w:t>
      </w:r>
      <w:r>
        <w:rPr>
          <w:rFonts w:hint="default" w:ascii="Times New Roman" w:hAnsi="Times New Roman" w:cs="Times New Roman"/>
          <w:highlight w:val="none"/>
        </w:rPr>
        <w:t>量化学需氧量</w:t>
      </w:r>
      <w:r>
        <w:rPr>
          <w:rFonts w:hint="default" w:ascii="Times New Roman" w:hAnsi="Times New Roman" w:cs="Times New Roman"/>
          <w:highlight w:val="none"/>
          <w:lang w:val="en-US" w:eastAsia="zh-CN"/>
        </w:rPr>
        <w:t>总量</w:t>
      </w:r>
      <w:r>
        <w:rPr>
          <w:rFonts w:hint="default" w:ascii="Times New Roman" w:hAnsi="Times New Roman" w:cs="Times New Roman"/>
          <w:highlight w:val="none"/>
        </w:rPr>
        <w:t>为2509.017t/a、总氮为216.789t/a、氨氮为35.653t/a、总磷为38.819t/a，各乡镇（街道）污染物</w:t>
      </w:r>
      <w:r>
        <w:rPr>
          <w:rFonts w:hint="default" w:ascii="Times New Roman" w:hAnsi="Times New Roman" w:cs="Times New Roman"/>
          <w:highlight w:val="none"/>
          <w:lang w:eastAsia="zh-CN"/>
        </w:rPr>
        <w:t>排放</w:t>
      </w:r>
      <w:r>
        <w:rPr>
          <w:rFonts w:hint="default" w:ascii="Times New Roman" w:hAnsi="Times New Roman" w:cs="Times New Roman"/>
          <w:highlight w:val="none"/>
        </w:rPr>
        <w:t>量详见表2-13。</w:t>
      </w:r>
    </w:p>
    <w:p>
      <w:pPr>
        <w:pStyle w:val="2"/>
        <w:rPr>
          <w:rFonts w:hint="default" w:ascii="Times New Roman" w:hAnsi="Times New Roman" w:cs="Times New Roman"/>
          <w:highlight w:val="none"/>
        </w:rPr>
      </w:pPr>
    </w:p>
    <w:p>
      <w:pPr>
        <w:pStyle w:val="3"/>
        <w:rPr>
          <w:rFonts w:hint="default" w:ascii="Times New Roman" w:hAnsi="Times New Roman" w:cs="Times New Roman"/>
          <w:highlight w:val="none"/>
        </w:rPr>
      </w:pPr>
    </w:p>
    <w:p>
      <w:pPr>
        <w:rPr>
          <w:rFonts w:hint="default" w:ascii="Times New Roman" w:hAnsi="Times New Roman" w:cs="Times New Roman"/>
          <w:highlight w:val="none"/>
        </w:rPr>
      </w:pPr>
    </w:p>
    <w:p>
      <w:pPr>
        <w:pStyle w:val="2"/>
        <w:rPr>
          <w:rFonts w:hint="default" w:ascii="Times New Roman" w:hAnsi="Times New Roman" w:cs="Times New Roman"/>
          <w:highlight w:val="none"/>
        </w:rPr>
      </w:pPr>
    </w:p>
    <w:p>
      <w:pPr>
        <w:pStyle w:val="3"/>
        <w:rPr>
          <w:rFonts w:hint="default"/>
        </w:rPr>
      </w:pPr>
    </w:p>
    <w:p>
      <w:pPr>
        <w:spacing w:line="24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表2-12  生猪规模养殖场污染物产生量</w:t>
      </w:r>
    </w:p>
    <w:tbl>
      <w:tblPr>
        <w:tblStyle w:val="19"/>
        <w:tblW w:w="83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1688"/>
        <w:gridCol w:w="1927"/>
        <w:gridCol w:w="1349"/>
        <w:gridCol w:w="1335"/>
        <w:gridCol w:w="1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blHeader/>
        </w:trPr>
        <w:tc>
          <w:tcPr>
            <w:tcW w:w="79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序号</w:t>
            </w:r>
          </w:p>
        </w:tc>
        <w:tc>
          <w:tcPr>
            <w:tcW w:w="168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乡镇</w:t>
            </w:r>
          </w:p>
        </w:tc>
        <w:tc>
          <w:tcPr>
            <w:tcW w:w="1927"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化学需氧量（t/a）</w:t>
            </w:r>
          </w:p>
        </w:tc>
        <w:tc>
          <w:tcPr>
            <w:tcW w:w="134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总氮（t/a）</w:t>
            </w:r>
          </w:p>
        </w:tc>
        <w:tc>
          <w:tcPr>
            <w:tcW w:w="1335"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氨氮（t/a）</w:t>
            </w:r>
          </w:p>
        </w:tc>
        <w:tc>
          <w:tcPr>
            <w:tcW w:w="130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总磷（t/a）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9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w:t>
            </w:r>
          </w:p>
        </w:tc>
        <w:tc>
          <w:tcPr>
            <w:tcW w:w="168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北票市</w:t>
            </w:r>
          </w:p>
        </w:tc>
        <w:tc>
          <w:tcPr>
            <w:tcW w:w="1927"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16465.454</w:t>
            </w:r>
          </w:p>
        </w:tc>
        <w:tc>
          <w:tcPr>
            <w:tcW w:w="134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1083.449</w:t>
            </w:r>
          </w:p>
        </w:tc>
        <w:tc>
          <w:tcPr>
            <w:tcW w:w="1335"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198.550</w:t>
            </w:r>
          </w:p>
        </w:tc>
        <w:tc>
          <w:tcPr>
            <w:tcW w:w="130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259.896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9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w:t>
            </w:r>
          </w:p>
        </w:tc>
        <w:tc>
          <w:tcPr>
            <w:tcW w:w="168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长皋乡</w:t>
            </w:r>
          </w:p>
        </w:tc>
        <w:tc>
          <w:tcPr>
            <w:tcW w:w="1927"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119.516</w:t>
            </w:r>
          </w:p>
        </w:tc>
        <w:tc>
          <w:tcPr>
            <w:tcW w:w="134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7.864</w:t>
            </w:r>
          </w:p>
        </w:tc>
        <w:tc>
          <w:tcPr>
            <w:tcW w:w="1335"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1.441</w:t>
            </w:r>
          </w:p>
        </w:tc>
        <w:tc>
          <w:tcPr>
            <w:tcW w:w="130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9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w:t>
            </w:r>
          </w:p>
        </w:tc>
        <w:tc>
          <w:tcPr>
            <w:tcW w:w="168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常河营乡</w:t>
            </w:r>
          </w:p>
        </w:tc>
        <w:tc>
          <w:tcPr>
            <w:tcW w:w="1927"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545.608</w:t>
            </w:r>
          </w:p>
        </w:tc>
        <w:tc>
          <w:tcPr>
            <w:tcW w:w="134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35.902</w:t>
            </w:r>
          </w:p>
        </w:tc>
        <w:tc>
          <w:tcPr>
            <w:tcW w:w="1335"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6.579</w:t>
            </w:r>
          </w:p>
        </w:tc>
        <w:tc>
          <w:tcPr>
            <w:tcW w:w="130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8.612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9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4</w:t>
            </w:r>
          </w:p>
        </w:tc>
        <w:tc>
          <w:tcPr>
            <w:tcW w:w="168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小塔子乡</w:t>
            </w:r>
          </w:p>
        </w:tc>
        <w:tc>
          <w:tcPr>
            <w:tcW w:w="1927"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643.468</w:t>
            </w:r>
          </w:p>
        </w:tc>
        <w:tc>
          <w:tcPr>
            <w:tcW w:w="134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42.341</w:t>
            </w:r>
          </w:p>
        </w:tc>
        <w:tc>
          <w:tcPr>
            <w:tcW w:w="1335"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7.759</w:t>
            </w:r>
          </w:p>
        </w:tc>
        <w:tc>
          <w:tcPr>
            <w:tcW w:w="130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10.157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9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5</w:t>
            </w:r>
          </w:p>
        </w:tc>
        <w:tc>
          <w:tcPr>
            <w:tcW w:w="168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马友营乡</w:t>
            </w:r>
          </w:p>
        </w:tc>
        <w:tc>
          <w:tcPr>
            <w:tcW w:w="1927"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339.317</w:t>
            </w:r>
          </w:p>
        </w:tc>
        <w:tc>
          <w:tcPr>
            <w:tcW w:w="134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22.327</w:t>
            </w:r>
          </w:p>
        </w:tc>
        <w:tc>
          <w:tcPr>
            <w:tcW w:w="1335"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4.092</w:t>
            </w:r>
          </w:p>
        </w:tc>
        <w:tc>
          <w:tcPr>
            <w:tcW w:w="130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5.356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9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6</w:t>
            </w:r>
          </w:p>
        </w:tc>
        <w:tc>
          <w:tcPr>
            <w:tcW w:w="168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蒙古营镇</w:t>
            </w:r>
          </w:p>
        </w:tc>
        <w:tc>
          <w:tcPr>
            <w:tcW w:w="1927"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1141.240</w:t>
            </w:r>
          </w:p>
        </w:tc>
        <w:tc>
          <w:tcPr>
            <w:tcW w:w="134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75.095</w:t>
            </w:r>
          </w:p>
        </w:tc>
        <w:tc>
          <w:tcPr>
            <w:tcW w:w="1335"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13.762</w:t>
            </w:r>
          </w:p>
        </w:tc>
        <w:tc>
          <w:tcPr>
            <w:tcW w:w="130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18.014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9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7</w:t>
            </w:r>
          </w:p>
        </w:tc>
        <w:tc>
          <w:tcPr>
            <w:tcW w:w="168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泉巨永乡</w:t>
            </w:r>
          </w:p>
        </w:tc>
        <w:tc>
          <w:tcPr>
            <w:tcW w:w="1927"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424.835</w:t>
            </w:r>
          </w:p>
        </w:tc>
        <w:tc>
          <w:tcPr>
            <w:tcW w:w="134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27.955</w:t>
            </w:r>
          </w:p>
        </w:tc>
        <w:tc>
          <w:tcPr>
            <w:tcW w:w="1335"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5.123</w:t>
            </w:r>
          </w:p>
        </w:tc>
        <w:tc>
          <w:tcPr>
            <w:tcW w:w="130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6.706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9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8</w:t>
            </w:r>
          </w:p>
        </w:tc>
        <w:tc>
          <w:tcPr>
            <w:tcW w:w="168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大三家镇</w:t>
            </w:r>
          </w:p>
        </w:tc>
        <w:tc>
          <w:tcPr>
            <w:tcW w:w="1927"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781.165</w:t>
            </w:r>
          </w:p>
        </w:tc>
        <w:tc>
          <w:tcPr>
            <w:tcW w:w="134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51.402</w:t>
            </w:r>
          </w:p>
        </w:tc>
        <w:tc>
          <w:tcPr>
            <w:tcW w:w="1335"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9.420</w:t>
            </w:r>
          </w:p>
        </w:tc>
        <w:tc>
          <w:tcPr>
            <w:tcW w:w="130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12.330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9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9</w:t>
            </w:r>
          </w:p>
        </w:tc>
        <w:tc>
          <w:tcPr>
            <w:tcW w:w="168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东官营镇</w:t>
            </w:r>
          </w:p>
        </w:tc>
        <w:tc>
          <w:tcPr>
            <w:tcW w:w="1927"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474.738</w:t>
            </w:r>
          </w:p>
        </w:tc>
        <w:tc>
          <w:tcPr>
            <w:tcW w:w="134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31.238</w:t>
            </w:r>
          </w:p>
        </w:tc>
        <w:tc>
          <w:tcPr>
            <w:tcW w:w="1335"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5.725</w:t>
            </w:r>
          </w:p>
        </w:tc>
        <w:tc>
          <w:tcPr>
            <w:tcW w:w="130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7.493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9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10</w:t>
            </w:r>
          </w:p>
        </w:tc>
        <w:tc>
          <w:tcPr>
            <w:tcW w:w="168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西官营镇</w:t>
            </w:r>
          </w:p>
        </w:tc>
        <w:tc>
          <w:tcPr>
            <w:tcW w:w="1927"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813.485</w:t>
            </w:r>
          </w:p>
        </w:tc>
        <w:tc>
          <w:tcPr>
            <w:tcW w:w="134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53.528</w:t>
            </w:r>
          </w:p>
        </w:tc>
        <w:tc>
          <w:tcPr>
            <w:tcW w:w="1335"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9.809</w:t>
            </w:r>
          </w:p>
        </w:tc>
        <w:tc>
          <w:tcPr>
            <w:tcW w:w="130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12.840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9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11</w:t>
            </w:r>
          </w:p>
        </w:tc>
        <w:tc>
          <w:tcPr>
            <w:tcW w:w="168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龙潭镇</w:t>
            </w:r>
          </w:p>
        </w:tc>
        <w:tc>
          <w:tcPr>
            <w:tcW w:w="1927"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763.582</w:t>
            </w:r>
          </w:p>
        </w:tc>
        <w:tc>
          <w:tcPr>
            <w:tcW w:w="134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50.245</w:t>
            </w:r>
          </w:p>
        </w:tc>
        <w:tc>
          <w:tcPr>
            <w:tcW w:w="1335"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9.208</w:t>
            </w:r>
          </w:p>
        </w:tc>
        <w:tc>
          <w:tcPr>
            <w:tcW w:w="130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12.053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9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12</w:t>
            </w:r>
          </w:p>
        </w:tc>
        <w:tc>
          <w:tcPr>
            <w:tcW w:w="168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哈尔脑乡</w:t>
            </w:r>
          </w:p>
        </w:tc>
        <w:tc>
          <w:tcPr>
            <w:tcW w:w="1927"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723.684</w:t>
            </w:r>
          </w:p>
        </w:tc>
        <w:tc>
          <w:tcPr>
            <w:tcW w:w="134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47.619</w:t>
            </w:r>
          </w:p>
        </w:tc>
        <w:tc>
          <w:tcPr>
            <w:tcW w:w="1335"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8.727</w:t>
            </w:r>
          </w:p>
        </w:tc>
        <w:tc>
          <w:tcPr>
            <w:tcW w:w="130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11.423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9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13</w:t>
            </w:r>
          </w:p>
        </w:tc>
        <w:tc>
          <w:tcPr>
            <w:tcW w:w="168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南八家乡</w:t>
            </w:r>
          </w:p>
        </w:tc>
        <w:tc>
          <w:tcPr>
            <w:tcW w:w="1927"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396.588</w:t>
            </w:r>
          </w:p>
        </w:tc>
        <w:tc>
          <w:tcPr>
            <w:tcW w:w="134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26.096</w:t>
            </w:r>
          </w:p>
        </w:tc>
        <w:tc>
          <w:tcPr>
            <w:tcW w:w="1335"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4.782</w:t>
            </w:r>
          </w:p>
        </w:tc>
        <w:tc>
          <w:tcPr>
            <w:tcW w:w="130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6.260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9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14</w:t>
            </w:r>
          </w:p>
        </w:tc>
        <w:tc>
          <w:tcPr>
            <w:tcW w:w="168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大板镇</w:t>
            </w:r>
          </w:p>
        </w:tc>
        <w:tc>
          <w:tcPr>
            <w:tcW w:w="1927"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511.701</w:t>
            </w:r>
          </w:p>
        </w:tc>
        <w:tc>
          <w:tcPr>
            <w:tcW w:w="134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33.671</w:t>
            </w:r>
          </w:p>
        </w:tc>
        <w:tc>
          <w:tcPr>
            <w:tcW w:w="1335"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6.170</w:t>
            </w:r>
          </w:p>
        </w:tc>
        <w:tc>
          <w:tcPr>
            <w:tcW w:w="130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8.077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9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15</w:t>
            </w:r>
          </w:p>
        </w:tc>
        <w:tc>
          <w:tcPr>
            <w:tcW w:w="168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章吉营乡</w:t>
            </w:r>
          </w:p>
        </w:tc>
        <w:tc>
          <w:tcPr>
            <w:tcW w:w="1927"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737.103</w:t>
            </w:r>
          </w:p>
        </w:tc>
        <w:tc>
          <w:tcPr>
            <w:tcW w:w="134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48.502</w:t>
            </w:r>
          </w:p>
        </w:tc>
        <w:tc>
          <w:tcPr>
            <w:tcW w:w="1335"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8.888</w:t>
            </w:r>
          </w:p>
        </w:tc>
        <w:tc>
          <w:tcPr>
            <w:tcW w:w="130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11.635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9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16</w:t>
            </w:r>
          </w:p>
        </w:tc>
        <w:tc>
          <w:tcPr>
            <w:tcW w:w="168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上园镇</w:t>
            </w:r>
          </w:p>
        </w:tc>
        <w:tc>
          <w:tcPr>
            <w:tcW w:w="1927"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1222.115</w:t>
            </w:r>
          </w:p>
        </w:tc>
        <w:tc>
          <w:tcPr>
            <w:tcW w:w="134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80.417</w:t>
            </w:r>
          </w:p>
        </w:tc>
        <w:tc>
          <w:tcPr>
            <w:tcW w:w="1335"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14.737</w:t>
            </w:r>
          </w:p>
        </w:tc>
        <w:tc>
          <w:tcPr>
            <w:tcW w:w="130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19.290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9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17</w:t>
            </w:r>
          </w:p>
        </w:tc>
        <w:tc>
          <w:tcPr>
            <w:tcW w:w="168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三宝营</w:t>
            </w:r>
          </w:p>
        </w:tc>
        <w:tc>
          <w:tcPr>
            <w:tcW w:w="1927"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299.538</w:t>
            </w:r>
          </w:p>
        </w:tc>
        <w:tc>
          <w:tcPr>
            <w:tcW w:w="134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19.710</w:t>
            </w:r>
          </w:p>
        </w:tc>
        <w:tc>
          <w:tcPr>
            <w:tcW w:w="1335"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3.612</w:t>
            </w:r>
          </w:p>
        </w:tc>
        <w:tc>
          <w:tcPr>
            <w:tcW w:w="130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4.728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9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18</w:t>
            </w:r>
          </w:p>
        </w:tc>
        <w:tc>
          <w:tcPr>
            <w:tcW w:w="168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巴图营乡</w:t>
            </w:r>
          </w:p>
        </w:tc>
        <w:tc>
          <w:tcPr>
            <w:tcW w:w="1927"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384.906</w:t>
            </w:r>
          </w:p>
        </w:tc>
        <w:tc>
          <w:tcPr>
            <w:tcW w:w="134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25.327</w:t>
            </w:r>
          </w:p>
        </w:tc>
        <w:tc>
          <w:tcPr>
            <w:tcW w:w="1335"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4.641</w:t>
            </w:r>
          </w:p>
        </w:tc>
        <w:tc>
          <w:tcPr>
            <w:tcW w:w="130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6.075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9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19</w:t>
            </w:r>
          </w:p>
        </w:tc>
        <w:tc>
          <w:tcPr>
            <w:tcW w:w="168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宝国老镇</w:t>
            </w:r>
          </w:p>
        </w:tc>
        <w:tc>
          <w:tcPr>
            <w:tcW w:w="1927"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669.168</w:t>
            </w:r>
          </w:p>
        </w:tc>
        <w:tc>
          <w:tcPr>
            <w:tcW w:w="134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44.032</w:t>
            </w:r>
          </w:p>
        </w:tc>
        <w:tc>
          <w:tcPr>
            <w:tcW w:w="1335"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8.069</w:t>
            </w:r>
          </w:p>
        </w:tc>
        <w:tc>
          <w:tcPr>
            <w:tcW w:w="130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10.562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9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20</w:t>
            </w:r>
          </w:p>
        </w:tc>
        <w:tc>
          <w:tcPr>
            <w:tcW w:w="168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黑城子镇</w:t>
            </w:r>
          </w:p>
        </w:tc>
        <w:tc>
          <w:tcPr>
            <w:tcW w:w="1927"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314.515</w:t>
            </w:r>
          </w:p>
        </w:tc>
        <w:tc>
          <w:tcPr>
            <w:tcW w:w="134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20.696</w:t>
            </w:r>
          </w:p>
        </w:tc>
        <w:tc>
          <w:tcPr>
            <w:tcW w:w="1335"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3.793</w:t>
            </w:r>
          </w:p>
        </w:tc>
        <w:tc>
          <w:tcPr>
            <w:tcW w:w="130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4.964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9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21</w:t>
            </w:r>
          </w:p>
        </w:tc>
        <w:tc>
          <w:tcPr>
            <w:tcW w:w="168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台吉营乡</w:t>
            </w:r>
          </w:p>
        </w:tc>
        <w:tc>
          <w:tcPr>
            <w:tcW w:w="1927"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811.748</w:t>
            </w:r>
          </w:p>
        </w:tc>
        <w:tc>
          <w:tcPr>
            <w:tcW w:w="134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53.414</w:t>
            </w:r>
          </w:p>
        </w:tc>
        <w:tc>
          <w:tcPr>
            <w:tcW w:w="1335"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9.789</w:t>
            </w:r>
          </w:p>
        </w:tc>
        <w:tc>
          <w:tcPr>
            <w:tcW w:w="130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12.813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9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22</w:t>
            </w:r>
          </w:p>
        </w:tc>
        <w:tc>
          <w:tcPr>
            <w:tcW w:w="168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北塔镇</w:t>
            </w:r>
          </w:p>
        </w:tc>
        <w:tc>
          <w:tcPr>
            <w:tcW w:w="1927"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359.446</w:t>
            </w:r>
          </w:p>
        </w:tc>
        <w:tc>
          <w:tcPr>
            <w:tcW w:w="134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23.652</w:t>
            </w:r>
          </w:p>
        </w:tc>
        <w:tc>
          <w:tcPr>
            <w:tcW w:w="1335"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4.334</w:t>
            </w:r>
          </w:p>
        </w:tc>
        <w:tc>
          <w:tcPr>
            <w:tcW w:w="130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5.674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9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23</w:t>
            </w:r>
          </w:p>
        </w:tc>
        <w:tc>
          <w:tcPr>
            <w:tcW w:w="168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兴顺德</w:t>
            </w:r>
          </w:p>
        </w:tc>
        <w:tc>
          <w:tcPr>
            <w:tcW w:w="1927"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61.106</w:t>
            </w:r>
          </w:p>
        </w:tc>
        <w:tc>
          <w:tcPr>
            <w:tcW w:w="134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4.021</w:t>
            </w:r>
          </w:p>
        </w:tc>
        <w:tc>
          <w:tcPr>
            <w:tcW w:w="1335"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0.737</w:t>
            </w:r>
          </w:p>
        </w:tc>
        <w:tc>
          <w:tcPr>
            <w:tcW w:w="130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0.965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9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24</w:t>
            </w:r>
          </w:p>
        </w:tc>
        <w:tc>
          <w:tcPr>
            <w:tcW w:w="168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娄家店乡</w:t>
            </w:r>
          </w:p>
        </w:tc>
        <w:tc>
          <w:tcPr>
            <w:tcW w:w="1927"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137.548</w:t>
            </w:r>
          </w:p>
        </w:tc>
        <w:tc>
          <w:tcPr>
            <w:tcW w:w="134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9.051</w:t>
            </w:r>
          </w:p>
        </w:tc>
        <w:tc>
          <w:tcPr>
            <w:tcW w:w="1335"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1.659</w:t>
            </w:r>
          </w:p>
        </w:tc>
        <w:tc>
          <w:tcPr>
            <w:tcW w:w="130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9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25</w:t>
            </w:r>
          </w:p>
        </w:tc>
        <w:tc>
          <w:tcPr>
            <w:tcW w:w="168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北四家乡</w:t>
            </w:r>
          </w:p>
        </w:tc>
        <w:tc>
          <w:tcPr>
            <w:tcW w:w="1927"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379.814</w:t>
            </w:r>
          </w:p>
        </w:tc>
        <w:tc>
          <w:tcPr>
            <w:tcW w:w="134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24.992</w:t>
            </w:r>
          </w:p>
        </w:tc>
        <w:tc>
          <w:tcPr>
            <w:tcW w:w="1335"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4.580</w:t>
            </w:r>
          </w:p>
        </w:tc>
        <w:tc>
          <w:tcPr>
            <w:tcW w:w="130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5.995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9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26</w:t>
            </w:r>
          </w:p>
        </w:tc>
        <w:tc>
          <w:tcPr>
            <w:tcW w:w="168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凉水河乡</w:t>
            </w:r>
          </w:p>
        </w:tc>
        <w:tc>
          <w:tcPr>
            <w:tcW w:w="1927"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545.159</w:t>
            </w:r>
          </w:p>
        </w:tc>
        <w:tc>
          <w:tcPr>
            <w:tcW w:w="134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35.872</w:t>
            </w:r>
          </w:p>
        </w:tc>
        <w:tc>
          <w:tcPr>
            <w:tcW w:w="1335"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6.574</w:t>
            </w:r>
          </w:p>
        </w:tc>
        <w:tc>
          <w:tcPr>
            <w:tcW w:w="130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8.605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9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27</w:t>
            </w:r>
          </w:p>
        </w:tc>
        <w:tc>
          <w:tcPr>
            <w:tcW w:w="168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下府</w:t>
            </w:r>
          </w:p>
        </w:tc>
        <w:tc>
          <w:tcPr>
            <w:tcW w:w="1927"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122.811</w:t>
            </w:r>
          </w:p>
        </w:tc>
        <w:tc>
          <w:tcPr>
            <w:tcW w:w="134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8.081</w:t>
            </w:r>
          </w:p>
        </w:tc>
        <w:tc>
          <w:tcPr>
            <w:tcW w:w="1335"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1.481</w:t>
            </w:r>
          </w:p>
        </w:tc>
        <w:tc>
          <w:tcPr>
            <w:tcW w:w="130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9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28</w:t>
            </w:r>
          </w:p>
        </w:tc>
        <w:tc>
          <w:tcPr>
            <w:tcW w:w="168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台吉镇</w:t>
            </w:r>
          </w:p>
        </w:tc>
        <w:tc>
          <w:tcPr>
            <w:tcW w:w="1927"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273.358</w:t>
            </w:r>
          </w:p>
        </w:tc>
        <w:tc>
          <w:tcPr>
            <w:tcW w:w="134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17.987</w:t>
            </w:r>
          </w:p>
        </w:tc>
        <w:tc>
          <w:tcPr>
            <w:tcW w:w="1335"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3.296</w:t>
            </w:r>
          </w:p>
        </w:tc>
        <w:tc>
          <w:tcPr>
            <w:tcW w:w="130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4.315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9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29</w:t>
            </w:r>
          </w:p>
        </w:tc>
        <w:tc>
          <w:tcPr>
            <w:tcW w:w="168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五间房镇</w:t>
            </w:r>
          </w:p>
        </w:tc>
        <w:tc>
          <w:tcPr>
            <w:tcW w:w="1927"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1215.525</w:t>
            </w:r>
          </w:p>
        </w:tc>
        <w:tc>
          <w:tcPr>
            <w:tcW w:w="134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79.983</w:t>
            </w:r>
          </w:p>
        </w:tc>
        <w:tc>
          <w:tcPr>
            <w:tcW w:w="1335"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14.657</w:t>
            </w:r>
          </w:p>
        </w:tc>
        <w:tc>
          <w:tcPr>
            <w:tcW w:w="130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19.186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79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30</w:t>
            </w:r>
          </w:p>
        </w:tc>
        <w:tc>
          <w:tcPr>
            <w:tcW w:w="168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三宝乡</w:t>
            </w:r>
          </w:p>
        </w:tc>
        <w:tc>
          <w:tcPr>
            <w:tcW w:w="1927"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1252.668</w:t>
            </w:r>
          </w:p>
        </w:tc>
        <w:tc>
          <w:tcPr>
            <w:tcW w:w="134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82.427</w:t>
            </w:r>
          </w:p>
        </w:tc>
        <w:tc>
          <w:tcPr>
            <w:tcW w:w="1335"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15.105</w:t>
            </w:r>
          </w:p>
        </w:tc>
        <w:tc>
          <w:tcPr>
            <w:tcW w:w="130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19.772</w:t>
            </w:r>
          </w:p>
        </w:tc>
      </w:tr>
    </w:tbl>
    <w:p>
      <w:pPr>
        <w:spacing w:line="240" w:lineRule="auto"/>
        <w:jc w:val="center"/>
        <w:rPr>
          <w:rFonts w:hint="default" w:ascii="Times New Roman" w:hAnsi="Times New Roman" w:cs="Times New Roman"/>
          <w:b/>
          <w:bCs/>
          <w:sz w:val="21"/>
          <w:szCs w:val="21"/>
        </w:rPr>
      </w:pPr>
    </w:p>
    <w:p>
      <w:pPr>
        <w:spacing w:line="240" w:lineRule="auto"/>
        <w:jc w:val="center"/>
        <w:rPr>
          <w:rFonts w:hint="default" w:ascii="Times New Roman" w:hAnsi="Times New Roman" w:cs="Times New Roman"/>
          <w:b/>
          <w:bCs/>
          <w:sz w:val="21"/>
          <w:szCs w:val="21"/>
        </w:rPr>
      </w:pPr>
    </w:p>
    <w:p>
      <w:pPr>
        <w:spacing w:line="240" w:lineRule="auto"/>
        <w:jc w:val="center"/>
        <w:rPr>
          <w:rFonts w:hint="default" w:ascii="Times New Roman" w:hAnsi="Times New Roman" w:cs="Times New Roman"/>
          <w:b/>
          <w:bCs/>
          <w:sz w:val="21"/>
          <w:szCs w:val="21"/>
        </w:rPr>
      </w:pPr>
    </w:p>
    <w:p>
      <w:pPr>
        <w:spacing w:line="24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表2-13  生猪规模养殖场污染物</w:t>
      </w:r>
      <w:r>
        <w:rPr>
          <w:rFonts w:hint="default" w:ascii="Times New Roman" w:hAnsi="Times New Roman" w:cs="Times New Roman"/>
          <w:b/>
          <w:bCs/>
          <w:sz w:val="21"/>
          <w:szCs w:val="21"/>
          <w:lang w:eastAsia="zh-CN"/>
        </w:rPr>
        <w:t>排放</w:t>
      </w:r>
      <w:r>
        <w:rPr>
          <w:rFonts w:hint="default" w:ascii="Times New Roman" w:hAnsi="Times New Roman" w:cs="Times New Roman"/>
          <w:b/>
          <w:bCs/>
          <w:sz w:val="21"/>
          <w:szCs w:val="21"/>
        </w:rPr>
        <w:t>量</w:t>
      </w:r>
    </w:p>
    <w:tbl>
      <w:tblPr>
        <w:tblStyle w:val="19"/>
        <w:tblW w:w="84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4"/>
        <w:gridCol w:w="1696"/>
        <w:gridCol w:w="1934"/>
        <w:gridCol w:w="1356"/>
        <w:gridCol w:w="1342"/>
        <w:gridCol w:w="1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blHeader/>
        </w:trPr>
        <w:tc>
          <w:tcPr>
            <w:tcW w:w="79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序号</w:t>
            </w:r>
          </w:p>
        </w:tc>
        <w:tc>
          <w:tcPr>
            <w:tcW w:w="169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乡镇</w:t>
            </w:r>
          </w:p>
        </w:tc>
        <w:tc>
          <w:tcPr>
            <w:tcW w:w="193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化学需氧量（t/a）</w:t>
            </w:r>
          </w:p>
        </w:tc>
        <w:tc>
          <w:tcPr>
            <w:tcW w:w="135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总氮（t/a）</w:t>
            </w:r>
          </w:p>
        </w:tc>
        <w:tc>
          <w:tcPr>
            <w:tcW w:w="134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氨氮（t/a）</w:t>
            </w:r>
          </w:p>
        </w:tc>
        <w:tc>
          <w:tcPr>
            <w:tcW w:w="131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总磷（t/a）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79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w:t>
            </w:r>
          </w:p>
        </w:tc>
        <w:tc>
          <w:tcPr>
            <w:tcW w:w="169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北票市</w:t>
            </w:r>
          </w:p>
        </w:tc>
        <w:tc>
          <w:tcPr>
            <w:tcW w:w="193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2509.017</w:t>
            </w:r>
          </w:p>
        </w:tc>
        <w:tc>
          <w:tcPr>
            <w:tcW w:w="135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216.789</w:t>
            </w:r>
          </w:p>
        </w:tc>
        <w:tc>
          <w:tcPr>
            <w:tcW w:w="134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35.653</w:t>
            </w:r>
          </w:p>
        </w:tc>
        <w:tc>
          <w:tcPr>
            <w:tcW w:w="131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38.819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79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w:t>
            </w:r>
          </w:p>
        </w:tc>
        <w:tc>
          <w:tcPr>
            <w:tcW w:w="169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长皋乡</w:t>
            </w:r>
          </w:p>
        </w:tc>
        <w:tc>
          <w:tcPr>
            <w:tcW w:w="193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18.212</w:t>
            </w:r>
          </w:p>
        </w:tc>
        <w:tc>
          <w:tcPr>
            <w:tcW w:w="135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1.574</w:t>
            </w:r>
          </w:p>
        </w:tc>
        <w:tc>
          <w:tcPr>
            <w:tcW w:w="134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0.259</w:t>
            </w:r>
          </w:p>
        </w:tc>
        <w:tc>
          <w:tcPr>
            <w:tcW w:w="131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0.282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79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w:t>
            </w:r>
          </w:p>
        </w:tc>
        <w:tc>
          <w:tcPr>
            <w:tcW w:w="169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常河营乡</w:t>
            </w:r>
          </w:p>
        </w:tc>
        <w:tc>
          <w:tcPr>
            <w:tcW w:w="193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83.140</w:t>
            </w:r>
          </w:p>
        </w:tc>
        <w:tc>
          <w:tcPr>
            <w:tcW w:w="135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7.184</w:t>
            </w:r>
          </w:p>
        </w:tc>
        <w:tc>
          <w:tcPr>
            <w:tcW w:w="134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1.181</w:t>
            </w:r>
          </w:p>
        </w:tc>
        <w:tc>
          <w:tcPr>
            <w:tcW w:w="131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79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4</w:t>
            </w:r>
          </w:p>
        </w:tc>
        <w:tc>
          <w:tcPr>
            <w:tcW w:w="169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小塔子乡</w:t>
            </w:r>
          </w:p>
        </w:tc>
        <w:tc>
          <w:tcPr>
            <w:tcW w:w="193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98.052</w:t>
            </w:r>
          </w:p>
        </w:tc>
        <w:tc>
          <w:tcPr>
            <w:tcW w:w="135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8.472</w:t>
            </w:r>
          </w:p>
        </w:tc>
        <w:tc>
          <w:tcPr>
            <w:tcW w:w="134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1.393</w:t>
            </w:r>
          </w:p>
        </w:tc>
        <w:tc>
          <w:tcPr>
            <w:tcW w:w="131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79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5</w:t>
            </w:r>
          </w:p>
        </w:tc>
        <w:tc>
          <w:tcPr>
            <w:tcW w:w="169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马友营乡</w:t>
            </w:r>
          </w:p>
        </w:tc>
        <w:tc>
          <w:tcPr>
            <w:tcW w:w="193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51.705</w:t>
            </w:r>
          </w:p>
        </w:tc>
        <w:tc>
          <w:tcPr>
            <w:tcW w:w="135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4.468</w:t>
            </w:r>
          </w:p>
        </w:tc>
        <w:tc>
          <w:tcPr>
            <w:tcW w:w="134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0.735</w:t>
            </w:r>
          </w:p>
        </w:tc>
        <w:tc>
          <w:tcPr>
            <w:tcW w:w="131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0.800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79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6</w:t>
            </w:r>
          </w:p>
        </w:tc>
        <w:tc>
          <w:tcPr>
            <w:tcW w:w="169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蒙古营镇</w:t>
            </w:r>
          </w:p>
        </w:tc>
        <w:tc>
          <w:tcPr>
            <w:tcW w:w="193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173.903</w:t>
            </w:r>
          </w:p>
        </w:tc>
        <w:tc>
          <w:tcPr>
            <w:tcW w:w="135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15.026</w:t>
            </w:r>
          </w:p>
        </w:tc>
        <w:tc>
          <w:tcPr>
            <w:tcW w:w="134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2.471</w:t>
            </w:r>
          </w:p>
        </w:tc>
        <w:tc>
          <w:tcPr>
            <w:tcW w:w="131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2.691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79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7</w:t>
            </w:r>
          </w:p>
        </w:tc>
        <w:tc>
          <w:tcPr>
            <w:tcW w:w="169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泉巨永乡</w:t>
            </w:r>
          </w:p>
        </w:tc>
        <w:tc>
          <w:tcPr>
            <w:tcW w:w="193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64.737</w:t>
            </w:r>
          </w:p>
        </w:tc>
        <w:tc>
          <w:tcPr>
            <w:tcW w:w="135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5.593</w:t>
            </w:r>
          </w:p>
        </w:tc>
        <w:tc>
          <w:tcPr>
            <w:tcW w:w="134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0.920</w:t>
            </w:r>
          </w:p>
        </w:tc>
        <w:tc>
          <w:tcPr>
            <w:tcW w:w="131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79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8</w:t>
            </w:r>
          </w:p>
        </w:tc>
        <w:tc>
          <w:tcPr>
            <w:tcW w:w="169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大三家镇</w:t>
            </w:r>
          </w:p>
        </w:tc>
        <w:tc>
          <w:tcPr>
            <w:tcW w:w="193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119.034</w:t>
            </w:r>
          </w:p>
        </w:tc>
        <w:tc>
          <w:tcPr>
            <w:tcW w:w="135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10.285</w:t>
            </w:r>
          </w:p>
        </w:tc>
        <w:tc>
          <w:tcPr>
            <w:tcW w:w="134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1.691</w:t>
            </w:r>
          </w:p>
        </w:tc>
        <w:tc>
          <w:tcPr>
            <w:tcW w:w="131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79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9</w:t>
            </w:r>
          </w:p>
        </w:tc>
        <w:tc>
          <w:tcPr>
            <w:tcW w:w="169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东官营镇</w:t>
            </w:r>
          </w:p>
        </w:tc>
        <w:tc>
          <w:tcPr>
            <w:tcW w:w="193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72.341</w:t>
            </w:r>
          </w:p>
        </w:tc>
        <w:tc>
          <w:tcPr>
            <w:tcW w:w="135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6.251</w:t>
            </w:r>
          </w:p>
        </w:tc>
        <w:tc>
          <w:tcPr>
            <w:tcW w:w="134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1.028</w:t>
            </w:r>
          </w:p>
        </w:tc>
        <w:tc>
          <w:tcPr>
            <w:tcW w:w="131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79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10</w:t>
            </w:r>
          </w:p>
        </w:tc>
        <w:tc>
          <w:tcPr>
            <w:tcW w:w="169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西官营镇</w:t>
            </w:r>
          </w:p>
        </w:tc>
        <w:tc>
          <w:tcPr>
            <w:tcW w:w="193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123.959</w:t>
            </w:r>
          </w:p>
        </w:tc>
        <w:tc>
          <w:tcPr>
            <w:tcW w:w="135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10.711</w:t>
            </w:r>
          </w:p>
        </w:tc>
        <w:tc>
          <w:tcPr>
            <w:tcW w:w="134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1.761</w:t>
            </w:r>
          </w:p>
        </w:tc>
        <w:tc>
          <w:tcPr>
            <w:tcW w:w="131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79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11</w:t>
            </w:r>
          </w:p>
        </w:tc>
        <w:tc>
          <w:tcPr>
            <w:tcW w:w="169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龙潭镇</w:t>
            </w:r>
          </w:p>
        </w:tc>
        <w:tc>
          <w:tcPr>
            <w:tcW w:w="193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116.355</w:t>
            </w:r>
          </w:p>
        </w:tc>
        <w:tc>
          <w:tcPr>
            <w:tcW w:w="135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10.054</w:t>
            </w:r>
          </w:p>
        </w:tc>
        <w:tc>
          <w:tcPr>
            <w:tcW w:w="134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1.653</w:t>
            </w:r>
          </w:p>
        </w:tc>
        <w:tc>
          <w:tcPr>
            <w:tcW w:w="131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79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12</w:t>
            </w:r>
          </w:p>
        </w:tc>
        <w:tc>
          <w:tcPr>
            <w:tcW w:w="169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哈尔脑乡</w:t>
            </w:r>
          </w:p>
        </w:tc>
        <w:tc>
          <w:tcPr>
            <w:tcW w:w="193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110.275</w:t>
            </w:r>
          </w:p>
        </w:tc>
        <w:tc>
          <w:tcPr>
            <w:tcW w:w="135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9.528</w:t>
            </w:r>
          </w:p>
        </w:tc>
        <w:tc>
          <w:tcPr>
            <w:tcW w:w="134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1.567</w:t>
            </w:r>
          </w:p>
        </w:tc>
        <w:tc>
          <w:tcPr>
            <w:tcW w:w="131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1.706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79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13</w:t>
            </w:r>
          </w:p>
        </w:tc>
        <w:tc>
          <w:tcPr>
            <w:tcW w:w="169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南八家乡</w:t>
            </w:r>
          </w:p>
        </w:tc>
        <w:tc>
          <w:tcPr>
            <w:tcW w:w="193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60.432</w:t>
            </w:r>
          </w:p>
        </w:tc>
        <w:tc>
          <w:tcPr>
            <w:tcW w:w="135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5.222</w:t>
            </w:r>
          </w:p>
        </w:tc>
        <w:tc>
          <w:tcPr>
            <w:tcW w:w="134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0.859</w:t>
            </w:r>
          </w:p>
        </w:tc>
        <w:tc>
          <w:tcPr>
            <w:tcW w:w="131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0.935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79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14</w:t>
            </w:r>
          </w:p>
        </w:tc>
        <w:tc>
          <w:tcPr>
            <w:tcW w:w="169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大板镇</w:t>
            </w:r>
          </w:p>
        </w:tc>
        <w:tc>
          <w:tcPr>
            <w:tcW w:w="193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77.973</w:t>
            </w:r>
          </w:p>
        </w:tc>
        <w:tc>
          <w:tcPr>
            <w:tcW w:w="135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6.737</w:t>
            </w:r>
          </w:p>
        </w:tc>
        <w:tc>
          <w:tcPr>
            <w:tcW w:w="134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1.108</w:t>
            </w:r>
          </w:p>
        </w:tc>
        <w:tc>
          <w:tcPr>
            <w:tcW w:w="131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79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15</w:t>
            </w:r>
          </w:p>
        </w:tc>
        <w:tc>
          <w:tcPr>
            <w:tcW w:w="169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章吉营乡</w:t>
            </w:r>
          </w:p>
        </w:tc>
        <w:tc>
          <w:tcPr>
            <w:tcW w:w="193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112.320</w:t>
            </w:r>
          </w:p>
        </w:tc>
        <w:tc>
          <w:tcPr>
            <w:tcW w:w="135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9.705</w:t>
            </w:r>
          </w:p>
        </w:tc>
        <w:tc>
          <w:tcPr>
            <w:tcW w:w="134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1.596</w:t>
            </w:r>
          </w:p>
        </w:tc>
        <w:tc>
          <w:tcPr>
            <w:tcW w:w="131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1.738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79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16</w:t>
            </w:r>
          </w:p>
        </w:tc>
        <w:tc>
          <w:tcPr>
            <w:tcW w:w="169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上园镇</w:t>
            </w:r>
          </w:p>
        </w:tc>
        <w:tc>
          <w:tcPr>
            <w:tcW w:w="193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186.227</w:t>
            </w:r>
          </w:p>
        </w:tc>
        <w:tc>
          <w:tcPr>
            <w:tcW w:w="135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16.091</w:t>
            </w:r>
          </w:p>
        </w:tc>
        <w:tc>
          <w:tcPr>
            <w:tcW w:w="134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2.646</w:t>
            </w:r>
          </w:p>
        </w:tc>
        <w:tc>
          <w:tcPr>
            <w:tcW w:w="131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2.881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79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17</w:t>
            </w:r>
          </w:p>
        </w:tc>
        <w:tc>
          <w:tcPr>
            <w:tcW w:w="169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三宝营</w:t>
            </w:r>
          </w:p>
        </w:tc>
        <w:tc>
          <w:tcPr>
            <w:tcW w:w="193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45.644</w:t>
            </w:r>
          </w:p>
        </w:tc>
        <w:tc>
          <w:tcPr>
            <w:tcW w:w="135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3.944</w:t>
            </w:r>
          </w:p>
        </w:tc>
        <w:tc>
          <w:tcPr>
            <w:tcW w:w="134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0.649</w:t>
            </w:r>
          </w:p>
        </w:tc>
        <w:tc>
          <w:tcPr>
            <w:tcW w:w="131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0.706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79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18</w:t>
            </w:r>
          </w:p>
        </w:tc>
        <w:tc>
          <w:tcPr>
            <w:tcW w:w="169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巴图营乡</w:t>
            </w:r>
          </w:p>
        </w:tc>
        <w:tc>
          <w:tcPr>
            <w:tcW w:w="193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58.652</w:t>
            </w:r>
          </w:p>
        </w:tc>
        <w:tc>
          <w:tcPr>
            <w:tcW w:w="135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5.068</w:t>
            </w:r>
          </w:p>
        </w:tc>
        <w:tc>
          <w:tcPr>
            <w:tcW w:w="134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0.833</w:t>
            </w:r>
          </w:p>
        </w:tc>
        <w:tc>
          <w:tcPr>
            <w:tcW w:w="131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0.907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79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19</w:t>
            </w:r>
          </w:p>
        </w:tc>
        <w:tc>
          <w:tcPr>
            <w:tcW w:w="169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宝国老镇</w:t>
            </w:r>
          </w:p>
        </w:tc>
        <w:tc>
          <w:tcPr>
            <w:tcW w:w="193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101.968</w:t>
            </w:r>
          </w:p>
        </w:tc>
        <w:tc>
          <w:tcPr>
            <w:tcW w:w="135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8.810</w:t>
            </w:r>
          </w:p>
        </w:tc>
        <w:tc>
          <w:tcPr>
            <w:tcW w:w="134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1.449</w:t>
            </w:r>
          </w:p>
        </w:tc>
        <w:tc>
          <w:tcPr>
            <w:tcW w:w="131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79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20</w:t>
            </w:r>
          </w:p>
        </w:tc>
        <w:tc>
          <w:tcPr>
            <w:tcW w:w="169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黑城子镇</w:t>
            </w:r>
          </w:p>
        </w:tc>
        <w:tc>
          <w:tcPr>
            <w:tcW w:w="193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47.926</w:t>
            </w:r>
          </w:p>
        </w:tc>
        <w:tc>
          <w:tcPr>
            <w:tcW w:w="135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4.141</w:t>
            </w:r>
          </w:p>
        </w:tc>
        <w:tc>
          <w:tcPr>
            <w:tcW w:w="134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0.681</w:t>
            </w:r>
          </w:p>
        </w:tc>
        <w:tc>
          <w:tcPr>
            <w:tcW w:w="131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0.742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79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21</w:t>
            </w:r>
          </w:p>
        </w:tc>
        <w:tc>
          <w:tcPr>
            <w:tcW w:w="169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台吉营乡</w:t>
            </w:r>
          </w:p>
        </w:tc>
        <w:tc>
          <w:tcPr>
            <w:tcW w:w="193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123.695</w:t>
            </w:r>
          </w:p>
        </w:tc>
        <w:tc>
          <w:tcPr>
            <w:tcW w:w="135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10.688</w:t>
            </w:r>
          </w:p>
        </w:tc>
        <w:tc>
          <w:tcPr>
            <w:tcW w:w="134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1.758</w:t>
            </w:r>
          </w:p>
        </w:tc>
        <w:tc>
          <w:tcPr>
            <w:tcW w:w="131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1.914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79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22</w:t>
            </w:r>
          </w:p>
        </w:tc>
        <w:tc>
          <w:tcPr>
            <w:tcW w:w="169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北塔镇</w:t>
            </w:r>
          </w:p>
        </w:tc>
        <w:tc>
          <w:tcPr>
            <w:tcW w:w="193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54.773</w:t>
            </w:r>
          </w:p>
        </w:tc>
        <w:tc>
          <w:tcPr>
            <w:tcW w:w="135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4.733</w:t>
            </w:r>
          </w:p>
        </w:tc>
        <w:tc>
          <w:tcPr>
            <w:tcW w:w="134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0.778</w:t>
            </w:r>
          </w:p>
        </w:tc>
        <w:tc>
          <w:tcPr>
            <w:tcW w:w="131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0.847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79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23</w:t>
            </w:r>
          </w:p>
        </w:tc>
        <w:tc>
          <w:tcPr>
            <w:tcW w:w="169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兴顺德</w:t>
            </w:r>
          </w:p>
        </w:tc>
        <w:tc>
          <w:tcPr>
            <w:tcW w:w="193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9.311</w:t>
            </w:r>
          </w:p>
        </w:tc>
        <w:tc>
          <w:tcPr>
            <w:tcW w:w="135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0.805</w:t>
            </w:r>
          </w:p>
        </w:tc>
        <w:tc>
          <w:tcPr>
            <w:tcW w:w="134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0.132</w:t>
            </w:r>
          </w:p>
        </w:tc>
        <w:tc>
          <w:tcPr>
            <w:tcW w:w="131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0.144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79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24</w:t>
            </w:r>
          </w:p>
        </w:tc>
        <w:tc>
          <w:tcPr>
            <w:tcW w:w="169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娄家店乡</w:t>
            </w:r>
          </w:p>
        </w:tc>
        <w:tc>
          <w:tcPr>
            <w:tcW w:w="193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20.960</w:t>
            </w:r>
          </w:p>
        </w:tc>
        <w:tc>
          <w:tcPr>
            <w:tcW w:w="135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1.811</w:t>
            </w:r>
          </w:p>
        </w:tc>
        <w:tc>
          <w:tcPr>
            <w:tcW w:w="134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0.298</w:t>
            </w:r>
          </w:p>
        </w:tc>
        <w:tc>
          <w:tcPr>
            <w:tcW w:w="131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0.324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79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25</w:t>
            </w:r>
          </w:p>
        </w:tc>
        <w:tc>
          <w:tcPr>
            <w:tcW w:w="169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北四家乡</w:t>
            </w:r>
          </w:p>
        </w:tc>
        <w:tc>
          <w:tcPr>
            <w:tcW w:w="193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57.876</w:t>
            </w:r>
          </w:p>
        </w:tc>
        <w:tc>
          <w:tcPr>
            <w:tcW w:w="135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5.001</w:t>
            </w:r>
          </w:p>
        </w:tc>
        <w:tc>
          <w:tcPr>
            <w:tcW w:w="134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0.822</w:t>
            </w:r>
          </w:p>
        </w:tc>
        <w:tc>
          <w:tcPr>
            <w:tcW w:w="131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0.895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79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26</w:t>
            </w:r>
          </w:p>
        </w:tc>
        <w:tc>
          <w:tcPr>
            <w:tcW w:w="169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凉水河乡</w:t>
            </w:r>
          </w:p>
        </w:tc>
        <w:tc>
          <w:tcPr>
            <w:tcW w:w="193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83.072</w:t>
            </w:r>
          </w:p>
        </w:tc>
        <w:tc>
          <w:tcPr>
            <w:tcW w:w="135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7.178</w:t>
            </w:r>
          </w:p>
        </w:tc>
        <w:tc>
          <w:tcPr>
            <w:tcW w:w="134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1.180</w:t>
            </w:r>
          </w:p>
        </w:tc>
        <w:tc>
          <w:tcPr>
            <w:tcW w:w="131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79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27</w:t>
            </w:r>
          </w:p>
        </w:tc>
        <w:tc>
          <w:tcPr>
            <w:tcW w:w="169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下府</w:t>
            </w:r>
          </w:p>
        </w:tc>
        <w:tc>
          <w:tcPr>
            <w:tcW w:w="193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18.714</w:t>
            </w:r>
          </w:p>
        </w:tc>
        <w:tc>
          <w:tcPr>
            <w:tcW w:w="135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1.617</w:t>
            </w:r>
          </w:p>
        </w:tc>
        <w:tc>
          <w:tcPr>
            <w:tcW w:w="134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0.266</w:t>
            </w:r>
          </w:p>
        </w:tc>
        <w:tc>
          <w:tcPr>
            <w:tcW w:w="131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0.290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79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28</w:t>
            </w:r>
          </w:p>
        </w:tc>
        <w:tc>
          <w:tcPr>
            <w:tcW w:w="169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台吉镇</w:t>
            </w:r>
          </w:p>
        </w:tc>
        <w:tc>
          <w:tcPr>
            <w:tcW w:w="193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41.655</w:t>
            </w:r>
          </w:p>
        </w:tc>
        <w:tc>
          <w:tcPr>
            <w:tcW w:w="135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3.599</w:t>
            </w:r>
          </w:p>
        </w:tc>
        <w:tc>
          <w:tcPr>
            <w:tcW w:w="134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0.592</w:t>
            </w:r>
          </w:p>
        </w:tc>
        <w:tc>
          <w:tcPr>
            <w:tcW w:w="131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0.644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79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29</w:t>
            </w:r>
          </w:p>
        </w:tc>
        <w:tc>
          <w:tcPr>
            <w:tcW w:w="169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五间房镇</w:t>
            </w:r>
          </w:p>
        </w:tc>
        <w:tc>
          <w:tcPr>
            <w:tcW w:w="193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185.223</w:t>
            </w:r>
          </w:p>
        </w:tc>
        <w:tc>
          <w:tcPr>
            <w:tcW w:w="135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16.004</w:t>
            </w:r>
          </w:p>
        </w:tc>
        <w:tc>
          <w:tcPr>
            <w:tcW w:w="134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2.632</w:t>
            </w:r>
          </w:p>
        </w:tc>
        <w:tc>
          <w:tcPr>
            <w:tcW w:w="131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9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30</w:t>
            </w:r>
          </w:p>
        </w:tc>
        <w:tc>
          <w:tcPr>
            <w:tcW w:w="169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三宝乡</w:t>
            </w:r>
          </w:p>
        </w:tc>
        <w:tc>
          <w:tcPr>
            <w:tcW w:w="193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190.882</w:t>
            </w:r>
          </w:p>
        </w:tc>
        <w:tc>
          <w:tcPr>
            <w:tcW w:w="135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16.493</w:t>
            </w:r>
          </w:p>
        </w:tc>
        <w:tc>
          <w:tcPr>
            <w:tcW w:w="134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2.712</w:t>
            </w:r>
          </w:p>
        </w:tc>
        <w:tc>
          <w:tcPr>
            <w:tcW w:w="1316"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2.953</w:t>
            </w:r>
          </w:p>
        </w:tc>
      </w:tr>
    </w:tbl>
    <w:p>
      <w:pPr>
        <w:rPr>
          <w:rFonts w:hint="default" w:ascii="Times New Roman" w:hAnsi="Times New Roman" w:cs="Times New Roman"/>
        </w:rPr>
      </w:pPr>
    </w:p>
    <w:p>
      <w:pPr>
        <w:numPr>
          <w:ilvl w:val="0"/>
          <w:numId w:val="1"/>
        </w:numPr>
        <w:ind w:firstLine="560" w:firstLineChars="200"/>
        <w:rPr>
          <w:rFonts w:hint="default" w:ascii="Times New Roman" w:hAnsi="Times New Roman" w:cs="Times New Roman"/>
        </w:rPr>
      </w:pPr>
      <w:r>
        <w:rPr>
          <w:rFonts w:hint="default" w:ascii="Times New Roman" w:hAnsi="Times New Roman" w:cs="Times New Roman"/>
        </w:rPr>
        <w:t>肉牛规模养殖场污染物产生量、</w:t>
      </w:r>
      <w:r>
        <w:rPr>
          <w:rFonts w:hint="default" w:ascii="Times New Roman" w:hAnsi="Times New Roman" w:cs="Times New Roman"/>
          <w:lang w:eastAsia="zh-CN"/>
        </w:rPr>
        <w:t>排放</w:t>
      </w:r>
      <w:r>
        <w:rPr>
          <w:rFonts w:hint="default" w:ascii="Times New Roman" w:hAnsi="Times New Roman" w:cs="Times New Roman"/>
        </w:rPr>
        <w:t>量</w:t>
      </w:r>
    </w:p>
    <w:p>
      <w:pPr>
        <w:ind w:firstLine="560" w:firstLineChars="200"/>
        <w:rPr>
          <w:rFonts w:hint="default" w:ascii="Times New Roman" w:hAnsi="Times New Roman" w:cs="Times New Roman"/>
        </w:rPr>
      </w:pPr>
      <w:r>
        <w:rPr>
          <w:rFonts w:hint="default" w:ascii="Times New Roman" w:hAnsi="Times New Roman" w:cs="Times New Roman"/>
        </w:rPr>
        <w:t>北票市肉牛规模养殖场产生化学需氧量总量为16465.454t/a、总氮产生量为1083.449t/a、氨氮产生量为198.550t/a、总磷产生量为259.896t/a，各乡镇（街道）污染物产生量详见表2-14。北票市肉牛规模养殖场污染物</w:t>
      </w:r>
      <w:r>
        <w:rPr>
          <w:rFonts w:hint="default" w:ascii="Times New Roman" w:hAnsi="Times New Roman" w:cs="Times New Roman"/>
          <w:lang w:eastAsia="zh-CN"/>
        </w:rPr>
        <w:t>排放</w:t>
      </w:r>
      <w:r>
        <w:rPr>
          <w:rFonts w:hint="default" w:ascii="Times New Roman" w:hAnsi="Times New Roman" w:cs="Times New Roman"/>
        </w:rPr>
        <w:t>量化学需氧量</w:t>
      </w:r>
      <w:r>
        <w:rPr>
          <w:rFonts w:hint="default" w:ascii="Times New Roman" w:hAnsi="Times New Roman" w:cs="Times New Roman"/>
          <w:lang w:val="en-US" w:eastAsia="zh-CN"/>
        </w:rPr>
        <w:t>总量</w:t>
      </w:r>
      <w:r>
        <w:rPr>
          <w:rFonts w:hint="default" w:ascii="Times New Roman" w:hAnsi="Times New Roman" w:cs="Times New Roman"/>
        </w:rPr>
        <w:t>为2509.017t/a、总氮为216.789t/a、氨氮为35.653t/a、总磷为38.819t/a，各乡镇（街道）污染物</w:t>
      </w:r>
      <w:r>
        <w:rPr>
          <w:rFonts w:hint="default" w:ascii="Times New Roman" w:hAnsi="Times New Roman" w:cs="Times New Roman"/>
          <w:lang w:eastAsia="zh-CN"/>
        </w:rPr>
        <w:t>排放</w:t>
      </w:r>
      <w:r>
        <w:rPr>
          <w:rFonts w:hint="default" w:ascii="Times New Roman" w:hAnsi="Times New Roman" w:cs="Times New Roman"/>
        </w:rPr>
        <w:t>量详见表2-15。</w:t>
      </w:r>
    </w:p>
    <w:p>
      <w:pPr>
        <w:spacing w:line="24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表2-14  肉牛规模养殖场污染物产生量</w:t>
      </w:r>
    </w:p>
    <w:tbl>
      <w:tblPr>
        <w:tblStyle w:val="19"/>
        <w:tblW w:w="84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704"/>
        <w:gridCol w:w="1944"/>
        <w:gridCol w:w="1362"/>
        <w:gridCol w:w="1348"/>
        <w:gridCol w:w="1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blHeader/>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序号</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乡镇</w:t>
            </w:r>
          </w:p>
        </w:tc>
        <w:tc>
          <w:tcPr>
            <w:tcW w:w="194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化学需氧量（t/a）</w:t>
            </w:r>
          </w:p>
        </w:tc>
        <w:tc>
          <w:tcPr>
            <w:tcW w:w="136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总氮（t/a）</w:t>
            </w:r>
          </w:p>
        </w:tc>
        <w:tc>
          <w:tcPr>
            <w:tcW w:w="134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氨氮（t/a）</w:t>
            </w:r>
          </w:p>
        </w:tc>
        <w:tc>
          <w:tcPr>
            <w:tcW w:w="132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总磷（t/a）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北票市</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51810.844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1385.538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87.757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242.413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长皋乡</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4252.743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113.728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7.203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19.898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常河营乡</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2018.417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53.977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3.419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9.444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4</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小塔子乡</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2904.297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77.667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4.919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13.589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5</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马友营乡</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2147.308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57.424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3.637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10.047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6</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蒙古营镇</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2839.524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75.935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4.810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13.286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7</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泉巨永乡</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2149.925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57.494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3.642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10.059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8</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大三家镇</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1207.125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32.281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2.045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5.648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9</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东官营镇</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1246.381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33.331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2.111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5.832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10</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西官营镇</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1698.480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45.421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2.877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7.947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11</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龙潭镇</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2784.565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74.466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4.716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13.028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12</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哈尔脑乡</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2265.731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60.591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3.838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10.601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13</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南八家乡</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842.697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22.536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1.427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3.943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14</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大板镇</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2015.146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53.890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3.413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9.428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15</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章吉营乡</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1266.663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33.873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2.145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5.926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0"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16</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上园镇</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2322.652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62.113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3.934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10.867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17</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三宝营</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2028.231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54.239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3.435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9.490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18</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巴图营乡</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3579.501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95.724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6.063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16.748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19</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宝国老镇</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2172.170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58.089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3.679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10.163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20</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黑城子镇</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1329.473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35.553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2.252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6.220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21</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台吉营乡</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1894.106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50.653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3.208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8.862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22</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北塔镇</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752.408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20.121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1.274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3.520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23</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兴顺德</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448.828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12.003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0.760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24</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娄家店乡</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1025.238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27.417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1.737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4.797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25</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北四家乡</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1211.705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32.404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2.052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5.669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26</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凉水河乡</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588.841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15.747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0.997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2.755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27</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下府</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518.180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13.857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0.878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2.424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28</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台吉镇</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719.695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19.246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1.219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3.367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29</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五间房镇</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2240.869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59.926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3.796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10.485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30</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三宝乡</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1339.941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35.833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2.270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6.269 </w:t>
            </w:r>
          </w:p>
        </w:tc>
      </w:tr>
    </w:tbl>
    <w:p>
      <w:pPr>
        <w:spacing w:line="240" w:lineRule="auto"/>
        <w:jc w:val="center"/>
        <w:rPr>
          <w:rFonts w:hint="default" w:ascii="Times New Roman" w:hAnsi="Times New Roman" w:cs="Times New Roman"/>
          <w:b/>
          <w:bCs/>
          <w:sz w:val="21"/>
          <w:szCs w:val="21"/>
        </w:rPr>
      </w:pPr>
    </w:p>
    <w:p>
      <w:pPr>
        <w:spacing w:line="240" w:lineRule="auto"/>
        <w:jc w:val="center"/>
        <w:rPr>
          <w:rFonts w:hint="default" w:ascii="Times New Roman" w:hAnsi="Times New Roman" w:cs="Times New Roman"/>
          <w:b/>
          <w:bCs/>
          <w:sz w:val="21"/>
          <w:szCs w:val="21"/>
        </w:rPr>
      </w:pPr>
    </w:p>
    <w:p>
      <w:pPr>
        <w:spacing w:line="24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表2-15  肉牛规模养殖场污染物</w:t>
      </w:r>
      <w:r>
        <w:rPr>
          <w:rFonts w:hint="default" w:ascii="Times New Roman" w:hAnsi="Times New Roman" w:cs="Times New Roman"/>
          <w:b/>
          <w:bCs/>
          <w:sz w:val="21"/>
          <w:szCs w:val="21"/>
          <w:lang w:eastAsia="zh-CN"/>
        </w:rPr>
        <w:t>排放</w:t>
      </w:r>
      <w:r>
        <w:rPr>
          <w:rFonts w:hint="default" w:ascii="Times New Roman" w:hAnsi="Times New Roman" w:cs="Times New Roman"/>
          <w:b/>
          <w:bCs/>
          <w:sz w:val="21"/>
          <w:szCs w:val="21"/>
        </w:rPr>
        <w:t>量</w:t>
      </w:r>
    </w:p>
    <w:tbl>
      <w:tblPr>
        <w:tblStyle w:val="19"/>
        <w:tblW w:w="84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704"/>
        <w:gridCol w:w="1944"/>
        <w:gridCol w:w="1362"/>
        <w:gridCol w:w="1348"/>
        <w:gridCol w:w="1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blHeader/>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序号</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乡镇</w:t>
            </w:r>
          </w:p>
        </w:tc>
        <w:tc>
          <w:tcPr>
            <w:tcW w:w="194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化学需氧量（t/a）</w:t>
            </w:r>
          </w:p>
        </w:tc>
        <w:tc>
          <w:tcPr>
            <w:tcW w:w="136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总氮（t/a）</w:t>
            </w:r>
          </w:p>
        </w:tc>
        <w:tc>
          <w:tcPr>
            <w:tcW w:w="134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氨氮（t/a）</w:t>
            </w:r>
          </w:p>
        </w:tc>
        <w:tc>
          <w:tcPr>
            <w:tcW w:w="132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总磷（t/a）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北票市</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9333.138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274.452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73.456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47.466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长皋乡</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766.084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22.528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6.029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3.896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常河营乡</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363.595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10.692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2.862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1.849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4</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小塔子乡</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523.176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15.385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4.118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2.661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5</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马友营乡</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386.813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11.375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3.044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1.967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6</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蒙古营镇</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511.508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15.041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4.026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2.601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7</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泉巨永乡</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387.285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11.389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3.048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1.970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8</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大三家镇</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217.450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6.394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1.711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1.106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9</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东官营镇</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224.521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6.602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1.767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1.142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10</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西官营镇</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305.962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8.997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2.408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1.556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11</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龙潭镇</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501.608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14.750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3.948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2.551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12</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哈尔脑乡</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408.146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12.002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3.212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2.076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13</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南八家乡</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151.802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4.464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1.195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0.772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14</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大板镇</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363.006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10.675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2.857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1.846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15</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章吉营乡</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228.175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6.710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1.796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1.160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16</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上园镇</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418.400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12.304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3.293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2.128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17</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三宝营</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365.363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10.744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2.876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1.858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18</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巴图营乡</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644.807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18.961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5.075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3.279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19</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宝国老镇</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391.292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11.506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3.080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1.990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20</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黑城子镇</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239.490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7.042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1.885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1.218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21</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台吉营乡</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341.202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10.033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2.685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1.735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22</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北塔镇</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135.538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3.986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1.067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0.689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23</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兴顺德</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80.851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2.378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0.636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0.411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24</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娄家店乡</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184.685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5.431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1.454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0.939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25</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北四家乡</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218.275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6.419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1.718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1.110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26</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凉水河乡</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106.073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3.119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0.835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0.539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27</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下府</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93.344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2.745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0.735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0.475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28</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台吉镇</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129.645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3.812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1.020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0.659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29</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五间房镇</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403.667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11.870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3.177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2.053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30</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三宝乡</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241.375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7.098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1.900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1.228 </w:t>
            </w:r>
          </w:p>
        </w:tc>
      </w:tr>
    </w:tbl>
    <w:p>
      <w:pPr>
        <w:rPr>
          <w:rFonts w:hint="default" w:ascii="Times New Roman" w:hAnsi="Times New Roman" w:cs="Times New Roman"/>
        </w:rPr>
      </w:pPr>
    </w:p>
    <w:p>
      <w:pPr>
        <w:numPr>
          <w:ilvl w:val="0"/>
          <w:numId w:val="1"/>
        </w:numPr>
        <w:ind w:firstLine="560" w:firstLineChars="200"/>
        <w:rPr>
          <w:rFonts w:hint="default" w:ascii="Times New Roman" w:hAnsi="Times New Roman" w:cs="Times New Roman"/>
        </w:rPr>
      </w:pPr>
      <w:r>
        <w:rPr>
          <w:rFonts w:hint="default" w:ascii="Times New Roman" w:hAnsi="Times New Roman" w:cs="Times New Roman"/>
        </w:rPr>
        <w:t>奶牛规模养殖场污染物产生量、</w:t>
      </w:r>
      <w:r>
        <w:rPr>
          <w:rFonts w:hint="default" w:ascii="Times New Roman" w:hAnsi="Times New Roman" w:cs="Times New Roman"/>
          <w:lang w:eastAsia="zh-CN"/>
        </w:rPr>
        <w:t>排放</w:t>
      </w:r>
      <w:r>
        <w:rPr>
          <w:rFonts w:hint="default" w:ascii="Times New Roman" w:hAnsi="Times New Roman" w:cs="Times New Roman"/>
        </w:rPr>
        <w:t>量</w:t>
      </w:r>
    </w:p>
    <w:p>
      <w:pPr>
        <w:ind w:firstLine="560" w:firstLineChars="200"/>
        <w:rPr>
          <w:rFonts w:hint="default" w:ascii="Times New Roman" w:hAnsi="Times New Roman" w:cs="Times New Roman"/>
        </w:rPr>
      </w:pPr>
      <w:r>
        <w:rPr>
          <w:rFonts w:hint="default" w:ascii="Times New Roman" w:hAnsi="Times New Roman" w:cs="Times New Roman"/>
        </w:rPr>
        <w:t>北票市奶牛规模养殖场产生化学需氧量总量为1937.599t/a、总氮产生量为80.004t/a、氨氮产生量为9.256t/a、总磷产生量为14.245t/a；北票市奶牛规模养殖场污染物</w:t>
      </w:r>
      <w:r>
        <w:rPr>
          <w:rFonts w:hint="default" w:ascii="Times New Roman" w:hAnsi="Times New Roman" w:cs="Times New Roman"/>
          <w:lang w:eastAsia="zh-CN"/>
        </w:rPr>
        <w:t>排放</w:t>
      </w:r>
      <w:r>
        <w:rPr>
          <w:rFonts w:hint="default" w:ascii="Times New Roman" w:hAnsi="Times New Roman" w:cs="Times New Roman"/>
        </w:rPr>
        <w:t>量化学需氧量总量为272.451t/a、总氮为13.474t/a、氨氮为1.413t/a、总磷为2.002t/a。</w:t>
      </w:r>
    </w:p>
    <w:p>
      <w:pPr>
        <w:numPr>
          <w:ilvl w:val="0"/>
          <w:numId w:val="1"/>
        </w:numPr>
        <w:ind w:firstLine="560" w:firstLineChars="200"/>
        <w:rPr>
          <w:rFonts w:hint="default" w:ascii="Times New Roman" w:hAnsi="Times New Roman" w:cs="Times New Roman"/>
        </w:rPr>
      </w:pPr>
      <w:r>
        <w:rPr>
          <w:rFonts w:hint="default" w:ascii="Times New Roman" w:hAnsi="Times New Roman" w:cs="Times New Roman"/>
        </w:rPr>
        <w:t>羊规模养殖场污染物产生量、</w:t>
      </w:r>
      <w:r>
        <w:rPr>
          <w:rFonts w:hint="default" w:ascii="Times New Roman" w:hAnsi="Times New Roman" w:cs="Times New Roman"/>
          <w:lang w:eastAsia="zh-CN"/>
        </w:rPr>
        <w:t>排放</w:t>
      </w:r>
      <w:r>
        <w:rPr>
          <w:rFonts w:hint="default" w:ascii="Times New Roman" w:hAnsi="Times New Roman" w:cs="Times New Roman"/>
        </w:rPr>
        <w:t>量</w:t>
      </w:r>
    </w:p>
    <w:p>
      <w:pPr>
        <w:ind w:firstLine="560" w:firstLineChars="200"/>
        <w:rPr>
          <w:rFonts w:hint="default" w:ascii="Times New Roman" w:hAnsi="Times New Roman" w:cs="Times New Roman"/>
        </w:rPr>
      </w:pPr>
      <w:r>
        <w:rPr>
          <w:rFonts w:hint="default" w:ascii="Times New Roman" w:hAnsi="Times New Roman" w:cs="Times New Roman"/>
        </w:rPr>
        <w:t>北票市羊规模养殖场产生化学需氧量总量为5185.123t/a、总氮产生量为341.188t/a、氨氮产生量为62.525t/a、总磷产生量为81.844t/a，各乡镇（街道）污染物产生量详见表2-16。北票市羊规模养殖场污染物</w:t>
      </w:r>
      <w:r>
        <w:rPr>
          <w:rFonts w:hint="default" w:ascii="Times New Roman" w:hAnsi="Times New Roman" w:cs="Times New Roman"/>
          <w:lang w:eastAsia="zh-CN"/>
        </w:rPr>
        <w:t>排放</w:t>
      </w:r>
      <w:r>
        <w:rPr>
          <w:rFonts w:hint="default" w:ascii="Times New Roman" w:hAnsi="Times New Roman" w:cs="Times New Roman"/>
        </w:rPr>
        <w:t>量化学需氧量总量为790.112t/a、总氮为68.269t/a、氨氮为11.228t/a、总磷为12.225t/a，各乡镇（街道）污染物</w:t>
      </w:r>
      <w:r>
        <w:rPr>
          <w:rFonts w:hint="default" w:ascii="Times New Roman" w:hAnsi="Times New Roman" w:cs="Times New Roman"/>
          <w:lang w:eastAsia="zh-CN"/>
        </w:rPr>
        <w:t>排放</w:t>
      </w:r>
      <w:r>
        <w:rPr>
          <w:rFonts w:hint="default" w:ascii="Times New Roman" w:hAnsi="Times New Roman" w:cs="Times New Roman"/>
        </w:rPr>
        <w:t>量详见表2-17。</w:t>
      </w:r>
    </w:p>
    <w:p>
      <w:pPr>
        <w:spacing w:line="24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表2-16  羊规模养殖场污染物产生量</w:t>
      </w:r>
    </w:p>
    <w:tbl>
      <w:tblPr>
        <w:tblStyle w:val="19"/>
        <w:tblW w:w="84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1708"/>
        <w:gridCol w:w="1949"/>
        <w:gridCol w:w="1365"/>
        <w:gridCol w:w="1351"/>
        <w:gridCol w:w="1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blHeader/>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序号</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乡镇</w:t>
            </w:r>
          </w:p>
        </w:tc>
        <w:tc>
          <w:tcPr>
            <w:tcW w:w="194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化学需氧量（t/a）</w:t>
            </w:r>
          </w:p>
        </w:tc>
        <w:tc>
          <w:tcPr>
            <w:tcW w:w="1365"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总氮（t/a）</w:t>
            </w:r>
          </w:p>
        </w:tc>
        <w:tc>
          <w:tcPr>
            <w:tcW w:w="1351"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氨氮（t/a）</w:t>
            </w:r>
          </w:p>
        </w:tc>
        <w:tc>
          <w:tcPr>
            <w:tcW w:w="1325"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总磷（t/a）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北票市</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5185.123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341.188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62.525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81.844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长皋乡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205.423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13.517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2.477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3.242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常河营乡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105.318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6.930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1.270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1.662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4</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小塔子乡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146.342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9.630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1.765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2.310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5</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马友营乡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252.151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16.592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3.041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3.980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6</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蒙古营镇</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137.979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9.079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1.664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2.178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7</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泉巨永乡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182.323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11.997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2.199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2.878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8</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大三家镇</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98.368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6.473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1.186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1.553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9</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东官营镇</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214.685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14.127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2.589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3.389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10</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西官营镇</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326.868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21.508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3.942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5.159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11</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龙潭镇</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159.474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10.494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1.923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2.517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12</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哈尔脑乡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180.406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11.871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2.175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2.848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13</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南八家乡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110.949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7.301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1.338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1.751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14</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大板镇</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99.207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6.528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1.196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1.566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15</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章吉营乡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171.180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11.264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2.064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2.702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16</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上园镇</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123.410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8.121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1.488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1.948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17</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三宝营</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113.824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7.490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1.373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1.797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18</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巴图营乡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148.187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9.751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1.787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2.339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19</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宝国老镇</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290.672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19.127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3.505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4.588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20</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黑城子镇</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322.303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21.208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3.887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5.087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21</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台吉营乡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450.146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29.620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5.428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7.105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22</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北塔镇</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337.879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22.233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4.074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5.333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23</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兴顺德</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61.705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4.060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0.744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0.974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24</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娄家店乡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171.851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11.308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2.072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2.713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25</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北四家乡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141.717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9.325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1.709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2.237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26</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凉水河乡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117.419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7.726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1.416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1.853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27</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下府</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58.709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3.863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0.708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0.927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28</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台吉镇</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88.939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5.852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1.072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1.404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29</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五间房镇</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231.699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15.246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2.794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3.657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30</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三宝乡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135.990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8.948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1.640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2.147 </w:t>
            </w:r>
          </w:p>
        </w:tc>
      </w:tr>
    </w:tbl>
    <w:p>
      <w:pPr>
        <w:spacing w:line="24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表2-17  羊规模养殖场污染物</w:t>
      </w:r>
      <w:r>
        <w:rPr>
          <w:rFonts w:hint="default" w:ascii="Times New Roman" w:hAnsi="Times New Roman" w:cs="Times New Roman"/>
          <w:b/>
          <w:bCs/>
          <w:sz w:val="21"/>
          <w:szCs w:val="21"/>
          <w:lang w:eastAsia="zh-CN"/>
        </w:rPr>
        <w:t>排放</w:t>
      </w:r>
      <w:r>
        <w:rPr>
          <w:rFonts w:hint="default" w:ascii="Times New Roman" w:hAnsi="Times New Roman" w:cs="Times New Roman"/>
          <w:b/>
          <w:bCs/>
          <w:sz w:val="21"/>
          <w:szCs w:val="21"/>
        </w:rPr>
        <w:t>量</w:t>
      </w:r>
    </w:p>
    <w:tbl>
      <w:tblPr>
        <w:tblStyle w:val="19"/>
        <w:tblW w:w="84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1708"/>
        <w:gridCol w:w="1949"/>
        <w:gridCol w:w="1365"/>
        <w:gridCol w:w="1351"/>
        <w:gridCol w:w="1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blHeader/>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序号</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乡镇</w:t>
            </w:r>
          </w:p>
        </w:tc>
        <w:tc>
          <w:tcPr>
            <w:tcW w:w="194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化学需氧量（t/a）</w:t>
            </w:r>
          </w:p>
        </w:tc>
        <w:tc>
          <w:tcPr>
            <w:tcW w:w="1365"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总氮（t/a）</w:t>
            </w:r>
          </w:p>
        </w:tc>
        <w:tc>
          <w:tcPr>
            <w:tcW w:w="1351"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氨氮（t/a）</w:t>
            </w:r>
          </w:p>
        </w:tc>
        <w:tc>
          <w:tcPr>
            <w:tcW w:w="1325"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总磷（t/a）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北票市</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790.112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68.269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11.228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12.225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长皋乡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31.303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2.705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0.445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0.484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常河营乡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16.048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1.387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0.228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0.248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4</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小塔子乡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22.300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1.927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0.317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0.345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5</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马友营乡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38.423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3.320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0.546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0.594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6</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蒙古营镇</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21.025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1.817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0.299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0.325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7</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泉巨永乡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27.782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2.401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0.395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0.430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8</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大三家镇</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14.989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1.295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0.213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0.232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9</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东官营镇</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32.714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2.827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0.465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0.506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10</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西官营镇</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49.808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4.304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0.708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0.771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11</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龙潭镇</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24.301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2.100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0.345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0.376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12</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哈尔脑乡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27.490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2.375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0.391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0.425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13</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南八家乡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16.906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1.461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0.240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0.262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14</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大板镇</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15.117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1.306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0.215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0.234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15</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章吉营乡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26.085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2.254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0.371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0.404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16</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上园镇</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18.805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1.625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0.267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0.291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17</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三宝营</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17.345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1.499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0.246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0.268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18</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巴图营乡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22.581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1.951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0.321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0.349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19</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宝国老镇</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44.293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3.827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0.629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0.685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20</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黑城子镇</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49.113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4.244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0.698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0.760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21</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台吉营乡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68.594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5.927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0.975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1.061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22</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北塔镇</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51.486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4.449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0.732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0.797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23</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兴顺德</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9.403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0.812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0.134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0.145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24</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娄家店乡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26.187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2.263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0.372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0.405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25</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北四家乡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21.595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1.866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0.307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0.334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26</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凉水河乡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17.892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1.546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0.254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0.277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27</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下府</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8.946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0.773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0.127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0.138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28</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台吉镇</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13.553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1.171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0.193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0.210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29</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五间房镇</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35.306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3.051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0.502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0.546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30</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三宝乡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20.722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1.790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0.294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0.321 </w:t>
            </w:r>
          </w:p>
        </w:tc>
      </w:tr>
    </w:tbl>
    <w:p>
      <w:pPr>
        <w:rPr>
          <w:rFonts w:hint="default" w:ascii="Times New Roman" w:hAnsi="Times New Roman" w:cs="Times New Roman"/>
        </w:rPr>
      </w:pPr>
    </w:p>
    <w:p>
      <w:pPr>
        <w:numPr>
          <w:ilvl w:val="0"/>
          <w:numId w:val="1"/>
        </w:numPr>
        <w:ind w:firstLine="560" w:firstLineChars="200"/>
        <w:rPr>
          <w:rFonts w:hint="default" w:ascii="Times New Roman" w:hAnsi="Times New Roman" w:cs="Times New Roman"/>
        </w:rPr>
      </w:pPr>
      <w:r>
        <w:rPr>
          <w:rFonts w:hint="default" w:ascii="Times New Roman" w:hAnsi="Times New Roman" w:cs="Times New Roman"/>
        </w:rPr>
        <w:t>蛋鸡规模养殖场污染物产生量、</w:t>
      </w:r>
      <w:r>
        <w:rPr>
          <w:rFonts w:hint="default" w:ascii="Times New Roman" w:hAnsi="Times New Roman" w:cs="Times New Roman"/>
          <w:lang w:eastAsia="zh-CN"/>
        </w:rPr>
        <w:t>排放</w:t>
      </w:r>
      <w:r>
        <w:rPr>
          <w:rFonts w:hint="default" w:ascii="Times New Roman" w:hAnsi="Times New Roman" w:cs="Times New Roman"/>
        </w:rPr>
        <w:t>量</w:t>
      </w:r>
    </w:p>
    <w:p>
      <w:pPr>
        <w:ind w:firstLine="560" w:firstLineChars="200"/>
        <w:rPr>
          <w:rFonts w:hint="default" w:ascii="Times New Roman" w:hAnsi="Times New Roman" w:cs="Times New Roman"/>
        </w:rPr>
      </w:pPr>
      <w:r>
        <w:rPr>
          <w:rFonts w:hint="default" w:ascii="Times New Roman" w:hAnsi="Times New Roman" w:cs="Times New Roman"/>
        </w:rPr>
        <w:t>北票市蛋鸡规模养殖场产生化学需氧量总量为14687.830t/a、总氮产生量为830.995t/a、氨氮产生量为70.981t/a、总磷产生量为342.785t/a，各乡镇（街道）污染物产生量详见表2-18。北票市蛋鸡规模养殖场污染物</w:t>
      </w:r>
      <w:r>
        <w:rPr>
          <w:rFonts w:hint="default" w:ascii="Times New Roman" w:hAnsi="Times New Roman" w:cs="Times New Roman"/>
          <w:lang w:eastAsia="zh-CN"/>
        </w:rPr>
        <w:t>排放</w:t>
      </w:r>
      <w:r>
        <w:rPr>
          <w:rFonts w:hint="default" w:ascii="Times New Roman" w:hAnsi="Times New Roman" w:cs="Times New Roman"/>
        </w:rPr>
        <w:t>量化学需氧量总量为1659.912t/a、总氮为97.642t/a、氨氮为8.310t/a、总磷为39.472t/a，各乡镇（街道）污染物</w:t>
      </w:r>
      <w:r>
        <w:rPr>
          <w:rFonts w:hint="default" w:ascii="Times New Roman" w:hAnsi="Times New Roman" w:cs="Times New Roman"/>
          <w:lang w:eastAsia="zh-CN"/>
        </w:rPr>
        <w:t>排放</w:t>
      </w:r>
      <w:r>
        <w:rPr>
          <w:rFonts w:hint="default" w:ascii="Times New Roman" w:hAnsi="Times New Roman" w:cs="Times New Roman"/>
        </w:rPr>
        <w:t>量详见表2-19。</w:t>
      </w:r>
    </w:p>
    <w:p>
      <w:pPr>
        <w:spacing w:line="24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表2-18  蛋鸡规模养殖场污染物产生量</w:t>
      </w:r>
    </w:p>
    <w:tbl>
      <w:tblPr>
        <w:tblStyle w:val="19"/>
        <w:tblW w:w="84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1708"/>
        <w:gridCol w:w="1949"/>
        <w:gridCol w:w="1365"/>
        <w:gridCol w:w="1351"/>
        <w:gridCol w:w="1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blHeader/>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序号</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乡镇</w:t>
            </w:r>
          </w:p>
        </w:tc>
        <w:tc>
          <w:tcPr>
            <w:tcW w:w="194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化学需氧量（t/a）</w:t>
            </w:r>
          </w:p>
        </w:tc>
        <w:tc>
          <w:tcPr>
            <w:tcW w:w="1365"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总氮（t/a）</w:t>
            </w:r>
          </w:p>
        </w:tc>
        <w:tc>
          <w:tcPr>
            <w:tcW w:w="1351"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氨氮（t/a）</w:t>
            </w:r>
          </w:p>
        </w:tc>
        <w:tc>
          <w:tcPr>
            <w:tcW w:w="1325"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总磷（t/a）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北票市</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14687.830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830.995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70.981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342.785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长皋乡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常河营乡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1119.888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63.360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5.412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26.136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4</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小塔子乡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5</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马友营乡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6</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蒙古营镇</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206.925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11.707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1.000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4.829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7</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泉巨永乡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85.804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4.855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0.415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8</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大三家镇</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1934.352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109.440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9.348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45.144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9</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东官营镇</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632.737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35.798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3.058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14.767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10</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西官营镇</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1509.487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85.402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7.295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35.228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11</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龙潭镇</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81.446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4.608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0.394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1.901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12</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哈尔脑乡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13</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南八家乡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539.582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30.528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2.608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12.593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14</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大板镇</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15</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章吉营乡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2045.832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115.747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9.887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47.746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16</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上园镇</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17</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三宝营</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18</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巴图营乡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19</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宝国老镇</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1067.966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60.422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5.161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24.924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20</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黑城子镇</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208.177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11.778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1.006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4.858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21</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台吉营乡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6.312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0.357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0.031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0.147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22</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北塔镇</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407.232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23.040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1.968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9.504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23</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兴顺德</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1425.312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80.640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6.888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33.264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24</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娄家店乡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460.172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26.035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2.224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10.740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25</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北四家乡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204.705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11.582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0.989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4.777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26</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凉水河乡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83.269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4.711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0.402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1.943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27</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下府</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621.538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35.165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3.004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14.505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28</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台吉镇</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462.208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26.150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2.234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10.787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29</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五间房镇</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1397.559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79.070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6.754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32.616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30</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三宝乡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187.327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10.598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0.905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4.372 </w:t>
            </w:r>
          </w:p>
        </w:tc>
      </w:tr>
    </w:tbl>
    <w:p>
      <w:pPr>
        <w:spacing w:line="240" w:lineRule="auto"/>
        <w:jc w:val="center"/>
        <w:rPr>
          <w:rFonts w:hint="default" w:ascii="Times New Roman" w:hAnsi="Times New Roman" w:cs="Times New Roman"/>
          <w:b/>
          <w:bCs/>
          <w:sz w:val="21"/>
          <w:szCs w:val="21"/>
        </w:rPr>
      </w:pPr>
    </w:p>
    <w:p>
      <w:pPr>
        <w:spacing w:line="24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表2-19  蛋鸡规模养殖场污染物</w:t>
      </w:r>
      <w:r>
        <w:rPr>
          <w:rFonts w:hint="default" w:ascii="Times New Roman" w:hAnsi="Times New Roman" w:cs="Times New Roman"/>
          <w:b/>
          <w:bCs/>
          <w:sz w:val="21"/>
          <w:szCs w:val="21"/>
          <w:lang w:eastAsia="zh-CN"/>
        </w:rPr>
        <w:t>排放</w:t>
      </w:r>
      <w:r>
        <w:rPr>
          <w:rFonts w:hint="default" w:ascii="Times New Roman" w:hAnsi="Times New Roman" w:cs="Times New Roman"/>
          <w:b/>
          <w:bCs/>
          <w:sz w:val="21"/>
          <w:szCs w:val="21"/>
        </w:rPr>
        <w:t>量</w:t>
      </w:r>
    </w:p>
    <w:tbl>
      <w:tblPr>
        <w:tblStyle w:val="19"/>
        <w:tblW w:w="84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1708"/>
        <w:gridCol w:w="1949"/>
        <w:gridCol w:w="1365"/>
        <w:gridCol w:w="1351"/>
        <w:gridCol w:w="1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blHeader/>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序号</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乡镇</w:t>
            </w:r>
          </w:p>
        </w:tc>
        <w:tc>
          <w:tcPr>
            <w:tcW w:w="194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化学需氧量（t/a）</w:t>
            </w:r>
          </w:p>
        </w:tc>
        <w:tc>
          <w:tcPr>
            <w:tcW w:w="1365"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总氮（t/a）</w:t>
            </w:r>
          </w:p>
        </w:tc>
        <w:tc>
          <w:tcPr>
            <w:tcW w:w="1351"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氨氮（t/a）</w:t>
            </w:r>
          </w:p>
        </w:tc>
        <w:tc>
          <w:tcPr>
            <w:tcW w:w="1325"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总磷（t/a）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北票市</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1659.912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97.642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8.310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39.472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长皋乡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常河营乡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126.562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7.445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0.634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3.010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4</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小塔子乡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5</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马友营乡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6</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蒙古营镇</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23.385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1.376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0.117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0.556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7</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泉巨永乡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9.697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0.570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0.049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0.231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8</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大三家镇</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218.606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12.859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1.094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5.198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9</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东官营镇</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71.507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4.206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0.358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1.700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10</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西官营镇</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170.591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10.035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0.854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4.057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11</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龙潭镇</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9.204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0.541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0.046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0.219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12</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哈尔脑乡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13</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南八家乡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60.980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3.587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0.305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1.450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14</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大板镇</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15</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章吉营乡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231.205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13.600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1.157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5.498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16</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上园镇</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17</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三宝营</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18</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巴图营乡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19</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宝国老镇</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120.694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7.100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0.604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2.870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20</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黑城子镇</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23.527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1.384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0.118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0.559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21</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台吉营乡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0.713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0.042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0.004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22</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北塔镇</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46.022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2.707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0.230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1.094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23</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兴顺德</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161.078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9.475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0.806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3.830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24</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娄家店乡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52.005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3.059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0.260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1.237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25</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北四家乡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23.134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1.361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0.116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0.550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26</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凉水河乡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9.410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0.554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0.047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0.224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27</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下府</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70.242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4.132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0.352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1.670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28</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台吉镇</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52.235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3.073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0.262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1.242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29</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五间房镇</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157.942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9.291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0.791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3.756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80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30</w:t>
            </w:r>
          </w:p>
        </w:tc>
        <w:tc>
          <w:tcPr>
            <w:tcW w:w="170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三宝乡</w:t>
            </w:r>
          </w:p>
        </w:tc>
        <w:tc>
          <w:tcPr>
            <w:tcW w:w="19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21.170 </w:t>
            </w:r>
          </w:p>
        </w:tc>
        <w:tc>
          <w:tcPr>
            <w:tcW w:w="136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1.245 </w:t>
            </w:r>
          </w:p>
        </w:tc>
        <w:tc>
          <w:tcPr>
            <w:tcW w:w="135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0.106 </w:t>
            </w:r>
          </w:p>
        </w:tc>
        <w:tc>
          <w:tcPr>
            <w:tcW w:w="132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0.503 </w:t>
            </w:r>
          </w:p>
        </w:tc>
      </w:tr>
    </w:tbl>
    <w:p>
      <w:pPr>
        <w:rPr>
          <w:rFonts w:hint="default" w:ascii="Times New Roman" w:hAnsi="Times New Roman" w:cs="Times New Roman"/>
        </w:rPr>
      </w:pPr>
    </w:p>
    <w:p>
      <w:pPr>
        <w:numPr>
          <w:ilvl w:val="0"/>
          <w:numId w:val="1"/>
        </w:numPr>
        <w:ind w:firstLine="560" w:firstLineChars="200"/>
        <w:rPr>
          <w:rFonts w:hint="default" w:ascii="Times New Roman" w:hAnsi="Times New Roman" w:cs="Times New Roman"/>
        </w:rPr>
      </w:pPr>
      <w:r>
        <w:rPr>
          <w:rFonts w:hint="default" w:ascii="Times New Roman" w:hAnsi="Times New Roman" w:cs="Times New Roman"/>
        </w:rPr>
        <w:t>肉鸡规模养殖场污染物产生量、</w:t>
      </w:r>
      <w:r>
        <w:rPr>
          <w:rFonts w:hint="default" w:ascii="Times New Roman" w:hAnsi="Times New Roman" w:cs="Times New Roman"/>
          <w:lang w:eastAsia="zh-CN"/>
        </w:rPr>
        <w:t>排放</w:t>
      </w:r>
      <w:r>
        <w:rPr>
          <w:rFonts w:hint="default" w:ascii="Times New Roman" w:hAnsi="Times New Roman" w:cs="Times New Roman"/>
        </w:rPr>
        <w:t>量</w:t>
      </w:r>
    </w:p>
    <w:p>
      <w:pPr>
        <w:ind w:firstLine="560" w:firstLineChars="200"/>
        <w:rPr>
          <w:rFonts w:hint="default" w:ascii="Times New Roman" w:hAnsi="Times New Roman" w:cs="Times New Roman"/>
        </w:rPr>
      </w:pPr>
      <w:r>
        <w:rPr>
          <w:rFonts w:hint="default" w:ascii="Times New Roman" w:hAnsi="Times New Roman" w:cs="Times New Roman"/>
        </w:rPr>
        <w:t>北票市肉鸡规模养殖场产生化学需氧量总量为14687.830t/a、总氮产生量为830.995t/a、氨氮产生量为70.981t/a、总磷产生量为342.785t/a，各乡镇（街道）污染物产生量详见表2-20。北票市肉鸡规模养殖场污染物</w:t>
      </w:r>
      <w:r>
        <w:rPr>
          <w:rFonts w:hint="default" w:ascii="Times New Roman" w:hAnsi="Times New Roman" w:cs="Times New Roman"/>
          <w:lang w:eastAsia="zh-CN"/>
        </w:rPr>
        <w:t>排放</w:t>
      </w:r>
      <w:r>
        <w:rPr>
          <w:rFonts w:hint="default" w:ascii="Times New Roman" w:hAnsi="Times New Roman" w:cs="Times New Roman"/>
        </w:rPr>
        <w:t>量化学需氧量总量为1659.912t/a、总氮为97.642t/a、氨氮为8.310t/a、总磷为39.472t/a，各乡镇（街道）污染物</w:t>
      </w:r>
      <w:r>
        <w:rPr>
          <w:rFonts w:hint="default" w:ascii="Times New Roman" w:hAnsi="Times New Roman" w:cs="Times New Roman"/>
          <w:lang w:eastAsia="zh-CN"/>
        </w:rPr>
        <w:t>排放</w:t>
      </w:r>
      <w:r>
        <w:rPr>
          <w:rFonts w:hint="default" w:ascii="Times New Roman" w:hAnsi="Times New Roman" w:cs="Times New Roman"/>
        </w:rPr>
        <w:t>量详见表2-21。</w:t>
      </w:r>
    </w:p>
    <w:p>
      <w:pPr>
        <w:spacing w:line="24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表2-20  肉鸡规模养殖场污染物产生量</w:t>
      </w:r>
    </w:p>
    <w:tbl>
      <w:tblPr>
        <w:tblStyle w:val="19"/>
        <w:tblW w:w="84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2"/>
        <w:gridCol w:w="1692"/>
        <w:gridCol w:w="1931"/>
        <w:gridCol w:w="1352"/>
        <w:gridCol w:w="1338"/>
        <w:gridCol w:w="1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blHeader/>
        </w:trPr>
        <w:tc>
          <w:tcPr>
            <w:tcW w:w="7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序号</w:t>
            </w:r>
          </w:p>
        </w:tc>
        <w:tc>
          <w:tcPr>
            <w:tcW w:w="16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乡镇</w:t>
            </w:r>
          </w:p>
        </w:tc>
        <w:tc>
          <w:tcPr>
            <w:tcW w:w="1931"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化学需氧量（t/a）</w:t>
            </w:r>
          </w:p>
        </w:tc>
        <w:tc>
          <w:tcPr>
            <w:tcW w:w="135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总氮（t/a）</w:t>
            </w:r>
          </w:p>
        </w:tc>
        <w:tc>
          <w:tcPr>
            <w:tcW w:w="133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氨氮（t/a）</w:t>
            </w:r>
          </w:p>
        </w:tc>
        <w:tc>
          <w:tcPr>
            <w:tcW w:w="131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总磷（t/a）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7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w:t>
            </w:r>
          </w:p>
        </w:tc>
        <w:tc>
          <w:tcPr>
            <w:tcW w:w="16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北票市</w:t>
            </w:r>
          </w:p>
        </w:tc>
        <w:tc>
          <w:tcPr>
            <w:tcW w:w="193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13960.356 </w:t>
            </w:r>
          </w:p>
        </w:tc>
        <w:tc>
          <w:tcPr>
            <w:tcW w:w="135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570.730 </w:t>
            </w:r>
          </w:p>
        </w:tc>
        <w:tc>
          <w:tcPr>
            <w:tcW w:w="133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52.567 </w:t>
            </w:r>
          </w:p>
        </w:tc>
        <w:tc>
          <w:tcPr>
            <w:tcW w:w="131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142.683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7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w:t>
            </w:r>
          </w:p>
        </w:tc>
        <w:tc>
          <w:tcPr>
            <w:tcW w:w="16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长皋乡</w:t>
            </w:r>
          </w:p>
        </w:tc>
        <w:tc>
          <w:tcPr>
            <w:tcW w:w="193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226.327 </w:t>
            </w:r>
          </w:p>
        </w:tc>
        <w:tc>
          <w:tcPr>
            <w:tcW w:w="135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9.253 </w:t>
            </w:r>
          </w:p>
        </w:tc>
        <w:tc>
          <w:tcPr>
            <w:tcW w:w="133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0.852 </w:t>
            </w:r>
          </w:p>
        </w:tc>
        <w:tc>
          <w:tcPr>
            <w:tcW w:w="131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2.313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7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w:t>
            </w:r>
          </w:p>
        </w:tc>
        <w:tc>
          <w:tcPr>
            <w:tcW w:w="16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常河营乡</w:t>
            </w:r>
          </w:p>
        </w:tc>
        <w:tc>
          <w:tcPr>
            <w:tcW w:w="193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1003.860 </w:t>
            </w:r>
          </w:p>
        </w:tc>
        <w:tc>
          <w:tcPr>
            <w:tcW w:w="135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41.040 </w:t>
            </w:r>
          </w:p>
        </w:tc>
        <w:tc>
          <w:tcPr>
            <w:tcW w:w="133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3.780 </w:t>
            </w:r>
          </w:p>
        </w:tc>
        <w:tc>
          <w:tcPr>
            <w:tcW w:w="131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10.260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7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4</w:t>
            </w:r>
          </w:p>
        </w:tc>
        <w:tc>
          <w:tcPr>
            <w:tcW w:w="16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小塔子乡</w:t>
            </w:r>
          </w:p>
        </w:tc>
        <w:tc>
          <w:tcPr>
            <w:tcW w:w="193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472.316 </w:t>
            </w:r>
          </w:p>
        </w:tc>
        <w:tc>
          <w:tcPr>
            <w:tcW w:w="135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19.309 </w:t>
            </w:r>
          </w:p>
        </w:tc>
        <w:tc>
          <w:tcPr>
            <w:tcW w:w="133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1.778 </w:t>
            </w:r>
          </w:p>
        </w:tc>
        <w:tc>
          <w:tcPr>
            <w:tcW w:w="131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4.827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7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5</w:t>
            </w:r>
          </w:p>
        </w:tc>
        <w:tc>
          <w:tcPr>
            <w:tcW w:w="16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马友营乡</w:t>
            </w:r>
          </w:p>
        </w:tc>
        <w:tc>
          <w:tcPr>
            <w:tcW w:w="193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401.321 </w:t>
            </w:r>
          </w:p>
        </w:tc>
        <w:tc>
          <w:tcPr>
            <w:tcW w:w="135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16.407 </w:t>
            </w:r>
          </w:p>
        </w:tc>
        <w:tc>
          <w:tcPr>
            <w:tcW w:w="133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1.511 </w:t>
            </w:r>
          </w:p>
        </w:tc>
        <w:tc>
          <w:tcPr>
            <w:tcW w:w="131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4.102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7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6</w:t>
            </w:r>
          </w:p>
        </w:tc>
        <w:tc>
          <w:tcPr>
            <w:tcW w:w="16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蒙古营镇</w:t>
            </w:r>
          </w:p>
        </w:tc>
        <w:tc>
          <w:tcPr>
            <w:tcW w:w="193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540.969 </w:t>
            </w:r>
          </w:p>
        </w:tc>
        <w:tc>
          <w:tcPr>
            <w:tcW w:w="135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22.116 </w:t>
            </w:r>
          </w:p>
        </w:tc>
        <w:tc>
          <w:tcPr>
            <w:tcW w:w="133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2.037 </w:t>
            </w:r>
          </w:p>
        </w:tc>
        <w:tc>
          <w:tcPr>
            <w:tcW w:w="131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5.529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7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7</w:t>
            </w:r>
          </w:p>
        </w:tc>
        <w:tc>
          <w:tcPr>
            <w:tcW w:w="16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泉巨永乡</w:t>
            </w:r>
          </w:p>
        </w:tc>
        <w:tc>
          <w:tcPr>
            <w:tcW w:w="193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554.445 </w:t>
            </w:r>
          </w:p>
        </w:tc>
        <w:tc>
          <w:tcPr>
            <w:tcW w:w="135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22.667 </w:t>
            </w:r>
          </w:p>
        </w:tc>
        <w:tc>
          <w:tcPr>
            <w:tcW w:w="133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2.088 </w:t>
            </w:r>
          </w:p>
        </w:tc>
        <w:tc>
          <w:tcPr>
            <w:tcW w:w="131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5.667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7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8</w:t>
            </w:r>
          </w:p>
        </w:tc>
        <w:tc>
          <w:tcPr>
            <w:tcW w:w="16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大三家镇</w:t>
            </w:r>
          </w:p>
        </w:tc>
        <w:tc>
          <w:tcPr>
            <w:tcW w:w="193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290.004 </w:t>
            </w:r>
          </w:p>
        </w:tc>
        <w:tc>
          <w:tcPr>
            <w:tcW w:w="135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11.856 </w:t>
            </w:r>
          </w:p>
        </w:tc>
        <w:tc>
          <w:tcPr>
            <w:tcW w:w="133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1.092 </w:t>
            </w:r>
          </w:p>
        </w:tc>
        <w:tc>
          <w:tcPr>
            <w:tcW w:w="131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2.964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7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9</w:t>
            </w:r>
          </w:p>
        </w:tc>
        <w:tc>
          <w:tcPr>
            <w:tcW w:w="16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东官营镇</w:t>
            </w:r>
          </w:p>
        </w:tc>
        <w:tc>
          <w:tcPr>
            <w:tcW w:w="193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1762.332 </w:t>
            </w:r>
          </w:p>
        </w:tc>
        <w:tc>
          <w:tcPr>
            <w:tcW w:w="135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72.048 </w:t>
            </w:r>
          </w:p>
        </w:tc>
        <w:tc>
          <w:tcPr>
            <w:tcW w:w="133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6.636 </w:t>
            </w:r>
          </w:p>
        </w:tc>
        <w:tc>
          <w:tcPr>
            <w:tcW w:w="131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18.012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7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10</w:t>
            </w:r>
          </w:p>
        </w:tc>
        <w:tc>
          <w:tcPr>
            <w:tcW w:w="16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西官营镇</w:t>
            </w:r>
          </w:p>
        </w:tc>
        <w:tc>
          <w:tcPr>
            <w:tcW w:w="193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446.160 </w:t>
            </w:r>
          </w:p>
        </w:tc>
        <w:tc>
          <w:tcPr>
            <w:tcW w:w="135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18.240 </w:t>
            </w:r>
          </w:p>
        </w:tc>
        <w:tc>
          <w:tcPr>
            <w:tcW w:w="133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1.680 </w:t>
            </w:r>
          </w:p>
        </w:tc>
        <w:tc>
          <w:tcPr>
            <w:tcW w:w="131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4.560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7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11</w:t>
            </w:r>
          </w:p>
        </w:tc>
        <w:tc>
          <w:tcPr>
            <w:tcW w:w="16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龙潭镇</w:t>
            </w:r>
          </w:p>
        </w:tc>
        <w:tc>
          <w:tcPr>
            <w:tcW w:w="193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926.897 </w:t>
            </w:r>
          </w:p>
        </w:tc>
        <w:tc>
          <w:tcPr>
            <w:tcW w:w="135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37.894 </w:t>
            </w:r>
          </w:p>
        </w:tc>
        <w:tc>
          <w:tcPr>
            <w:tcW w:w="133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3.490 </w:t>
            </w:r>
          </w:p>
        </w:tc>
        <w:tc>
          <w:tcPr>
            <w:tcW w:w="131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9.473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7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12</w:t>
            </w:r>
          </w:p>
        </w:tc>
        <w:tc>
          <w:tcPr>
            <w:tcW w:w="16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哈尔脑乡</w:t>
            </w:r>
          </w:p>
        </w:tc>
        <w:tc>
          <w:tcPr>
            <w:tcW w:w="193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589.701 </w:t>
            </w:r>
          </w:p>
        </w:tc>
        <w:tc>
          <w:tcPr>
            <w:tcW w:w="135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24.108 </w:t>
            </w:r>
          </w:p>
        </w:tc>
        <w:tc>
          <w:tcPr>
            <w:tcW w:w="133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2.220 </w:t>
            </w:r>
          </w:p>
        </w:tc>
        <w:tc>
          <w:tcPr>
            <w:tcW w:w="131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6.027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7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13</w:t>
            </w:r>
          </w:p>
        </w:tc>
        <w:tc>
          <w:tcPr>
            <w:tcW w:w="16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南八家乡</w:t>
            </w:r>
          </w:p>
        </w:tc>
        <w:tc>
          <w:tcPr>
            <w:tcW w:w="193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248.562 </w:t>
            </w:r>
          </w:p>
        </w:tc>
        <w:tc>
          <w:tcPr>
            <w:tcW w:w="135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10.162 </w:t>
            </w:r>
          </w:p>
        </w:tc>
        <w:tc>
          <w:tcPr>
            <w:tcW w:w="133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0.936 </w:t>
            </w:r>
          </w:p>
        </w:tc>
        <w:tc>
          <w:tcPr>
            <w:tcW w:w="131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2.540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7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14</w:t>
            </w:r>
          </w:p>
        </w:tc>
        <w:tc>
          <w:tcPr>
            <w:tcW w:w="16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大板镇</w:t>
            </w:r>
          </w:p>
        </w:tc>
        <w:tc>
          <w:tcPr>
            <w:tcW w:w="193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239.811 </w:t>
            </w:r>
          </w:p>
        </w:tc>
        <w:tc>
          <w:tcPr>
            <w:tcW w:w="135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9.804 </w:t>
            </w:r>
          </w:p>
        </w:tc>
        <w:tc>
          <w:tcPr>
            <w:tcW w:w="133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0.903 </w:t>
            </w:r>
          </w:p>
        </w:tc>
        <w:tc>
          <w:tcPr>
            <w:tcW w:w="131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2.451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7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15</w:t>
            </w:r>
          </w:p>
        </w:tc>
        <w:tc>
          <w:tcPr>
            <w:tcW w:w="16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章吉营乡</w:t>
            </w:r>
          </w:p>
        </w:tc>
        <w:tc>
          <w:tcPr>
            <w:tcW w:w="193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263.123 </w:t>
            </w:r>
          </w:p>
        </w:tc>
        <w:tc>
          <w:tcPr>
            <w:tcW w:w="135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10.757 </w:t>
            </w:r>
          </w:p>
        </w:tc>
        <w:tc>
          <w:tcPr>
            <w:tcW w:w="133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0.991 </w:t>
            </w:r>
          </w:p>
        </w:tc>
        <w:tc>
          <w:tcPr>
            <w:tcW w:w="131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2.689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7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16</w:t>
            </w:r>
          </w:p>
        </w:tc>
        <w:tc>
          <w:tcPr>
            <w:tcW w:w="16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上园镇</w:t>
            </w:r>
          </w:p>
        </w:tc>
        <w:tc>
          <w:tcPr>
            <w:tcW w:w="193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250.965 </w:t>
            </w:r>
          </w:p>
        </w:tc>
        <w:tc>
          <w:tcPr>
            <w:tcW w:w="135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10.260 </w:t>
            </w:r>
          </w:p>
        </w:tc>
        <w:tc>
          <w:tcPr>
            <w:tcW w:w="133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0.945 </w:t>
            </w:r>
          </w:p>
        </w:tc>
        <w:tc>
          <w:tcPr>
            <w:tcW w:w="131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2.565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7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17</w:t>
            </w:r>
          </w:p>
        </w:tc>
        <w:tc>
          <w:tcPr>
            <w:tcW w:w="16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三宝营</w:t>
            </w:r>
          </w:p>
        </w:tc>
        <w:tc>
          <w:tcPr>
            <w:tcW w:w="193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329.043 </w:t>
            </w:r>
          </w:p>
        </w:tc>
        <w:tc>
          <w:tcPr>
            <w:tcW w:w="135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13.452 </w:t>
            </w:r>
          </w:p>
        </w:tc>
        <w:tc>
          <w:tcPr>
            <w:tcW w:w="133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1.239 </w:t>
            </w:r>
          </w:p>
        </w:tc>
        <w:tc>
          <w:tcPr>
            <w:tcW w:w="131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3.363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7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18</w:t>
            </w:r>
          </w:p>
        </w:tc>
        <w:tc>
          <w:tcPr>
            <w:tcW w:w="16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巴图营乡</w:t>
            </w:r>
          </w:p>
        </w:tc>
        <w:tc>
          <w:tcPr>
            <w:tcW w:w="193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246.503 </w:t>
            </w:r>
          </w:p>
        </w:tc>
        <w:tc>
          <w:tcPr>
            <w:tcW w:w="135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10.078 </w:t>
            </w:r>
          </w:p>
        </w:tc>
        <w:tc>
          <w:tcPr>
            <w:tcW w:w="133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0.928 </w:t>
            </w:r>
          </w:p>
        </w:tc>
        <w:tc>
          <w:tcPr>
            <w:tcW w:w="131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2.519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7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19</w:t>
            </w:r>
          </w:p>
        </w:tc>
        <w:tc>
          <w:tcPr>
            <w:tcW w:w="16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宝国老镇</w:t>
            </w:r>
          </w:p>
        </w:tc>
        <w:tc>
          <w:tcPr>
            <w:tcW w:w="193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707.755 </w:t>
            </w:r>
          </w:p>
        </w:tc>
        <w:tc>
          <w:tcPr>
            <w:tcW w:w="135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28.935 </w:t>
            </w:r>
          </w:p>
        </w:tc>
        <w:tc>
          <w:tcPr>
            <w:tcW w:w="133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2.665 </w:t>
            </w:r>
          </w:p>
        </w:tc>
        <w:tc>
          <w:tcPr>
            <w:tcW w:w="131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7.234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7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20</w:t>
            </w:r>
          </w:p>
        </w:tc>
        <w:tc>
          <w:tcPr>
            <w:tcW w:w="16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黑城子镇</w:t>
            </w:r>
          </w:p>
        </w:tc>
        <w:tc>
          <w:tcPr>
            <w:tcW w:w="193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401.544 </w:t>
            </w:r>
          </w:p>
        </w:tc>
        <w:tc>
          <w:tcPr>
            <w:tcW w:w="135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16.416 </w:t>
            </w:r>
          </w:p>
        </w:tc>
        <w:tc>
          <w:tcPr>
            <w:tcW w:w="133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1.512 </w:t>
            </w:r>
          </w:p>
        </w:tc>
        <w:tc>
          <w:tcPr>
            <w:tcW w:w="131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4.104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7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21</w:t>
            </w:r>
          </w:p>
        </w:tc>
        <w:tc>
          <w:tcPr>
            <w:tcW w:w="16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台吉营乡</w:t>
            </w:r>
          </w:p>
        </w:tc>
        <w:tc>
          <w:tcPr>
            <w:tcW w:w="193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429.429 </w:t>
            </w:r>
          </w:p>
        </w:tc>
        <w:tc>
          <w:tcPr>
            <w:tcW w:w="135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17.556 </w:t>
            </w:r>
          </w:p>
        </w:tc>
        <w:tc>
          <w:tcPr>
            <w:tcW w:w="133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1.617 </w:t>
            </w:r>
          </w:p>
        </w:tc>
        <w:tc>
          <w:tcPr>
            <w:tcW w:w="131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4.389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7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22</w:t>
            </w:r>
          </w:p>
        </w:tc>
        <w:tc>
          <w:tcPr>
            <w:tcW w:w="16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北塔镇</w:t>
            </w:r>
          </w:p>
        </w:tc>
        <w:tc>
          <w:tcPr>
            <w:tcW w:w="193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1026.168 </w:t>
            </w:r>
          </w:p>
        </w:tc>
        <w:tc>
          <w:tcPr>
            <w:tcW w:w="135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41.952 </w:t>
            </w:r>
          </w:p>
        </w:tc>
        <w:tc>
          <w:tcPr>
            <w:tcW w:w="133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3.864 </w:t>
            </w:r>
          </w:p>
        </w:tc>
        <w:tc>
          <w:tcPr>
            <w:tcW w:w="131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10.488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7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23</w:t>
            </w:r>
          </w:p>
        </w:tc>
        <w:tc>
          <w:tcPr>
            <w:tcW w:w="16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兴顺德</w:t>
            </w:r>
          </w:p>
        </w:tc>
        <w:tc>
          <w:tcPr>
            <w:tcW w:w="193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290.004 </w:t>
            </w:r>
          </w:p>
        </w:tc>
        <w:tc>
          <w:tcPr>
            <w:tcW w:w="135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11.856 </w:t>
            </w:r>
          </w:p>
        </w:tc>
        <w:tc>
          <w:tcPr>
            <w:tcW w:w="133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1.092 </w:t>
            </w:r>
          </w:p>
        </w:tc>
        <w:tc>
          <w:tcPr>
            <w:tcW w:w="131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2.964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7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24</w:t>
            </w:r>
          </w:p>
        </w:tc>
        <w:tc>
          <w:tcPr>
            <w:tcW w:w="16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娄家店乡</w:t>
            </w:r>
          </w:p>
        </w:tc>
        <w:tc>
          <w:tcPr>
            <w:tcW w:w="193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712.183 </w:t>
            </w:r>
          </w:p>
        </w:tc>
        <w:tc>
          <w:tcPr>
            <w:tcW w:w="135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29.116 </w:t>
            </w:r>
          </w:p>
        </w:tc>
        <w:tc>
          <w:tcPr>
            <w:tcW w:w="133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2.682 </w:t>
            </w:r>
          </w:p>
        </w:tc>
        <w:tc>
          <w:tcPr>
            <w:tcW w:w="131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7.279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7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25</w:t>
            </w:r>
          </w:p>
        </w:tc>
        <w:tc>
          <w:tcPr>
            <w:tcW w:w="16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北四家乡</w:t>
            </w:r>
          </w:p>
        </w:tc>
        <w:tc>
          <w:tcPr>
            <w:tcW w:w="193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768.622 </w:t>
            </w:r>
          </w:p>
        </w:tc>
        <w:tc>
          <w:tcPr>
            <w:tcW w:w="135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31.423 </w:t>
            </w:r>
          </w:p>
        </w:tc>
        <w:tc>
          <w:tcPr>
            <w:tcW w:w="133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2.894 </w:t>
            </w:r>
          </w:p>
        </w:tc>
        <w:tc>
          <w:tcPr>
            <w:tcW w:w="131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7.856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7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26</w:t>
            </w:r>
          </w:p>
        </w:tc>
        <w:tc>
          <w:tcPr>
            <w:tcW w:w="16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凉水河乡</w:t>
            </w:r>
          </w:p>
        </w:tc>
        <w:tc>
          <w:tcPr>
            <w:tcW w:w="193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5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3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1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7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27</w:t>
            </w:r>
          </w:p>
        </w:tc>
        <w:tc>
          <w:tcPr>
            <w:tcW w:w="16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下府</w:t>
            </w:r>
          </w:p>
        </w:tc>
        <w:tc>
          <w:tcPr>
            <w:tcW w:w="193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20.746 </w:t>
            </w:r>
          </w:p>
        </w:tc>
        <w:tc>
          <w:tcPr>
            <w:tcW w:w="135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0.848 </w:t>
            </w:r>
          </w:p>
        </w:tc>
        <w:tc>
          <w:tcPr>
            <w:tcW w:w="133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0.078 </w:t>
            </w:r>
          </w:p>
        </w:tc>
        <w:tc>
          <w:tcPr>
            <w:tcW w:w="131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0.212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7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28</w:t>
            </w:r>
          </w:p>
        </w:tc>
        <w:tc>
          <w:tcPr>
            <w:tcW w:w="16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台吉镇</w:t>
            </w:r>
          </w:p>
        </w:tc>
        <w:tc>
          <w:tcPr>
            <w:tcW w:w="193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155.710 </w:t>
            </w:r>
          </w:p>
        </w:tc>
        <w:tc>
          <w:tcPr>
            <w:tcW w:w="135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6.366 </w:t>
            </w:r>
          </w:p>
        </w:tc>
        <w:tc>
          <w:tcPr>
            <w:tcW w:w="133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0.586 </w:t>
            </w:r>
          </w:p>
        </w:tc>
        <w:tc>
          <w:tcPr>
            <w:tcW w:w="131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1.591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7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29</w:t>
            </w:r>
          </w:p>
        </w:tc>
        <w:tc>
          <w:tcPr>
            <w:tcW w:w="16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五间房镇</w:t>
            </w:r>
          </w:p>
        </w:tc>
        <w:tc>
          <w:tcPr>
            <w:tcW w:w="193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524.238 </w:t>
            </w:r>
          </w:p>
        </w:tc>
        <w:tc>
          <w:tcPr>
            <w:tcW w:w="135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21.432 </w:t>
            </w:r>
          </w:p>
        </w:tc>
        <w:tc>
          <w:tcPr>
            <w:tcW w:w="133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1.974 </w:t>
            </w:r>
          </w:p>
        </w:tc>
        <w:tc>
          <w:tcPr>
            <w:tcW w:w="131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5.358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7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30</w:t>
            </w:r>
          </w:p>
        </w:tc>
        <w:tc>
          <w:tcPr>
            <w:tcW w:w="169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三宝乡</w:t>
            </w:r>
          </w:p>
        </w:tc>
        <w:tc>
          <w:tcPr>
            <w:tcW w:w="1931"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131.617 </w:t>
            </w:r>
          </w:p>
        </w:tc>
        <w:tc>
          <w:tcPr>
            <w:tcW w:w="135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5.381 </w:t>
            </w:r>
          </w:p>
        </w:tc>
        <w:tc>
          <w:tcPr>
            <w:tcW w:w="133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0.496 </w:t>
            </w:r>
          </w:p>
        </w:tc>
        <w:tc>
          <w:tcPr>
            <w:tcW w:w="131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1.345 </w:t>
            </w:r>
          </w:p>
        </w:tc>
      </w:tr>
    </w:tbl>
    <w:p>
      <w:pPr>
        <w:spacing w:line="240" w:lineRule="auto"/>
        <w:jc w:val="center"/>
        <w:rPr>
          <w:rFonts w:hint="default" w:ascii="Times New Roman" w:hAnsi="Times New Roman" w:cs="Times New Roman"/>
          <w:b/>
          <w:bCs/>
          <w:sz w:val="21"/>
          <w:szCs w:val="21"/>
        </w:rPr>
      </w:pPr>
    </w:p>
    <w:p>
      <w:pPr>
        <w:spacing w:line="24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表2-21  肉鸡规模养殖场污染物</w:t>
      </w:r>
      <w:r>
        <w:rPr>
          <w:rFonts w:hint="default" w:ascii="Times New Roman" w:hAnsi="Times New Roman" w:cs="Times New Roman"/>
          <w:b/>
          <w:bCs/>
          <w:sz w:val="21"/>
          <w:szCs w:val="21"/>
          <w:lang w:eastAsia="zh-CN"/>
        </w:rPr>
        <w:t>排放</w:t>
      </w:r>
      <w:r>
        <w:rPr>
          <w:rFonts w:hint="default" w:ascii="Times New Roman" w:hAnsi="Times New Roman" w:cs="Times New Roman"/>
          <w:b/>
          <w:bCs/>
          <w:sz w:val="21"/>
          <w:szCs w:val="21"/>
        </w:rPr>
        <w:t>量</w:t>
      </w:r>
    </w:p>
    <w:tbl>
      <w:tblPr>
        <w:tblStyle w:val="19"/>
        <w:tblW w:w="84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704"/>
        <w:gridCol w:w="1944"/>
        <w:gridCol w:w="1362"/>
        <w:gridCol w:w="1348"/>
        <w:gridCol w:w="1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blHeader/>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序号</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乡镇</w:t>
            </w:r>
          </w:p>
        </w:tc>
        <w:tc>
          <w:tcPr>
            <w:tcW w:w="194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化学需氧量（t/a）</w:t>
            </w:r>
          </w:p>
        </w:tc>
        <w:tc>
          <w:tcPr>
            <w:tcW w:w="136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总氮（t/a）</w:t>
            </w:r>
          </w:p>
        </w:tc>
        <w:tc>
          <w:tcPr>
            <w:tcW w:w="134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氨氮（t/a）</w:t>
            </w:r>
          </w:p>
        </w:tc>
        <w:tc>
          <w:tcPr>
            <w:tcW w:w="132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总磷（t/a）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北票市</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1621.324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68.337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6.008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16.521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长皋乡</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26.285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1.108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0.097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0.268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常河营乡</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116.586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4.914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0.432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1.188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4</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小塔子乡</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54.854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2.312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0.203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0.559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5</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马友营乡</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46.608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1.965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0.173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0.475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6</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蒙古营镇</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62.827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2.648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0.233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0.640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7</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泉巨永乡</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64.392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2.714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0.239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0.656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8</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大三家镇</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33.680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1.420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0.125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0.343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9</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东官营镇</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204.673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8.627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0.758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2.086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10</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西官营镇</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51.816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2.184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0.192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0.528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11</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龙潭镇</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107.648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4.537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0.399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1.097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12</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哈尔脑乡</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68.487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2.887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0.254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0.698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13</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南八家乡</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28.867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1.217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0.107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0.294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14</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大板镇</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27.851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1.174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0.103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0.284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15</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章吉营乡</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30.558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1.288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0.113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0.311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16</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上园镇</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29.147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1.229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0.108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0.297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17</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三宝营</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38.214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1.611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0.142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0.389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18</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巴图营乡</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28.628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1.207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0.106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0.292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19</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宝国老镇</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82.197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3.465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0.305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0.838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20</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黑城子镇</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46.634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1.966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0.173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0.475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21</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台吉营乡</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49.873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2.102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0.185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0.508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22</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北塔镇</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119.177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5.023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0.442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1.214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23</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兴顺德</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33.680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1.420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0.125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0.343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24</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娄家店乡</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82.711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3.486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0.306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0.843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25</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北四家乡</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89.266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3.762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0.331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0.910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26</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凉水河乡</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27</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下府</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2.409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0.102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0.009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28</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台吉镇</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18.084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0.762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0.067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0.184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29</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五间房镇</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60.884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2.566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0.226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0.620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798"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30</w:t>
            </w:r>
          </w:p>
        </w:tc>
        <w:tc>
          <w:tcPr>
            <w:tcW w:w="170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三宝乡</w:t>
            </w:r>
          </w:p>
        </w:tc>
        <w:tc>
          <w:tcPr>
            <w:tcW w:w="194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15.286 </w:t>
            </w:r>
          </w:p>
        </w:tc>
        <w:tc>
          <w:tcPr>
            <w:tcW w:w="136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0.644 </w:t>
            </w:r>
          </w:p>
        </w:tc>
        <w:tc>
          <w:tcPr>
            <w:tcW w:w="1348"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0.057 </w:t>
            </w:r>
          </w:p>
        </w:tc>
        <w:tc>
          <w:tcPr>
            <w:tcW w:w="132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0.156 </w:t>
            </w:r>
          </w:p>
        </w:tc>
      </w:tr>
    </w:tbl>
    <w:p>
      <w:pP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t>（7） 畜禽规模养殖场污染物产生量、</w:t>
      </w:r>
      <w:r>
        <w:rPr>
          <w:rFonts w:hint="default" w:ascii="Times New Roman" w:hAnsi="Times New Roman" w:cs="Times New Roman"/>
          <w:lang w:eastAsia="zh-CN"/>
        </w:rPr>
        <w:t>排放</w:t>
      </w:r>
      <w:r>
        <w:rPr>
          <w:rFonts w:hint="default" w:ascii="Times New Roman" w:hAnsi="Times New Roman" w:cs="Times New Roman"/>
        </w:rPr>
        <w:t>量</w:t>
      </w:r>
    </w:p>
    <w:p>
      <w:pPr>
        <w:ind w:firstLine="560" w:firstLineChars="200"/>
        <w:rPr>
          <w:rFonts w:hint="default" w:ascii="Times New Roman" w:hAnsi="Times New Roman" w:cs="Times New Roman"/>
        </w:rPr>
      </w:pPr>
      <w:r>
        <w:rPr>
          <w:rFonts w:hint="default" w:ascii="Times New Roman" w:hAnsi="Times New Roman" w:cs="Times New Roman"/>
        </w:rPr>
        <w:t>综上所述，北票市畜禽规模养殖场污染物化学需氧量产生量为98862.084t/a，总氮产生量为3950.716t/a，氨氮生量为419.111t/a、总磷生量为1002.022t/a；化学需氧量</w:t>
      </w:r>
      <w:r>
        <w:rPr>
          <w:rFonts w:hint="default" w:ascii="Times New Roman" w:hAnsi="Times New Roman" w:cs="Times New Roman"/>
          <w:lang w:eastAsia="zh-CN"/>
        </w:rPr>
        <w:t>排放</w:t>
      </w:r>
      <w:r>
        <w:rPr>
          <w:rFonts w:hint="default" w:ascii="Times New Roman" w:hAnsi="Times New Roman" w:cs="Times New Roman"/>
        </w:rPr>
        <w:t>量为15395.842t/a，总氮</w:t>
      </w:r>
      <w:r>
        <w:rPr>
          <w:rFonts w:hint="default" w:ascii="Times New Roman" w:hAnsi="Times New Roman" w:cs="Times New Roman"/>
          <w:lang w:eastAsia="zh-CN"/>
        </w:rPr>
        <w:t>排放</w:t>
      </w:r>
      <w:r>
        <w:rPr>
          <w:rFonts w:hint="default" w:ascii="Times New Roman" w:hAnsi="Times New Roman" w:cs="Times New Roman"/>
        </w:rPr>
        <w:t>量为670.694t/a，氨氮</w:t>
      </w:r>
      <w:r>
        <w:rPr>
          <w:rFonts w:hint="default" w:ascii="Times New Roman" w:hAnsi="Times New Roman" w:cs="Times New Roman"/>
          <w:lang w:eastAsia="zh-CN"/>
        </w:rPr>
        <w:t>排放</w:t>
      </w:r>
      <w:r>
        <w:rPr>
          <w:rFonts w:hint="default" w:ascii="Times New Roman" w:hAnsi="Times New Roman" w:cs="Times New Roman"/>
          <w:lang w:val="en-US" w:eastAsia="zh-CN"/>
        </w:rPr>
        <w:t>量</w:t>
      </w:r>
      <w:r>
        <w:rPr>
          <w:rFonts w:hint="default" w:ascii="Times New Roman" w:hAnsi="Times New Roman" w:cs="Times New Roman"/>
        </w:rPr>
        <w:t>为124.839t/a、总磷</w:t>
      </w:r>
      <w:r>
        <w:rPr>
          <w:rFonts w:hint="default" w:ascii="Times New Roman" w:hAnsi="Times New Roman" w:cs="Times New Roman"/>
          <w:lang w:eastAsia="zh-CN"/>
        </w:rPr>
        <w:t>排放</w:t>
      </w:r>
      <w:r>
        <w:rPr>
          <w:rFonts w:hint="default" w:ascii="Times New Roman" w:hAnsi="Times New Roman" w:cs="Times New Roman"/>
          <w:lang w:val="en-US" w:eastAsia="zh-CN"/>
        </w:rPr>
        <w:t>量</w:t>
      </w:r>
      <w:r>
        <w:rPr>
          <w:rFonts w:hint="default" w:ascii="Times New Roman" w:hAnsi="Times New Roman" w:cs="Times New Roman"/>
        </w:rPr>
        <w:t>为144.280t/a。</w:t>
      </w:r>
    </w:p>
    <w:p>
      <w:pPr>
        <w:pStyle w:val="7"/>
        <w:rPr>
          <w:rFonts w:hint="default" w:ascii="Times New Roman" w:hAnsi="Times New Roman" w:cs="Times New Roman"/>
        </w:rPr>
      </w:pPr>
      <w:r>
        <w:rPr>
          <w:rFonts w:hint="default" w:ascii="Times New Roman" w:hAnsi="Times New Roman" w:cs="Times New Roman"/>
        </w:rPr>
        <w:t>2.4.2.2 畜禽养殖户污染物产生量、</w:t>
      </w:r>
      <w:r>
        <w:rPr>
          <w:rFonts w:hint="default" w:ascii="Times New Roman" w:hAnsi="Times New Roman" w:cs="Times New Roman"/>
          <w:lang w:eastAsia="zh-CN"/>
        </w:rPr>
        <w:t>排放</w:t>
      </w:r>
      <w:r>
        <w:rPr>
          <w:rFonts w:hint="default" w:ascii="Times New Roman" w:hAnsi="Times New Roman" w:cs="Times New Roman"/>
        </w:rPr>
        <w:t>量</w:t>
      </w:r>
    </w:p>
    <w:p>
      <w:pPr>
        <w:ind w:firstLine="560" w:firstLineChars="200"/>
        <w:rPr>
          <w:rFonts w:hint="default" w:ascii="Times New Roman" w:hAnsi="Times New Roman" w:cs="Times New Roman"/>
          <w:sz w:val="24"/>
          <w:szCs w:val="24"/>
        </w:rPr>
      </w:pPr>
      <w:r>
        <w:rPr>
          <w:rFonts w:hint="eastAsia" w:cs="Times New Roman"/>
          <w:color w:val="000000" w:themeColor="text1"/>
          <w14:textFill>
            <w14:solidFill>
              <w14:schemeClr w14:val="tx1"/>
            </w14:solidFill>
          </w14:textFill>
        </w:rPr>
        <w:t>根据《第二次全国污染源普查农业污染源产排污系数手册》中相关数据计算</w:t>
      </w:r>
      <w:r>
        <w:rPr>
          <w:rFonts w:hint="default" w:ascii="Times New Roman" w:hAnsi="Times New Roman" w:cs="Times New Roman"/>
        </w:rPr>
        <w:t>北票市畜禽养殖户污染物产生总量见表2-22，污染物</w:t>
      </w:r>
      <w:r>
        <w:rPr>
          <w:rFonts w:hint="default" w:ascii="Times New Roman" w:hAnsi="Times New Roman" w:cs="Times New Roman"/>
          <w:lang w:eastAsia="zh-CN"/>
        </w:rPr>
        <w:t>排放</w:t>
      </w:r>
      <w:r>
        <w:rPr>
          <w:rFonts w:hint="default" w:ascii="Times New Roman" w:hAnsi="Times New Roman" w:cs="Times New Roman"/>
        </w:rPr>
        <w:t>总量见表2-23。</w:t>
      </w:r>
    </w:p>
    <w:p>
      <w:pPr>
        <w:spacing w:line="24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表2-22  畜禽养殖户污染物产生量</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2934"/>
        <w:gridCol w:w="1242"/>
        <w:gridCol w:w="1149"/>
        <w:gridCol w:w="1137"/>
        <w:gridCol w:w="1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blHeader/>
          <w:jc w:val="center"/>
        </w:trPr>
        <w:tc>
          <w:tcPr>
            <w:tcW w:w="691"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序号</w:t>
            </w:r>
          </w:p>
        </w:tc>
        <w:tc>
          <w:tcPr>
            <w:tcW w:w="293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养殖畜种</w:t>
            </w:r>
          </w:p>
        </w:tc>
        <w:tc>
          <w:tcPr>
            <w:tcW w:w="124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化学需氧量（t/a）</w:t>
            </w:r>
          </w:p>
        </w:tc>
        <w:tc>
          <w:tcPr>
            <w:tcW w:w="114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总氮（t/a）</w:t>
            </w:r>
          </w:p>
        </w:tc>
        <w:tc>
          <w:tcPr>
            <w:tcW w:w="1137"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氨氮（t/a）</w:t>
            </w:r>
          </w:p>
        </w:tc>
        <w:tc>
          <w:tcPr>
            <w:tcW w:w="1123"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总磷（t/a）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91"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w:t>
            </w:r>
          </w:p>
        </w:tc>
        <w:tc>
          <w:tcPr>
            <w:tcW w:w="293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生猪</w:t>
            </w:r>
          </w:p>
        </w:tc>
        <w:tc>
          <w:tcPr>
            <w:tcW w:w="124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21965.812 </w:t>
            </w:r>
          </w:p>
        </w:tc>
        <w:tc>
          <w:tcPr>
            <w:tcW w:w="11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1055.414 </w:t>
            </w:r>
          </w:p>
        </w:tc>
        <w:tc>
          <w:tcPr>
            <w:tcW w:w="1137"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175.902 </w:t>
            </w:r>
          </w:p>
        </w:tc>
        <w:tc>
          <w:tcPr>
            <w:tcW w:w="1123"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197.890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91"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w:t>
            </w:r>
          </w:p>
        </w:tc>
        <w:tc>
          <w:tcPr>
            <w:tcW w:w="293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肉牛</w:t>
            </w:r>
          </w:p>
        </w:tc>
        <w:tc>
          <w:tcPr>
            <w:tcW w:w="124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30899.548 </w:t>
            </w:r>
          </w:p>
        </w:tc>
        <w:tc>
          <w:tcPr>
            <w:tcW w:w="11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826.733 </w:t>
            </w:r>
          </w:p>
        </w:tc>
        <w:tc>
          <w:tcPr>
            <w:tcW w:w="1137"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107.697 </w:t>
            </w:r>
          </w:p>
        </w:tc>
        <w:tc>
          <w:tcPr>
            <w:tcW w:w="1123"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63.351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91"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w:t>
            </w:r>
          </w:p>
        </w:tc>
        <w:tc>
          <w:tcPr>
            <w:tcW w:w="293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奶牛</w:t>
            </w:r>
          </w:p>
        </w:tc>
        <w:tc>
          <w:tcPr>
            <w:tcW w:w="124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1291.758 </w:t>
            </w:r>
          </w:p>
        </w:tc>
        <w:tc>
          <w:tcPr>
            <w:tcW w:w="114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53.295 </w:t>
            </w:r>
          </w:p>
        </w:tc>
        <w:tc>
          <w:tcPr>
            <w:tcW w:w="1137"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6.163 </w:t>
            </w:r>
          </w:p>
        </w:tc>
        <w:tc>
          <w:tcPr>
            <w:tcW w:w="1123"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9.461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91"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p>
        </w:tc>
        <w:tc>
          <w:tcPr>
            <w:tcW w:w="293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羊</w:t>
            </w:r>
          </w:p>
        </w:tc>
        <w:tc>
          <w:tcPr>
            <w:tcW w:w="124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6917.236 </w:t>
            </w:r>
          </w:p>
        </w:tc>
        <w:tc>
          <w:tcPr>
            <w:tcW w:w="11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332.360 </w:t>
            </w:r>
          </w:p>
        </w:tc>
        <w:tc>
          <w:tcPr>
            <w:tcW w:w="1137"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55.393 </w:t>
            </w:r>
          </w:p>
        </w:tc>
        <w:tc>
          <w:tcPr>
            <w:tcW w:w="1123"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62.317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91"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4</w:t>
            </w:r>
          </w:p>
        </w:tc>
        <w:tc>
          <w:tcPr>
            <w:tcW w:w="293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蛋鸡</w:t>
            </w:r>
          </w:p>
        </w:tc>
        <w:tc>
          <w:tcPr>
            <w:tcW w:w="1242"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11657.008 </w:t>
            </w:r>
          </w:p>
        </w:tc>
        <w:tc>
          <w:tcPr>
            <w:tcW w:w="114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692.496 </w:t>
            </w:r>
          </w:p>
        </w:tc>
        <w:tc>
          <w:tcPr>
            <w:tcW w:w="1137"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46.166 </w:t>
            </w:r>
          </w:p>
        </w:tc>
        <w:tc>
          <w:tcPr>
            <w:tcW w:w="1123"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115.416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91"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5</w:t>
            </w:r>
          </w:p>
        </w:tc>
        <w:tc>
          <w:tcPr>
            <w:tcW w:w="293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肉鸡</w:t>
            </w:r>
          </w:p>
        </w:tc>
        <w:tc>
          <w:tcPr>
            <w:tcW w:w="124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9512.167 </w:t>
            </w:r>
          </w:p>
        </w:tc>
        <w:tc>
          <w:tcPr>
            <w:tcW w:w="114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500.640 </w:t>
            </w:r>
          </w:p>
        </w:tc>
        <w:tc>
          <w:tcPr>
            <w:tcW w:w="1137"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50.064 </w:t>
            </w:r>
          </w:p>
        </w:tc>
        <w:tc>
          <w:tcPr>
            <w:tcW w:w="1123"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150.192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625" w:type="dxa"/>
            <w:gridSpan w:val="2"/>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北票市污染物产生总量合计</w:t>
            </w:r>
          </w:p>
        </w:tc>
        <w:tc>
          <w:tcPr>
            <w:tcW w:w="124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82243.528 </w:t>
            </w:r>
          </w:p>
        </w:tc>
        <w:tc>
          <w:tcPr>
            <w:tcW w:w="114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3460.938 </w:t>
            </w:r>
          </w:p>
        </w:tc>
        <w:tc>
          <w:tcPr>
            <w:tcW w:w="1137"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441.386 </w:t>
            </w:r>
          </w:p>
        </w:tc>
        <w:tc>
          <w:tcPr>
            <w:tcW w:w="1123"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598.628 </w:t>
            </w:r>
          </w:p>
        </w:tc>
      </w:tr>
    </w:tbl>
    <w:p>
      <w:pPr>
        <w:spacing w:line="240" w:lineRule="auto"/>
        <w:jc w:val="center"/>
        <w:rPr>
          <w:rFonts w:hint="default" w:ascii="Times New Roman" w:hAnsi="Times New Roman" w:cs="Times New Roman"/>
          <w:b/>
          <w:sz w:val="24"/>
          <w:szCs w:val="24"/>
        </w:rPr>
      </w:pPr>
    </w:p>
    <w:p>
      <w:pPr>
        <w:spacing w:line="24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表2-23  畜禽养殖户污染物</w:t>
      </w:r>
      <w:r>
        <w:rPr>
          <w:rFonts w:hint="default" w:ascii="Times New Roman" w:hAnsi="Times New Roman" w:cs="Times New Roman"/>
          <w:b/>
          <w:sz w:val="24"/>
          <w:szCs w:val="24"/>
          <w:lang w:eastAsia="zh-CN"/>
        </w:rPr>
        <w:t>排放</w:t>
      </w:r>
      <w:r>
        <w:rPr>
          <w:rFonts w:hint="default" w:ascii="Times New Roman" w:hAnsi="Times New Roman" w:cs="Times New Roman"/>
          <w:b/>
          <w:sz w:val="24"/>
          <w:szCs w:val="24"/>
        </w:rPr>
        <w:t>量</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2899"/>
        <w:gridCol w:w="1227"/>
        <w:gridCol w:w="1135"/>
        <w:gridCol w:w="1124"/>
        <w:gridCol w:w="1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blHeader/>
          <w:jc w:val="center"/>
        </w:trPr>
        <w:tc>
          <w:tcPr>
            <w:tcW w:w="68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序号</w:t>
            </w:r>
          </w:p>
        </w:tc>
        <w:tc>
          <w:tcPr>
            <w:tcW w:w="289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养殖畜种</w:t>
            </w:r>
          </w:p>
        </w:tc>
        <w:tc>
          <w:tcPr>
            <w:tcW w:w="1227"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化学需氧量（t/a）</w:t>
            </w:r>
          </w:p>
        </w:tc>
        <w:tc>
          <w:tcPr>
            <w:tcW w:w="1135"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总氮（t/a）</w:t>
            </w:r>
          </w:p>
        </w:tc>
        <w:tc>
          <w:tcPr>
            <w:tcW w:w="112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氨氮（t/a）</w:t>
            </w:r>
          </w:p>
        </w:tc>
        <w:tc>
          <w:tcPr>
            <w:tcW w:w="111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总磷（t/a）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w:t>
            </w:r>
          </w:p>
        </w:tc>
        <w:tc>
          <w:tcPr>
            <w:tcW w:w="289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生猪</w:t>
            </w:r>
          </w:p>
        </w:tc>
        <w:tc>
          <w:tcPr>
            <w:tcW w:w="1227"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1793.391 </w:t>
            </w:r>
          </w:p>
        </w:tc>
        <w:tc>
          <w:tcPr>
            <w:tcW w:w="113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140.810 </w:t>
            </w:r>
          </w:p>
        </w:tc>
        <w:tc>
          <w:tcPr>
            <w:tcW w:w="112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21.328 </w:t>
            </w:r>
          </w:p>
        </w:tc>
        <w:tc>
          <w:tcPr>
            <w:tcW w:w="111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21.108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w:t>
            </w:r>
          </w:p>
        </w:tc>
        <w:tc>
          <w:tcPr>
            <w:tcW w:w="289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肉牛</w:t>
            </w:r>
          </w:p>
        </w:tc>
        <w:tc>
          <w:tcPr>
            <w:tcW w:w="1227"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3144.826 </w:t>
            </w:r>
          </w:p>
        </w:tc>
        <w:tc>
          <w:tcPr>
            <w:tcW w:w="113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145.692 </w:t>
            </w:r>
          </w:p>
        </w:tc>
        <w:tc>
          <w:tcPr>
            <w:tcW w:w="112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25.505 </w:t>
            </w:r>
          </w:p>
        </w:tc>
        <w:tc>
          <w:tcPr>
            <w:tcW w:w="111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8.952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w:t>
            </w:r>
          </w:p>
        </w:tc>
        <w:tc>
          <w:tcPr>
            <w:tcW w:w="289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奶牛</w:t>
            </w:r>
          </w:p>
        </w:tc>
        <w:tc>
          <w:tcPr>
            <w:tcW w:w="1227"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129.646 </w:t>
            </w:r>
          </w:p>
        </w:tc>
        <w:tc>
          <w:tcPr>
            <w:tcW w:w="1135"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8.855 </w:t>
            </w:r>
          </w:p>
        </w:tc>
        <w:tc>
          <w:tcPr>
            <w:tcW w:w="112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0.836 </w:t>
            </w:r>
          </w:p>
        </w:tc>
        <w:tc>
          <w:tcPr>
            <w:tcW w:w="111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0.978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p>
        </w:tc>
        <w:tc>
          <w:tcPr>
            <w:tcW w:w="289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羊</w:t>
            </w:r>
          </w:p>
        </w:tc>
        <w:tc>
          <w:tcPr>
            <w:tcW w:w="1227"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564.755 </w:t>
            </w:r>
          </w:p>
        </w:tc>
        <w:tc>
          <w:tcPr>
            <w:tcW w:w="113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44.342 </w:t>
            </w:r>
          </w:p>
        </w:tc>
        <w:tc>
          <w:tcPr>
            <w:tcW w:w="112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6.716 </w:t>
            </w:r>
          </w:p>
        </w:tc>
        <w:tc>
          <w:tcPr>
            <w:tcW w:w="111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6.647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4</w:t>
            </w:r>
          </w:p>
        </w:tc>
        <w:tc>
          <w:tcPr>
            <w:tcW w:w="2899"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蛋鸡</w:t>
            </w:r>
          </w:p>
        </w:tc>
        <w:tc>
          <w:tcPr>
            <w:tcW w:w="1227"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2254.881 </w:t>
            </w:r>
          </w:p>
        </w:tc>
        <w:tc>
          <w:tcPr>
            <w:tcW w:w="113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162.621 </w:t>
            </w:r>
          </w:p>
        </w:tc>
        <w:tc>
          <w:tcPr>
            <w:tcW w:w="112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18.351 </w:t>
            </w:r>
          </w:p>
        </w:tc>
        <w:tc>
          <w:tcPr>
            <w:tcW w:w="111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10.618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2"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5</w:t>
            </w:r>
          </w:p>
        </w:tc>
        <w:tc>
          <w:tcPr>
            <w:tcW w:w="2899"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肉鸡</w:t>
            </w:r>
          </w:p>
        </w:tc>
        <w:tc>
          <w:tcPr>
            <w:tcW w:w="1227"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879.625 </w:t>
            </w:r>
          </w:p>
        </w:tc>
        <w:tc>
          <w:tcPr>
            <w:tcW w:w="1135"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44.056 </w:t>
            </w:r>
          </w:p>
        </w:tc>
        <w:tc>
          <w:tcPr>
            <w:tcW w:w="1124" w:type="dxa"/>
            <w:vAlign w:val="bottom"/>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0.451 </w:t>
            </w:r>
          </w:p>
        </w:tc>
        <w:tc>
          <w:tcPr>
            <w:tcW w:w="111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13.017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3581" w:type="dxa"/>
            <w:gridSpan w:val="2"/>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北票市污染物产生总量合计</w:t>
            </w:r>
          </w:p>
        </w:tc>
        <w:tc>
          <w:tcPr>
            <w:tcW w:w="1227"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8767.125 </w:t>
            </w:r>
          </w:p>
        </w:tc>
        <w:tc>
          <w:tcPr>
            <w:tcW w:w="1135"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546.377 </w:t>
            </w:r>
          </w:p>
        </w:tc>
        <w:tc>
          <w:tcPr>
            <w:tcW w:w="1124"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73.188 </w:t>
            </w:r>
          </w:p>
        </w:tc>
        <w:tc>
          <w:tcPr>
            <w:tcW w:w="1110" w:type="dxa"/>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61.320 </w:t>
            </w:r>
          </w:p>
        </w:tc>
      </w:tr>
    </w:tbl>
    <w:p>
      <w:pPr>
        <w:rPr>
          <w:rFonts w:hint="default" w:ascii="Times New Roman" w:hAnsi="Times New Roman" w:cs="Times New Roman"/>
        </w:rPr>
      </w:pPr>
    </w:p>
    <w:p>
      <w:pPr>
        <w:pStyle w:val="7"/>
        <w:rPr>
          <w:rFonts w:hint="default" w:ascii="Times New Roman" w:hAnsi="Times New Roman" w:cs="Times New Roman"/>
        </w:rPr>
      </w:pPr>
      <w:r>
        <w:rPr>
          <w:rFonts w:hint="default" w:ascii="Times New Roman" w:hAnsi="Times New Roman" w:cs="Times New Roman"/>
        </w:rPr>
        <w:t>2.4.2.3 畜禽养殖业污染物产生量、</w:t>
      </w:r>
      <w:r>
        <w:rPr>
          <w:rFonts w:hint="default" w:ascii="Times New Roman" w:hAnsi="Times New Roman" w:cs="Times New Roman"/>
          <w:lang w:eastAsia="zh-CN"/>
        </w:rPr>
        <w:t>排放</w:t>
      </w:r>
      <w:r>
        <w:rPr>
          <w:rFonts w:hint="default" w:ascii="Times New Roman" w:hAnsi="Times New Roman" w:cs="Times New Roman"/>
        </w:rPr>
        <w:t>量</w:t>
      </w:r>
    </w:p>
    <w:p>
      <w:pPr>
        <w:ind w:firstLine="560" w:firstLineChars="200"/>
        <w:rPr>
          <w:rFonts w:hint="default" w:ascii="Times New Roman" w:hAnsi="Times New Roman" w:cs="Times New Roman"/>
        </w:rPr>
      </w:pPr>
      <w:r>
        <w:rPr>
          <w:rFonts w:hint="eastAsia" w:ascii="Times New Roman" w:hAnsi="Times New Roman" w:cs="Times New Roman"/>
          <w:lang w:val="en-US" w:eastAsia="zh-CN"/>
        </w:rPr>
        <w:t>经过计算，</w:t>
      </w:r>
      <w:r>
        <w:rPr>
          <w:rFonts w:hint="default" w:ascii="Times New Roman" w:hAnsi="Times New Roman" w:cs="Times New Roman"/>
        </w:rPr>
        <w:t>北票市畜禽养殖业畜禽粪便产生量为181.64万吨，污水产生量为131.20万吨，其中化学需氧量产生总量为186290.734t/a，总氮产生总量为7752.842t/a，氨氮产生总量为923.022t/a，总磷产生总量为1682.494t/a；畜禽养殖业化学需氧量</w:t>
      </w:r>
      <w:r>
        <w:rPr>
          <w:rFonts w:hint="default" w:ascii="Times New Roman" w:hAnsi="Times New Roman" w:cs="Times New Roman"/>
          <w:lang w:eastAsia="zh-CN"/>
        </w:rPr>
        <w:t>排放</w:t>
      </w:r>
      <w:r>
        <w:rPr>
          <w:rFonts w:hint="default" w:ascii="Times New Roman" w:hAnsi="Times New Roman" w:cs="Times New Roman"/>
        </w:rPr>
        <w:t>量为24953.079t/a，总氮</w:t>
      </w:r>
      <w:r>
        <w:rPr>
          <w:rFonts w:hint="default" w:ascii="Times New Roman" w:hAnsi="Times New Roman" w:cs="Times New Roman"/>
          <w:lang w:eastAsia="zh-CN"/>
        </w:rPr>
        <w:t>排放</w:t>
      </w:r>
      <w:r>
        <w:rPr>
          <w:rFonts w:hint="default" w:ascii="Times New Roman" w:hAnsi="Times New Roman" w:cs="Times New Roman"/>
        </w:rPr>
        <w:t>量为1285.340t/a，氨氮</w:t>
      </w:r>
      <w:r>
        <w:rPr>
          <w:rFonts w:hint="default" w:ascii="Times New Roman" w:hAnsi="Times New Roman" w:cs="Times New Roman"/>
          <w:lang w:eastAsia="zh-CN"/>
        </w:rPr>
        <w:t>排放</w:t>
      </w:r>
      <w:r>
        <w:rPr>
          <w:rFonts w:hint="default" w:ascii="Times New Roman" w:hAnsi="Times New Roman" w:cs="Times New Roman"/>
        </w:rPr>
        <w:t>量为209.255t/a，总磷</w:t>
      </w:r>
      <w:r>
        <w:rPr>
          <w:rFonts w:hint="default" w:ascii="Times New Roman" w:hAnsi="Times New Roman" w:cs="Times New Roman"/>
          <w:lang w:eastAsia="zh-CN"/>
        </w:rPr>
        <w:t>排放</w:t>
      </w:r>
      <w:r>
        <w:rPr>
          <w:rFonts w:hint="default" w:ascii="Times New Roman" w:hAnsi="Times New Roman" w:cs="Times New Roman"/>
        </w:rPr>
        <w:t>量为217.825t/a。</w:t>
      </w:r>
    </w:p>
    <w:p>
      <w:pPr>
        <w:bidi w:val="0"/>
        <w:ind w:firstLine="560" w:firstLineChars="200"/>
        <w:rPr>
          <w:rFonts w:hint="default" w:eastAsia="仿宋_GB2312"/>
          <w:lang w:val="en-US" w:eastAsia="zh-CN"/>
        </w:rPr>
      </w:pPr>
      <w:r>
        <w:rPr>
          <w:rFonts w:hint="default" w:ascii="Times New Roman" w:hAnsi="Times New Roman" w:cs="Times New Roman"/>
          <w:color w:val="000000" w:themeColor="text1"/>
          <w:lang w:val="en-US" w:eastAsia="zh-CN"/>
          <w14:textFill>
            <w14:solidFill>
              <w14:schemeClr w14:val="tx1"/>
            </w14:solidFill>
          </w14:textFill>
        </w:rPr>
        <w:t>近年来</w:t>
      </w:r>
      <w:r>
        <w:rPr>
          <w:rFonts w:hint="eastAsia" w:ascii="Times New Roman" w:hAnsi="Times New Roman" w:cs="Times New Roman"/>
          <w:color w:val="000000" w:themeColor="text1"/>
          <w:lang w:val="en-US" w:eastAsia="zh-CN"/>
          <w14:textFill>
            <w14:solidFill>
              <w14:schemeClr w14:val="tx1"/>
            </w14:solidFill>
          </w14:textFill>
        </w:rPr>
        <w:t>北票市</w:t>
      </w:r>
      <w:r>
        <w:rPr>
          <w:rFonts w:hint="default" w:ascii="Times New Roman" w:hAnsi="Times New Roman" w:cs="Times New Roman"/>
          <w:color w:val="000000" w:themeColor="text1"/>
          <w:lang w:val="en-US" w:eastAsia="zh-CN"/>
          <w14:textFill>
            <w14:solidFill>
              <w14:schemeClr w14:val="tx1"/>
            </w14:solidFill>
          </w14:textFill>
        </w:rPr>
        <w:t>畜禽养殖管理逐渐规范，畜禽粪污综合利用率提升至</w:t>
      </w:r>
      <w:r>
        <w:rPr>
          <w:rFonts w:hint="eastAsia" w:ascii="Times New Roman" w:hAnsi="Times New Roman" w:cs="Times New Roman"/>
          <w:color w:val="000000" w:themeColor="text1"/>
          <w:lang w:val="en-US" w:eastAsia="zh-CN"/>
          <w14:textFill>
            <w14:solidFill>
              <w14:schemeClr w14:val="tx1"/>
            </w14:solidFill>
          </w14:textFill>
        </w:rPr>
        <w:t>80</w:t>
      </w:r>
      <w:r>
        <w:rPr>
          <w:rFonts w:hint="default" w:ascii="Times New Roman" w:hAnsi="Times New Roman" w:cs="Times New Roman"/>
          <w:color w:val="000000" w:themeColor="text1"/>
          <w:lang w:val="en-US" w:eastAsia="zh-CN"/>
          <w14:textFill>
            <w14:solidFill>
              <w14:schemeClr w14:val="tx1"/>
            </w14:solidFill>
          </w14:textFill>
        </w:rPr>
        <w:t>%，养殖污染物入河量大幅削减。</w:t>
      </w:r>
    </w:p>
    <w:p>
      <w:pPr>
        <w:pStyle w:val="7"/>
        <w:rPr>
          <w:rFonts w:hint="default" w:ascii="Times New Roman" w:hAnsi="Times New Roman" w:cs="Times New Roman"/>
          <w:highlight w:val="none"/>
        </w:rPr>
      </w:pPr>
      <w:bookmarkStart w:id="54" w:name="_Toc28881"/>
      <w:bookmarkStart w:id="55" w:name="_Toc11977"/>
      <w:bookmarkStart w:id="56" w:name="_Toc27879"/>
      <w:r>
        <w:rPr>
          <w:rFonts w:hint="default" w:ascii="Times New Roman" w:hAnsi="Times New Roman" w:cs="Times New Roman"/>
          <w:highlight w:val="none"/>
        </w:rPr>
        <w:t>2.4.2.4 畜禽养殖污染物处理方式和现状</w:t>
      </w:r>
      <w:bookmarkEnd w:id="54"/>
      <w:bookmarkEnd w:id="55"/>
      <w:bookmarkEnd w:id="56"/>
    </w:p>
    <w:p>
      <w:pPr>
        <w:ind w:firstLine="560" w:firstLineChars="200"/>
        <w:rPr>
          <w:rFonts w:hint="default" w:ascii="Times New Roman" w:hAnsi="Times New Roman" w:eastAsia="仿宋_GB2312" w:cs="Times New Roman"/>
          <w:lang w:val="en-US" w:eastAsia="zh-CN"/>
        </w:rPr>
      </w:pPr>
      <w:r>
        <w:rPr>
          <w:rFonts w:hint="eastAsia" w:ascii="Times New Roman" w:hAnsi="Times New Roman" w:cs="Times New Roman"/>
          <w:lang w:eastAsia="zh-CN"/>
        </w:rPr>
        <w:t>（</w:t>
      </w:r>
      <w:r>
        <w:rPr>
          <w:rFonts w:hint="eastAsia" w:ascii="Times New Roman" w:hAnsi="Times New Roman" w:cs="Times New Roman"/>
          <w:lang w:val="en-US" w:eastAsia="zh-CN"/>
        </w:rPr>
        <w:t>1</w:t>
      </w:r>
      <w:r>
        <w:rPr>
          <w:rFonts w:hint="eastAsia" w:ascii="Times New Roman" w:hAnsi="Times New Roman" w:cs="Times New Roman"/>
          <w:lang w:eastAsia="zh-CN"/>
        </w:rPr>
        <w:t>）</w:t>
      </w:r>
      <w:r>
        <w:rPr>
          <w:rFonts w:hint="eastAsia" w:ascii="Times New Roman" w:hAnsi="Times New Roman" w:cs="Times New Roman"/>
          <w:lang w:val="en-US" w:eastAsia="zh-CN"/>
        </w:rPr>
        <w:t>生产设施与雨污分流情况</w:t>
      </w:r>
    </w:p>
    <w:p>
      <w:pPr>
        <w:ind w:firstLine="560" w:firstLineChars="200"/>
        <w:rPr>
          <w:rFonts w:hint="default" w:ascii="Times New Roman" w:hAnsi="Times New Roman" w:eastAsia="仿宋_GB2312" w:cs="Times New Roman"/>
          <w:lang w:val="en-US" w:eastAsia="zh-CN"/>
        </w:rPr>
      </w:pPr>
      <w:r>
        <w:rPr>
          <w:rFonts w:hint="eastAsia" w:ascii="Times New Roman" w:hAnsi="Times New Roman" w:cs="Times New Roman"/>
          <w:lang w:val="en-US" w:eastAsia="zh-CN"/>
        </w:rPr>
        <w:t>北票市畜禽规模养殖场生产设施和雨污分流设施较规范，但部分畜禽规模养殖场机械化生产普及程度不高，缺少必要的清粪、通风和喂料系统</w:t>
      </w:r>
      <w:r>
        <w:rPr>
          <w:rFonts w:hint="default" w:ascii="Times New Roman" w:hAnsi="Times New Roman" w:cs="Times New Roman"/>
        </w:rPr>
        <w:t>。</w:t>
      </w:r>
      <w:r>
        <w:rPr>
          <w:rFonts w:hint="eastAsia" w:ascii="Times New Roman" w:hAnsi="Times New Roman" w:cs="Times New Roman"/>
          <w:lang w:val="en-US" w:eastAsia="zh-CN"/>
        </w:rPr>
        <w:t>畜禽养殖户</w:t>
      </w:r>
      <w:r>
        <w:rPr>
          <w:rFonts w:hint="default" w:ascii="Times New Roman" w:hAnsi="Times New Roman" w:cs="Times New Roman"/>
        </w:rPr>
        <w:t>养殖棚舍结构简陋，甚至为简易大棚，缺少必要的防疫、清粪、通风和喂料系统。</w:t>
      </w:r>
    </w:p>
    <w:p>
      <w:pPr>
        <w:bidi w:val="0"/>
        <w:ind w:firstLine="560" w:firstLineChars="200"/>
        <w:rPr>
          <w:rFonts w:hint="default" w:eastAsia="仿宋_GB2312"/>
          <w:lang w:val="en-US" w:eastAsia="zh-CN"/>
        </w:rPr>
      </w:pPr>
      <w:r>
        <w:rPr>
          <w:rFonts w:hint="eastAsia"/>
          <w:lang w:eastAsia="zh-CN"/>
        </w:rPr>
        <w:t>（</w:t>
      </w:r>
      <w:r>
        <w:rPr>
          <w:rFonts w:hint="eastAsia"/>
          <w:lang w:val="en-US" w:eastAsia="zh-CN"/>
        </w:rPr>
        <w:t>2</w:t>
      </w:r>
      <w:r>
        <w:rPr>
          <w:rFonts w:hint="eastAsia"/>
          <w:lang w:eastAsia="zh-CN"/>
        </w:rPr>
        <w:t>）</w:t>
      </w:r>
      <w:r>
        <w:rPr>
          <w:rFonts w:hint="eastAsia"/>
          <w:lang w:val="en-US" w:eastAsia="zh-CN"/>
        </w:rPr>
        <w:t>粪污存储与处理情况</w:t>
      </w:r>
    </w:p>
    <w:p>
      <w:pPr>
        <w:ind w:firstLine="560" w:firstLineChars="200"/>
        <w:rPr>
          <w:rFonts w:hint="default" w:ascii="Times New Roman" w:hAnsi="Times New Roman" w:cs="Times New Roman"/>
          <w:color w:val="0000FF"/>
          <w:highlight w:val="red"/>
        </w:rPr>
      </w:pPr>
      <w:r>
        <w:rPr>
          <w:rFonts w:hint="default" w:ascii="Times New Roman" w:hAnsi="Times New Roman" w:cs="Times New Roman"/>
        </w:rPr>
        <w:t>目前</w:t>
      </w:r>
      <w:r>
        <w:rPr>
          <w:rFonts w:hint="eastAsia" w:ascii="Times New Roman" w:hAnsi="Times New Roman" w:cs="Times New Roman"/>
          <w:lang w:val="en-US" w:eastAsia="zh-CN"/>
        </w:rPr>
        <w:t>北票市</w:t>
      </w:r>
      <w:r>
        <w:rPr>
          <w:rFonts w:hint="default" w:ascii="Times New Roman" w:hAnsi="Times New Roman" w:cs="Times New Roman"/>
        </w:rPr>
        <w:t>养鸡、养牛、养羊的规模养殖场及畜禽养殖户均采用干清粪的方式清理粪便，少数养猪规模养殖场采用湿清粪</w:t>
      </w:r>
      <w:r>
        <w:rPr>
          <w:rFonts w:hint="eastAsia" w:ascii="Times New Roman" w:hAnsi="Times New Roman" w:cs="Times New Roman"/>
          <w:lang w:eastAsia="zh-CN"/>
        </w:rPr>
        <w:t>，</w:t>
      </w:r>
      <w:r>
        <w:rPr>
          <w:rFonts w:hint="eastAsia" w:ascii="Times New Roman" w:hAnsi="Times New Roman" w:cs="Times New Roman"/>
          <w:lang w:val="en-US" w:eastAsia="zh-CN"/>
        </w:rPr>
        <w:t>并通过</w:t>
      </w:r>
      <w:r>
        <w:rPr>
          <w:rFonts w:hint="default" w:ascii="Times New Roman" w:hAnsi="Times New Roman" w:cs="Times New Roman"/>
          <w:lang w:val="en-US" w:eastAsia="zh-CN"/>
        </w:rPr>
        <w:t>固液分离机对粪便进行干湿分离</w:t>
      </w:r>
      <w:r>
        <w:rPr>
          <w:rFonts w:hint="default" w:ascii="Times New Roman" w:hAnsi="Times New Roman" w:cs="Times New Roman"/>
        </w:rPr>
        <w:t>。</w:t>
      </w:r>
    </w:p>
    <w:p>
      <w:pPr>
        <w:bidi w:val="0"/>
        <w:ind w:firstLine="560" w:firstLineChars="200"/>
        <w:rPr>
          <w:rFonts w:hint="eastAsia" w:eastAsia="仿宋_GB2312"/>
          <w:lang w:eastAsia="zh-CN"/>
        </w:rPr>
      </w:pPr>
      <w:r>
        <w:rPr>
          <w:rFonts w:hint="eastAsia" w:ascii="Times New Roman" w:hAnsi="Times New Roman" w:cs="Times New Roman"/>
          <w:lang w:val="en-US" w:eastAsia="zh-CN"/>
        </w:rPr>
        <w:t>北票市</w:t>
      </w:r>
      <w:r>
        <w:rPr>
          <w:rFonts w:hint="default" w:ascii="Times New Roman" w:hAnsi="Times New Roman" w:cs="Times New Roman"/>
        </w:rPr>
        <w:t>畜禽</w:t>
      </w:r>
      <w:r>
        <w:rPr>
          <w:rFonts w:hint="default" w:ascii="Times New Roman" w:hAnsi="Times New Roman" w:cs="Times New Roman"/>
          <w:lang w:val="en-US" w:eastAsia="zh-CN"/>
        </w:rPr>
        <w:t>规模</w:t>
      </w:r>
      <w:r>
        <w:rPr>
          <w:rFonts w:hint="default" w:ascii="Times New Roman" w:hAnsi="Times New Roman" w:cs="Times New Roman"/>
        </w:rPr>
        <w:t>养殖场干清粪产生的粪便存放在粪棚，自行发酵处理或者销售给当地农户用于农田施肥，化粪池粪污定期转运、</w:t>
      </w:r>
      <w:r>
        <w:rPr>
          <w:rFonts w:hint="eastAsia" w:ascii="Times New Roman" w:hAnsi="Times New Roman" w:cs="Times New Roman"/>
          <w:lang w:val="en-US" w:eastAsia="zh-CN"/>
        </w:rPr>
        <w:t>还田</w:t>
      </w:r>
      <w:r>
        <w:rPr>
          <w:rFonts w:hint="default" w:ascii="Times New Roman" w:hAnsi="Times New Roman" w:cs="Times New Roman"/>
        </w:rPr>
        <w:t>。</w:t>
      </w:r>
      <w:r>
        <w:rPr>
          <w:rFonts w:hint="default" w:ascii="Times New Roman" w:hAnsi="Times New Roman" w:cs="Times New Roman"/>
          <w:lang w:val="en-US" w:eastAsia="zh-CN"/>
        </w:rPr>
        <w:t>目前</w:t>
      </w:r>
      <w:r>
        <w:rPr>
          <w:rFonts w:hint="default" w:ascii="Times New Roman" w:hAnsi="Times New Roman" w:cs="Times New Roman"/>
        </w:rPr>
        <w:t>，大部分</w:t>
      </w:r>
      <w:r>
        <w:rPr>
          <w:rFonts w:hint="default" w:ascii="Times New Roman" w:hAnsi="Times New Roman" w:cs="Times New Roman"/>
          <w:lang w:val="en-US" w:eastAsia="zh-CN"/>
        </w:rPr>
        <w:t>畜禽规模</w:t>
      </w:r>
      <w:r>
        <w:rPr>
          <w:rFonts w:hint="default" w:ascii="Times New Roman" w:hAnsi="Times New Roman" w:cs="Times New Roman"/>
        </w:rPr>
        <w:t>养殖场粪污管理比较规范，饲舍内无粪便堆积现象，日产日清，粪污定点堆放，干粪池、化粪池采用防渗设计，远离水源、居民区等敏感目标。部分</w:t>
      </w:r>
      <w:r>
        <w:rPr>
          <w:rFonts w:hint="default" w:ascii="Times New Roman" w:hAnsi="Times New Roman" w:cs="Times New Roman"/>
          <w:lang w:eastAsia="zh-CN"/>
        </w:rPr>
        <w:t>畜禽</w:t>
      </w:r>
      <w:r>
        <w:rPr>
          <w:rFonts w:hint="eastAsia" w:ascii="Times New Roman" w:hAnsi="Times New Roman" w:cs="Times New Roman"/>
          <w:lang w:val="en-US" w:eastAsia="zh-CN"/>
        </w:rPr>
        <w:t>养殖户</w:t>
      </w:r>
      <w:r>
        <w:rPr>
          <w:rFonts w:hint="default" w:ascii="Times New Roman" w:hAnsi="Times New Roman" w:cs="Times New Roman"/>
        </w:rPr>
        <w:t>管理方式比较粗</w:t>
      </w:r>
      <w:r>
        <w:rPr>
          <w:rFonts w:hint="default" w:ascii="Times New Roman" w:hAnsi="Times New Roman" w:cs="Times New Roman"/>
          <w:color w:val="000000" w:themeColor="text1"/>
          <w14:textFill>
            <w14:solidFill>
              <w14:schemeClr w14:val="tx1"/>
            </w14:solidFill>
          </w14:textFill>
        </w:rPr>
        <w:t>放</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普遍</w:t>
      </w:r>
      <w:r>
        <w:rPr>
          <w:rFonts w:hint="default" w:ascii="Times New Roman" w:hAnsi="Times New Roman" w:cs="Times New Roman"/>
          <w:color w:val="000000" w:themeColor="text1"/>
          <w:highlight w:val="none"/>
          <w14:textFill>
            <w14:solidFill>
              <w14:schemeClr w14:val="tx1"/>
            </w14:solidFill>
          </w14:textFill>
        </w:rPr>
        <w:t>缺少必要的固体粪储存和处理设施，同时存在管理不规范的问题，鲜粪清出后采用“露天晾晒”</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随意放置于场外、路边或土坑。</w:t>
      </w:r>
    </w:p>
    <w:p>
      <w:pPr>
        <w:numPr>
          <w:ilvl w:val="0"/>
          <w:numId w:val="0"/>
        </w:numPr>
        <w:bidi w:val="0"/>
        <w:ind w:firstLine="560" w:firstLineChars="200"/>
        <w:rPr>
          <w:rFonts w:hint="default" w:eastAsia="仿宋_GB2312"/>
          <w:lang w:val="en-US" w:eastAsia="zh-CN"/>
        </w:rPr>
      </w:pPr>
      <w:r>
        <w:rPr>
          <w:rFonts w:hint="eastAsia"/>
          <w:lang w:val="en-US" w:eastAsia="zh-CN"/>
        </w:rPr>
        <w:t>（3）畜禽养殖方式</w:t>
      </w:r>
    </w:p>
    <w:p>
      <w:pPr>
        <w:ind w:firstLine="560" w:firstLineChars="200"/>
        <w:rPr>
          <w:rFonts w:hint="eastAsia" w:ascii="Times New Roman" w:hAnsi="Times New Roman" w:cs="Times New Roman"/>
          <w:szCs w:val="28"/>
          <w:lang w:val="en-US" w:eastAsia="zh-CN"/>
        </w:rPr>
      </w:pPr>
      <w:r>
        <w:rPr>
          <w:rFonts w:hint="eastAsia" w:ascii="Times New Roman" w:hAnsi="Times New Roman" w:cs="Times New Roman"/>
          <w:szCs w:val="28"/>
          <w:lang w:val="en-US" w:eastAsia="zh-CN"/>
        </w:rPr>
        <w:t>1）畜禽规模养殖场</w:t>
      </w:r>
    </w:p>
    <w:p>
      <w:pPr>
        <w:ind w:firstLine="560" w:firstLineChars="200"/>
        <w:rPr>
          <w:rFonts w:hint="default" w:ascii="Times New Roman" w:hAnsi="Times New Roman" w:eastAsia="仿宋_GB2312" w:cs="Times New Roman"/>
          <w:szCs w:val="28"/>
          <w:lang w:val="en-US" w:eastAsia="zh-CN"/>
        </w:rPr>
      </w:pPr>
      <w:r>
        <w:rPr>
          <w:rFonts w:hint="default" w:ascii="Times New Roman" w:hAnsi="Times New Roman" w:cs="Times New Roman"/>
          <w:szCs w:val="28"/>
          <w:lang w:val="en-US" w:eastAsia="zh-CN"/>
        </w:rPr>
        <w:t>畜禽规模养殖场大多在远离居民区的下风向，远离水源、河流等敏感目标的地方建设，多</w:t>
      </w:r>
      <w:r>
        <w:rPr>
          <w:rFonts w:hint="eastAsia" w:ascii="Times New Roman" w:hAnsi="Times New Roman" w:cs="Times New Roman"/>
          <w:szCs w:val="28"/>
          <w:lang w:val="en-US" w:eastAsia="zh-CN"/>
        </w:rPr>
        <w:t>位于</w:t>
      </w:r>
      <w:r>
        <w:rPr>
          <w:rFonts w:hint="default" w:ascii="Times New Roman" w:hAnsi="Times New Roman" w:cs="Times New Roman"/>
          <w:szCs w:val="28"/>
          <w:lang w:val="en-US" w:eastAsia="zh-CN"/>
        </w:rPr>
        <w:t>无人的大山深处，交通较方便，养殖较为规范，设施齐全。</w:t>
      </w:r>
    </w:p>
    <w:p>
      <w:pPr>
        <w:numPr>
          <w:ilvl w:val="0"/>
          <w:numId w:val="0"/>
        </w:numPr>
        <w:ind w:firstLine="560" w:firstLineChars="200"/>
        <w:rPr>
          <w:rFonts w:hint="default" w:ascii="Times New Roman" w:hAnsi="Times New Roman" w:cs="Times New Roman"/>
          <w:szCs w:val="28"/>
        </w:rPr>
      </w:pPr>
      <w:r>
        <w:rPr>
          <w:rFonts w:hint="eastAsia" w:ascii="Times New Roman" w:hAnsi="Times New Roman" w:cs="Times New Roman"/>
          <w:szCs w:val="28"/>
          <w:lang w:val="en-US" w:eastAsia="zh-CN"/>
        </w:rPr>
        <w:t>2）</w:t>
      </w:r>
      <w:r>
        <w:rPr>
          <w:rFonts w:hint="default" w:ascii="Times New Roman" w:hAnsi="Times New Roman" w:cs="Times New Roman"/>
          <w:szCs w:val="28"/>
        </w:rPr>
        <w:t>畜禽养殖户</w:t>
      </w:r>
    </w:p>
    <w:p>
      <w:pPr>
        <w:numPr>
          <w:ilvl w:val="0"/>
          <w:numId w:val="0"/>
        </w:numPr>
        <w:ind w:firstLine="560" w:firstLineChars="200"/>
        <w:rPr>
          <w:rFonts w:hint="default" w:ascii="Times New Roman" w:hAnsi="Times New Roman" w:cs="Times New Roman"/>
          <w:szCs w:val="28"/>
        </w:rPr>
      </w:pPr>
      <w:r>
        <w:rPr>
          <w:rFonts w:hint="default" w:ascii="Times New Roman" w:hAnsi="Times New Roman" w:cs="Times New Roman"/>
          <w:szCs w:val="28"/>
        </w:rPr>
        <w:t>主要以当地农户为主，具有小而散、养殖量波动大、管理水平低等特点，环境监管压力较大。</w:t>
      </w:r>
    </w:p>
    <w:p>
      <w:pPr>
        <w:pStyle w:val="36"/>
        <w:ind w:firstLine="562"/>
        <w:rPr>
          <w:rFonts w:hint="default" w:ascii="Times New Roman" w:hAnsi="Times New Roman" w:cs="Times New Roman"/>
          <w:szCs w:val="28"/>
        </w:rPr>
      </w:pPr>
      <w:r>
        <w:rPr>
          <w:rFonts w:hint="default" w:ascii="Times New Roman" w:hAnsi="Times New Roman" w:cs="Times New Roman"/>
          <w:b/>
          <w:szCs w:val="28"/>
        </w:rPr>
        <w:t>小而分散。</w:t>
      </w:r>
      <w:r>
        <w:rPr>
          <w:rFonts w:hint="default" w:ascii="Times New Roman" w:hAnsi="Times New Roman" w:cs="Times New Roman"/>
          <w:szCs w:val="28"/>
        </w:rPr>
        <w:t>本区域农村地区畜禽养殖户以</w:t>
      </w:r>
      <w:r>
        <w:rPr>
          <w:rFonts w:hint="default" w:ascii="Times New Roman" w:hAnsi="Times New Roman" w:cs="Times New Roman"/>
          <w:szCs w:val="28"/>
          <w:lang w:val="en-US" w:eastAsia="zh-CN"/>
        </w:rPr>
        <w:t>小型</w:t>
      </w:r>
      <w:r>
        <w:rPr>
          <w:rFonts w:hint="default" w:ascii="Times New Roman" w:hAnsi="Times New Roman" w:cs="Times New Roman"/>
          <w:szCs w:val="28"/>
        </w:rPr>
        <w:t>养殖规模为主，蛋鸡存栏几千羽的</w:t>
      </w:r>
      <w:r>
        <w:rPr>
          <w:rFonts w:hint="default" w:ascii="Times New Roman" w:hAnsi="Times New Roman" w:cs="Times New Roman"/>
          <w:szCs w:val="28"/>
          <w:lang w:eastAsia="zh-CN"/>
        </w:rPr>
        <w:t>畜禽养殖户</w:t>
      </w:r>
      <w:r>
        <w:rPr>
          <w:rFonts w:hint="default" w:ascii="Times New Roman" w:hAnsi="Times New Roman" w:cs="Times New Roman"/>
          <w:szCs w:val="28"/>
        </w:rPr>
        <w:t>较多，且从事养殖已久，养殖区域即位于自家庭院，总体上嵌在居民集聚区内。</w:t>
      </w:r>
    </w:p>
    <w:p>
      <w:pPr>
        <w:pStyle w:val="36"/>
        <w:ind w:firstLine="562"/>
        <w:rPr>
          <w:rFonts w:hint="default" w:ascii="Times New Roman" w:hAnsi="Times New Roman" w:cs="Times New Roman"/>
          <w:szCs w:val="28"/>
        </w:rPr>
      </w:pPr>
      <w:r>
        <w:rPr>
          <w:rFonts w:hint="default" w:ascii="Times New Roman" w:hAnsi="Times New Roman" w:cs="Times New Roman"/>
          <w:b/>
          <w:szCs w:val="28"/>
        </w:rPr>
        <w:t>养殖量波动大。</w:t>
      </w:r>
      <w:r>
        <w:rPr>
          <w:rFonts w:hint="default" w:ascii="Times New Roman" w:hAnsi="Times New Roman" w:cs="Times New Roman"/>
          <w:szCs w:val="28"/>
        </w:rPr>
        <w:t>在国家和地方大力发展养殖业政策的引导下，农村地区</w:t>
      </w:r>
      <w:r>
        <w:rPr>
          <w:rFonts w:hint="default" w:ascii="Times New Roman" w:hAnsi="Times New Roman" w:cs="Times New Roman"/>
          <w:szCs w:val="28"/>
          <w:lang w:eastAsia="zh-CN"/>
        </w:rPr>
        <w:t>畜禽养殖户</w:t>
      </w:r>
      <w:r>
        <w:rPr>
          <w:rFonts w:hint="default" w:ascii="Times New Roman" w:hAnsi="Times New Roman" w:cs="Times New Roman"/>
          <w:szCs w:val="28"/>
        </w:rPr>
        <w:t>逐年增多，养殖量亦逐年增加。在行情转好时，</w:t>
      </w:r>
      <w:r>
        <w:rPr>
          <w:rFonts w:hint="default" w:ascii="Times New Roman" w:hAnsi="Times New Roman" w:cs="Times New Roman"/>
          <w:szCs w:val="28"/>
          <w:lang w:eastAsia="zh-CN"/>
        </w:rPr>
        <w:t>畜禽养殖户</w:t>
      </w:r>
      <w:r>
        <w:rPr>
          <w:rFonts w:hint="default" w:ascii="Times New Roman" w:hAnsi="Times New Roman" w:cs="Times New Roman"/>
          <w:szCs w:val="28"/>
        </w:rPr>
        <w:t>极易迅速扩大养殖规模，擅自扩建养殖棚舍，但污染治理设施未配套建设，容易造成区域性污染。在市场行情转差市，养殖量迅速下降。</w:t>
      </w:r>
    </w:p>
    <w:p>
      <w:pPr>
        <w:bidi w:val="0"/>
        <w:ind w:firstLine="562" w:firstLineChars="200"/>
        <w:rPr>
          <w:rFonts w:hint="default"/>
        </w:rPr>
      </w:pPr>
      <w:r>
        <w:rPr>
          <w:rFonts w:hint="default" w:ascii="Times New Roman" w:hAnsi="Times New Roman" w:cs="Times New Roman"/>
          <w:b/>
          <w:szCs w:val="28"/>
        </w:rPr>
        <w:t>管理水平低。</w:t>
      </w:r>
      <w:r>
        <w:rPr>
          <w:rFonts w:hint="default" w:ascii="Times New Roman" w:hAnsi="Times New Roman" w:cs="Times New Roman"/>
          <w:szCs w:val="28"/>
          <w:lang w:eastAsia="zh-CN"/>
        </w:rPr>
        <w:t>畜禽养殖户</w:t>
      </w:r>
      <w:r>
        <w:rPr>
          <w:rFonts w:hint="default" w:ascii="Times New Roman" w:hAnsi="Times New Roman" w:cs="Times New Roman"/>
          <w:szCs w:val="28"/>
        </w:rPr>
        <w:t>从业人员文化水平相对较低，且往往将养殖生产作为经济增收的主要手段，生产和处理设施投入较少，致使环境风险高，缺乏有效监管。</w:t>
      </w:r>
    </w:p>
    <w:p>
      <w:pPr>
        <w:ind w:firstLine="560" w:firstLineChars="200"/>
        <w:rPr>
          <w:rFonts w:hint="default" w:ascii="Times New Roman" w:hAnsi="Times New Roman" w:cs="Times New Roman"/>
        </w:rPr>
      </w:pPr>
      <w:r>
        <w:rPr>
          <w:rFonts w:hint="default" w:ascii="Times New Roman" w:hAnsi="Times New Roman" w:cs="Times New Roman"/>
        </w:rPr>
        <w:t>（</w:t>
      </w:r>
      <w:r>
        <w:rPr>
          <w:rFonts w:hint="eastAsia" w:ascii="Times New Roman" w:hAnsi="Times New Roman" w:cs="Times New Roman"/>
          <w:lang w:val="en-US" w:eastAsia="zh-CN"/>
        </w:rPr>
        <w:t>4</w:t>
      </w:r>
      <w:r>
        <w:rPr>
          <w:rFonts w:hint="default" w:ascii="Times New Roman" w:hAnsi="Times New Roman" w:cs="Times New Roman"/>
        </w:rPr>
        <w:t>）病死畜禽尸体处置情况</w:t>
      </w:r>
    </w:p>
    <w:p>
      <w:pPr>
        <w:ind w:firstLine="560" w:firstLineChars="200"/>
        <w:rPr>
          <w:rFonts w:hint="default" w:ascii="Times New Roman" w:hAnsi="Times New Roman" w:cs="Times New Roman"/>
        </w:rPr>
      </w:pPr>
      <w:r>
        <w:rPr>
          <w:rFonts w:hint="default" w:ascii="Times New Roman" w:hAnsi="Times New Roman" w:cs="Times New Roman"/>
        </w:rPr>
        <w:t>病死畜禽尸体和分娩产物的处理与处置，根据《病害动物和病害动物产品生物安全处理规程》（GB 16548-2006）、《畜禽养殖业污染防治技术规范》（HJ/T 81-2001）相关要求执行。</w:t>
      </w:r>
    </w:p>
    <w:p>
      <w:pPr>
        <w:ind w:firstLine="560" w:firstLineChars="200"/>
        <w:rPr>
          <w:rFonts w:hint="default" w:ascii="Times New Roman" w:hAnsi="Times New Roman" w:cs="Times New Roman"/>
        </w:rPr>
      </w:pPr>
      <w:r>
        <w:rPr>
          <w:rFonts w:hint="default" w:ascii="Times New Roman" w:hAnsi="Times New Roman" w:cs="Times New Roman"/>
        </w:rPr>
        <w:t>北票市畜禽规模养殖场和畜禽养殖户病死畜禽尸体全部依托北票市病死畜禽无害化处理中心进行处理。该中心位于蒙古营南荒村，目前处理能力充足，完全满足北票全市病死畜禽无害化处置需求。</w:t>
      </w:r>
    </w:p>
    <w:p>
      <w:pPr>
        <w:pStyle w:val="7"/>
        <w:bidi w:val="0"/>
        <w:rPr>
          <w:rFonts w:hint="default"/>
          <w:lang w:val="en-US" w:eastAsia="zh-CN"/>
        </w:rPr>
      </w:pPr>
      <w:r>
        <w:rPr>
          <w:rFonts w:hint="eastAsia"/>
          <w:lang w:val="en-US" w:eastAsia="zh-CN"/>
        </w:rPr>
        <w:t xml:space="preserve">2.4.2.5 </w:t>
      </w:r>
      <w:r>
        <w:rPr>
          <w:rFonts w:hint="default"/>
          <w:lang w:val="en-US" w:eastAsia="zh-CN"/>
        </w:rPr>
        <w:t>畜禽养殖废气处理情况</w:t>
      </w:r>
    </w:p>
    <w:p>
      <w:pPr>
        <w:ind w:firstLine="560" w:firstLineChars="200"/>
        <w:rPr>
          <w:rFonts w:hint="default" w:ascii="Times New Roman" w:hAnsi="Times New Roman" w:eastAsia="仿宋_GB2312" w:cs="Times New Roman"/>
          <w:highlight w:val="none"/>
          <w:lang w:val="en-US" w:eastAsia="zh-CN"/>
        </w:rPr>
      </w:pPr>
      <w:r>
        <w:rPr>
          <w:rFonts w:hint="eastAsia" w:ascii="Times New Roman" w:hAnsi="Times New Roman" w:cs="Times New Roman"/>
          <w:highlight w:val="none"/>
          <w:lang w:val="en-US" w:eastAsia="zh-CN"/>
        </w:rPr>
        <w:t>畜禽养殖场：</w:t>
      </w:r>
      <w:r>
        <w:rPr>
          <w:rFonts w:hint="default" w:ascii="Times New Roman" w:hAnsi="Times New Roman" w:cs="Times New Roman"/>
          <w:highlight w:val="none"/>
        </w:rPr>
        <w:t>目前</w:t>
      </w:r>
      <w:r>
        <w:rPr>
          <w:rFonts w:hint="default" w:ascii="Times New Roman" w:hAnsi="Times New Roman" w:cs="Times New Roman"/>
          <w:highlight w:val="none"/>
          <w:lang w:val="en-US" w:eastAsia="zh-CN"/>
        </w:rPr>
        <w:t>畜禽</w:t>
      </w:r>
      <w:r>
        <w:rPr>
          <w:rFonts w:hint="default" w:ascii="Times New Roman" w:hAnsi="Times New Roman" w:cs="Times New Roman"/>
          <w:highlight w:val="none"/>
        </w:rPr>
        <w:t>规模养殖场</w:t>
      </w:r>
      <w:r>
        <w:rPr>
          <w:rFonts w:hint="eastAsia" w:ascii="Times New Roman" w:hAnsi="Times New Roman" w:cs="Times New Roman"/>
          <w:highlight w:val="none"/>
          <w:lang w:val="en-US" w:eastAsia="zh-CN"/>
        </w:rPr>
        <w:t>均采取了臭气处理，处理方式主要有生物滤床、喷洒除臭剂等方式</w:t>
      </w:r>
      <w:r>
        <w:rPr>
          <w:rFonts w:hint="default" w:ascii="Times New Roman" w:hAnsi="Times New Roman" w:cs="Times New Roman"/>
          <w:highlight w:val="none"/>
        </w:rPr>
        <w:t>，</w:t>
      </w:r>
      <w:r>
        <w:rPr>
          <w:rFonts w:hint="eastAsia" w:ascii="Times New Roman" w:hAnsi="Times New Roman" w:cs="Times New Roman"/>
          <w:highlight w:val="none"/>
          <w:lang w:val="en-US" w:eastAsia="zh-CN"/>
        </w:rPr>
        <w:t>大多数规模养殖场选在远离居民地区建设</w:t>
      </w:r>
      <w:r>
        <w:rPr>
          <w:rFonts w:hint="default" w:ascii="Times New Roman" w:hAnsi="Times New Roman" w:cs="Times New Roman"/>
          <w:highlight w:val="none"/>
        </w:rPr>
        <w:t>，</w:t>
      </w:r>
      <w:r>
        <w:rPr>
          <w:rFonts w:hint="eastAsia" w:ascii="Times New Roman" w:hAnsi="Times New Roman" w:cs="Times New Roman"/>
          <w:highlight w:val="none"/>
          <w:lang w:val="en-US" w:eastAsia="zh-CN"/>
        </w:rPr>
        <w:t>养殖场周围大多种植树木，起到降低臭气的目的，产生粪便日产日清，不在厂内堆积，部分畜禽规模养殖场采用物理、化学和生物的方法对废气进行处理</w:t>
      </w:r>
      <w:r>
        <w:rPr>
          <w:rFonts w:hint="default" w:ascii="Times New Roman" w:hAnsi="Times New Roman" w:cs="Times New Roman"/>
          <w:highlight w:val="none"/>
        </w:rPr>
        <w:t>。</w:t>
      </w:r>
    </w:p>
    <w:p>
      <w:pPr>
        <w:ind w:firstLine="560" w:firstLineChars="200"/>
        <w:rPr>
          <w:rFonts w:hint="default" w:ascii="Times New Roman" w:hAnsi="Times New Roman" w:cs="Times New Roman"/>
          <w:highlight w:val="none"/>
        </w:rPr>
      </w:pPr>
      <w:r>
        <w:rPr>
          <w:rFonts w:hint="default" w:ascii="Times New Roman" w:hAnsi="Times New Roman" w:cs="Times New Roman"/>
          <w:highlight w:val="none"/>
        </w:rPr>
        <w:t>畜禽养殖户</w:t>
      </w:r>
      <w:r>
        <w:rPr>
          <w:rFonts w:hint="eastAsia" w:ascii="Times New Roman" w:hAnsi="Times New Roman" w:cs="Times New Roman"/>
          <w:highlight w:val="none"/>
          <w:lang w:eastAsia="zh-CN"/>
        </w:rPr>
        <w:t>：</w:t>
      </w:r>
      <w:r>
        <w:rPr>
          <w:rFonts w:hint="default" w:ascii="Times New Roman" w:hAnsi="Times New Roman" w:cs="Times New Roman"/>
          <w:highlight w:val="none"/>
        </w:rPr>
        <w:t>主要位于居民区内，</w:t>
      </w:r>
      <w:r>
        <w:rPr>
          <w:rFonts w:hint="default" w:ascii="Times New Roman" w:hAnsi="Times New Roman" w:cs="Times New Roman"/>
          <w:highlight w:val="none"/>
          <w:lang w:eastAsia="zh-CN"/>
        </w:rPr>
        <w:t>畜禽养殖户</w:t>
      </w:r>
      <w:r>
        <w:rPr>
          <w:rFonts w:hint="default" w:ascii="Times New Roman" w:hAnsi="Times New Roman" w:cs="Times New Roman"/>
          <w:highlight w:val="none"/>
        </w:rPr>
        <w:t>对环保投入意愿不强，环保意识</w:t>
      </w:r>
      <w:r>
        <w:rPr>
          <w:rFonts w:hint="eastAsia" w:ascii="Times New Roman" w:hAnsi="Times New Roman" w:cs="Times New Roman"/>
          <w:highlight w:val="none"/>
          <w:lang w:val="en-US" w:eastAsia="zh-CN"/>
        </w:rPr>
        <w:t>较差</w:t>
      </w:r>
      <w:r>
        <w:rPr>
          <w:rFonts w:hint="default" w:ascii="Times New Roman" w:hAnsi="Times New Roman" w:cs="Times New Roman"/>
          <w:highlight w:val="none"/>
        </w:rPr>
        <w:t>，</w:t>
      </w:r>
      <w:r>
        <w:rPr>
          <w:rFonts w:hint="eastAsia" w:ascii="Times New Roman" w:hAnsi="Times New Roman" w:cs="Times New Roman"/>
          <w:highlight w:val="none"/>
          <w:lang w:val="en-US" w:eastAsia="zh-CN"/>
        </w:rPr>
        <w:t>部分</w:t>
      </w:r>
      <w:r>
        <w:rPr>
          <w:rFonts w:hint="default" w:ascii="Times New Roman" w:hAnsi="Times New Roman" w:cs="Times New Roman"/>
          <w:highlight w:val="none"/>
        </w:rPr>
        <w:t>养殖</w:t>
      </w:r>
      <w:r>
        <w:rPr>
          <w:rFonts w:hint="eastAsia" w:ascii="Times New Roman" w:hAnsi="Times New Roman" w:cs="Times New Roman"/>
          <w:highlight w:val="none"/>
          <w:lang w:val="en-US" w:eastAsia="zh-CN"/>
        </w:rPr>
        <w:t>户</w:t>
      </w:r>
      <w:r>
        <w:rPr>
          <w:rFonts w:hint="default" w:ascii="Times New Roman" w:hAnsi="Times New Roman" w:cs="Times New Roman"/>
          <w:highlight w:val="none"/>
        </w:rPr>
        <w:t>设施简陋、粪便清运不及时、粪便以露天堆放为主</w:t>
      </w:r>
      <w:r>
        <w:rPr>
          <w:rFonts w:hint="eastAsia" w:ascii="Times New Roman" w:hAnsi="Times New Roman" w:cs="Times New Roman"/>
          <w:highlight w:val="none"/>
          <w:lang w:eastAsia="zh-CN"/>
        </w:rPr>
        <w:t>，</w:t>
      </w:r>
      <w:r>
        <w:rPr>
          <w:rFonts w:hint="default" w:ascii="Times New Roman" w:hAnsi="Times New Roman" w:cs="Times New Roman"/>
          <w:highlight w:val="none"/>
        </w:rPr>
        <w:t>无除臭措施，夏季臭气对周边居民带来一定影响。</w:t>
      </w:r>
    </w:p>
    <w:p>
      <w:pPr>
        <w:ind w:firstLine="560" w:firstLineChars="200"/>
        <w:rPr>
          <w:rFonts w:hint="default"/>
        </w:rPr>
      </w:pPr>
      <w:r>
        <w:rPr>
          <w:rFonts w:hint="default" w:ascii="Times New Roman" w:hAnsi="Times New Roman" w:cs="Times New Roman"/>
          <w:highlight w:val="none"/>
        </w:rPr>
        <w:t>如何协调解决</w:t>
      </w:r>
      <w:r>
        <w:rPr>
          <w:rFonts w:hint="default" w:ascii="Times New Roman" w:hAnsi="Times New Roman" w:cs="Times New Roman"/>
          <w:highlight w:val="none"/>
          <w:lang w:eastAsia="zh-CN"/>
        </w:rPr>
        <w:t>畜禽养殖户</w:t>
      </w:r>
      <w:r>
        <w:rPr>
          <w:rFonts w:hint="default" w:ascii="Times New Roman" w:hAnsi="Times New Roman" w:cs="Times New Roman"/>
          <w:highlight w:val="none"/>
        </w:rPr>
        <w:t>污染和农民增收之间的矛盾，成为需关注的重点内容之一。</w:t>
      </w:r>
    </w:p>
    <w:p>
      <w:pPr>
        <w:pStyle w:val="7"/>
        <w:rPr>
          <w:rFonts w:hint="default" w:ascii="Times New Roman" w:hAnsi="Times New Roman" w:cs="Times New Roman"/>
        </w:rPr>
      </w:pPr>
      <w:bookmarkStart w:id="57" w:name="_Toc12517"/>
      <w:r>
        <w:rPr>
          <w:rFonts w:hint="default" w:ascii="Times New Roman" w:hAnsi="Times New Roman" w:cs="Times New Roman"/>
        </w:rPr>
        <w:t>2.4.2.</w:t>
      </w:r>
      <w:r>
        <w:rPr>
          <w:rFonts w:hint="eastAsia" w:ascii="Times New Roman" w:hAnsi="Times New Roman" w:cs="Times New Roman"/>
          <w:lang w:val="en-US" w:eastAsia="zh-CN"/>
        </w:rPr>
        <w:t>6</w:t>
      </w:r>
      <w:r>
        <w:rPr>
          <w:rFonts w:hint="default" w:ascii="Times New Roman" w:hAnsi="Times New Roman" w:cs="Times New Roman"/>
        </w:rPr>
        <w:t xml:space="preserve"> 禁限养区的划定</w:t>
      </w:r>
    </w:p>
    <w:p>
      <w:pPr>
        <w:rPr>
          <w:rFonts w:hint="default" w:ascii="Times New Roman" w:hAnsi="Times New Roman" w:cs="Times New Roman"/>
        </w:rPr>
      </w:pPr>
      <w:bookmarkStart w:id="58" w:name="_Toc15345"/>
      <w:r>
        <w:rPr>
          <w:rFonts w:hint="default" w:ascii="Times New Roman" w:hAnsi="Times New Roman" w:cs="Times New Roman"/>
        </w:rPr>
        <w:t>（1） 禁限养区范围</w:t>
      </w:r>
    </w:p>
    <w:p>
      <w:pPr>
        <w:ind w:firstLine="560" w:firstLineChars="200"/>
        <w:rPr>
          <w:rFonts w:hint="default" w:ascii="Times New Roman" w:hAnsi="Times New Roman" w:cs="Times New Roman"/>
        </w:rPr>
      </w:pPr>
      <w:r>
        <w:rPr>
          <w:rFonts w:hint="default" w:ascii="Times New Roman" w:hAnsi="Times New Roman" w:cs="Times New Roman"/>
        </w:rPr>
        <w:t>综合考虑各区域主体功能定位及生态功能重要性，在与生态保护红线格局相协调前提下，将饮用水水源保护区、自然保护区的核心区和缓冲区、风景名胜区、城镇居民区、文化教育科学研究区等区域为重点，兼顾江河源头区、重要河流岸带、重要湖库周边等对水环境影响较大的区域，科学合理划定禁养区范围。</w:t>
      </w:r>
    </w:p>
    <w:p>
      <w:pPr>
        <w:ind w:firstLine="560" w:firstLineChars="200"/>
        <w:rPr>
          <w:rFonts w:hint="default" w:ascii="Times New Roman" w:hAnsi="Times New Roman" w:cs="Times New Roman"/>
        </w:rPr>
      </w:pPr>
      <w:r>
        <w:rPr>
          <w:rFonts w:hint="default" w:ascii="Times New Roman" w:hAnsi="Times New Roman" w:cs="Times New Roman"/>
        </w:rPr>
        <w:t>1）饮用水水源保护区</w:t>
      </w:r>
      <w:bookmarkEnd w:id="58"/>
    </w:p>
    <w:p>
      <w:pPr>
        <w:ind w:firstLine="560" w:firstLineChars="200"/>
        <w:rPr>
          <w:rFonts w:hint="default" w:ascii="Times New Roman" w:hAnsi="Times New Roman" w:cs="Times New Roman"/>
        </w:rPr>
      </w:pPr>
      <w:r>
        <w:rPr>
          <w:rFonts w:hint="default" w:ascii="Times New Roman" w:hAnsi="Times New Roman" w:cs="Times New Roman"/>
        </w:rPr>
        <w:t>北票市第一水源地饮用水水源保护区、北票市第三水源地饮用水水源保护区、北票市第四水源地饮用水水源保护区、白石水库饮用水水源保护区等四个饮用水水源保护区为禁养区。</w:t>
      </w:r>
    </w:p>
    <w:p>
      <w:pPr>
        <w:ind w:firstLine="560" w:firstLineChars="200"/>
        <w:rPr>
          <w:rFonts w:hint="default" w:ascii="Times New Roman" w:hAnsi="Times New Roman" w:cs="Times New Roman"/>
        </w:rPr>
      </w:pPr>
      <w:r>
        <w:rPr>
          <w:rFonts w:hint="default" w:ascii="Times New Roman" w:hAnsi="Times New Roman" w:cs="Times New Roman"/>
        </w:rPr>
        <w:t>其中，饮水水源保护一级保护区内禁止建设畜禽规模养殖场。饮用水水源二级保护区禁止建设有污染物排放的畜禽规模养殖场(注：畜禽粪便、养殖废水、沼渣、沼液等经过无害化处理用作肥料还田，符合法律法规要求以及国家和地方相关标准不造成环境污染的，不属于排放污染物）。</w:t>
      </w:r>
    </w:p>
    <w:p>
      <w:pPr>
        <w:ind w:firstLine="560" w:firstLineChars="200"/>
        <w:rPr>
          <w:rFonts w:hint="default" w:ascii="Times New Roman" w:hAnsi="Times New Roman" w:cs="Times New Roman"/>
        </w:rPr>
      </w:pPr>
      <w:r>
        <w:rPr>
          <w:rFonts w:hint="default" w:ascii="Times New Roman" w:hAnsi="Times New Roman" w:cs="Times New Roman"/>
        </w:rPr>
        <w:t>北票市第一水源地饮用水水源保护区一级保护区0.89km</w:t>
      </w:r>
      <w:r>
        <w:rPr>
          <w:rFonts w:hint="default" w:ascii="Times New Roman" w:hAnsi="Times New Roman" w:cs="Times New Roman"/>
          <w:vertAlign w:val="superscript"/>
        </w:rPr>
        <w:t>2</w:t>
      </w:r>
      <w:r>
        <w:rPr>
          <w:rFonts w:hint="default" w:ascii="Times New Roman" w:hAnsi="Times New Roman" w:cs="Times New Roman"/>
        </w:rPr>
        <w:t>、二级保护区1.54km</w:t>
      </w:r>
      <w:r>
        <w:rPr>
          <w:rFonts w:hint="default" w:ascii="Times New Roman" w:hAnsi="Times New Roman" w:cs="Times New Roman"/>
          <w:vertAlign w:val="superscript"/>
        </w:rPr>
        <w:t>2</w:t>
      </w:r>
      <w:r>
        <w:rPr>
          <w:rFonts w:hint="default" w:ascii="Times New Roman" w:hAnsi="Times New Roman" w:cs="Times New Roman"/>
        </w:rPr>
        <w:t>；北票市第三水源地饮用水水源保护区一级保护区0.02km</w:t>
      </w:r>
      <w:r>
        <w:rPr>
          <w:rFonts w:hint="default" w:ascii="Times New Roman" w:hAnsi="Times New Roman" w:cs="Times New Roman"/>
          <w:vertAlign w:val="superscript"/>
        </w:rPr>
        <w:t>2</w:t>
      </w:r>
      <w:r>
        <w:rPr>
          <w:rFonts w:hint="default" w:ascii="Times New Roman" w:hAnsi="Times New Roman" w:cs="Times New Roman"/>
        </w:rPr>
        <w:t>、二级保护区0.95km</w:t>
      </w:r>
      <w:r>
        <w:rPr>
          <w:rFonts w:hint="default" w:ascii="Times New Roman" w:hAnsi="Times New Roman" w:cs="Times New Roman"/>
          <w:vertAlign w:val="superscript"/>
        </w:rPr>
        <w:t>2</w:t>
      </w:r>
      <w:r>
        <w:rPr>
          <w:rFonts w:hint="default" w:ascii="Times New Roman" w:hAnsi="Times New Roman" w:cs="Times New Roman"/>
        </w:rPr>
        <w:t>；北票市第四水源地饮用水水源保护区一级保护区0.05km</w:t>
      </w:r>
      <w:r>
        <w:rPr>
          <w:rFonts w:hint="default" w:ascii="Times New Roman" w:hAnsi="Times New Roman" w:cs="Times New Roman"/>
          <w:vertAlign w:val="superscript"/>
        </w:rPr>
        <w:t>2</w:t>
      </w:r>
      <w:r>
        <w:rPr>
          <w:rFonts w:hint="default" w:ascii="Times New Roman" w:hAnsi="Times New Roman" w:cs="Times New Roman"/>
        </w:rPr>
        <w:t>、二级保护区0.25km</w:t>
      </w:r>
      <w:r>
        <w:rPr>
          <w:rFonts w:hint="default" w:ascii="Times New Roman" w:hAnsi="Times New Roman" w:cs="Times New Roman"/>
          <w:vertAlign w:val="superscript"/>
        </w:rPr>
        <w:t>2</w:t>
      </w:r>
      <w:r>
        <w:rPr>
          <w:rFonts w:hint="default" w:ascii="Times New Roman" w:hAnsi="Times New Roman" w:cs="Times New Roman"/>
        </w:rPr>
        <w:t>；白石水库饮用水水源保护区一级保护区67.84km</w:t>
      </w:r>
      <w:r>
        <w:rPr>
          <w:rFonts w:hint="default" w:ascii="Times New Roman" w:hAnsi="Times New Roman" w:cs="Times New Roman"/>
          <w:vertAlign w:val="superscript"/>
        </w:rPr>
        <w:t>2</w:t>
      </w:r>
      <w:r>
        <w:rPr>
          <w:rFonts w:hint="default" w:ascii="Times New Roman" w:hAnsi="Times New Roman" w:cs="Times New Roman"/>
        </w:rPr>
        <w:t>、二级保护区134.67km</w:t>
      </w:r>
      <w:r>
        <w:rPr>
          <w:rFonts w:hint="default" w:ascii="Times New Roman" w:hAnsi="Times New Roman" w:cs="Times New Roman"/>
          <w:vertAlign w:val="superscript"/>
        </w:rPr>
        <w:t>2</w:t>
      </w:r>
      <w:r>
        <w:rPr>
          <w:rFonts w:hint="default" w:ascii="Times New Roman" w:hAnsi="Times New Roman" w:cs="Times New Roman"/>
        </w:rPr>
        <w:t>。</w:t>
      </w:r>
    </w:p>
    <w:p>
      <w:pPr>
        <w:ind w:firstLine="560" w:firstLineChars="200"/>
        <w:rPr>
          <w:rFonts w:hint="default" w:ascii="Times New Roman" w:hAnsi="Times New Roman" w:cs="Times New Roman"/>
        </w:rPr>
      </w:pPr>
      <w:bookmarkStart w:id="59" w:name="_Toc3867"/>
      <w:r>
        <w:rPr>
          <w:rFonts w:hint="default" w:ascii="Times New Roman" w:hAnsi="Times New Roman" w:cs="Times New Roman"/>
        </w:rPr>
        <w:t>2）自然保护区</w:t>
      </w:r>
      <w:bookmarkEnd w:id="59"/>
    </w:p>
    <w:p>
      <w:pPr>
        <w:ind w:firstLine="560" w:firstLineChars="200"/>
        <w:rPr>
          <w:rFonts w:hint="default" w:ascii="Times New Roman" w:hAnsi="Times New Roman" w:cs="Times New Roman"/>
        </w:rPr>
      </w:pPr>
      <w:r>
        <w:rPr>
          <w:rFonts w:hint="default" w:ascii="Times New Roman" w:hAnsi="Times New Roman" w:cs="Times New Roman"/>
        </w:rPr>
        <w:t>北票大黑山国家级自然保护区的核心区和缓冲区，面积92.34km</w:t>
      </w:r>
      <w:r>
        <w:rPr>
          <w:rFonts w:hint="default" w:ascii="Times New Roman" w:hAnsi="Times New Roman" w:cs="Times New Roman"/>
          <w:vertAlign w:val="superscript"/>
        </w:rPr>
        <w:t>2</w:t>
      </w:r>
      <w:r>
        <w:rPr>
          <w:rFonts w:hint="default" w:ascii="Times New Roman" w:hAnsi="Times New Roman" w:cs="Times New Roman"/>
        </w:rPr>
        <w:t>;北票鸟化石国家级自然保护区的核心区和缓冲区，面积8.8km</w:t>
      </w:r>
      <w:r>
        <w:rPr>
          <w:rFonts w:hint="default" w:ascii="Times New Roman" w:hAnsi="Times New Roman" w:cs="Times New Roman"/>
          <w:vertAlign w:val="superscript"/>
        </w:rPr>
        <w:t>2</w:t>
      </w:r>
      <w:r>
        <w:rPr>
          <w:rFonts w:hint="default" w:ascii="Times New Roman" w:hAnsi="Times New Roman" w:cs="Times New Roman"/>
        </w:rPr>
        <w:t>。该两个自然保护区的核心区和缓冲区为禁养区。</w:t>
      </w:r>
    </w:p>
    <w:p>
      <w:pPr>
        <w:ind w:firstLine="560" w:firstLineChars="200"/>
        <w:rPr>
          <w:rFonts w:hint="default" w:ascii="Times New Roman" w:hAnsi="Times New Roman" w:cs="Times New Roman"/>
        </w:rPr>
      </w:pPr>
      <w:bookmarkStart w:id="60" w:name="_Toc1966"/>
      <w:r>
        <w:rPr>
          <w:rFonts w:hint="default" w:ascii="Times New Roman" w:hAnsi="Times New Roman" w:cs="Times New Roman"/>
        </w:rPr>
        <w:t>3）城镇居民区和文化教育科学研究区</w:t>
      </w:r>
      <w:bookmarkEnd w:id="60"/>
    </w:p>
    <w:p>
      <w:pPr>
        <w:ind w:firstLine="560" w:firstLineChars="200"/>
        <w:rPr>
          <w:rFonts w:hint="default" w:ascii="Times New Roman" w:hAnsi="Times New Roman" w:cs="Times New Roman"/>
        </w:rPr>
      </w:pPr>
      <w:r>
        <w:rPr>
          <w:rFonts w:hint="default" w:ascii="Times New Roman" w:hAnsi="Times New Roman" w:cs="Times New Roman"/>
        </w:rPr>
        <w:t>根据城镇现行总体规划，北票市中心城区(不包括经济开发区及新市镇范围)及城镇居民区为禁养区。城镇居民区指常住人口在1000人以上的城镇建成区、工矿区、开发区、农场林场的场部驻地等区域。</w:t>
      </w:r>
    </w:p>
    <w:p>
      <w:pPr>
        <w:ind w:firstLine="560" w:firstLineChars="200"/>
        <w:rPr>
          <w:rFonts w:hint="default" w:ascii="Times New Roman" w:hAnsi="Times New Roman" w:cs="Times New Roman"/>
        </w:rPr>
      </w:pPr>
      <w:bookmarkStart w:id="61" w:name="_Toc14063"/>
      <w:r>
        <w:rPr>
          <w:rFonts w:hint="default" w:ascii="Times New Roman" w:hAnsi="Times New Roman" w:cs="Times New Roman"/>
        </w:rPr>
        <w:t>4）法律法规规定的其他禁止建设畜禽规模养殖场的区域。</w:t>
      </w:r>
      <w:bookmarkEnd w:id="61"/>
    </w:p>
    <w:p>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099685" cy="6880225"/>
            <wp:effectExtent l="0" t="0" r="5715" b="1587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1" cstate="print"/>
                    <a:srcRect t="3116"/>
                    <a:stretch>
                      <a:fillRect/>
                    </a:stretch>
                  </pic:blipFill>
                  <pic:spPr>
                    <a:xfrm>
                      <a:off x="0" y="0"/>
                      <a:ext cx="5099685" cy="6880225"/>
                    </a:xfrm>
                    <a:prstGeom prst="rect">
                      <a:avLst/>
                    </a:prstGeom>
                    <a:noFill/>
                    <a:ln>
                      <a:noFill/>
                    </a:ln>
                  </pic:spPr>
                </pic:pic>
              </a:graphicData>
            </a:graphic>
          </wp:inline>
        </w:drawing>
      </w:r>
    </w:p>
    <w:p>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图2-5  北票市畜禽养殖禁养区划定范围图</w:t>
      </w:r>
    </w:p>
    <w:p>
      <w:pPr>
        <w:rPr>
          <w:rFonts w:hint="default" w:ascii="Times New Roman" w:hAnsi="Times New Roman" w:cs="Times New Roman"/>
        </w:rPr>
      </w:pPr>
      <w:r>
        <w:rPr>
          <w:rFonts w:hint="default" w:ascii="Times New Roman" w:hAnsi="Times New Roman" w:cs="Times New Roman"/>
        </w:rPr>
        <w:drawing>
          <wp:inline distT="0" distB="0" distL="114300" distR="114300">
            <wp:extent cx="5274310" cy="7200265"/>
            <wp:effectExtent l="0" t="0" r="2540" b="63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2" cstate="print"/>
                    <a:stretch>
                      <a:fillRect/>
                    </a:stretch>
                  </pic:blipFill>
                  <pic:spPr>
                    <a:xfrm>
                      <a:off x="0" y="0"/>
                      <a:ext cx="5274310" cy="7200265"/>
                    </a:xfrm>
                    <a:prstGeom prst="rect">
                      <a:avLst/>
                    </a:prstGeom>
                    <a:noFill/>
                    <a:ln>
                      <a:noFill/>
                    </a:ln>
                  </pic:spPr>
                </pic:pic>
              </a:graphicData>
            </a:graphic>
          </wp:inline>
        </w:drawing>
      </w:r>
    </w:p>
    <w:p>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图2-6  北票市畜禽养殖限养区划定范围图</w:t>
      </w:r>
    </w:p>
    <w:p>
      <w:pPr>
        <w:rPr>
          <w:rFonts w:hint="default" w:ascii="Times New Roman" w:hAnsi="Times New Roman" w:cs="Times New Roman"/>
          <w:lang w:val="en-US" w:eastAsia="zh-CN"/>
        </w:rPr>
      </w:pPr>
      <w:r>
        <w:rPr>
          <w:rFonts w:hint="eastAsia" w:ascii="Times New Roman" w:hAnsi="Times New Roman" w:cs="Times New Roman"/>
          <w:lang w:eastAsia="zh-CN"/>
        </w:rPr>
        <w:t>（</w:t>
      </w:r>
      <w:r>
        <w:rPr>
          <w:rFonts w:hint="eastAsia" w:ascii="Times New Roman" w:hAnsi="Times New Roman" w:cs="Times New Roman"/>
          <w:lang w:val="en-US" w:eastAsia="zh-CN"/>
        </w:rPr>
        <w:t>2</w:t>
      </w:r>
      <w:r>
        <w:rPr>
          <w:rFonts w:hint="eastAsia" w:ascii="Times New Roman" w:hAnsi="Times New Roman" w:cs="Times New Roman"/>
          <w:lang w:eastAsia="zh-CN"/>
        </w:rPr>
        <w:t>）</w:t>
      </w:r>
      <w:r>
        <w:rPr>
          <w:rFonts w:hint="eastAsia" w:ascii="Times New Roman" w:hAnsi="Times New Roman" w:cs="Times New Roman"/>
          <w:lang w:val="en-US" w:eastAsia="zh-CN"/>
        </w:rPr>
        <w:t>禁限养区内养殖情况</w:t>
      </w:r>
    </w:p>
    <w:p>
      <w:pPr>
        <w:bidi w:val="0"/>
        <w:ind w:firstLine="560" w:firstLineChars="200"/>
        <w:rPr>
          <w:rFonts w:hint="default"/>
          <w:lang w:val="en-US" w:eastAsia="zh-CN"/>
        </w:rPr>
      </w:pPr>
      <w:r>
        <w:rPr>
          <w:rFonts w:hint="eastAsia"/>
          <w:lang w:val="en-US" w:eastAsia="zh-CN"/>
        </w:rPr>
        <w:t>目前禁养区内无养殖场及畜禽养殖户，</w:t>
      </w:r>
      <w:r>
        <w:rPr>
          <w:rFonts w:hint="default" w:ascii="Times New Roman" w:hAnsi="Times New Roman" w:cs="Times New Roman"/>
          <w:lang w:val="en-US" w:eastAsia="zh-CN"/>
        </w:rPr>
        <w:t>限养区内养殖场户已按要求全部建设粪污处理设施并投入使用。</w:t>
      </w:r>
    </w:p>
    <w:p>
      <w:pPr>
        <w:rPr>
          <w:rFonts w:hint="default" w:ascii="Times New Roman" w:hAnsi="Times New Roman" w:cs="Times New Roman"/>
        </w:rPr>
      </w:pPr>
      <w:r>
        <w:rPr>
          <w:rFonts w:hint="default" w:ascii="Times New Roman" w:hAnsi="Times New Roman" w:cs="Times New Roman"/>
        </w:rPr>
        <w:t>（</w:t>
      </w:r>
      <w:r>
        <w:rPr>
          <w:rFonts w:hint="eastAsia" w:ascii="Times New Roman" w:hAnsi="Times New Roman" w:cs="Times New Roman"/>
          <w:lang w:val="en-US" w:eastAsia="zh-CN"/>
        </w:rPr>
        <w:t>3</w:t>
      </w:r>
      <w:r>
        <w:rPr>
          <w:rFonts w:hint="default" w:ascii="Times New Roman" w:hAnsi="Times New Roman" w:cs="Times New Roman"/>
        </w:rPr>
        <w:t>）禁限养区管控措施</w:t>
      </w:r>
    </w:p>
    <w:p>
      <w:pPr>
        <w:ind w:firstLine="560" w:firstLineChars="200"/>
        <w:rPr>
          <w:rFonts w:hint="default" w:ascii="Times New Roman" w:hAnsi="Times New Roman" w:cs="Times New Roman"/>
        </w:rPr>
      </w:pPr>
      <w:r>
        <w:rPr>
          <w:rFonts w:hint="default" w:ascii="Times New Roman" w:hAnsi="Times New Roman" w:cs="Times New Roman"/>
        </w:rPr>
        <w:t>1）在禁养区内，严禁新建、扩建各类畜禽规模养殖场。禁养区内现有的畜禽规模养殖场污染物的排放要符合《畜禽养殖业污染物排放标准》等相关要求，按相关法律法规要求，依法关闭或搬迁畜禽养殖禁养区内畜禽规模养殖场、小区。</w:t>
      </w:r>
    </w:p>
    <w:p>
      <w:pPr>
        <w:ind w:firstLine="560" w:firstLineChars="200"/>
        <w:rPr>
          <w:rFonts w:hint="default" w:ascii="Times New Roman" w:hAnsi="Times New Roman" w:cs="Times New Roman"/>
        </w:rPr>
      </w:pPr>
      <w:r>
        <w:rPr>
          <w:rFonts w:hint="default" w:ascii="Times New Roman" w:hAnsi="Times New Roman" w:cs="Times New Roman"/>
        </w:rPr>
        <w:t>2）在非禁养区，要大力提倡适度规模养殖，优化畜禽规模养殖场、小区布局，实行污染物集中治理，稳定达标排放。</w:t>
      </w:r>
    </w:p>
    <w:p>
      <w:pPr>
        <w:ind w:firstLine="560" w:firstLineChars="200"/>
        <w:rPr>
          <w:rFonts w:hint="default" w:ascii="Times New Roman" w:hAnsi="Times New Roman" w:cs="Times New Roman"/>
        </w:rPr>
      </w:pPr>
      <w:r>
        <w:rPr>
          <w:rFonts w:hint="default" w:ascii="Times New Roman" w:hAnsi="Times New Roman" w:cs="Times New Roman"/>
        </w:rPr>
        <w:t>3）新建、扩建、改建畜禽规模养殖场（小区）选址必须符合城镇总体规划、土地利用总体规划、畜牧业发展规划等，达到动物防疫条件，严格执行环境影响环评制度和“三同时”制度。</w:t>
      </w:r>
    </w:p>
    <w:p>
      <w:pPr>
        <w:ind w:firstLine="560" w:firstLineChars="200"/>
        <w:rPr>
          <w:rFonts w:hint="default" w:ascii="Times New Roman" w:hAnsi="Times New Roman" w:cs="Times New Roman"/>
        </w:rPr>
      </w:pPr>
      <w:r>
        <w:rPr>
          <w:rFonts w:hint="default" w:ascii="Times New Roman" w:hAnsi="Times New Roman" w:cs="Times New Roman"/>
        </w:rPr>
        <w:t>4）各乡镇要严格按照划定方案，结合本辖区发展规划，把好畜禽规模养殖场(小区)准入关，实现畜禽养殖业适度发展，杜绝“先污染，后治理”现象出现。</w:t>
      </w:r>
    </w:p>
    <w:p>
      <w:pPr>
        <w:ind w:firstLine="560" w:firstLineChars="200"/>
        <w:rPr>
          <w:rFonts w:hint="default" w:ascii="Times New Roman" w:hAnsi="Times New Roman" w:cs="Times New Roman"/>
        </w:rPr>
      </w:pPr>
      <w:r>
        <w:rPr>
          <w:rFonts w:hint="default" w:ascii="Times New Roman" w:hAnsi="Times New Roman" w:cs="Times New Roman"/>
        </w:rPr>
        <w:t>5）各有关部门在规划、立项、审批畜禽养殖项目时，要严格审批程序，切实推进全市畜禽养殖业可持续健康发展。</w:t>
      </w:r>
    </w:p>
    <w:p>
      <w:pPr>
        <w:pStyle w:val="2"/>
        <w:rPr>
          <w:rFonts w:hint="default"/>
        </w:rPr>
      </w:pPr>
    </w:p>
    <w:p>
      <w:pPr>
        <w:rPr>
          <w:rFonts w:hint="default" w:ascii="Times New Roman" w:hAnsi="Times New Roman" w:cs="Times New Roman"/>
        </w:rPr>
      </w:pPr>
      <w:r>
        <w:rPr>
          <w:rFonts w:hint="default" w:ascii="Times New Roman" w:hAnsi="Times New Roman" w:cs="Times New Roman"/>
        </w:rPr>
        <w:br w:type="page"/>
      </w:r>
    </w:p>
    <w:p>
      <w:pPr>
        <w:pStyle w:val="6"/>
        <w:rPr>
          <w:rFonts w:hint="default" w:ascii="Times New Roman" w:hAnsi="Times New Roman" w:cs="Times New Roman"/>
        </w:rPr>
      </w:pPr>
      <w:r>
        <w:rPr>
          <w:rFonts w:hint="default" w:ascii="Times New Roman" w:hAnsi="Times New Roman" w:cs="Times New Roman"/>
        </w:rPr>
        <w:t>2.4.3 种养结合现状</w:t>
      </w:r>
    </w:p>
    <w:p>
      <w:pPr>
        <w:ind w:firstLine="560" w:firstLineChars="200"/>
        <w:rPr>
          <w:rFonts w:hint="default"/>
        </w:rPr>
      </w:pPr>
      <w:r>
        <w:rPr>
          <w:rFonts w:hint="default" w:ascii="Times New Roman" w:hAnsi="Times New Roman" w:cs="Times New Roman"/>
        </w:rPr>
        <w:t>北票市农业已基本形成以“四区两基地”的产业模式，全市拥有设施农业面积8.4万亩、辣椒面积20万亩、杂粮面积30万亩、大枣面积5万亩，辣椒、杂粮、大枣、生猪、肉鸡和肉鸭等特色优势产业，筑牢农业产业基础。通过宏发、温氏、超润、海峰等龙头企业发展，带动农产品产业链条的深度延伸。获得“北票番茄”、“北票红干椒”“金丝王大枣”“荆条蜜”等地理标志农产品5个，拥有“两品一标”农产品15个品种，全市农业在保障粮食产量稳定的基础上，积极调整农业产业结构、科学规划种养殖比例、提高农产品转化率，农业产业以坚实的步伐不断向高质、高效、绿色、智能等现代化农业一步步迈进。</w:t>
      </w:r>
    </w:p>
    <w:p>
      <w:pPr>
        <w:bidi w:val="0"/>
        <w:ind w:firstLine="560" w:firstLineChars="200"/>
      </w:pPr>
      <w:r>
        <w:rPr>
          <w:rFonts w:hint="eastAsia"/>
        </w:rPr>
        <w:t>2018年，确定五间房镇、台吉镇、大三家乡、三宝乡、蒙古营乡、东官营镇、西官营镇、龙潭镇、等8个乡镇，35个种植大户、专业合作社、龙头企业等新型经营主体等为实施主体，实施面积2.1万亩。其中每个乡镇创建1个100亩以上的相对集中连片的设施蔬菜核心示范区，共创建核心示范区9个，在每个核心示范区周边各建设1个500亩以上辐射带动区。</w:t>
      </w:r>
    </w:p>
    <w:p>
      <w:pPr>
        <w:bidi w:val="0"/>
        <w:ind w:firstLine="560" w:firstLineChars="200"/>
        <w:rPr>
          <w:rFonts w:hint="default"/>
        </w:rPr>
      </w:pPr>
      <w:r>
        <w:rPr>
          <w:rFonts w:hint="eastAsia"/>
        </w:rPr>
        <w:t>各个实施主体要聚焦重点任务，强化措施落实，力争创建一批设施蔬菜核心产区和知名品牌，集成一批可复制、可推广、可持续发展的有机肥替代化肥的生产模式和运营模式，切实做到“四个促进”。</w:t>
      </w:r>
    </w:p>
    <w:p>
      <w:pPr>
        <w:bidi w:val="0"/>
        <w:ind w:firstLine="560" w:firstLineChars="200"/>
      </w:pPr>
      <w:r>
        <w:rPr>
          <w:rFonts w:hint="eastAsia"/>
          <w:lang w:eastAsia="zh-CN"/>
        </w:rPr>
        <w:t>（</w:t>
      </w:r>
      <w:r>
        <w:rPr>
          <w:rFonts w:hint="eastAsia"/>
          <w:lang w:val="en-US" w:eastAsia="zh-CN"/>
        </w:rPr>
        <w:t>1</w:t>
      </w:r>
      <w:r>
        <w:rPr>
          <w:rFonts w:hint="eastAsia"/>
          <w:lang w:eastAsia="zh-CN"/>
        </w:rPr>
        <w:t>）</w:t>
      </w:r>
      <w:r>
        <w:rPr>
          <w:rFonts w:hint="eastAsia"/>
        </w:rPr>
        <w:t>促进化肥减量增效。大力推广化肥减量增效、集成推广堆肥还田、商品有机肥施用、秸秆还田技术、有机肥替代化肥等绿色高产高效技术，集中连片、整体实施。2019年，北票市核心产区和知名品牌生产基地化肥用量较上年减少15%以上，辐射带动全市化肥使用量实现零增长。</w:t>
      </w:r>
    </w:p>
    <w:p>
      <w:pPr>
        <w:bidi w:val="0"/>
        <w:ind w:firstLine="560" w:firstLineChars="200"/>
        <w:rPr>
          <w:rFonts w:hint="default"/>
        </w:rPr>
      </w:pPr>
      <w:r>
        <w:rPr>
          <w:rFonts w:hint="eastAsia"/>
          <w:lang w:eastAsia="zh-CN"/>
        </w:rPr>
        <w:t>（</w:t>
      </w:r>
      <w:r>
        <w:rPr>
          <w:rFonts w:hint="eastAsia"/>
          <w:lang w:val="en-US" w:eastAsia="zh-CN"/>
        </w:rPr>
        <w:t>2</w:t>
      </w:r>
      <w:r>
        <w:rPr>
          <w:rFonts w:hint="eastAsia"/>
          <w:lang w:eastAsia="zh-CN"/>
        </w:rPr>
        <w:t>）</w:t>
      </w:r>
      <w:r>
        <w:rPr>
          <w:rFonts w:hint="eastAsia"/>
        </w:rPr>
        <w:t>促进有机肥资源利用。根据我市实际情况因地制宜，综合考虑土地和环境承载能力，合理确定蔬菜种植规模和畜禽养殖规模，引导农民利用畜禽粪便等畜禽养殖废弃物积造施用有机肥、加工施用商品有机肥，就地就近利用好畜禽粪便等有机肥资源，促进种养结合、循环发展。2019年，核心示范产区和知名品牌生产基地有机肥用量提高20%以上，全市畜禽粪污综合利用率提高5个百分点以上。</w:t>
      </w:r>
    </w:p>
    <w:p>
      <w:pPr>
        <w:bidi w:val="0"/>
        <w:ind w:firstLine="560" w:firstLineChars="200"/>
        <w:rPr>
          <w:rFonts w:hint="default"/>
        </w:rPr>
      </w:pPr>
      <w:r>
        <w:rPr>
          <w:rFonts w:hint="eastAsia"/>
          <w:lang w:eastAsia="zh-CN"/>
        </w:rPr>
        <w:t>（</w:t>
      </w:r>
      <w:r>
        <w:rPr>
          <w:rFonts w:hint="eastAsia"/>
          <w:lang w:val="en-US" w:eastAsia="zh-CN"/>
        </w:rPr>
        <w:t>3</w:t>
      </w:r>
      <w:r>
        <w:rPr>
          <w:rFonts w:hint="eastAsia"/>
          <w:lang w:eastAsia="zh-CN"/>
        </w:rPr>
        <w:t>）</w:t>
      </w:r>
      <w:r>
        <w:rPr>
          <w:rFonts w:hint="eastAsia"/>
        </w:rPr>
        <w:t>促进产品品质提升。着力打造一批绿色产品基地、特色产品基地、知名品牌基地，主攻农产品质量，增加绿色、有机、无公害农产品供给，加快推进“三品一标”认证。创建一批具有北票特色核心产区和知名品牌生产基地，产品要100%符合食品安全国家标准或农产品质量安全行业标准。</w:t>
      </w:r>
    </w:p>
    <w:p>
      <w:pPr>
        <w:bidi w:val="0"/>
        <w:ind w:firstLine="560" w:firstLineChars="200"/>
        <w:rPr>
          <w:rFonts w:hint="eastAsia"/>
        </w:rPr>
      </w:pPr>
      <w:r>
        <w:rPr>
          <w:rFonts w:hint="eastAsia"/>
          <w:lang w:eastAsia="zh-CN"/>
        </w:rPr>
        <w:t>（</w:t>
      </w:r>
      <w:r>
        <w:rPr>
          <w:rFonts w:hint="eastAsia"/>
          <w:lang w:val="en-US" w:eastAsia="zh-CN"/>
        </w:rPr>
        <w:t>4</w:t>
      </w:r>
      <w:r>
        <w:rPr>
          <w:rFonts w:hint="eastAsia"/>
          <w:lang w:eastAsia="zh-CN"/>
        </w:rPr>
        <w:t>）</w:t>
      </w:r>
      <w:r>
        <w:rPr>
          <w:rFonts w:hint="eastAsia"/>
        </w:rPr>
        <w:t>促进土壤质量提升。结合我市耕地质量保护与提升行动，开展土壤改良、地力培肥和综合治理，着力提升基础地力，强化产地环境治理。2019年，设施蔬菜核心产区和知名品牌生产基地土壤有机质含量平均提高5%以上，土壤酸化、次生盐渍化等问题得到初步改善。</w:t>
      </w:r>
    </w:p>
    <w:p>
      <w:pPr>
        <w:ind w:firstLine="560" w:firstLineChars="200"/>
        <w:rPr>
          <w:rFonts w:hint="eastAsia" w:ascii="Times New Roman" w:hAnsi="Times New Roman" w:cs="Times New Roman"/>
          <w:lang w:val="en-US" w:eastAsia="zh-CN"/>
        </w:rPr>
      </w:pPr>
      <w:r>
        <w:rPr>
          <w:rFonts w:hint="eastAsia" w:ascii="Times New Roman" w:hAnsi="Times New Roman" w:cs="Times New Roman"/>
          <w:lang w:val="en-US" w:eastAsia="zh-CN"/>
        </w:rPr>
        <w:t>北票市现有耕地111941公顷，园地</w:t>
      </w:r>
      <w:r>
        <w:rPr>
          <w:rFonts w:hint="default" w:ascii="Times New Roman" w:hAnsi="Times New Roman" w:cs="Times New Roman"/>
        </w:rPr>
        <w:t>94968</w:t>
      </w:r>
      <w:r>
        <w:rPr>
          <w:rFonts w:hint="eastAsia" w:ascii="Times New Roman" w:hAnsi="Times New Roman" w:cs="Times New Roman"/>
          <w:lang w:val="en-US" w:eastAsia="zh-CN"/>
        </w:rPr>
        <w:t>公顷，林地</w:t>
      </w:r>
      <w:r>
        <w:rPr>
          <w:rFonts w:hint="default" w:ascii="Times New Roman" w:hAnsi="Times New Roman" w:cs="Times New Roman"/>
        </w:rPr>
        <w:t>18397</w:t>
      </w:r>
      <w:r>
        <w:rPr>
          <w:rFonts w:hint="eastAsia" w:ascii="Times New Roman" w:hAnsi="Times New Roman" w:cs="Times New Roman"/>
          <w:lang w:val="en-US" w:eastAsia="zh-CN"/>
        </w:rPr>
        <w:t>公顷，牧草地</w:t>
      </w:r>
      <w:r>
        <w:rPr>
          <w:rFonts w:hint="default" w:ascii="Times New Roman" w:hAnsi="Times New Roman" w:cs="Times New Roman"/>
        </w:rPr>
        <w:t>241512</w:t>
      </w:r>
      <w:r>
        <w:rPr>
          <w:rFonts w:hint="eastAsia" w:ascii="Times New Roman" w:hAnsi="Times New Roman" w:cs="Times New Roman"/>
          <w:lang w:val="en-US" w:eastAsia="zh-CN"/>
        </w:rPr>
        <w:t>公顷。“十三五”期间粮食种植面积130万亩以上，粮食产量超10亿斤。2020北票市畜禽养殖猪当量为162万头，共产生畜禽粪便181.64万吨，大多数畜禽规模养殖场配备了相匹配的消纳土地。绝大多数被施用与农田及设施农业，有利促进了土壤改良，畜禽粪污得到了充分利用，粪污还田量未超出土地承载能力。</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4"/>
          <w:szCs w:val="24"/>
        </w:rPr>
      </w:pPr>
      <w:r>
        <w:rPr>
          <w:rFonts w:hint="eastAsia"/>
          <w:b/>
          <w:color w:val="000000"/>
          <w:sz w:val="24"/>
          <w:szCs w:val="24"/>
          <w:lang w:val="en-US" w:eastAsia="zh-CN"/>
        </w:rPr>
        <w:t xml:space="preserve">表2-24  </w:t>
      </w:r>
      <w:r>
        <w:rPr>
          <w:rFonts w:hint="eastAsia"/>
          <w:b/>
          <w:color w:val="000000"/>
          <w:sz w:val="24"/>
          <w:szCs w:val="24"/>
        </w:rPr>
        <w:t>现代农业基地情况汇总表</w:t>
      </w:r>
    </w:p>
    <w:tbl>
      <w:tblPr>
        <w:tblStyle w:val="18"/>
        <w:tblW w:w="8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73"/>
        <w:gridCol w:w="2142"/>
        <w:gridCol w:w="926"/>
        <w:gridCol w:w="1464"/>
        <w:gridCol w:w="1105"/>
        <w:gridCol w:w="1215"/>
        <w:gridCol w:w="1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90" w:hRule="atLeast"/>
          <w:tblHeader/>
        </w:trPr>
        <w:tc>
          <w:tcPr>
            <w:tcW w:w="573" w:type="dxa"/>
            <w:noWrap w:val="0"/>
            <w:vAlign w:val="center"/>
          </w:tcPr>
          <w:p>
            <w:pPr>
              <w:spacing w:line="24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序号</w:t>
            </w:r>
          </w:p>
        </w:tc>
        <w:tc>
          <w:tcPr>
            <w:tcW w:w="2142" w:type="dxa"/>
            <w:noWrap w:val="0"/>
            <w:vAlign w:val="center"/>
          </w:tcPr>
          <w:p>
            <w:pPr>
              <w:spacing w:line="24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名 称</w:t>
            </w:r>
          </w:p>
        </w:tc>
        <w:tc>
          <w:tcPr>
            <w:tcW w:w="926" w:type="dxa"/>
            <w:noWrap w:val="0"/>
            <w:vAlign w:val="center"/>
          </w:tcPr>
          <w:p>
            <w:pPr>
              <w:spacing w:line="24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核心村</w:t>
            </w:r>
          </w:p>
        </w:tc>
        <w:tc>
          <w:tcPr>
            <w:tcW w:w="1464" w:type="dxa"/>
            <w:noWrap w:val="0"/>
            <w:vAlign w:val="center"/>
          </w:tcPr>
          <w:p>
            <w:pPr>
              <w:spacing w:line="24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辐射村</w:t>
            </w:r>
          </w:p>
        </w:tc>
        <w:tc>
          <w:tcPr>
            <w:tcW w:w="1105" w:type="dxa"/>
            <w:noWrap w:val="0"/>
            <w:vAlign w:val="center"/>
          </w:tcPr>
          <w:p>
            <w:pPr>
              <w:spacing w:line="24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面积（亩）</w:t>
            </w:r>
          </w:p>
        </w:tc>
        <w:tc>
          <w:tcPr>
            <w:tcW w:w="1215" w:type="dxa"/>
            <w:noWrap w:val="0"/>
            <w:vAlign w:val="center"/>
          </w:tcPr>
          <w:p>
            <w:pPr>
              <w:spacing w:line="240" w:lineRule="exact"/>
              <w:ind w:firstLine="120" w:firstLineChars="50"/>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主导产业</w:t>
            </w:r>
          </w:p>
        </w:tc>
        <w:tc>
          <w:tcPr>
            <w:tcW w:w="1092" w:type="dxa"/>
            <w:noWrap w:val="0"/>
            <w:vAlign w:val="center"/>
          </w:tcPr>
          <w:p>
            <w:pPr>
              <w:spacing w:line="24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基地规模（万元）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84" w:hRule="atLeast"/>
        </w:trPr>
        <w:tc>
          <w:tcPr>
            <w:tcW w:w="573" w:type="dxa"/>
            <w:noWrap w:val="0"/>
            <w:vAlign w:val="center"/>
          </w:tcPr>
          <w:p>
            <w:pPr>
              <w:widowControl/>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1</w:t>
            </w:r>
          </w:p>
        </w:tc>
        <w:tc>
          <w:tcPr>
            <w:tcW w:w="2142"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长皋乡下长皋村</w:t>
            </w:r>
          </w:p>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榛子创业园</w:t>
            </w:r>
          </w:p>
        </w:tc>
        <w:tc>
          <w:tcPr>
            <w:tcW w:w="926"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下长皋</w:t>
            </w:r>
          </w:p>
        </w:tc>
        <w:tc>
          <w:tcPr>
            <w:tcW w:w="1464"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扎兰沟、白项屯</w:t>
            </w:r>
          </w:p>
        </w:tc>
        <w:tc>
          <w:tcPr>
            <w:tcW w:w="1105"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2000</w:t>
            </w:r>
          </w:p>
        </w:tc>
        <w:tc>
          <w:tcPr>
            <w:tcW w:w="1215"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水果生产</w:t>
            </w:r>
          </w:p>
        </w:tc>
        <w:tc>
          <w:tcPr>
            <w:tcW w:w="1092"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lang w:val="en-US" w:eastAsia="zh-CN"/>
              </w:rPr>
            </w:pPr>
            <w:r>
              <w:rPr>
                <w:rFonts w:hint="default" w:ascii="Times New Roman" w:hAnsi="Times New Roman" w:eastAsia="仿宋_GB2312" w:cs="Times New Roman"/>
                <w:color w:val="000000"/>
                <w:sz w:val="24"/>
                <w:szCs w:val="24"/>
                <w:highlight w:val="none"/>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84" w:hRule="atLeast"/>
        </w:trPr>
        <w:tc>
          <w:tcPr>
            <w:tcW w:w="573" w:type="dxa"/>
            <w:noWrap w:val="0"/>
            <w:vAlign w:val="center"/>
          </w:tcPr>
          <w:p>
            <w:pPr>
              <w:widowControl/>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2</w:t>
            </w:r>
          </w:p>
        </w:tc>
        <w:tc>
          <w:tcPr>
            <w:tcW w:w="2142" w:type="dxa"/>
            <w:noWrap w:val="0"/>
            <w:vAlign w:val="center"/>
          </w:tcPr>
          <w:p>
            <w:pPr>
              <w:spacing w:line="280" w:lineRule="exact"/>
              <w:jc w:val="center"/>
              <w:rPr>
                <w:rFonts w:hint="default" w:ascii="Times New Roman" w:hAnsi="Times New Roman" w:eastAsia="仿宋_GB2312" w:cs="Times New Roman"/>
                <w:color w:val="000000"/>
                <w:kern w:val="0"/>
                <w:sz w:val="24"/>
                <w:szCs w:val="24"/>
                <w:highlight w:val="none"/>
                <w:lang w:bidi="ar"/>
              </w:rPr>
            </w:pPr>
            <w:r>
              <w:rPr>
                <w:rFonts w:hint="default" w:ascii="Times New Roman" w:hAnsi="Times New Roman" w:eastAsia="仿宋_GB2312" w:cs="Times New Roman"/>
                <w:color w:val="000000"/>
                <w:sz w:val="24"/>
                <w:szCs w:val="24"/>
                <w:highlight w:val="none"/>
              </w:rPr>
              <w:t>常河营乡</w:t>
            </w:r>
            <w:r>
              <w:rPr>
                <w:rFonts w:hint="default" w:ascii="Times New Roman" w:hAnsi="Times New Roman" w:eastAsia="仿宋_GB2312" w:cs="Times New Roman"/>
                <w:color w:val="000000"/>
                <w:kern w:val="0"/>
                <w:sz w:val="24"/>
                <w:szCs w:val="24"/>
                <w:highlight w:val="none"/>
                <w:lang w:bidi="ar"/>
              </w:rPr>
              <w:t>新立屯村</w:t>
            </w:r>
          </w:p>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凌河湾创业园</w:t>
            </w:r>
          </w:p>
        </w:tc>
        <w:tc>
          <w:tcPr>
            <w:tcW w:w="926"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kern w:val="0"/>
                <w:sz w:val="24"/>
                <w:szCs w:val="24"/>
                <w:highlight w:val="none"/>
                <w:lang w:bidi="ar"/>
              </w:rPr>
              <w:t>新立屯</w:t>
            </w:r>
          </w:p>
        </w:tc>
        <w:tc>
          <w:tcPr>
            <w:tcW w:w="1464"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姜家店、赵麻沟</w:t>
            </w:r>
          </w:p>
        </w:tc>
        <w:tc>
          <w:tcPr>
            <w:tcW w:w="1105"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400</w:t>
            </w:r>
          </w:p>
        </w:tc>
        <w:tc>
          <w:tcPr>
            <w:tcW w:w="1215"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乡村旅游</w:t>
            </w:r>
          </w:p>
        </w:tc>
        <w:tc>
          <w:tcPr>
            <w:tcW w:w="1092" w:type="dxa"/>
            <w:noWrap w:val="0"/>
            <w:vAlign w:val="center"/>
          </w:tcPr>
          <w:p>
            <w:pPr>
              <w:widowControl/>
              <w:spacing w:before="120" w:after="100" w:afterAutospacing="1" w:line="280" w:lineRule="exact"/>
              <w:jc w:val="center"/>
              <w:rPr>
                <w:rFonts w:hint="default" w:ascii="Times New Roman" w:hAnsi="Times New Roman" w:eastAsia="仿宋_GB2312" w:cs="Times New Roman"/>
                <w:color w:val="000000"/>
                <w:kern w:val="0"/>
                <w:sz w:val="24"/>
                <w:szCs w:val="24"/>
                <w:highlight w:val="none"/>
                <w:lang w:val="en-US" w:eastAsia="zh-CN" w:bidi="ar"/>
              </w:rPr>
            </w:pPr>
            <w:r>
              <w:rPr>
                <w:rFonts w:hint="default" w:ascii="Times New Roman" w:hAnsi="Times New Roman" w:eastAsia="仿宋_GB2312" w:cs="Times New Roman"/>
                <w:color w:val="000000"/>
                <w:kern w:val="0"/>
                <w:sz w:val="24"/>
                <w:szCs w:val="24"/>
                <w:highlight w:val="none"/>
                <w:lang w:val="en-US" w:eastAsia="zh-CN" w:bidi="ar"/>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84" w:hRule="atLeast"/>
        </w:trPr>
        <w:tc>
          <w:tcPr>
            <w:tcW w:w="573" w:type="dxa"/>
            <w:noWrap w:val="0"/>
            <w:vAlign w:val="center"/>
          </w:tcPr>
          <w:p>
            <w:pPr>
              <w:widowControl/>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3</w:t>
            </w:r>
          </w:p>
        </w:tc>
        <w:tc>
          <w:tcPr>
            <w:tcW w:w="2142" w:type="dxa"/>
            <w:noWrap w:val="0"/>
            <w:vAlign w:val="center"/>
          </w:tcPr>
          <w:p>
            <w:pPr>
              <w:spacing w:line="280" w:lineRule="exact"/>
              <w:jc w:val="center"/>
              <w:rPr>
                <w:rFonts w:hint="default" w:ascii="Times New Roman" w:hAnsi="Times New Roman" w:eastAsia="仿宋_GB2312" w:cs="Times New Roman"/>
                <w:color w:val="000000"/>
                <w:kern w:val="0"/>
                <w:sz w:val="24"/>
                <w:szCs w:val="24"/>
                <w:highlight w:val="none"/>
              </w:rPr>
            </w:pPr>
            <w:r>
              <w:rPr>
                <w:rFonts w:hint="default" w:ascii="Times New Roman" w:hAnsi="Times New Roman" w:eastAsia="仿宋_GB2312" w:cs="Times New Roman"/>
                <w:color w:val="000000"/>
                <w:sz w:val="24"/>
                <w:szCs w:val="24"/>
                <w:highlight w:val="none"/>
              </w:rPr>
              <w:t>小塔子乡</w:t>
            </w:r>
            <w:r>
              <w:rPr>
                <w:rFonts w:hint="default" w:ascii="Times New Roman" w:hAnsi="Times New Roman" w:eastAsia="仿宋_GB2312" w:cs="Times New Roman"/>
                <w:color w:val="000000"/>
                <w:kern w:val="0"/>
                <w:sz w:val="24"/>
                <w:szCs w:val="24"/>
                <w:highlight w:val="none"/>
              </w:rPr>
              <w:t>头道营村</w:t>
            </w:r>
          </w:p>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大青山榛子创业园</w:t>
            </w:r>
          </w:p>
        </w:tc>
        <w:tc>
          <w:tcPr>
            <w:tcW w:w="926" w:type="dxa"/>
            <w:noWrap w:val="0"/>
            <w:vAlign w:val="center"/>
          </w:tcPr>
          <w:p>
            <w:pPr>
              <w:spacing w:line="280" w:lineRule="exact"/>
              <w:jc w:val="center"/>
              <w:rPr>
                <w:rFonts w:hint="default" w:ascii="Times New Roman" w:hAnsi="Times New Roman" w:eastAsia="仿宋_GB2312" w:cs="Times New Roman"/>
                <w:b/>
                <w:color w:val="000000"/>
                <w:sz w:val="24"/>
                <w:szCs w:val="24"/>
                <w:highlight w:val="none"/>
              </w:rPr>
            </w:pPr>
            <w:r>
              <w:rPr>
                <w:rFonts w:hint="default" w:ascii="Times New Roman" w:hAnsi="Times New Roman" w:eastAsia="仿宋_GB2312" w:cs="Times New Roman"/>
                <w:color w:val="000000"/>
                <w:kern w:val="0"/>
                <w:sz w:val="24"/>
                <w:szCs w:val="24"/>
                <w:highlight w:val="none"/>
              </w:rPr>
              <w:t>头道营</w:t>
            </w:r>
          </w:p>
        </w:tc>
        <w:tc>
          <w:tcPr>
            <w:tcW w:w="1464" w:type="dxa"/>
            <w:noWrap w:val="0"/>
            <w:vAlign w:val="center"/>
          </w:tcPr>
          <w:p>
            <w:pPr>
              <w:spacing w:line="280" w:lineRule="exact"/>
              <w:jc w:val="center"/>
              <w:rPr>
                <w:rFonts w:hint="default" w:ascii="Times New Roman" w:hAnsi="Times New Roman" w:eastAsia="仿宋_GB2312" w:cs="Times New Roman"/>
                <w:b/>
                <w:color w:val="000000"/>
                <w:sz w:val="24"/>
                <w:szCs w:val="24"/>
                <w:highlight w:val="none"/>
              </w:rPr>
            </w:pPr>
            <w:r>
              <w:rPr>
                <w:rFonts w:hint="default" w:ascii="Times New Roman" w:hAnsi="Times New Roman" w:eastAsia="仿宋_GB2312" w:cs="Times New Roman"/>
                <w:color w:val="000000"/>
                <w:sz w:val="24"/>
                <w:szCs w:val="24"/>
                <w:highlight w:val="none"/>
              </w:rPr>
              <w:t>二道营、新窝铺</w:t>
            </w:r>
          </w:p>
        </w:tc>
        <w:tc>
          <w:tcPr>
            <w:tcW w:w="1105"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bCs/>
                <w:color w:val="000000"/>
                <w:sz w:val="24"/>
                <w:szCs w:val="24"/>
                <w:highlight w:val="none"/>
              </w:rPr>
              <w:t>4000</w:t>
            </w:r>
          </w:p>
        </w:tc>
        <w:tc>
          <w:tcPr>
            <w:tcW w:w="1215" w:type="dxa"/>
            <w:noWrap w:val="0"/>
            <w:vAlign w:val="center"/>
          </w:tcPr>
          <w:p>
            <w:pPr>
              <w:spacing w:line="280" w:lineRule="exact"/>
              <w:jc w:val="center"/>
              <w:rPr>
                <w:rFonts w:hint="default" w:ascii="Times New Roman" w:hAnsi="Times New Roman" w:eastAsia="仿宋_GB2312" w:cs="Times New Roman"/>
                <w:color w:val="000000"/>
                <w:kern w:val="0"/>
                <w:sz w:val="24"/>
                <w:szCs w:val="24"/>
                <w:highlight w:val="none"/>
              </w:rPr>
            </w:pPr>
            <w:r>
              <w:rPr>
                <w:rFonts w:hint="default" w:ascii="Times New Roman" w:hAnsi="Times New Roman" w:eastAsia="仿宋_GB2312" w:cs="Times New Roman"/>
                <w:color w:val="000000"/>
                <w:kern w:val="0"/>
                <w:sz w:val="24"/>
                <w:szCs w:val="24"/>
                <w:highlight w:val="none"/>
              </w:rPr>
              <w:t>野生榛子</w:t>
            </w:r>
          </w:p>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kern w:val="0"/>
                <w:sz w:val="24"/>
                <w:szCs w:val="24"/>
                <w:highlight w:val="none"/>
              </w:rPr>
              <w:t>种植</w:t>
            </w:r>
          </w:p>
        </w:tc>
        <w:tc>
          <w:tcPr>
            <w:tcW w:w="1092"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lang w:val="en-US" w:eastAsia="zh-CN"/>
              </w:rPr>
            </w:pPr>
            <w:r>
              <w:rPr>
                <w:rFonts w:hint="default" w:ascii="Times New Roman" w:hAnsi="Times New Roman" w:eastAsia="仿宋_GB2312" w:cs="Times New Roman"/>
                <w:color w:val="000000"/>
                <w:sz w:val="24"/>
                <w:szCs w:val="24"/>
                <w:highlight w:val="none"/>
                <w:lang w:val="en-US" w:eastAsia="zh-CN"/>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50" w:hRule="atLeast"/>
        </w:trPr>
        <w:tc>
          <w:tcPr>
            <w:tcW w:w="573" w:type="dxa"/>
            <w:noWrap w:val="0"/>
            <w:vAlign w:val="center"/>
          </w:tcPr>
          <w:p>
            <w:pPr>
              <w:widowControl/>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4</w:t>
            </w:r>
          </w:p>
        </w:tc>
        <w:tc>
          <w:tcPr>
            <w:tcW w:w="2142" w:type="dxa"/>
            <w:noWrap w:val="0"/>
            <w:vAlign w:val="center"/>
          </w:tcPr>
          <w:p>
            <w:pPr>
              <w:spacing w:line="280" w:lineRule="exact"/>
              <w:jc w:val="center"/>
              <w:rPr>
                <w:rFonts w:hint="default" w:ascii="Times New Roman" w:hAnsi="Times New Roman" w:eastAsia="仿宋_GB2312" w:cs="Times New Roman"/>
                <w:bCs/>
                <w:color w:val="000000"/>
                <w:sz w:val="24"/>
                <w:szCs w:val="24"/>
                <w:highlight w:val="none"/>
              </w:rPr>
            </w:pPr>
            <w:r>
              <w:rPr>
                <w:rFonts w:hint="default" w:ascii="Times New Roman" w:hAnsi="Times New Roman" w:eastAsia="仿宋_GB2312" w:cs="Times New Roman"/>
                <w:color w:val="000000"/>
                <w:sz w:val="24"/>
                <w:szCs w:val="24"/>
                <w:highlight w:val="none"/>
              </w:rPr>
              <w:t>马友营乡</w:t>
            </w:r>
            <w:r>
              <w:rPr>
                <w:rFonts w:hint="default" w:ascii="Times New Roman" w:hAnsi="Times New Roman" w:eastAsia="仿宋_GB2312" w:cs="Times New Roman"/>
                <w:bCs/>
                <w:color w:val="000000"/>
                <w:sz w:val="24"/>
                <w:szCs w:val="24"/>
                <w:highlight w:val="none"/>
              </w:rPr>
              <w:t>小乌兰村</w:t>
            </w:r>
          </w:p>
          <w:p>
            <w:pPr>
              <w:spacing w:line="280" w:lineRule="exact"/>
              <w:jc w:val="center"/>
              <w:rPr>
                <w:rFonts w:hint="default" w:ascii="Times New Roman" w:hAnsi="Times New Roman" w:eastAsia="仿宋_GB2312" w:cs="Times New Roman"/>
                <w:bCs/>
                <w:color w:val="000000"/>
                <w:kern w:val="0"/>
                <w:sz w:val="24"/>
                <w:szCs w:val="24"/>
                <w:highlight w:val="none"/>
              </w:rPr>
            </w:pPr>
            <w:r>
              <w:rPr>
                <w:rFonts w:hint="default" w:ascii="Times New Roman" w:hAnsi="Times New Roman" w:eastAsia="仿宋_GB2312" w:cs="Times New Roman"/>
                <w:bCs/>
                <w:color w:val="000000"/>
                <w:kern w:val="0"/>
                <w:sz w:val="24"/>
                <w:szCs w:val="24"/>
                <w:highlight w:val="none"/>
              </w:rPr>
              <w:t>如意山庄创业园</w:t>
            </w:r>
          </w:p>
        </w:tc>
        <w:tc>
          <w:tcPr>
            <w:tcW w:w="926" w:type="dxa"/>
            <w:noWrap w:val="0"/>
            <w:vAlign w:val="center"/>
          </w:tcPr>
          <w:p>
            <w:pPr>
              <w:spacing w:line="280" w:lineRule="exact"/>
              <w:jc w:val="center"/>
              <w:rPr>
                <w:rFonts w:hint="default" w:ascii="Times New Roman" w:hAnsi="Times New Roman" w:eastAsia="仿宋_GB2312" w:cs="Times New Roman"/>
                <w:bCs/>
                <w:color w:val="000000"/>
                <w:sz w:val="24"/>
                <w:szCs w:val="24"/>
                <w:highlight w:val="none"/>
              </w:rPr>
            </w:pPr>
            <w:r>
              <w:rPr>
                <w:rFonts w:hint="default" w:ascii="Times New Roman" w:hAnsi="Times New Roman" w:eastAsia="仿宋_GB2312" w:cs="Times New Roman"/>
                <w:bCs/>
                <w:color w:val="000000"/>
                <w:sz w:val="24"/>
                <w:szCs w:val="24"/>
                <w:highlight w:val="none"/>
              </w:rPr>
              <w:t>小乌兰</w:t>
            </w:r>
          </w:p>
        </w:tc>
        <w:tc>
          <w:tcPr>
            <w:tcW w:w="1464" w:type="dxa"/>
            <w:noWrap w:val="0"/>
            <w:vAlign w:val="center"/>
          </w:tcPr>
          <w:p>
            <w:pPr>
              <w:spacing w:line="280" w:lineRule="exact"/>
              <w:jc w:val="center"/>
              <w:rPr>
                <w:rFonts w:hint="default" w:ascii="Times New Roman" w:hAnsi="Times New Roman" w:eastAsia="仿宋_GB2312" w:cs="Times New Roman"/>
                <w:bCs/>
                <w:color w:val="000000"/>
                <w:sz w:val="24"/>
                <w:szCs w:val="24"/>
                <w:highlight w:val="none"/>
              </w:rPr>
            </w:pPr>
            <w:r>
              <w:rPr>
                <w:rFonts w:hint="default" w:ascii="Times New Roman" w:hAnsi="Times New Roman" w:eastAsia="仿宋_GB2312" w:cs="Times New Roman"/>
                <w:color w:val="000000"/>
                <w:sz w:val="24"/>
                <w:szCs w:val="24"/>
                <w:highlight w:val="none"/>
              </w:rPr>
              <w:t>马友营、五家子、韩家窑、两家子</w:t>
            </w:r>
          </w:p>
        </w:tc>
        <w:tc>
          <w:tcPr>
            <w:tcW w:w="1105"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bCs/>
                <w:color w:val="000000"/>
                <w:sz w:val="24"/>
                <w:szCs w:val="24"/>
                <w:highlight w:val="none"/>
              </w:rPr>
              <w:t>900</w:t>
            </w:r>
          </w:p>
        </w:tc>
        <w:tc>
          <w:tcPr>
            <w:tcW w:w="1215"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乡村旅游</w:t>
            </w:r>
          </w:p>
        </w:tc>
        <w:tc>
          <w:tcPr>
            <w:tcW w:w="1092"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lang w:val="en-US" w:eastAsia="zh-CN"/>
              </w:rPr>
            </w:pPr>
            <w:r>
              <w:rPr>
                <w:rFonts w:hint="default" w:ascii="Times New Roman" w:hAnsi="Times New Roman" w:eastAsia="仿宋_GB2312" w:cs="Times New Roman"/>
                <w:color w:val="000000"/>
                <w:sz w:val="24"/>
                <w:szCs w:val="24"/>
                <w:highlight w:val="none"/>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84" w:hRule="atLeast"/>
        </w:trPr>
        <w:tc>
          <w:tcPr>
            <w:tcW w:w="573" w:type="dxa"/>
            <w:noWrap w:val="0"/>
            <w:vAlign w:val="center"/>
          </w:tcPr>
          <w:p>
            <w:pPr>
              <w:widowControl/>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5</w:t>
            </w:r>
          </w:p>
        </w:tc>
        <w:tc>
          <w:tcPr>
            <w:tcW w:w="2142" w:type="dxa"/>
            <w:noWrap w:val="0"/>
            <w:vAlign w:val="center"/>
          </w:tcPr>
          <w:p>
            <w:pPr>
              <w:spacing w:line="280" w:lineRule="exact"/>
              <w:jc w:val="center"/>
              <w:rPr>
                <w:rFonts w:hint="default" w:ascii="Times New Roman" w:hAnsi="Times New Roman" w:eastAsia="仿宋_GB2312" w:cs="Times New Roman"/>
                <w:bCs/>
                <w:color w:val="000000"/>
                <w:sz w:val="24"/>
                <w:szCs w:val="24"/>
                <w:highlight w:val="none"/>
              </w:rPr>
            </w:pPr>
            <w:r>
              <w:rPr>
                <w:rFonts w:hint="default" w:ascii="Times New Roman" w:hAnsi="Times New Roman" w:eastAsia="仿宋_GB2312" w:cs="Times New Roman"/>
                <w:color w:val="000000"/>
                <w:sz w:val="24"/>
                <w:szCs w:val="24"/>
                <w:highlight w:val="none"/>
              </w:rPr>
              <w:t>蒙古营镇</w:t>
            </w:r>
            <w:r>
              <w:rPr>
                <w:rFonts w:hint="default" w:ascii="Times New Roman" w:hAnsi="Times New Roman" w:eastAsia="仿宋_GB2312" w:cs="Times New Roman"/>
                <w:bCs/>
                <w:color w:val="000000"/>
                <w:sz w:val="24"/>
                <w:szCs w:val="24"/>
                <w:highlight w:val="none"/>
              </w:rPr>
              <w:t>蒙古营村</w:t>
            </w:r>
          </w:p>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龙泉山庄创业园</w:t>
            </w:r>
          </w:p>
        </w:tc>
        <w:tc>
          <w:tcPr>
            <w:tcW w:w="926"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bCs/>
                <w:color w:val="000000"/>
                <w:sz w:val="24"/>
                <w:szCs w:val="24"/>
                <w:highlight w:val="none"/>
              </w:rPr>
              <w:t>蒙古营</w:t>
            </w:r>
          </w:p>
        </w:tc>
        <w:tc>
          <w:tcPr>
            <w:tcW w:w="1464"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莱阳营、跃进</w:t>
            </w:r>
          </w:p>
        </w:tc>
        <w:tc>
          <w:tcPr>
            <w:tcW w:w="1105"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bCs/>
                <w:color w:val="000000"/>
                <w:sz w:val="24"/>
                <w:szCs w:val="24"/>
                <w:highlight w:val="none"/>
              </w:rPr>
              <w:t>300</w:t>
            </w:r>
          </w:p>
        </w:tc>
        <w:tc>
          <w:tcPr>
            <w:tcW w:w="1215"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乡村旅游</w:t>
            </w:r>
          </w:p>
        </w:tc>
        <w:tc>
          <w:tcPr>
            <w:tcW w:w="1092"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lang w:val="en-US" w:eastAsia="zh-CN"/>
              </w:rPr>
            </w:pPr>
            <w:r>
              <w:rPr>
                <w:rFonts w:hint="default" w:ascii="Times New Roman" w:hAnsi="Times New Roman" w:eastAsia="仿宋_GB2312" w:cs="Times New Roman"/>
                <w:color w:val="000000"/>
                <w:sz w:val="24"/>
                <w:szCs w:val="24"/>
                <w:highlight w:val="none"/>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67" w:hRule="atLeast"/>
        </w:trPr>
        <w:tc>
          <w:tcPr>
            <w:tcW w:w="573" w:type="dxa"/>
            <w:noWrap w:val="0"/>
            <w:vAlign w:val="center"/>
          </w:tcPr>
          <w:p>
            <w:pPr>
              <w:widowControl/>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6</w:t>
            </w:r>
          </w:p>
        </w:tc>
        <w:tc>
          <w:tcPr>
            <w:tcW w:w="2142" w:type="dxa"/>
            <w:noWrap w:val="0"/>
            <w:vAlign w:val="center"/>
          </w:tcPr>
          <w:p>
            <w:pPr>
              <w:spacing w:line="280" w:lineRule="exact"/>
              <w:jc w:val="center"/>
              <w:rPr>
                <w:rFonts w:hint="default" w:ascii="Times New Roman" w:hAnsi="Times New Roman" w:eastAsia="仿宋_GB2312" w:cs="Times New Roman"/>
                <w:bCs/>
                <w:color w:val="000000"/>
                <w:sz w:val="24"/>
                <w:szCs w:val="24"/>
                <w:highlight w:val="none"/>
              </w:rPr>
            </w:pPr>
            <w:r>
              <w:rPr>
                <w:rFonts w:hint="default" w:ascii="Times New Roman" w:hAnsi="Times New Roman" w:eastAsia="仿宋_GB2312" w:cs="Times New Roman"/>
                <w:color w:val="000000"/>
                <w:sz w:val="24"/>
                <w:szCs w:val="24"/>
                <w:highlight w:val="none"/>
              </w:rPr>
              <w:t>泉巨永乡</w:t>
            </w:r>
            <w:r>
              <w:rPr>
                <w:rFonts w:hint="default" w:ascii="Times New Roman" w:hAnsi="Times New Roman" w:eastAsia="仿宋_GB2312" w:cs="Times New Roman"/>
                <w:bCs/>
                <w:color w:val="000000"/>
                <w:sz w:val="24"/>
                <w:szCs w:val="24"/>
                <w:highlight w:val="none"/>
              </w:rPr>
              <w:t>涌泉村</w:t>
            </w:r>
          </w:p>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丰田创业园</w:t>
            </w:r>
          </w:p>
        </w:tc>
        <w:tc>
          <w:tcPr>
            <w:tcW w:w="926"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bCs/>
                <w:color w:val="000000"/>
                <w:sz w:val="24"/>
                <w:szCs w:val="24"/>
                <w:highlight w:val="none"/>
              </w:rPr>
              <w:t>涌泉村</w:t>
            </w:r>
          </w:p>
        </w:tc>
        <w:tc>
          <w:tcPr>
            <w:tcW w:w="1464"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三家子、娄家沟、北沟、十八台、烧锅地</w:t>
            </w:r>
          </w:p>
        </w:tc>
        <w:tc>
          <w:tcPr>
            <w:tcW w:w="1105"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bCs/>
                <w:color w:val="000000"/>
                <w:sz w:val="24"/>
                <w:szCs w:val="24"/>
                <w:highlight w:val="none"/>
              </w:rPr>
              <w:t>35000</w:t>
            </w:r>
          </w:p>
        </w:tc>
        <w:tc>
          <w:tcPr>
            <w:tcW w:w="1215"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大田种植、托管</w:t>
            </w:r>
          </w:p>
        </w:tc>
        <w:tc>
          <w:tcPr>
            <w:tcW w:w="1092"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lang w:val="en-US" w:eastAsia="zh-CN"/>
              </w:rPr>
            </w:pPr>
            <w:r>
              <w:rPr>
                <w:rFonts w:hint="default" w:ascii="Times New Roman" w:hAnsi="Times New Roman" w:eastAsia="仿宋_GB2312" w:cs="Times New Roman"/>
                <w:color w:val="000000"/>
                <w:sz w:val="24"/>
                <w:szCs w:val="24"/>
                <w:highlight w:val="none"/>
                <w:lang w:val="en-US" w:eastAsia="zh-CN"/>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84" w:hRule="atLeast"/>
        </w:trPr>
        <w:tc>
          <w:tcPr>
            <w:tcW w:w="573" w:type="dxa"/>
            <w:noWrap w:val="0"/>
            <w:vAlign w:val="center"/>
          </w:tcPr>
          <w:p>
            <w:pPr>
              <w:widowControl/>
              <w:jc w:val="center"/>
              <w:rPr>
                <w:rFonts w:hint="default" w:ascii="Times New Roman" w:hAnsi="Times New Roman" w:eastAsia="仿宋_GB2312" w:cs="Times New Roman"/>
                <w:color w:val="000000"/>
                <w:sz w:val="24"/>
                <w:szCs w:val="24"/>
                <w:highlight w:val="none"/>
                <w:lang w:val="en-US" w:eastAsia="zh-CN"/>
              </w:rPr>
            </w:pPr>
            <w:r>
              <w:rPr>
                <w:rFonts w:hint="default" w:ascii="Times New Roman" w:hAnsi="Times New Roman" w:eastAsia="仿宋_GB2312" w:cs="Times New Roman"/>
                <w:color w:val="000000"/>
                <w:sz w:val="24"/>
                <w:szCs w:val="24"/>
                <w:highlight w:val="none"/>
                <w:lang w:val="en-US" w:eastAsia="zh-CN"/>
              </w:rPr>
              <w:t>7</w:t>
            </w:r>
          </w:p>
        </w:tc>
        <w:tc>
          <w:tcPr>
            <w:tcW w:w="2142"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西官营镇大巴里村</w:t>
            </w:r>
          </w:p>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设施农业创业园</w:t>
            </w:r>
          </w:p>
        </w:tc>
        <w:tc>
          <w:tcPr>
            <w:tcW w:w="926" w:type="dxa"/>
            <w:noWrap w:val="0"/>
            <w:vAlign w:val="center"/>
          </w:tcPr>
          <w:p>
            <w:pPr>
              <w:spacing w:line="280" w:lineRule="exact"/>
              <w:jc w:val="center"/>
              <w:rPr>
                <w:rFonts w:hint="default" w:ascii="Times New Roman" w:hAnsi="Times New Roman" w:eastAsia="仿宋_GB2312" w:cs="Times New Roman"/>
                <w:bCs/>
                <w:color w:val="000000"/>
                <w:sz w:val="24"/>
                <w:szCs w:val="24"/>
                <w:highlight w:val="none"/>
              </w:rPr>
            </w:pPr>
            <w:r>
              <w:rPr>
                <w:rFonts w:hint="default" w:ascii="Times New Roman" w:hAnsi="Times New Roman" w:eastAsia="仿宋_GB2312" w:cs="Times New Roman"/>
                <w:color w:val="000000"/>
                <w:sz w:val="24"/>
                <w:szCs w:val="24"/>
                <w:highlight w:val="none"/>
              </w:rPr>
              <w:t>大巴里</w:t>
            </w:r>
          </w:p>
        </w:tc>
        <w:tc>
          <w:tcPr>
            <w:tcW w:w="1464" w:type="dxa"/>
            <w:noWrap w:val="0"/>
            <w:vAlign w:val="center"/>
          </w:tcPr>
          <w:p>
            <w:pPr>
              <w:spacing w:line="280" w:lineRule="exact"/>
              <w:jc w:val="center"/>
              <w:rPr>
                <w:rFonts w:hint="default" w:ascii="Times New Roman" w:hAnsi="Times New Roman" w:eastAsia="仿宋_GB2312" w:cs="Times New Roman"/>
                <w:bCs/>
                <w:color w:val="000000"/>
                <w:sz w:val="24"/>
                <w:szCs w:val="24"/>
                <w:highlight w:val="none"/>
              </w:rPr>
            </w:pPr>
            <w:r>
              <w:rPr>
                <w:rFonts w:hint="default" w:ascii="Times New Roman" w:hAnsi="Times New Roman" w:eastAsia="仿宋_GB2312" w:cs="Times New Roman"/>
                <w:color w:val="000000"/>
                <w:sz w:val="24"/>
                <w:szCs w:val="24"/>
                <w:highlight w:val="none"/>
              </w:rPr>
              <w:t>西官村</w:t>
            </w:r>
          </w:p>
        </w:tc>
        <w:tc>
          <w:tcPr>
            <w:tcW w:w="1105"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70</w:t>
            </w:r>
          </w:p>
        </w:tc>
        <w:tc>
          <w:tcPr>
            <w:tcW w:w="1215"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番茄种植</w:t>
            </w:r>
          </w:p>
        </w:tc>
        <w:tc>
          <w:tcPr>
            <w:tcW w:w="1092" w:type="dxa"/>
            <w:noWrap w:val="0"/>
            <w:vAlign w:val="center"/>
          </w:tcPr>
          <w:p>
            <w:pPr>
              <w:spacing w:after="280" w:line="280" w:lineRule="exact"/>
              <w:jc w:val="center"/>
              <w:rPr>
                <w:rFonts w:hint="default" w:ascii="Times New Roman" w:hAnsi="Times New Roman" w:eastAsia="仿宋_GB2312" w:cs="Times New Roman"/>
                <w:color w:val="000000"/>
                <w:sz w:val="24"/>
                <w:szCs w:val="24"/>
                <w:highlight w:val="none"/>
                <w:lang w:val="en-US" w:eastAsia="zh-CN"/>
              </w:rPr>
            </w:pPr>
            <w:r>
              <w:rPr>
                <w:rFonts w:hint="default" w:ascii="Times New Roman" w:hAnsi="Times New Roman" w:eastAsia="仿宋_GB2312" w:cs="Times New Roman"/>
                <w:color w:val="000000"/>
                <w:sz w:val="24"/>
                <w:szCs w:val="24"/>
                <w:highlight w:val="no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50" w:hRule="atLeast"/>
        </w:trPr>
        <w:tc>
          <w:tcPr>
            <w:tcW w:w="573" w:type="dxa"/>
            <w:noWrap w:val="0"/>
            <w:vAlign w:val="center"/>
          </w:tcPr>
          <w:p>
            <w:pPr>
              <w:widowControl/>
              <w:jc w:val="center"/>
              <w:rPr>
                <w:rFonts w:hint="default" w:ascii="Times New Roman" w:hAnsi="Times New Roman" w:eastAsia="仿宋_GB2312" w:cs="Times New Roman"/>
                <w:color w:val="000000"/>
                <w:sz w:val="24"/>
                <w:szCs w:val="24"/>
                <w:highlight w:val="none"/>
                <w:lang w:val="en-US" w:eastAsia="zh-CN"/>
              </w:rPr>
            </w:pPr>
            <w:r>
              <w:rPr>
                <w:rFonts w:hint="default" w:ascii="Times New Roman" w:hAnsi="Times New Roman" w:eastAsia="仿宋_GB2312" w:cs="Times New Roman"/>
                <w:color w:val="000000"/>
                <w:sz w:val="24"/>
                <w:szCs w:val="24"/>
                <w:highlight w:val="none"/>
                <w:lang w:val="en-US" w:eastAsia="zh-CN"/>
              </w:rPr>
              <w:t>8</w:t>
            </w:r>
          </w:p>
        </w:tc>
        <w:tc>
          <w:tcPr>
            <w:tcW w:w="2142" w:type="dxa"/>
            <w:noWrap w:val="0"/>
            <w:vAlign w:val="center"/>
          </w:tcPr>
          <w:p>
            <w:pPr>
              <w:spacing w:line="280" w:lineRule="exact"/>
              <w:jc w:val="center"/>
              <w:rPr>
                <w:rFonts w:hint="default" w:ascii="Times New Roman" w:hAnsi="Times New Roman" w:eastAsia="仿宋_GB2312" w:cs="Times New Roman"/>
                <w:bCs/>
                <w:color w:val="000000"/>
                <w:sz w:val="24"/>
                <w:szCs w:val="24"/>
                <w:highlight w:val="none"/>
              </w:rPr>
            </w:pPr>
            <w:r>
              <w:rPr>
                <w:rFonts w:hint="default" w:ascii="Times New Roman" w:hAnsi="Times New Roman" w:eastAsia="仿宋_GB2312" w:cs="Times New Roman"/>
                <w:color w:val="000000"/>
                <w:sz w:val="24"/>
                <w:szCs w:val="24"/>
                <w:highlight w:val="none"/>
              </w:rPr>
              <w:t>龙潭乡</w:t>
            </w:r>
            <w:r>
              <w:rPr>
                <w:rFonts w:hint="default" w:ascii="Times New Roman" w:hAnsi="Times New Roman" w:eastAsia="仿宋_GB2312" w:cs="Times New Roman"/>
                <w:bCs/>
                <w:color w:val="000000"/>
                <w:sz w:val="24"/>
                <w:szCs w:val="24"/>
                <w:highlight w:val="none"/>
              </w:rPr>
              <w:t>榆树底村</w:t>
            </w:r>
          </w:p>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bCs/>
                <w:color w:val="000000"/>
                <w:sz w:val="24"/>
                <w:szCs w:val="24"/>
                <w:highlight w:val="none"/>
              </w:rPr>
              <w:t>永椿蔬菜创业园</w:t>
            </w:r>
          </w:p>
        </w:tc>
        <w:tc>
          <w:tcPr>
            <w:tcW w:w="926" w:type="dxa"/>
            <w:noWrap w:val="0"/>
            <w:vAlign w:val="center"/>
          </w:tcPr>
          <w:p>
            <w:pPr>
              <w:spacing w:line="280" w:lineRule="exact"/>
              <w:jc w:val="center"/>
              <w:rPr>
                <w:rFonts w:hint="default" w:ascii="Times New Roman" w:hAnsi="Times New Roman" w:eastAsia="仿宋_GB2312" w:cs="Times New Roman"/>
                <w:bCs/>
                <w:color w:val="000000"/>
                <w:sz w:val="24"/>
                <w:szCs w:val="24"/>
                <w:highlight w:val="none"/>
              </w:rPr>
            </w:pPr>
            <w:r>
              <w:rPr>
                <w:rFonts w:hint="default" w:ascii="Times New Roman" w:hAnsi="Times New Roman" w:eastAsia="仿宋_GB2312" w:cs="Times New Roman"/>
                <w:bCs/>
                <w:color w:val="000000"/>
                <w:sz w:val="24"/>
                <w:szCs w:val="24"/>
                <w:highlight w:val="none"/>
              </w:rPr>
              <w:t>榆树底</w:t>
            </w:r>
          </w:p>
        </w:tc>
        <w:tc>
          <w:tcPr>
            <w:tcW w:w="1464"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龙潭、祝家店、</w:t>
            </w:r>
          </w:p>
          <w:p>
            <w:pPr>
              <w:spacing w:line="280" w:lineRule="exact"/>
              <w:jc w:val="center"/>
              <w:rPr>
                <w:rFonts w:hint="default" w:ascii="Times New Roman" w:hAnsi="Times New Roman" w:eastAsia="仿宋_GB2312" w:cs="Times New Roman"/>
                <w:bCs/>
                <w:color w:val="000000"/>
                <w:sz w:val="24"/>
                <w:szCs w:val="24"/>
                <w:highlight w:val="none"/>
              </w:rPr>
            </w:pPr>
            <w:r>
              <w:rPr>
                <w:rFonts w:hint="default" w:ascii="Times New Roman" w:hAnsi="Times New Roman" w:eastAsia="仿宋_GB2312" w:cs="Times New Roman"/>
                <w:color w:val="000000"/>
                <w:sz w:val="24"/>
                <w:szCs w:val="24"/>
                <w:highlight w:val="none"/>
              </w:rPr>
              <w:t>杨家沟</w:t>
            </w:r>
          </w:p>
        </w:tc>
        <w:tc>
          <w:tcPr>
            <w:tcW w:w="1105"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bCs/>
                <w:color w:val="000000"/>
                <w:sz w:val="24"/>
                <w:szCs w:val="24"/>
                <w:highlight w:val="none"/>
              </w:rPr>
              <w:t>1000</w:t>
            </w:r>
          </w:p>
        </w:tc>
        <w:tc>
          <w:tcPr>
            <w:tcW w:w="1215"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培养、培育设施农业新优品种</w:t>
            </w:r>
          </w:p>
        </w:tc>
        <w:tc>
          <w:tcPr>
            <w:tcW w:w="1092" w:type="dxa"/>
            <w:noWrap w:val="0"/>
            <w:vAlign w:val="center"/>
          </w:tcPr>
          <w:p>
            <w:pPr>
              <w:spacing w:after="280" w:line="280" w:lineRule="exact"/>
              <w:jc w:val="center"/>
              <w:rPr>
                <w:rFonts w:hint="default" w:ascii="Times New Roman" w:hAnsi="Times New Roman" w:eastAsia="仿宋_GB2312" w:cs="Times New Roman"/>
                <w:color w:val="000000"/>
                <w:sz w:val="24"/>
                <w:szCs w:val="24"/>
                <w:highlight w:val="none"/>
                <w:lang w:val="en-US" w:eastAsia="zh-CN"/>
              </w:rPr>
            </w:pPr>
            <w:r>
              <w:rPr>
                <w:rFonts w:hint="default" w:ascii="Times New Roman" w:hAnsi="Times New Roman" w:eastAsia="仿宋_GB2312" w:cs="Times New Roman"/>
                <w:color w:val="000000"/>
                <w:sz w:val="24"/>
                <w:szCs w:val="24"/>
                <w:highlight w:val="none"/>
                <w:lang w:val="en-US" w:eastAsia="zh-CN"/>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84" w:hRule="atLeast"/>
        </w:trPr>
        <w:tc>
          <w:tcPr>
            <w:tcW w:w="573" w:type="dxa"/>
            <w:noWrap w:val="0"/>
            <w:vAlign w:val="center"/>
          </w:tcPr>
          <w:p>
            <w:pPr>
              <w:widowControl/>
              <w:jc w:val="center"/>
              <w:rPr>
                <w:rFonts w:hint="default" w:ascii="Times New Roman" w:hAnsi="Times New Roman" w:eastAsia="仿宋_GB2312" w:cs="Times New Roman"/>
                <w:color w:val="000000"/>
                <w:sz w:val="24"/>
                <w:szCs w:val="24"/>
                <w:highlight w:val="none"/>
                <w:lang w:val="en-US" w:eastAsia="zh-CN"/>
              </w:rPr>
            </w:pPr>
            <w:r>
              <w:rPr>
                <w:rFonts w:hint="default" w:ascii="Times New Roman" w:hAnsi="Times New Roman" w:eastAsia="仿宋_GB2312" w:cs="Times New Roman"/>
                <w:color w:val="000000"/>
                <w:sz w:val="24"/>
                <w:szCs w:val="24"/>
                <w:highlight w:val="none"/>
                <w:lang w:val="en-US" w:eastAsia="zh-CN"/>
              </w:rPr>
              <w:t>9</w:t>
            </w:r>
          </w:p>
        </w:tc>
        <w:tc>
          <w:tcPr>
            <w:tcW w:w="2142"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哈尔脑乡哈尔脑村</w:t>
            </w:r>
          </w:p>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蜜蜂养殖创业园</w:t>
            </w:r>
          </w:p>
        </w:tc>
        <w:tc>
          <w:tcPr>
            <w:tcW w:w="926" w:type="dxa"/>
            <w:noWrap w:val="0"/>
            <w:vAlign w:val="center"/>
          </w:tcPr>
          <w:p>
            <w:pPr>
              <w:spacing w:line="280" w:lineRule="exact"/>
              <w:jc w:val="center"/>
              <w:rPr>
                <w:rFonts w:hint="default" w:ascii="Times New Roman" w:hAnsi="Times New Roman" w:eastAsia="仿宋_GB2312" w:cs="Times New Roman"/>
                <w:bCs/>
                <w:color w:val="000000"/>
                <w:sz w:val="24"/>
                <w:szCs w:val="24"/>
                <w:highlight w:val="none"/>
              </w:rPr>
            </w:pPr>
            <w:r>
              <w:rPr>
                <w:rFonts w:hint="default" w:ascii="Times New Roman" w:hAnsi="Times New Roman" w:eastAsia="仿宋_GB2312" w:cs="Times New Roman"/>
                <w:color w:val="000000"/>
                <w:sz w:val="24"/>
                <w:szCs w:val="24"/>
                <w:highlight w:val="none"/>
              </w:rPr>
              <w:t>哈尔脑</w:t>
            </w:r>
          </w:p>
        </w:tc>
        <w:tc>
          <w:tcPr>
            <w:tcW w:w="1464" w:type="dxa"/>
            <w:noWrap w:val="0"/>
            <w:vAlign w:val="center"/>
          </w:tcPr>
          <w:p>
            <w:pPr>
              <w:spacing w:line="280" w:lineRule="exact"/>
              <w:jc w:val="center"/>
              <w:rPr>
                <w:rFonts w:hint="default" w:ascii="Times New Roman" w:hAnsi="Times New Roman" w:eastAsia="仿宋_GB2312" w:cs="Times New Roman"/>
                <w:bCs/>
                <w:color w:val="000000"/>
                <w:sz w:val="24"/>
                <w:szCs w:val="24"/>
                <w:highlight w:val="none"/>
              </w:rPr>
            </w:pPr>
            <w:r>
              <w:rPr>
                <w:rFonts w:hint="default" w:ascii="Times New Roman" w:hAnsi="Times New Roman" w:eastAsia="仿宋_GB2312" w:cs="Times New Roman"/>
                <w:color w:val="000000"/>
                <w:sz w:val="24"/>
                <w:szCs w:val="24"/>
                <w:highlight w:val="none"/>
              </w:rPr>
              <w:t>榆树底</w:t>
            </w:r>
          </w:p>
        </w:tc>
        <w:tc>
          <w:tcPr>
            <w:tcW w:w="1105"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7500</w:t>
            </w:r>
          </w:p>
        </w:tc>
        <w:tc>
          <w:tcPr>
            <w:tcW w:w="1215"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蜜蜂养殖</w:t>
            </w:r>
          </w:p>
        </w:tc>
        <w:tc>
          <w:tcPr>
            <w:tcW w:w="1092" w:type="dxa"/>
            <w:noWrap w:val="0"/>
            <w:vAlign w:val="center"/>
          </w:tcPr>
          <w:p>
            <w:pPr>
              <w:spacing w:after="280" w:line="280" w:lineRule="exact"/>
              <w:jc w:val="center"/>
              <w:rPr>
                <w:rFonts w:hint="default" w:ascii="Times New Roman" w:hAnsi="Times New Roman" w:eastAsia="仿宋_GB2312" w:cs="Times New Roman"/>
                <w:color w:val="000000"/>
                <w:sz w:val="24"/>
                <w:szCs w:val="24"/>
                <w:highlight w:val="none"/>
                <w:lang w:val="en-US" w:eastAsia="zh-CN"/>
              </w:rPr>
            </w:pPr>
            <w:r>
              <w:rPr>
                <w:rFonts w:hint="default" w:ascii="Times New Roman" w:hAnsi="Times New Roman" w:eastAsia="仿宋_GB2312" w:cs="Times New Roman"/>
                <w:color w:val="000000"/>
                <w:sz w:val="24"/>
                <w:szCs w:val="24"/>
                <w:highlight w:val="none"/>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84" w:hRule="atLeast"/>
        </w:trPr>
        <w:tc>
          <w:tcPr>
            <w:tcW w:w="573" w:type="dxa"/>
            <w:noWrap w:val="0"/>
            <w:vAlign w:val="center"/>
          </w:tcPr>
          <w:p>
            <w:pPr>
              <w:widowControl/>
              <w:jc w:val="center"/>
              <w:rPr>
                <w:rFonts w:hint="default" w:ascii="Times New Roman" w:hAnsi="Times New Roman" w:eastAsia="仿宋_GB2312" w:cs="Times New Roman"/>
                <w:color w:val="000000"/>
                <w:sz w:val="24"/>
                <w:szCs w:val="24"/>
                <w:highlight w:val="none"/>
                <w:lang w:val="en-US" w:eastAsia="zh-CN"/>
              </w:rPr>
            </w:pPr>
            <w:r>
              <w:rPr>
                <w:rFonts w:hint="default" w:ascii="Times New Roman" w:hAnsi="Times New Roman" w:eastAsia="仿宋_GB2312" w:cs="Times New Roman"/>
                <w:color w:val="000000"/>
                <w:sz w:val="24"/>
                <w:szCs w:val="24"/>
                <w:highlight w:val="none"/>
                <w:lang w:val="en-US" w:eastAsia="zh-CN"/>
              </w:rPr>
              <w:t>10</w:t>
            </w:r>
          </w:p>
        </w:tc>
        <w:tc>
          <w:tcPr>
            <w:tcW w:w="2142"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南八家子乡红村</w:t>
            </w:r>
          </w:p>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福源绿洲创业园</w:t>
            </w:r>
          </w:p>
        </w:tc>
        <w:tc>
          <w:tcPr>
            <w:tcW w:w="926" w:type="dxa"/>
            <w:noWrap w:val="0"/>
            <w:vAlign w:val="center"/>
          </w:tcPr>
          <w:p>
            <w:pPr>
              <w:spacing w:line="280" w:lineRule="exact"/>
              <w:jc w:val="center"/>
              <w:rPr>
                <w:rFonts w:hint="default" w:ascii="Times New Roman" w:hAnsi="Times New Roman" w:eastAsia="仿宋_GB2312" w:cs="Times New Roman"/>
                <w:bCs/>
                <w:color w:val="000000"/>
                <w:sz w:val="24"/>
                <w:szCs w:val="24"/>
                <w:highlight w:val="none"/>
              </w:rPr>
            </w:pPr>
            <w:r>
              <w:rPr>
                <w:rFonts w:hint="default" w:ascii="Times New Roman" w:hAnsi="Times New Roman" w:eastAsia="仿宋_GB2312" w:cs="Times New Roman"/>
                <w:color w:val="000000"/>
                <w:sz w:val="24"/>
                <w:szCs w:val="24"/>
                <w:highlight w:val="none"/>
              </w:rPr>
              <w:t>红村</w:t>
            </w:r>
          </w:p>
        </w:tc>
        <w:tc>
          <w:tcPr>
            <w:tcW w:w="1464" w:type="dxa"/>
            <w:noWrap w:val="0"/>
            <w:vAlign w:val="center"/>
          </w:tcPr>
          <w:p>
            <w:pPr>
              <w:spacing w:line="280" w:lineRule="exact"/>
              <w:jc w:val="center"/>
              <w:rPr>
                <w:rFonts w:hint="default" w:ascii="Times New Roman" w:hAnsi="Times New Roman" w:eastAsia="仿宋_GB2312" w:cs="Times New Roman"/>
                <w:bCs/>
                <w:color w:val="000000"/>
                <w:sz w:val="24"/>
                <w:szCs w:val="24"/>
                <w:highlight w:val="none"/>
              </w:rPr>
            </w:pPr>
            <w:r>
              <w:rPr>
                <w:rFonts w:hint="default" w:ascii="Times New Roman" w:hAnsi="Times New Roman" w:eastAsia="仿宋_GB2312" w:cs="Times New Roman"/>
                <w:color w:val="000000"/>
                <w:sz w:val="24"/>
                <w:szCs w:val="24"/>
                <w:highlight w:val="none"/>
              </w:rPr>
              <w:t>三家子、下瓦房沟</w:t>
            </w:r>
          </w:p>
        </w:tc>
        <w:tc>
          <w:tcPr>
            <w:tcW w:w="1105"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100</w:t>
            </w:r>
          </w:p>
        </w:tc>
        <w:tc>
          <w:tcPr>
            <w:tcW w:w="1215"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水果采摘</w:t>
            </w:r>
          </w:p>
        </w:tc>
        <w:tc>
          <w:tcPr>
            <w:tcW w:w="1092" w:type="dxa"/>
            <w:noWrap w:val="0"/>
            <w:vAlign w:val="center"/>
          </w:tcPr>
          <w:p>
            <w:pPr>
              <w:spacing w:after="280" w:line="280" w:lineRule="exact"/>
              <w:jc w:val="center"/>
              <w:rPr>
                <w:rFonts w:hint="default" w:ascii="Times New Roman" w:hAnsi="Times New Roman" w:eastAsia="仿宋_GB2312" w:cs="Times New Roman"/>
                <w:color w:val="000000"/>
                <w:sz w:val="24"/>
                <w:szCs w:val="24"/>
                <w:highlight w:val="none"/>
                <w:lang w:val="en-US" w:eastAsia="zh-CN"/>
              </w:rPr>
            </w:pPr>
            <w:r>
              <w:rPr>
                <w:rFonts w:hint="default" w:ascii="Times New Roman" w:hAnsi="Times New Roman" w:eastAsia="仿宋_GB2312" w:cs="Times New Roman"/>
                <w:color w:val="000000"/>
                <w:sz w:val="24"/>
                <w:szCs w:val="24"/>
                <w:highlight w:val="no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84" w:hRule="atLeast"/>
        </w:trPr>
        <w:tc>
          <w:tcPr>
            <w:tcW w:w="573" w:type="dxa"/>
            <w:noWrap w:val="0"/>
            <w:vAlign w:val="center"/>
          </w:tcPr>
          <w:p>
            <w:pPr>
              <w:widowControl/>
              <w:jc w:val="center"/>
              <w:rPr>
                <w:rFonts w:hint="default" w:ascii="Times New Roman" w:hAnsi="Times New Roman" w:eastAsia="仿宋_GB2312" w:cs="Times New Roman"/>
                <w:color w:val="000000"/>
                <w:sz w:val="24"/>
                <w:szCs w:val="24"/>
                <w:highlight w:val="none"/>
                <w:lang w:val="en-US" w:eastAsia="zh-CN"/>
              </w:rPr>
            </w:pPr>
            <w:r>
              <w:rPr>
                <w:rFonts w:hint="default" w:ascii="Times New Roman" w:hAnsi="Times New Roman" w:eastAsia="仿宋_GB2312" w:cs="Times New Roman"/>
                <w:color w:val="000000"/>
                <w:sz w:val="24"/>
                <w:szCs w:val="24"/>
                <w:highlight w:val="none"/>
                <w:lang w:val="en-US" w:eastAsia="zh-CN"/>
              </w:rPr>
              <w:t>11</w:t>
            </w:r>
          </w:p>
        </w:tc>
        <w:tc>
          <w:tcPr>
            <w:tcW w:w="2142"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大板镇黄土坎村</w:t>
            </w:r>
          </w:p>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众益食用菌创业园</w:t>
            </w:r>
          </w:p>
        </w:tc>
        <w:tc>
          <w:tcPr>
            <w:tcW w:w="926" w:type="dxa"/>
            <w:noWrap w:val="0"/>
            <w:vAlign w:val="center"/>
          </w:tcPr>
          <w:p>
            <w:pPr>
              <w:spacing w:line="280" w:lineRule="exact"/>
              <w:jc w:val="center"/>
              <w:rPr>
                <w:rFonts w:hint="default" w:ascii="Times New Roman" w:hAnsi="Times New Roman" w:eastAsia="仿宋_GB2312" w:cs="Times New Roman"/>
                <w:bCs/>
                <w:color w:val="000000"/>
                <w:sz w:val="24"/>
                <w:szCs w:val="24"/>
                <w:highlight w:val="none"/>
              </w:rPr>
            </w:pPr>
            <w:r>
              <w:rPr>
                <w:rFonts w:hint="default" w:ascii="Times New Roman" w:hAnsi="Times New Roman" w:eastAsia="仿宋_GB2312" w:cs="Times New Roman"/>
                <w:color w:val="000000"/>
                <w:sz w:val="24"/>
                <w:szCs w:val="24"/>
                <w:highlight w:val="none"/>
              </w:rPr>
              <w:t>黄土坎</w:t>
            </w:r>
          </w:p>
        </w:tc>
        <w:tc>
          <w:tcPr>
            <w:tcW w:w="1464" w:type="dxa"/>
            <w:noWrap w:val="0"/>
            <w:vAlign w:val="center"/>
          </w:tcPr>
          <w:p>
            <w:pPr>
              <w:spacing w:line="280" w:lineRule="exact"/>
              <w:jc w:val="center"/>
              <w:rPr>
                <w:rFonts w:hint="default" w:ascii="Times New Roman" w:hAnsi="Times New Roman" w:eastAsia="仿宋_GB2312" w:cs="Times New Roman"/>
                <w:bCs/>
                <w:color w:val="000000"/>
                <w:sz w:val="24"/>
                <w:szCs w:val="24"/>
                <w:highlight w:val="none"/>
              </w:rPr>
            </w:pPr>
            <w:r>
              <w:rPr>
                <w:rFonts w:hint="default" w:ascii="Times New Roman" w:hAnsi="Times New Roman" w:eastAsia="仿宋_GB2312" w:cs="Times New Roman"/>
                <w:color w:val="000000"/>
                <w:sz w:val="24"/>
                <w:szCs w:val="24"/>
                <w:highlight w:val="none"/>
              </w:rPr>
              <w:t>杨家沟、四家窝铺</w:t>
            </w:r>
          </w:p>
        </w:tc>
        <w:tc>
          <w:tcPr>
            <w:tcW w:w="1105"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60</w:t>
            </w:r>
          </w:p>
        </w:tc>
        <w:tc>
          <w:tcPr>
            <w:tcW w:w="1215"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食用菌生产</w:t>
            </w:r>
          </w:p>
        </w:tc>
        <w:tc>
          <w:tcPr>
            <w:tcW w:w="1092" w:type="dxa"/>
            <w:noWrap w:val="0"/>
            <w:vAlign w:val="center"/>
          </w:tcPr>
          <w:p>
            <w:pPr>
              <w:spacing w:after="280" w:line="280" w:lineRule="exact"/>
              <w:jc w:val="center"/>
              <w:rPr>
                <w:rFonts w:hint="default" w:ascii="Times New Roman" w:hAnsi="Times New Roman" w:eastAsia="仿宋_GB2312" w:cs="Times New Roman"/>
                <w:color w:val="000000"/>
                <w:sz w:val="24"/>
                <w:szCs w:val="24"/>
                <w:highlight w:val="none"/>
                <w:lang w:val="en-US" w:eastAsia="zh-CN"/>
              </w:rPr>
            </w:pPr>
            <w:r>
              <w:rPr>
                <w:rFonts w:hint="default" w:ascii="Times New Roman" w:hAnsi="Times New Roman" w:eastAsia="仿宋_GB2312" w:cs="Times New Roman"/>
                <w:color w:val="000000"/>
                <w:sz w:val="24"/>
                <w:szCs w:val="24"/>
                <w:highlight w:val="none"/>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50" w:hRule="atLeast"/>
        </w:trPr>
        <w:tc>
          <w:tcPr>
            <w:tcW w:w="573" w:type="dxa"/>
            <w:noWrap w:val="0"/>
            <w:vAlign w:val="center"/>
          </w:tcPr>
          <w:p>
            <w:pPr>
              <w:widowControl/>
              <w:jc w:val="center"/>
              <w:rPr>
                <w:rFonts w:hint="default" w:ascii="Times New Roman" w:hAnsi="Times New Roman" w:eastAsia="仿宋_GB2312" w:cs="Times New Roman"/>
                <w:color w:val="000000"/>
                <w:sz w:val="24"/>
                <w:szCs w:val="24"/>
                <w:highlight w:val="none"/>
                <w:lang w:val="en-US" w:eastAsia="zh-CN"/>
              </w:rPr>
            </w:pPr>
            <w:r>
              <w:rPr>
                <w:rFonts w:hint="default" w:ascii="Times New Roman" w:hAnsi="Times New Roman" w:eastAsia="仿宋_GB2312" w:cs="Times New Roman"/>
                <w:color w:val="000000"/>
                <w:sz w:val="24"/>
                <w:szCs w:val="24"/>
                <w:highlight w:val="none"/>
                <w:lang w:val="en-US" w:eastAsia="zh-CN"/>
              </w:rPr>
              <w:t>12</w:t>
            </w:r>
          </w:p>
        </w:tc>
        <w:tc>
          <w:tcPr>
            <w:tcW w:w="2142"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大板镇金岭寺村</w:t>
            </w:r>
          </w:p>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蔬菜创业园</w:t>
            </w:r>
          </w:p>
        </w:tc>
        <w:tc>
          <w:tcPr>
            <w:tcW w:w="926" w:type="dxa"/>
            <w:noWrap w:val="0"/>
            <w:vAlign w:val="center"/>
          </w:tcPr>
          <w:p>
            <w:pPr>
              <w:spacing w:line="280" w:lineRule="exact"/>
              <w:jc w:val="center"/>
              <w:rPr>
                <w:rFonts w:hint="default" w:ascii="Times New Roman" w:hAnsi="Times New Roman" w:eastAsia="仿宋_GB2312" w:cs="Times New Roman"/>
                <w:bCs/>
                <w:color w:val="000000"/>
                <w:sz w:val="24"/>
                <w:szCs w:val="24"/>
                <w:highlight w:val="none"/>
              </w:rPr>
            </w:pPr>
            <w:r>
              <w:rPr>
                <w:rFonts w:hint="default" w:ascii="Times New Roman" w:hAnsi="Times New Roman" w:eastAsia="仿宋_GB2312" w:cs="Times New Roman"/>
                <w:color w:val="000000"/>
                <w:sz w:val="24"/>
                <w:szCs w:val="24"/>
                <w:highlight w:val="none"/>
              </w:rPr>
              <w:t>金岭寺</w:t>
            </w:r>
          </w:p>
        </w:tc>
        <w:tc>
          <w:tcPr>
            <w:tcW w:w="1464" w:type="dxa"/>
            <w:noWrap w:val="0"/>
            <w:vAlign w:val="center"/>
          </w:tcPr>
          <w:p>
            <w:pPr>
              <w:spacing w:line="280" w:lineRule="exact"/>
              <w:jc w:val="center"/>
              <w:rPr>
                <w:rFonts w:hint="default" w:ascii="Times New Roman" w:hAnsi="Times New Roman" w:eastAsia="仿宋_GB2312" w:cs="Times New Roman"/>
                <w:bCs/>
                <w:color w:val="000000"/>
                <w:sz w:val="24"/>
                <w:szCs w:val="24"/>
                <w:highlight w:val="none"/>
              </w:rPr>
            </w:pPr>
            <w:r>
              <w:rPr>
                <w:rFonts w:hint="default" w:ascii="Times New Roman" w:hAnsi="Times New Roman" w:eastAsia="仿宋_GB2312" w:cs="Times New Roman"/>
                <w:color w:val="000000"/>
                <w:sz w:val="24"/>
                <w:szCs w:val="24"/>
                <w:highlight w:val="none"/>
              </w:rPr>
              <w:t>黄土坎、松台沟</w:t>
            </w:r>
          </w:p>
        </w:tc>
        <w:tc>
          <w:tcPr>
            <w:tcW w:w="1105"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120</w:t>
            </w:r>
          </w:p>
        </w:tc>
        <w:tc>
          <w:tcPr>
            <w:tcW w:w="1215"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新品种试验、示范、推广</w:t>
            </w:r>
          </w:p>
        </w:tc>
        <w:tc>
          <w:tcPr>
            <w:tcW w:w="1092" w:type="dxa"/>
            <w:noWrap w:val="0"/>
            <w:vAlign w:val="center"/>
          </w:tcPr>
          <w:p>
            <w:pPr>
              <w:spacing w:after="280" w:line="280" w:lineRule="exact"/>
              <w:jc w:val="center"/>
              <w:rPr>
                <w:rFonts w:hint="default" w:ascii="Times New Roman" w:hAnsi="Times New Roman" w:eastAsia="仿宋_GB2312" w:cs="Times New Roman"/>
                <w:color w:val="000000"/>
                <w:sz w:val="24"/>
                <w:szCs w:val="24"/>
                <w:highlight w:val="none"/>
                <w:lang w:val="en-US" w:eastAsia="zh-CN"/>
              </w:rPr>
            </w:pPr>
            <w:r>
              <w:rPr>
                <w:rFonts w:hint="default" w:ascii="Times New Roman" w:hAnsi="Times New Roman" w:eastAsia="仿宋_GB2312" w:cs="Times New Roman"/>
                <w:color w:val="000000"/>
                <w:sz w:val="24"/>
                <w:szCs w:val="24"/>
                <w:highlight w:val="none"/>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84" w:hRule="atLeast"/>
        </w:trPr>
        <w:tc>
          <w:tcPr>
            <w:tcW w:w="573" w:type="dxa"/>
            <w:noWrap w:val="0"/>
            <w:vAlign w:val="center"/>
          </w:tcPr>
          <w:p>
            <w:pPr>
              <w:widowControl/>
              <w:jc w:val="center"/>
              <w:rPr>
                <w:rFonts w:hint="default" w:ascii="Times New Roman" w:hAnsi="Times New Roman" w:eastAsia="仿宋_GB2312" w:cs="Times New Roman"/>
                <w:color w:val="000000"/>
                <w:sz w:val="24"/>
                <w:szCs w:val="24"/>
                <w:highlight w:val="none"/>
                <w:lang w:val="en-US" w:eastAsia="zh-CN"/>
              </w:rPr>
            </w:pPr>
            <w:r>
              <w:rPr>
                <w:rFonts w:hint="default" w:ascii="Times New Roman" w:hAnsi="Times New Roman" w:eastAsia="仿宋_GB2312" w:cs="Times New Roman"/>
                <w:color w:val="000000"/>
                <w:sz w:val="24"/>
                <w:szCs w:val="24"/>
                <w:highlight w:val="none"/>
                <w:lang w:val="en-US" w:eastAsia="zh-CN"/>
              </w:rPr>
              <w:t>13</w:t>
            </w:r>
          </w:p>
        </w:tc>
        <w:tc>
          <w:tcPr>
            <w:tcW w:w="2142" w:type="dxa"/>
            <w:noWrap w:val="0"/>
            <w:vAlign w:val="center"/>
          </w:tcPr>
          <w:p>
            <w:pPr>
              <w:spacing w:line="280" w:lineRule="exact"/>
              <w:jc w:val="center"/>
              <w:rPr>
                <w:rFonts w:hint="default" w:ascii="Times New Roman" w:hAnsi="Times New Roman" w:eastAsia="仿宋_GB2312" w:cs="Times New Roman"/>
                <w:bCs/>
                <w:color w:val="000000"/>
                <w:sz w:val="24"/>
                <w:szCs w:val="24"/>
                <w:highlight w:val="none"/>
              </w:rPr>
            </w:pPr>
            <w:r>
              <w:rPr>
                <w:rFonts w:hint="default" w:ascii="Times New Roman" w:hAnsi="Times New Roman" w:eastAsia="仿宋_GB2312" w:cs="Times New Roman"/>
                <w:color w:val="000000"/>
                <w:sz w:val="24"/>
                <w:szCs w:val="24"/>
                <w:highlight w:val="none"/>
              </w:rPr>
              <w:t>章吉营乡</w:t>
            </w:r>
            <w:r>
              <w:rPr>
                <w:rFonts w:hint="default" w:ascii="Times New Roman" w:hAnsi="Times New Roman" w:eastAsia="仿宋_GB2312" w:cs="Times New Roman"/>
                <w:bCs/>
                <w:color w:val="000000"/>
                <w:sz w:val="24"/>
                <w:szCs w:val="24"/>
                <w:highlight w:val="none"/>
              </w:rPr>
              <w:t>松树营村</w:t>
            </w:r>
          </w:p>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宪廷创业园</w:t>
            </w:r>
          </w:p>
        </w:tc>
        <w:tc>
          <w:tcPr>
            <w:tcW w:w="926" w:type="dxa"/>
            <w:noWrap w:val="0"/>
            <w:vAlign w:val="center"/>
          </w:tcPr>
          <w:p>
            <w:pPr>
              <w:spacing w:line="280" w:lineRule="exact"/>
              <w:jc w:val="center"/>
              <w:rPr>
                <w:rFonts w:hint="default" w:ascii="Times New Roman" w:hAnsi="Times New Roman" w:eastAsia="仿宋_GB2312" w:cs="Times New Roman"/>
                <w:bCs/>
                <w:color w:val="000000"/>
                <w:sz w:val="24"/>
                <w:szCs w:val="24"/>
                <w:highlight w:val="none"/>
              </w:rPr>
            </w:pPr>
            <w:r>
              <w:rPr>
                <w:rFonts w:hint="default" w:ascii="Times New Roman" w:hAnsi="Times New Roman" w:eastAsia="仿宋_GB2312" w:cs="Times New Roman"/>
                <w:bCs/>
                <w:color w:val="000000"/>
                <w:sz w:val="24"/>
                <w:szCs w:val="24"/>
                <w:highlight w:val="none"/>
              </w:rPr>
              <w:t>松树营</w:t>
            </w:r>
          </w:p>
        </w:tc>
        <w:tc>
          <w:tcPr>
            <w:tcW w:w="1464" w:type="dxa"/>
            <w:noWrap w:val="0"/>
            <w:vAlign w:val="center"/>
          </w:tcPr>
          <w:p>
            <w:pPr>
              <w:spacing w:line="280" w:lineRule="exact"/>
              <w:jc w:val="center"/>
              <w:rPr>
                <w:rFonts w:hint="default" w:ascii="Times New Roman" w:hAnsi="Times New Roman" w:eastAsia="仿宋_GB2312" w:cs="Times New Roman"/>
                <w:bCs/>
                <w:color w:val="000000"/>
                <w:sz w:val="24"/>
                <w:szCs w:val="24"/>
                <w:highlight w:val="none"/>
              </w:rPr>
            </w:pPr>
            <w:r>
              <w:rPr>
                <w:rFonts w:hint="default" w:ascii="Times New Roman" w:hAnsi="Times New Roman" w:eastAsia="仿宋_GB2312" w:cs="Times New Roman"/>
                <w:color w:val="000000"/>
                <w:sz w:val="24"/>
                <w:szCs w:val="24"/>
                <w:highlight w:val="none"/>
              </w:rPr>
              <w:t>章吉营</w:t>
            </w:r>
          </w:p>
        </w:tc>
        <w:tc>
          <w:tcPr>
            <w:tcW w:w="1105"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bCs/>
                <w:color w:val="000000"/>
                <w:sz w:val="24"/>
                <w:szCs w:val="24"/>
                <w:highlight w:val="none"/>
              </w:rPr>
              <w:t>500</w:t>
            </w:r>
          </w:p>
        </w:tc>
        <w:tc>
          <w:tcPr>
            <w:tcW w:w="1215"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大枣、榛子生产</w:t>
            </w:r>
          </w:p>
        </w:tc>
        <w:tc>
          <w:tcPr>
            <w:tcW w:w="1092" w:type="dxa"/>
            <w:noWrap w:val="0"/>
            <w:vAlign w:val="center"/>
          </w:tcPr>
          <w:p>
            <w:pPr>
              <w:spacing w:after="280" w:line="280" w:lineRule="exact"/>
              <w:jc w:val="center"/>
              <w:rPr>
                <w:rFonts w:hint="default" w:ascii="Times New Roman" w:hAnsi="Times New Roman" w:eastAsia="仿宋_GB2312" w:cs="Times New Roman"/>
                <w:color w:val="000000"/>
                <w:sz w:val="24"/>
                <w:szCs w:val="24"/>
                <w:highlight w:val="none"/>
                <w:lang w:val="en-US" w:eastAsia="zh-CN"/>
              </w:rPr>
            </w:pPr>
            <w:r>
              <w:rPr>
                <w:rFonts w:hint="default" w:ascii="Times New Roman" w:hAnsi="Times New Roman" w:eastAsia="仿宋_GB2312" w:cs="Times New Roman"/>
                <w:color w:val="000000"/>
                <w:sz w:val="24"/>
                <w:szCs w:val="24"/>
                <w:highlight w:val="none"/>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84" w:hRule="atLeast"/>
        </w:trPr>
        <w:tc>
          <w:tcPr>
            <w:tcW w:w="573" w:type="dxa"/>
            <w:noWrap w:val="0"/>
            <w:vAlign w:val="center"/>
          </w:tcPr>
          <w:p>
            <w:pPr>
              <w:widowControl/>
              <w:jc w:val="center"/>
              <w:rPr>
                <w:rFonts w:hint="default" w:ascii="Times New Roman" w:hAnsi="Times New Roman" w:eastAsia="仿宋_GB2312" w:cs="Times New Roman"/>
                <w:color w:val="000000"/>
                <w:sz w:val="24"/>
                <w:szCs w:val="24"/>
                <w:highlight w:val="none"/>
                <w:lang w:val="en-US" w:eastAsia="zh-CN"/>
              </w:rPr>
            </w:pPr>
            <w:r>
              <w:rPr>
                <w:rFonts w:hint="default" w:ascii="Times New Roman" w:hAnsi="Times New Roman" w:eastAsia="仿宋_GB2312" w:cs="Times New Roman"/>
                <w:color w:val="000000"/>
                <w:sz w:val="24"/>
                <w:szCs w:val="24"/>
                <w:highlight w:val="none"/>
                <w:lang w:val="en-US" w:eastAsia="zh-CN"/>
              </w:rPr>
              <w:t>14</w:t>
            </w:r>
          </w:p>
        </w:tc>
        <w:tc>
          <w:tcPr>
            <w:tcW w:w="2142"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上园镇朝阳寺村</w:t>
            </w:r>
          </w:p>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冠山福创业园</w:t>
            </w:r>
          </w:p>
        </w:tc>
        <w:tc>
          <w:tcPr>
            <w:tcW w:w="926" w:type="dxa"/>
            <w:noWrap w:val="0"/>
            <w:vAlign w:val="center"/>
          </w:tcPr>
          <w:p>
            <w:pPr>
              <w:spacing w:line="280" w:lineRule="exact"/>
              <w:jc w:val="center"/>
              <w:rPr>
                <w:rFonts w:hint="default" w:ascii="Times New Roman" w:hAnsi="Times New Roman" w:eastAsia="仿宋_GB2312" w:cs="Times New Roman"/>
                <w:bCs/>
                <w:color w:val="000000"/>
                <w:sz w:val="24"/>
                <w:szCs w:val="24"/>
                <w:highlight w:val="none"/>
              </w:rPr>
            </w:pPr>
            <w:r>
              <w:rPr>
                <w:rFonts w:hint="default" w:ascii="Times New Roman" w:hAnsi="Times New Roman" w:eastAsia="仿宋_GB2312" w:cs="Times New Roman"/>
                <w:color w:val="000000"/>
                <w:sz w:val="24"/>
                <w:szCs w:val="24"/>
                <w:highlight w:val="none"/>
              </w:rPr>
              <w:t>朝阳寺</w:t>
            </w:r>
          </w:p>
        </w:tc>
        <w:tc>
          <w:tcPr>
            <w:tcW w:w="1464" w:type="dxa"/>
            <w:noWrap w:val="0"/>
            <w:vAlign w:val="center"/>
          </w:tcPr>
          <w:p>
            <w:pPr>
              <w:spacing w:line="280" w:lineRule="exact"/>
              <w:jc w:val="center"/>
              <w:rPr>
                <w:rFonts w:hint="default" w:ascii="Times New Roman" w:hAnsi="Times New Roman" w:eastAsia="仿宋_GB2312" w:cs="Times New Roman"/>
                <w:bCs/>
                <w:color w:val="000000"/>
                <w:sz w:val="24"/>
                <w:szCs w:val="24"/>
                <w:highlight w:val="none"/>
              </w:rPr>
            </w:pPr>
            <w:r>
              <w:rPr>
                <w:rFonts w:hint="default" w:ascii="Times New Roman" w:hAnsi="Times New Roman" w:eastAsia="仿宋_GB2312" w:cs="Times New Roman"/>
                <w:color w:val="000000"/>
                <w:sz w:val="24"/>
                <w:szCs w:val="24"/>
                <w:highlight w:val="none"/>
              </w:rPr>
              <w:t>马代沟</w:t>
            </w:r>
          </w:p>
        </w:tc>
        <w:tc>
          <w:tcPr>
            <w:tcW w:w="1105"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750</w:t>
            </w:r>
          </w:p>
        </w:tc>
        <w:tc>
          <w:tcPr>
            <w:tcW w:w="1215"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大枣栽种</w:t>
            </w:r>
          </w:p>
        </w:tc>
        <w:tc>
          <w:tcPr>
            <w:tcW w:w="1092" w:type="dxa"/>
            <w:noWrap w:val="0"/>
            <w:vAlign w:val="center"/>
          </w:tcPr>
          <w:p>
            <w:pPr>
              <w:spacing w:after="280" w:line="280" w:lineRule="exact"/>
              <w:jc w:val="center"/>
              <w:rPr>
                <w:rFonts w:hint="default" w:ascii="Times New Roman" w:hAnsi="Times New Roman" w:eastAsia="仿宋_GB2312" w:cs="Times New Roman"/>
                <w:color w:val="000000"/>
                <w:sz w:val="24"/>
                <w:szCs w:val="24"/>
                <w:highlight w:val="none"/>
                <w:lang w:val="en-US" w:eastAsia="zh-CN"/>
              </w:rPr>
            </w:pPr>
            <w:r>
              <w:rPr>
                <w:rFonts w:hint="default" w:ascii="Times New Roman" w:hAnsi="Times New Roman" w:eastAsia="仿宋_GB2312" w:cs="Times New Roman"/>
                <w:color w:val="000000"/>
                <w:sz w:val="24"/>
                <w:szCs w:val="24"/>
                <w:highlight w:val="none"/>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84" w:hRule="atLeast"/>
        </w:trPr>
        <w:tc>
          <w:tcPr>
            <w:tcW w:w="573" w:type="dxa"/>
            <w:noWrap w:val="0"/>
            <w:vAlign w:val="center"/>
          </w:tcPr>
          <w:p>
            <w:pPr>
              <w:widowControl/>
              <w:jc w:val="center"/>
              <w:rPr>
                <w:rFonts w:hint="default" w:ascii="Times New Roman" w:hAnsi="Times New Roman" w:eastAsia="仿宋_GB2312" w:cs="Times New Roman"/>
                <w:color w:val="000000"/>
                <w:sz w:val="24"/>
                <w:szCs w:val="24"/>
                <w:highlight w:val="none"/>
                <w:lang w:val="en-US" w:eastAsia="zh-CN"/>
              </w:rPr>
            </w:pPr>
            <w:r>
              <w:rPr>
                <w:rFonts w:hint="default" w:ascii="Times New Roman" w:hAnsi="Times New Roman" w:eastAsia="仿宋_GB2312" w:cs="Times New Roman"/>
                <w:color w:val="000000"/>
                <w:sz w:val="24"/>
                <w:szCs w:val="24"/>
                <w:highlight w:val="none"/>
                <w:lang w:val="en-US" w:eastAsia="zh-CN"/>
              </w:rPr>
              <w:t>15</w:t>
            </w:r>
          </w:p>
        </w:tc>
        <w:tc>
          <w:tcPr>
            <w:tcW w:w="2142"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台吉营乡八里铺村</w:t>
            </w:r>
          </w:p>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鹏跃辣椒创业园</w:t>
            </w:r>
          </w:p>
        </w:tc>
        <w:tc>
          <w:tcPr>
            <w:tcW w:w="926" w:type="dxa"/>
            <w:noWrap w:val="0"/>
            <w:vAlign w:val="center"/>
          </w:tcPr>
          <w:p>
            <w:pPr>
              <w:spacing w:line="280" w:lineRule="exact"/>
              <w:jc w:val="center"/>
              <w:rPr>
                <w:rFonts w:hint="default" w:ascii="Times New Roman" w:hAnsi="Times New Roman" w:eastAsia="仿宋_GB2312" w:cs="Times New Roman"/>
                <w:bCs/>
                <w:color w:val="000000"/>
                <w:sz w:val="24"/>
                <w:szCs w:val="24"/>
                <w:highlight w:val="none"/>
              </w:rPr>
            </w:pPr>
            <w:r>
              <w:rPr>
                <w:rFonts w:hint="default" w:ascii="Times New Roman" w:hAnsi="Times New Roman" w:eastAsia="仿宋_GB2312" w:cs="Times New Roman"/>
                <w:color w:val="000000"/>
                <w:sz w:val="24"/>
                <w:szCs w:val="24"/>
                <w:highlight w:val="none"/>
              </w:rPr>
              <w:t>八里铺</w:t>
            </w:r>
          </w:p>
        </w:tc>
        <w:tc>
          <w:tcPr>
            <w:tcW w:w="1464" w:type="dxa"/>
            <w:noWrap w:val="0"/>
            <w:vAlign w:val="center"/>
          </w:tcPr>
          <w:p>
            <w:pPr>
              <w:spacing w:line="280" w:lineRule="exact"/>
              <w:jc w:val="center"/>
              <w:rPr>
                <w:rFonts w:hint="default" w:ascii="Times New Roman" w:hAnsi="Times New Roman" w:eastAsia="仿宋_GB2312" w:cs="Times New Roman"/>
                <w:bCs/>
                <w:color w:val="000000"/>
                <w:sz w:val="24"/>
                <w:szCs w:val="24"/>
                <w:highlight w:val="none"/>
              </w:rPr>
            </w:pPr>
            <w:r>
              <w:rPr>
                <w:rFonts w:hint="default" w:ascii="Times New Roman" w:hAnsi="Times New Roman" w:eastAsia="仿宋_GB2312" w:cs="Times New Roman"/>
                <w:color w:val="000000"/>
                <w:sz w:val="24"/>
                <w:szCs w:val="24"/>
                <w:highlight w:val="none"/>
              </w:rPr>
              <w:t>台吉营、二色</w:t>
            </w:r>
          </w:p>
        </w:tc>
        <w:tc>
          <w:tcPr>
            <w:tcW w:w="1105"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5100</w:t>
            </w:r>
          </w:p>
        </w:tc>
        <w:tc>
          <w:tcPr>
            <w:tcW w:w="1215"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辣椒种植</w:t>
            </w:r>
          </w:p>
        </w:tc>
        <w:tc>
          <w:tcPr>
            <w:tcW w:w="1092" w:type="dxa"/>
            <w:noWrap w:val="0"/>
            <w:vAlign w:val="center"/>
          </w:tcPr>
          <w:p>
            <w:pPr>
              <w:spacing w:after="280" w:line="280" w:lineRule="exact"/>
              <w:jc w:val="center"/>
              <w:rPr>
                <w:rFonts w:hint="default" w:ascii="Times New Roman" w:hAnsi="Times New Roman" w:eastAsia="仿宋_GB2312" w:cs="Times New Roman"/>
                <w:color w:val="000000"/>
                <w:sz w:val="24"/>
                <w:szCs w:val="24"/>
                <w:highlight w:val="none"/>
                <w:lang w:val="en-US" w:eastAsia="zh-CN"/>
              </w:rPr>
            </w:pPr>
            <w:r>
              <w:rPr>
                <w:rFonts w:hint="default" w:ascii="Times New Roman" w:hAnsi="Times New Roman" w:eastAsia="仿宋_GB2312" w:cs="Times New Roman"/>
                <w:color w:val="000000"/>
                <w:sz w:val="24"/>
                <w:szCs w:val="24"/>
                <w:highlight w:val="none"/>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84" w:hRule="atLeast"/>
        </w:trPr>
        <w:tc>
          <w:tcPr>
            <w:tcW w:w="573" w:type="dxa"/>
            <w:noWrap w:val="0"/>
            <w:vAlign w:val="center"/>
          </w:tcPr>
          <w:p>
            <w:pPr>
              <w:widowControl/>
              <w:jc w:val="center"/>
              <w:rPr>
                <w:rFonts w:hint="default" w:ascii="Times New Roman" w:hAnsi="Times New Roman" w:eastAsia="仿宋_GB2312" w:cs="Times New Roman"/>
                <w:color w:val="000000"/>
                <w:sz w:val="24"/>
                <w:szCs w:val="24"/>
                <w:highlight w:val="none"/>
                <w:lang w:val="en-US" w:eastAsia="zh-CN"/>
              </w:rPr>
            </w:pPr>
            <w:r>
              <w:rPr>
                <w:rFonts w:hint="default" w:ascii="Times New Roman" w:hAnsi="Times New Roman" w:eastAsia="仿宋_GB2312" w:cs="Times New Roman"/>
                <w:color w:val="000000"/>
                <w:sz w:val="24"/>
                <w:szCs w:val="24"/>
                <w:highlight w:val="none"/>
                <w:lang w:val="en-US" w:eastAsia="zh-CN"/>
              </w:rPr>
              <w:t>16</w:t>
            </w:r>
          </w:p>
        </w:tc>
        <w:tc>
          <w:tcPr>
            <w:tcW w:w="2142" w:type="dxa"/>
            <w:noWrap w:val="0"/>
            <w:vAlign w:val="center"/>
          </w:tcPr>
          <w:p>
            <w:pPr>
              <w:spacing w:line="280" w:lineRule="exact"/>
              <w:jc w:val="center"/>
              <w:rPr>
                <w:rFonts w:hint="default" w:ascii="Times New Roman" w:hAnsi="Times New Roman" w:eastAsia="仿宋_GB2312" w:cs="Times New Roman"/>
                <w:color w:val="000000"/>
                <w:kern w:val="0"/>
                <w:sz w:val="24"/>
                <w:szCs w:val="24"/>
                <w:highlight w:val="none"/>
                <w:lang w:bidi="ar"/>
              </w:rPr>
            </w:pPr>
            <w:r>
              <w:rPr>
                <w:rFonts w:hint="default" w:ascii="Times New Roman" w:hAnsi="Times New Roman" w:eastAsia="仿宋_GB2312" w:cs="Times New Roman"/>
                <w:color w:val="000000"/>
                <w:sz w:val="24"/>
                <w:szCs w:val="24"/>
                <w:highlight w:val="none"/>
              </w:rPr>
              <w:t>北塔子乡</w:t>
            </w:r>
            <w:r>
              <w:rPr>
                <w:rFonts w:hint="default" w:ascii="Times New Roman" w:hAnsi="Times New Roman" w:eastAsia="仿宋_GB2312" w:cs="Times New Roman"/>
                <w:color w:val="000000"/>
                <w:kern w:val="0"/>
                <w:sz w:val="24"/>
                <w:szCs w:val="24"/>
                <w:highlight w:val="none"/>
                <w:lang w:bidi="ar"/>
              </w:rPr>
              <w:t>后梅林村</w:t>
            </w:r>
          </w:p>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木耳创业园</w:t>
            </w:r>
          </w:p>
        </w:tc>
        <w:tc>
          <w:tcPr>
            <w:tcW w:w="926" w:type="dxa"/>
            <w:noWrap w:val="0"/>
            <w:vAlign w:val="center"/>
          </w:tcPr>
          <w:p>
            <w:pPr>
              <w:spacing w:line="280" w:lineRule="exact"/>
              <w:jc w:val="center"/>
              <w:rPr>
                <w:rFonts w:hint="default" w:ascii="Times New Roman" w:hAnsi="Times New Roman" w:eastAsia="仿宋_GB2312" w:cs="Times New Roman"/>
                <w:bCs/>
                <w:color w:val="000000"/>
                <w:sz w:val="24"/>
                <w:szCs w:val="24"/>
                <w:highlight w:val="none"/>
              </w:rPr>
            </w:pPr>
            <w:r>
              <w:rPr>
                <w:rFonts w:hint="default" w:ascii="Times New Roman" w:hAnsi="Times New Roman" w:eastAsia="仿宋_GB2312" w:cs="Times New Roman"/>
                <w:color w:val="000000"/>
                <w:kern w:val="0"/>
                <w:sz w:val="24"/>
                <w:szCs w:val="24"/>
                <w:highlight w:val="none"/>
                <w:lang w:bidi="ar"/>
              </w:rPr>
              <w:t>后梅林</w:t>
            </w:r>
          </w:p>
        </w:tc>
        <w:tc>
          <w:tcPr>
            <w:tcW w:w="1464" w:type="dxa"/>
            <w:noWrap w:val="0"/>
            <w:vAlign w:val="center"/>
          </w:tcPr>
          <w:p>
            <w:pPr>
              <w:spacing w:line="280" w:lineRule="exact"/>
              <w:jc w:val="center"/>
              <w:rPr>
                <w:rFonts w:hint="default" w:ascii="Times New Roman" w:hAnsi="Times New Roman" w:eastAsia="仿宋_GB2312" w:cs="Times New Roman"/>
                <w:bCs/>
                <w:color w:val="000000"/>
                <w:sz w:val="24"/>
                <w:szCs w:val="24"/>
                <w:highlight w:val="none"/>
              </w:rPr>
            </w:pPr>
            <w:r>
              <w:rPr>
                <w:rFonts w:hint="default" w:ascii="Times New Roman" w:hAnsi="Times New Roman" w:eastAsia="仿宋_GB2312" w:cs="Times New Roman"/>
                <w:color w:val="000000"/>
                <w:sz w:val="24"/>
                <w:szCs w:val="24"/>
                <w:highlight w:val="none"/>
              </w:rPr>
              <w:t>前梅林、牛加店</w:t>
            </w:r>
          </w:p>
        </w:tc>
        <w:tc>
          <w:tcPr>
            <w:tcW w:w="1105"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56</w:t>
            </w:r>
          </w:p>
        </w:tc>
        <w:tc>
          <w:tcPr>
            <w:tcW w:w="1215"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木耳生产</w:t>
            </w:r>
          </w:p>
        </w:tc>
        <w:tc>
          <w:tcPr>
            <w:tcW w:w="1092" w:type="dxa"/>
            <w:noWrap w:val="0"/>
            <w:vAlign w:val="center"/>
          </w:tcPr>
          <w:p>
            <w:pPr>
              <w:spacing w:after="280" w:line="280" w:lineRule="exact"/>
              <w:jc w:val="center"/>
              <w:rPr>
                <w:rFonts w:hint="default" w:ascii="Times New Roman" w:hAnsi="Times New Roman" w:eastAsia="仿宋_GB2312" w:cs="Times New Roman"/>
                <w:color w:val="000000"/>
                <w:sz w:val="24"/>
                <w:szCs w:val="24"/>
                <w:highlight w:val="none"/>
                <w:lang w:val="en-US" w:eastAsia="zh-CN"/>
              </w:rPr>
            </w:pPr>
            <w:r>
              <w:rPr>
                <w:rFonts w:hint="default" w:ascii="Times New Roman" w:hAnsi="Times New Roman" w:eastAsia="仿宋_GB2312" w:cs="Times New Roman"/>
                <w:color w:val="000000"/>
                <w:sz w:val="24"/>
                <w:szCs w:val="24"/>
                <w:highlight w:val="none"/>
                <w:lang w:val="en-US" w:eastAsia="zh-CN"/>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84" w:hRule="atLeast"/>
        </w:trPr>
        <w:tc>
          <w:tcPr>
            <w:tcW w:w="573" w:type="dxa"/>
            <w:noWrap w:val="0"/>
            <w:vAlign w:val="center"/>
          </w:tcPr>
          <w:p>
            <w:pPr>
              <w:widowControl/>
              <w:jc w:val="center"/>
              <w:rPr>
                <w:rFonts w:hint="default" w:ascii="Times New Roman" w:hAnsi="Times New Roman" w:eastAsia="仿宋_GB2312" w:cs="Times New Roman"/>
                <w:color w:val="000000"/>
                <w:sz w:val="24"/>
                <w:szCs w:val="24"/>
                <w:highlight w:val="none"/>
                <w:lang w:val="en-US" w:eastAsia="zh-CN"/>
              </w:rPr>
            </w:pPr>
            <w:r>
              <w:rPr>
                <w:rFonts w:hint="default" w:ascii="Times New Roman" w:hAnsi="Times New Roman" w:eastAsia="仿宋_GB2312" w:cs="Times New Roman"/>
                <w:color w:val="000000"/>
                <w:sz w:val="24"/>
                <w:szCs w:val="24"/>
                <w:highlight w:val="none"/>
                <w:lang w:val="en-US" w:eastAsia="zh-CN"/>
              </w:rPr>
              <w:t>17</w:t>
            </w:r>
          </w:p>
        </w:tc>
        <w:tc>
          <w:tcPr>
            <w:tcW w:w="2142"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娄家店乡扎兰营村</w:t>
            </w:r>
          </w:p>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蓝莓采摘创业园</w:t>
            </w:r>
          </w:p>
        </w:tc>
        <w:tc>
          <w:tcPr>
            <w:tcW w:w="926" w:type="dxa"/>
            <w:noWrap w:val="0"/>
            <w:vAlign w:val="center"/>
          </w:tcPr>
          <w:p>
            <w:pPr>
              <w:spacing w:line="280" w:lineRule="exact"/>
              <w:jc w:val="center"/>
              <w:rPr>
                <w:rFonts w:hint="default" w:ascii="Times New Roman" w:hAnsi="Times New Roman" w:eastAsia="仿宋_GB2312" w:cs="Times New Roman"/>
                <w:bCs/>
                <w:color w:val="000000"/>
                <w:sz w:val="24"/>
                <w:szCs w:val="24"/>
                <w:highlight w:val="none"/>
              </w:rPr>
            </w:pPr>
            <w:r>
              <w:rPr>
                <w:rFonts w:hint="default" w:ascii="Times New Roman" w:hAnsi="Times New Roman" w:eastAsia="仿宋_GB2312" w:cs="Times New Roman"/>
                <w:color w:val="000000"/>
                <w:sz w:val="24"/>
                <w:szCs w:val="24"/>
                <w:highlight w:val="none"/>
              </w:rPr>
              <w:t>扎兰营</w:t>
            </w:r>
          </w:p>
        </w:tc>
        <w:tc>
          <w:tcPr>
            <w:tcW w:w="1464" w:type="dxa"/>
            <w:noWrap w:val="0"/>
            <w:vAlign w:val="center"/>
          </w:tcPr>
          <w:p>
            <w:pPr>
              <w:spacing w:line="280" w:lineRule="exact"/>
              <w:jc w:val="center"/>
              <w:rPr>
                <w:rFonts w:hint="default" w:ascii="Times New Roman" w:hAnsi="Times New Roman" w:eastAsia="仿宋_GB2312" w:cs="Times New Roman"/>
                <w:bCs/>
                <w:color w:val="000000"/>
                <w:sz w:val="24"/>
                <w:szCs w:val="24"/>
                <w:highlight w:val="none"/>
              </w:rPr>
            </w:pPr>
            <w:r>
              <w:rPr>
                <w:rFonts w:hint="default" w:ascii="Times New Roman" w:hAnsi="Times New Roman" w:eastAsia="仿宋_GB2312" w:cs="Times New Roman"/>
                <w:color w:val="000000"/>
                <w:sz w:val="24"/>
                <w:szCs w:val="24"/>
                <w:highlight w:val="none"/>
              </w:rPr>
              <w:t>南四家、北台子</w:t>
            </w:r>
          </w:p>
        </w:tc>
        <w:tc>
          <w:tcPr>
            <w:tcW w:w="1105"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50</w:t>
            </w:r>
          </w:p>
        </w:tc>
        <w:tc>
          <w:tcPr>
            <w:tcW w:w="1215"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蓝莓种植</w:t>
            </w:r>
          </w:p>
        </w:tc>
        <w:tc>
          <w:tcPr>
            <w:tcW w:w="1092" w:type="dxa"/>
            <w:noWrap w:val="0"/>
            <w:vAlign w:val="center"/>
          </w:tcPr>
          <w:p>
            <w:pPr>
              <w:spacing w:after="280" w:line="280" w:lineRule="exact"/>
              <w:jc w:val="center"/>
              <w:rPr>
                <w:rFonts w:hint="default" w:ascii="Times New Roman" w:hAnsi="Times New Roman" w:eastAsia="仿宋_GB2312" w:cs="Times New Roman"/>
                <w:color w:val="000000"/>
                <w:sz w:val="24"/>
                <w:szCs w:val="24"/>
                <w:highlight w:val="none"/>
                <w:lang w:val="en-US" w:eastAsia="zh-CN"/>
              </w:rPr>
            </w:pPr>
            <w:r>
              <w:rPr>
                <w:rFonts w:hint="default" w:ascii="Times New Roman" w:hAnsi="Times New Roman" w:eastAsia="仿宋_GB2312" w:cs="Times New Roman"/>
                <w:color w:val="000000"/>
                <w:sz w:val="24"/>
                <w:szCs w:val="24"/>
                <w:highlight w:val="none"/>
                <w:lang w:val="en-US" w:eastAsia="zh-CN"/>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84" w:hRule="atLeast"/>
        </w:trPr>
        <w:tc>
          <w:tcPr>
            <w:tcW w:w="573" w:type="dxa"/>
            <w:noWrap w:val="0"/>
            <w:vAlign w:val="center"/>
          </w:tcPr>
          <w:p>
            <w:pPr>
              <w:widowControl/>
              <w:jc w:val="center"/>
              <w:rPr>
                <w:rFonts w:hint="default" w:ascii="Times New Roman" w:hAnsi="Times New Roman" w:eastAsia="仿宋_GB2312" w:cs="Times New Roman"/>
                <w:color w:val="000000"/>
                <w:sz w:val="24"/>
                <w:szCs w:val="24"/>
                <w:highlight w:val="none"/>
                <w:lang w:val="en-US" w:eastAsia="zh-CN"/>
              </w:rPr>
            </w:pPr>
            <w:r>
              <w:rPr>
                <w:rFonts w:hint="default" w:ascii="Times New Roman" w:hAnsi="Times New Roman" w:eastAsia="仿宋_GB2312" w:cs="Times New Roman"/>
                <w:color w:val="000000"/>
                <w:sz w:val="24"/>
                <w:szCs w:val="24"/>
                <w:highlight w:val="none"/>
                <w:lang w:val="en-US" w:eastAsia="zh-CN"/>
              </w:rPr>
              <w:t>18</w:t>
            </w:r>
          </w:p>
        </w:tc>
        <w:tc>
          <w:tcPr>
            <w:tcW w:w="2142"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下府乡三府村</w:t>
            </w:r>
          </w:p>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水果采摘创业园</w:t>
            </w:r>
          </w:p>
        </w:tc>
        <w:tc>
          <w:tcPr>
            <w:tcW w:w="926" w:type="dxa"/>
            <w:noWrap w:val="0"/>
            <w:vAlign w:val="center"/>
          </w:tcPr>
          <w:p>
            <w:pPr>
              <w:spacing w:line="280" w:lineRule="exact"/>
              <w:jc w:val="center"/>
              <w:rPr>
                <w:rFonts w:hint="default" w:ascii="Times New Roman" w:hAnsi="Times New Roman" w:eastAsia="仿宋_GB2312" w:cs="Times New Roman"/>
                <w:bCs/>
                <w:color w:val="000000"/>
                <w:sz w:val="24"/>
                <w:szCs w:val="24"/>
                <w:highlight w:val="none"/>
              </w:rPr>
            </w:pPr>
            <w:r>
              <w:rPr>
                <w:rFonts w:hint="default" w:ascii="Times New Roman" w:hAnsi="Times New Roman" w:eastAsia="仿宋_GB2312" w:cs="Times New Roman"/>
                <w:color w:val="000000"/>
                <w:sz w:val="24"/>
                <w:szCs w:val="24"/>
                <w:highlight w:val="none"/>
              </w:rPr>
              <w:t>三府</w:t>
            </w:r>
          </w:p>
        </w:tc>
        <w:tc>
          <w:tcPr>
            <w:tcW w:w="1464" w:type="dxa"/>
            <w:noWrap w:val="0"/>
            <w:vAlign w:val="center"/>
          </w:tcPr>
          <w:p>
            <w:pPr>
              <w:spacing w:line="280" w:lineRule="exact"/>
              <w:jc w:val="center"/>
              <w:rPr>
                <w:rFonts w:hint="default" w:ascii="Times New Roman" w:hAnsi="Times New Roman" w:eastAsia="仿宋_GB2312" w:cs="Times New Roman"/>
                <w:bCs/>
                <w:color w:val="000000"/>
                <w:sz w:val="24"/>
                <w:szCs w:val="24"/>
                <w:highlight w:val="none"/>
              </w:rPr>
            </w:pPr>
            <w:r>
              <w:rPr>
                <w:rFonts w:hint="default" w:ascii="Times New Roman" w:hAnsi="Times New Roman" w:eastAsia="仿宋_GB2312" w:cs="Times New Roman"/>
                <w:color w:val="000000"/>
                <w:sz w:val="24"/>
                <w:szCs w:val="24"/>
                <w:highlight w:val="none"/>
              </w:rPr>
              <w:t>下府</w:t>
            </w:r>
          </w:p>
        </w:tc>
        <w:tc>
          <w:tcPr>
            <w:tcW w:w="1105"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35</w:t>
            </w:r>
          </w:p>
        </w:tc>
        <w:tc>
          <w:tcPr>
            <w:tcW w:w="1215"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水果采摘</w:t>
            </w:r>
          </w:p>
        </w:tc>
        <w:tc>
          <w:tcPr>
            <w:tcW w:w="1092" w:type="dxa"/>
            <w:noWrap w:val="0"/>
            <w:vAlign w:val="center"/>
          </w:tcPr>
          <w:p>
            <w:pPr>
              <w:spacing w:after="280" w:line="280" w:lineRule="exact"/>
              <w:jc w:val="center"/>
              <w:rPr>
                <w:rFonts w:hint="default" w:ascii="Times New Roman" w:hAnsi="Times New Roman" w:eastAsia="仿宋_GB2312" w:cs="Times New Roman"/>
                <w:color w:val="000000"/>
                <w:sz w:val="24"/>
                <w:szCs w:val="24"/>
                <w:highlight w:val="none"/>
                <w:lang w:val="en-US" w:eastAsia="zh-CN"/>
              </w:rPr>
            </w:pPr>
            <w:r>
              <w:rPr>
                <w:rFonts w:hint="default" w:ascii="Times New Roman" w:hAnsi="Times New Roman" w:eastAsia="仿宋_GB2312" w:cs="Times New Roman"/>
                <w:color w:val="000000"/>
                <w:sz w:val="24"/>
                <w:szCs w:val="24"/>
                <w:highlight w:val="none"/>
                <w:lang w:val="en-US" w:eastAsia="zh-CN"/>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50" w:hRule="atLeast"/>
        </w:trPr>
        <w:tc>
          <w:tcPr>
            <w:tcW w:w="573" w:type="dxa"/>
            <w:noWrap w:val="0"/>
            <w:vAlign w:val="center"/>
          </w:tcPr>
          <w:p>
            <w:pPr>
              <w:widowControl/>
              <w:jc w:val="center"/>
              <w:rPr>
                <w:rFonts w:hint="default" w:ascii="Times New Roman" w:hAnsi="Times New Roman" w:eastAsia="仿宋_GB2312" w:cs="Times New Roman"/>
                <w:color w:val="000000"/>
                <w:sz w:val="24"/>
                <w:szCs w:val="24"/>
                <w:highlight w:val="none"/>
                <w:lang w:val="en-US" w:eastAsia="zh-CN"/>
              </w:rPr>
            </w:pPr>
            <w:r>
              <w:rPr>
                <w:rFonts w:hint="default" w:ascii="Times New Roman" w:hAnsi="Times New Roman" w:eastAsia="仿宋_GB2312" w:cs="Times New Roman"/>
                <w:color w:val="000000"/>
                <w:sz w:val="24"/>
                <w:szCs w:val="24"/>
                <w:highlight w:val="none"/>
                <w:lang w:val="en-US" w:eastAsia="zh-CN"/>
              </w:rPr>
              <w:t>19</w:t>
            </w:r>
          </w:p>
        </w:tc>
        <w:tc>
          <w:tcPr>
            <w:tcW w:w="2142"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台吉乡坤头村</w:t>
            </w:r>
          </w:p>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众诚创业园</w:t>
            </w:r>
          </w:p>
        </w:tc>
        <w:tc>
          <w:tcPr>
            <w:tcW w:w="926" w:type="dxa"/>
            <w:noWrap w:val="0"/>
            <w:vAlign w:val="center"/>
          </w:tcPr>
          <w:p>
            <w:pPr>
              <w:spacing w:line="280" w:lineRule="exact"/>
              <w:jc w:val="center"/>
              <w:rPr>
                <w:rFonts w:hint="default" w:ascii="Times New Roman" w:hAnsi="Times New Roman" w:eastAsia="仿宋_GB2312" w:cs="Times New Roman"/>
                <w:bCs/>
                <w:color w:val="000000"/>
                <w:sz w:val="24"/>
                <w:szCs w:val="24"/>
                <w:highlight w:val="none"/>
              </w:rPr>
            </w:pPr>
            <w:r>
              <w:rPr>
                <w:rFonts w:hint="default" w:ascii="Times New Roman" w:hAnsi="Times New Roman" w:eastAsia="仿宋_GB2312" w:cs="Times New Roman"/>
                <w:color w:val="000000"/>
                <w:sz w:val="24"/>
                <w:szCs w:val="24"/>
                <w:highlight w:val="none"/>
              </w:rPr>
              <w:t>坤头</w:t>
            </w:r>
          </w:p>
        </w:tc>
        <w:tc>
          <w:tcPr>
            <w:tcW w:w="1464" w:type="dxa"/>
            <w:noWrap w:val="0"/>
            <w:vAlign w:val="center"/>
          </w:tcPr>
          <w:p>
            <w:pPr>
              <w:spacing w:line="280" w:lineRule="exact"/>
              <w:jc w:val="center"/>
              <w:rPr>
                <w:rFonts w:hint="default" w:ascii="Times New Roman" w:hAnsi="Times New Roman" w:eastAsia="仿宋_GB2312" w:cs="Times New Roman"/>
                <w:bCs/>
                <w:color w:val="000000"/>
                <w:sz w:val="24"/>
                <w:szCs w:val="24"/>
                <w:highlight w:val="none"/>
              </w:rPr>
            </w:pPr>
            <w:r>
              <w:rPr>
                <w:rFonts w:hint="default" w:ascii="Times New Roman" w:hAnsi="Times New Roman" w:eastAsia="仿宋_GB2312" w:cs="Times New Roman"/>
                <w:color w:val="000000"/>
                <w:sz w:val="24"/>
                <w:szCs w:val="24"/>
                <w:highlight w:val="none"/>
              </w:rPr>
              <w:t>台吉</w:t>
            </w:r>
          </w:p>
        </w:tc>
        <w:tc>
          <w:tcPr>
            <w:tcW w:w="1105"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300</w:t>
            </w:r>
          </w:p>
        </w:tc>
        <w:tc>
          <w:tcPr>
            <w:tcW w:w="1215"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特种作物、试验、</w:t>
            </w:r>
          </w:p>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示范种植</w:t>
            </w:r>
          </w:p>
        </w:tc>
        <w:tc>
          <w:tcPr>
            <w:tcW w:w="1092" w:type="dxa"/>
            <w:noWrap w:val="0"/>
            <w:vAlign w:val="center"/>
          </w:tcPr>
          <w:p>
            <w:pPr>
              <w:spacing w:after="280" w:line="280" w:lineRule="exact"/>
              <w:jc w:val="center"/>
              <w:rPr>
                <w:rFonts w:hint="default" w:ascii="Times New Roman" w:hAnsi="Times New Roman" w:eastAsia="仿宋_GB2312" w:cs="Times New Roman"/>
                <w:color w:val="000000"/>
                <w:sz w:val="24"/>
                <w:szCs w:val="24"/>
                <w:highlight w:val="none"/>
                <w:lang w:val="en-US" w:eastAsia="zh-CN"/>
              </w:rPr>
            </w:pPr>
            <w:r>
              <w:rPr>
                <w:rFonts w:hint="default" w:ascii="Times New Roman" w:hAnsi="Times New Roman" w:eastAsia="仿宋_GB2312" w:cs="Times New Roman"/>
                <w:color w:val="000000"/>
                <w:sz w:val="24"/>
                <w:szCs w:val="24"/>
                <w:highlight w:val="none"/>
                <w:lang w:val="en-US" w:eastAsia="zh-CN"/>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84" w:hRule="atLeast"/>
        </w:trPr>
        <w:tc>
          <w:tcPr>
            <w:tcW w:w="573" w:type="dxa"/>
            <w:noWrap w:val="0"/>
            <w:vAlign w:val="center"/>
          </w:tcPr>
          <w:p>
            <w:pPr>
              <w:widowControl/>
              <w:jc w:val="center"/>
              <w:rPr>
                <w:rFonts w:hint="default" w:ascii="Times New Roman" w:hAnsi="Times New Roman" w:eastAsia="仿宋_GB2312" w:cs="Times New Roman"/>
                <w:color w:val="000000"/>
                <w:sz w:val="24"/>
                <w:szCs w:val="24"/>
                <w:highlight w:val="none"/>
                <w:lang w:val="en-US" w:eastAsia="zh-CN"/>
              </w:rPr>
            </w:pPr>
            <w:r>
              <w:rPr>
                <w:rFonts w:hint="default" w:ascii="Times New Roman" w:hAnsi="Times New Roman" w:eastAsia="仿宋_GB2312" w:cs="Times New Roman"/>
                <w:color w:val="000000"/>
                <w:sz w:val="24"/>
                <w:szCs w:val="24"/>
                <w:highlight w:val="none"/>
                <w:lang w:val="en-US" w:eastAsia="zh-CN"/>
              </w:rPr>
              <w:t>20</w:t>
            </w:r>
          </w:p>
        </w:tc>
        <w:tc>
          <w:tcPr>
            <w:tcW w:w="2142"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五间房镇西沟村</w:t>
            </w:r>
          </w:p>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五谷丰登创业园</w:t>
            </w:r>
          </w:p>
        </w:tc>
        <w:tc>
          <w:tcPr>
            <w:tcW w:w="926" w:type="dxa"/>
            <w:noWrap w:val="0"/>
            <w:vAlign w:val="center"/>
          </w:tcPr>
          <w:p>
            <w:pPr>
              <w:spacing w:line="280" w:lineRule="exact"/>
              <w:jc w:val="center"/>
              <w:rPr>
                <w:rFonts w:hint="default" w:ascii="Times New Roman" w:hAnsi="Times New Roman" w:eastAsia="仿宋_GB2312" w:cs="Times New Roman"/>
                <w:bCs/>
                <w:color w:val="000000"/>
                <w:sz w:val="24"/>
                <w:szCs w:val="24"/>
                <w:highlight w:val="none"/>
              </w:rPr>
            </w:pPr>
            <w:r>
              <w:rPr>
                <w:rFonts w:hint="default" w:ascii="Times New Roman" w:hAnsi="Times New Roman" w:eastAsia="仿宋_GB2312" w:cs="Times New Roman"/>
                <w:color w:val="000000"/>
                <w:sz w:val="24"/>
                <w:szCs w:val="24"/>
                <w:highlight w:val="none"/>
              </w:rPr>
              <w:t>西沟</w:t>
            </w:r>
          </w:p>
        </w:tc>
        <w:tc>
          <w:tcPr>
            <w:tcW w:w="1464" w:type="dxa"/>
            <w:noWrap w:val="0"/>
            <w:vAlign w:val="center"/>
          </w:tcPr>
          <w:p>
            <w:pPr>
              <w:spacing w:line="280" w:lineRule="exact"/>
              <w:jc w:val="center"/>
              <w:rPr>
                <w:rFonts w:hint="default" w:ascii="Times New Roman" w:hAnsi="Times New Roman" w:eastAsia="仿宋_GB2312" w:cs="Times New Roman"/>
                <w:bCs/>
                <w:color w:val="000000"/>
                <w:sz w:val="24"/>
                <w:szCs w:val="24"/>
                <w:highlight w:val="none"/>
              </w:rPr>
            </w:pPr>
            <w:r>
              <w:rPr>
                <w:rFonts w:hint="default" w:ascii="Times New Roman" w:hAnsi="Times New Roman" w:eastAsia="仿宋_GB2312" w:cs="Times New Roman"/>
                <w:color w:val="000000"/>
                <w:sz w:val="24"/>
                <w:szCs w:val="24"/>
                <w:highlight w:val="none"/>
              </w:rPr>
              <w:t>土城子、下沟、王兰旗</w:t>
            </w:r>
          </w:p>
        </w:tc>
        <w:tc>
          <w:tcPr>
            <w:tcW w:w="1105"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30000</w:t>
            </w:r>
          </w:p>
        </w:tc>
        <w:tc>
          <w:tcPr>
            <w:tcW w:w="1215"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大田种植、托管</w:t>
            </w:r>
          </w:p>
        </w:tc>
        <w:tc>
          <w:tcPr>
            <w:tcW w:w="1092" w:type="dxa"/>
            <w:noWrap w:val="0"/>
            <w:vAlign w:val="center"/>
          </w:tcPr>
          <w:p>
            <w:pPr>
              <w:spacing w:after="280" w:line="280" w:lineRule="exact"/>
              <w:jc w:val="center"/>
              <w:rPr>
                <w:rFonts w:hint="default" w:ascii="Times New Roman" w:hAnsi="Times New Roman" w:eastAsia="仿宋_GB2312" w:cs="Times New Roman"/>
                <w:color w:val="000000"/>
                <w:sz w:val="24"/>
                <w:szCs w:val="24"/>
                <w:highlight w:val="none"/>
                <w:lang w:val="en-US" w:eastAsia="zh-CN"/>
              </w:rPr>
            </w:pPr>
            <w:r>
              <w:rPr>
                <w:rFonts w:hint="default" w:ascii="Times New Roman" w:hAnsi="Times New Roman" w:eastAsia="仿宋_GB2312" w:cs="Times New Roman"/>
                <w:color w:val="000000"/>
                <w:sz w:val="24"/>
                <w:szCs w:val="24"/>
                <w:highlight w:val="none"/>
                <w:lang w:val="en-US" w:eastAsia="zh-CN"/>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04" w:hRule="atLeast"/>
        </w:trPr>
        <w:tc>
          <w:tcPr>
            <w:tcW w:w="573" w:type="dxa"/>
            <w:noWrap w:val="0"/>
            <w:vAlign w:val="center"/>
          </w:tcPr>
          <w:p>
            <w:pPr>
              <w:widowControl/>
              <w:jc w:val="center"/>
              <w:rPr>
                <w:rFonts w:hint="default" w:ascii="Times New Roman" w:hAnsi="Times New Roman" w:eastAsia="仿宋_GB2312" w:cs="Times New Roman"/>
                <w:color w:val="000000"/>
                <w:sz w:val="24"/>
                <w:szCs w:val="24"/>
                <w:highlight w:val="none"/>
                <w:lang w:eastAsia="zh-CN"/>
              </w:rPr>
            </w:pPr>
            <w:r>
              <w:rPr>
                <w:rFonts w:hint="default" w:ascii="Times New Roman" w:hAnsi="Times New Roman" w:eastAsia="仿宋_GB2312" w:cs="Times New Roman"/>
                <w:color w:val="000000"/>
                <w:sz w:val="24"/>
                <w:szCs w:val="24"/>
                <w:highlight w:val="none"/>
                <w:lang w:val="en-US" w:eastAsia="zh-CN"/>
              </w:rPr>
              <w:t>21</w:t>
            </w:r>
          </w:p>
        </w:tc>
        <w:tc>
          <w:tcPr>
            <w:tcW w:w="2142" w:type="dxa"/>
            <w:noWrap w:val="0"/>
            <w:vAlign w:val="center"/>
          </w:tcPr>
          <w:p>
            <w:pPr>
              <w:spacing w:line="280" w:lineRule="exact"/>
              <w:jc w:val="center"/>
              <w:rPr>
                <w:rFonts w:hint="default" w:ascii="Times New Roman" w:hAnsi="Times New Roman" w:eastAsia="仿宋_GB2312" w:cs="Times New Roman"/>
                <w:color w:val="000000"/>
                <w:kern w:val="0"/>
                <w:sz w:val="24"/>
                <w:szCs w:val="24"/>
                <w:highlight w:val="none"/>
                <w:lang w:bidi="ar"/>
              </w:rPr>
            </w:pPr>
            <w:r>
              <w:rPr>
                <w:rFonts w:hint="default" w:ascii="Times New Roman" w:hAnsi="Times New Roman" w:eastAsia="仿宋_GB2312" w:cs="Times New Roman"/>
                <w:color w:val="000000"/>
                <w:sz w:val="24"/>
                <w:szCs w:val="24"/>
                <w:highlight w:val="none"/>
              </w:rPr>
              <w:t>五间房镇</w:t>
            </w:r>
            <w:r>
              <w:rPr>
                <w:rFonts w:hint="default" w:ascii="Times New Roman" w:hAnsi="Times New Roman" w:eastAsia="仿宋_GB2312" w:cs="Times New Roman"/>
                <w:color w:val="000000"/>
                <w:kern w:val="0"/>
                <w:sz w:val="24"/>
                <w:szCs w:val="24"/>
                <w:highlight w:val="none"/>
                <w:lang w:bidi="ar"/>
              </w:rPr>
              <w:t>土城子村</w:t>
            </w:r>
          </w:p>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阳光采摘创业园</w:t>
            </w:r>
          </w:p>
        </w:tc>
        <w:tc>
          <w:tcPr>
            <w:tcW w:w="926" w:type="dxa"/>
            <w:noWrap w:val="0"/>
            <w:vAlign w:val="center"/>
          </w:tcPr>
          <w:p>
            <w:pPr>
              <w:spacing w:line="280" w:lineRule="exact"/>
              <w:jc w:val="center"/>
              <w:rPr>
                <w:rFonts w:hint="default" w:ascii="Times New Roman" w:hAnsi="Times New Roman" w:eastAsia="仿宋_GB2312" w:cs="Times New Roman"/>
                <w:bCs/>
                <w:color w:val="000000"/>
                <w:sz w:val="24"/>
                <w:szCs w:val="24"/>
                <w:highlight w:val="none"/>
              </w:rPr>
            </w:pPr>
            <w:r>
              <w:rPr>
                <w:rFonts w:hint="default" w:ascii="Times New Roman" w:hAnsi="Times New Roman" w:eastAsia="仿宋_GB2312" w:cs="Times New Roman"/>
                <w:color w:val="000000"/>
                <w:kern w:val="0"/>
                <w:sz w:val="24"/>
                <w:szCs w:val="24"/>
                <w:highlight w:val="none"/>
                <w:lang w:bidi="ar"/>
              </w:rPr>
              <w:t>土城子</w:t>
            </w:r>
          </w:p>
        </w:tc>
        <w:tc>
          <w:tcPr>
            <w:tcW w:w="1464" w:type="dxa"/>
            <w:noWrap w:val="0"/>
            <w:vAlign w:val="center"/>
          </w:tcPr>
          <w:p>
            <w:pPr>
              <w:spacing w:line="280" w:lineRule="exact"/>
              <w:jc w:val="center"/>
              <w:rPr>
                <w:rFonts w:hint="default" w:ascii="Times New Roman" w:hAnsi="Times New Roman" w:eastAsia="仿宋_GB2312" w:cs="Times New Roman"/>
                <w:bCs/>
                <w:color w:val="000000"/>
                <w:sz w:val="24"/>
                <w:szCs w:val="24"/>
                <w:highlight w:val="none"/>
              </w:rPr>
            </w:pPr>
            <w:r>
              <w:rPr>
                <w:rFonts w:hint="default" w:ascii="Times New Roman" w:hAnsi="Times New Roman" w:eastAsia="仿宋_GB2312" w:cs="Times New Roman"/>
                <w:color w:val="000000"/>
                <w:sz w:val="24"/>
                <w:szCs w:val="24"/>
                <w:highlight w:val="none"/>
              </w:rPr>
              <w:t>庄头营、王兰旗</w:t>
            </w:r>
          </w:p>
        </w:tc>
        <w:tc>
          <w:tcPr>
            <w:tcW w:w="1105"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150</w:t>
            </w:r>
          </w:p>
        </w:tc>
        <w:tc>
          <w:tcPr>
            <w:tcW w:w="1215" w:type="dxa"/>
            <w:noWrap w:val="0"/>
            <w:vAlign w:val="center"/>
          </w:tcPr>
          <w:p>
            <w:pPr>
              <w:spacing w:line="280" w:lineRule="exact"/>
              <w:jc w:val="center"/>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t>水果采摘</w:t>
            </w:r>
          </w:p>
        </w:tc>
        <w:tc>
          <w:tcPr>
            <w:tcW w:w="1092" w:type="dxa"/>
            <w:noWrap w:val="0"/>
            <w:vAlign w:val="center"/>
          </w:tcPr>
          <w:p>
            <w:pPr>
              <w:spacing w:after="280" w:line="280" w:lineRule="exact"/>
              <w:jc w:val="center"/>
              <w:rPr>
                <w:rFonts w:hint="default" w:ascii="Times New Roman" w:hAnsi="Times New Roman" w:eastAsia="仿宋_GB2312" w:cs="Times New Roman"/>
                <w:color w:val="000000"/>
                <w:sz w:val="24"/>
                <w:szCs w:val="24"/>
                <w:highlight w:val="none"/>
                <w:lang w:val="en-US" w:eastAsia="zh-CN"/>
              </w:rPr>
            </w:pPr>
            <w:r>
              <w:rPr>
                <w:rFonts w:hint="default" w:ascii="Times New Roman" w:hAnsi="Times New Roman" w:eastAsia="仿宋_GB2312" w:cs="Times New Roman"/>
                <w:color w:val="000000"/>
                <w:sz w:val="24"/>
                <w:szCs w:val="24"/>
                <w:highlight w:val="none"/>
                <w:lang w:val="en-US" w:eastAsia="zh-CN"/>
              </w:rPr>
              <w:t>500</w:t>
            </w:r>
          </w:p>
        </w:tc>
      </w:tr>
    </w:tbl>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color w:val="000000"/>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color w:val="000000"/>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4"/>
          <w:szCs w:val="24"/>
        </w:rPr>
      </w:pPr>
      <w:r>
        <w:rPr>
          <w:rFonts w:hint="eastAsia"/>
          <w:b/>
          <w:color w:val="000000"/>
          <w:sz w:val="24"/>
          <w:szCs w:val="24"/>
          <w:lang w:val="en-US" w:eastAsia="zh-CN"/>
        </w:rPr>
        <w:t xml:space="preserve">表2-24  </w:t>
      </w:r>
      <w:r>
        <w:rPr>
          <w:rFonts w:hint="eastAsia"/>
          <w:b/>
          <w:color w:val="000000"/>
          <w:sz w:val="24"/>
          <w:szCs w:val="24"/>
        </w:rPr>
        <w:t>现代农业</w:t>
      </w:r>
      <w:r>
        <w:rPr>
          <w:rFonts w:hint="eastAsia"/>
          <w:b/>
          <w:color w:val="000000"/>
          <w:sz w:val="24"/>
          <w:szCs w:val="24"/>
          <w:lang w:val="en-US" w:eastAsia="zh-CN"/>
        </w:rPr>
        <w:t>产业园</w:t>
      </w:r>
      <w:r>
        <w:rPr>
          <w:rFonts w:hint="eastAsia"/>
          <w:b/>
          <w:color w:val="000000"/>
          <w:sz w:val="24"/>
          <w:szCs w:val="24"/>
        </w:rPr>
        <w:t>情况汇总表</w:t>
      </w:r>
    </w:p>
    <w:tbl>
      <w:tblPr>
        <w:tblStyle w:val="18"/>
        <w:tblW w:w="8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2065"/>
        <w:gridCol w:w="1131"/>
        <w:gridCol w:w="1883"/>
        <w:gridCol w:w="1006"/>
        <w:gridCol w:w="1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blHeader/>
          <w:jc w:val="center"/>
        </w:trPr>
        <w:tc>
          <w:tcPr>
            <w:tcW w:w="880" w:type="dxa"/>
            <w:noWrap w:val="0"/>
            <w:vAlign w:val="center"/>
          </w:tcPr>
          <w:p>
            <w:pPr>
              <w:spacing w:line="240" w:lineRule="exact"/>
              <w:jc w:val="center"/>
              <w:rPr>
                <w:rFonts w:hint="eastAsia" w:ascii="Times New Roman" w:hAnsi="Times New Roman" w:eastAsia="仿宋_GB2312" w:cs="Times New Roman"/>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序号</w:t>
            </w:r>
          </w:p>
        </w:tc>
        <w:tc>
          <w:tcPr>
            <w:tcW w:w="2065" w:type="dxa"/>
            <w:noWrap w:val="0"/>
            <w:vAlign w:val="center"/>
          </w:tcPr>
          <w:p>
            <w:pPr>
              <w:spacing w:line="240" w:lineRule="exact"/>
              <w:jc w:val="center"/>
              <w:rPr>
                <w:rFonts w:hint="eastAsia" w:ascii="Times New Roman" w:hAnsi="Times New Roman" w:eastAsia="仿宋_GB2312" w:cs="Times New Roman"/>
                <w:color w:val="000000"/>
                <w:kern w:val="2"/>
                <w:sz w:val="24"/>
                <w:szCs w:val="24"/>
                <w:highlight w:val="none"/>
                <w:lang w:val="en-US" w:eastAsia="zh-CN" w:bidi="ar-SA"/>
              </w:rPr>
            </w:pPr>
            <w:r>
              <w:rPr>
                <w:rFonts w:hint="eastAsia" w:ascii="Times New Roman" w:hAnsi="Times New Roman" w:eastAsia="仿宋_GB2312" w:cs="Times New Roman"/>
                <w:color w:val="000000"/>
                <w:sz w:val="24"/>
                <w:szCs w:val="24"/>
                <w:highlight w:val="none"/>
              </w:rPr>
              <w:t>名称</w:t>
            </w:r>
          </w:p>
        </w:tc>
        <w:tc>
          <w:tcPr>
            <w:tcW w:w="1131" w:type="dxa"/>
            <w:noWrap w:val="0"/>
            <w:vAlign w:val="center"/>
          </w:tcPr>
          <w:p>
            <w:pPr>
              <w:spacing w:line="240" w:lineRule="exact"/>
              <w:jc w:val="center"/>
              <w:rPr>
                <w:rFonts w:hint="eastAsia" w:ascii="Times New Roman" w:hAnsi="Times New Roman" w:eastAsia="仿宋_GB2312" w:cs="Times New Roman"/>
                <w:color w:val="000000"/>
                <w:sz w:val="24"/>
                <w:szCs w:val="24"/>
                <w:highlight w:val="none"/>
              </w:rPr>
            </w:pPr>
            <w:r>
              <w:rPr>
                <w:rFonts w:hint="eastAsia" w:ascii="Times New Roman" w:hAnsi="Times New Roman" w:eastAsia="仿宋_GB2312" w:cs="Times New Roman"/>
                <w:color w:val="000000"/>
                <w:sz w:val="24"/>
                <w:szCs w:val="24"/>
                <w:highlight w:val="none"/>
              </w:rPr>
              <w:t>主体乡镇</w:t>
            </w:r>
          </w:p>
        </w:tc>
        <w:tc>
          <w:tcPr>
            <w:tcW w:w="1883" w:type="dxa"/>
            <w:noWrap w:val="0"/>
            <w:vAlign w:val="center"/>
          </w:tcPr>
          <w:p>
            <w:pPr>
              <w:spacing w:line="240" w:lineRule="exact"/>
              <w:jc w:val="center"/>
              <w:rPr>
                <w:rFonts w:hint="eastAsia" w:ascii="Times New Roman" w:hAnsi="Times New Roman" w:eastAsia="仿宋_GB2312" w:cs="Times New Roman"/>
                <w:color w:val="000000"/>
                <w:sz w:val="24"/>
                <w:szCs w:val="24"/>
                <w:highlight w:val="none"/>
              </w:rPr>
            </w:pPr>
            <w:r>
              <w:rPr>
                <w:rFonts w:hint="eastAsia" w:ascii="Times New Roman" w:hAnsi="Times New Roman" w:eastAsia="仿宋_GB2312" w:cs="Times New Roman"/>
                <w:color w:val="000000"/>
                <w:sz w:val="24"/>
                <w:szCs w:val="24"/>
                <w:highlight w:val="none"/>
              </w:rPr>
              <w:t>辐射乡镇</w:t>
            </w:r>
          </w:p>
        </w:tc>
        <w:tc>
          <w:tcPr>
            <w:tcW w:w="1006" w:type="dxa"/>
            <w:noWrap w:val="0"/>
            <w:vAlign w:val="center"/>
          </w:tcPr>
          <w:p>
            <w:pPr>
              <w:spacing w:line="240" w:lineRule="exact"/>
              <w:jc w:val="center"/>
              <w:rPr>
                <w:rFonts w:hint="eastAsia" w:ascii="Times New Roman" w:hAnsi="Times New Roman" w:eastAsia="仿宋_GB2312" w:cs="Times New Roman"/>
                <w:color w:val="000000"/>
                <w:sz w:val="24"/>
                <w:szCs w:val="24"/>
                <w:highlight w:val="none"/>
              </w:rPr>
            </w:pPr>
            <w:r>
              <w:rPr>
                <w:rFonts w:hint="eastAsia" w:ascii="Times New Roman" w:hAnsi="Times New Roman" w:eastAsia="仿宋_GB2312" w:cs="Times New Roman"/>
                <w:color w:val="000000"/>
                <w:sz w:val="24"/>
                <w:szCs w:val="24"/>
                <w:highlight w:val="none"/>
              </w:rPr>
              <w:t>面积（</w:t>
            </w:r>
            <w:r>
              <w:rPr>
                <w:rFonts w:hint="default" w:ascii="Times New Roman" w:hAnsi="Times New Roman" w:eastAsia="仿宋_GB2312" w:cs="Times New Roman"/>
                <w:color w:val="000000"/>
                <w:sz w:val="24"/>
                <w:szCs w:val="24"/>
                <w:highlight w:val="none"/>
              </w:rPr>
              <w:t>km²</w:t>
            </w:r>
            <w:r>
              <w:rPr>
                <w:rFonts w:hint="eastAsia" w:ascii="Times New Roman" w:hAnsi="Times New Roman" w:eastAsia="仿宋_GB2312" w:cs="Times New Roman"/>
                <w:color w:val="000000"/>
                <w:sz w:val="24"/>
                <w:szCs w:val="24"/>
                <w:highlight w:val="none"/>
              </w:rPr>
              <w:t>）</w:t>
            </w:r>
          </w:p>
        </w:tc>
        <w:tc>
          <w:tcPr>
            <w:tcW w:w="1151" w:type="dxa"/>
            <w:noWrap w:val="0"/>
            <w:vAlign w:val="center"/>
          </w:tcPr>
          <w:p>
            <w:pPr>
              <w:spacing w:line="240" w:lineRule="exact"/>
              <w:jc w:val="center"/>
              <w:rPr>
                <w:rFonts w:hint="eastAsia" w:ascii="Times New Roman" w:hAnsi="Times New Roman" w:eastAsia="仿宋_GB2312" w:cs="Times New Roman"/>
                <w:color w:val="000000"/>
                <w:sz w:val="24"/>
                <w:szCs w:val="24"/>
                <w:highlight w:val="none"/>
              </w:rPr>
            </w:pPr>
            <w:r>
              <w:rPr>
                <w:rFonts w:hint="eastAsia" w:ascii="Times New Roman" w:hAnsi="Times New Roman" w:eastAsia="仿宋_GB2312" w:cs="Times New Roman"/>
                <w:color w:val="000000"/>
                <w:sz w:val="24"/>
                <w:szCs w:val="24"/>
                <w:highlight w:val="none"/>
              </w:rPr>
              <w:t>主导产业（1-3个）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880" w:type="dxa"/>
            <w:noWrap w:val="0"/>
            <w:vAlign w:val="center"/>
          </w:tcPr>
          <w:p>
            <w:pPr>
              <w:spacing w:line="240" w:lineRule="exact"/>
              <w:jc w:val="center"/>
              <w:rPr>
                <w:rFonts w:hint="eastAsia" w:ascii="Times New Roman" w:hAnsi="Times New Roman" w:eastAsia="仿宋_GB2312" w:cs="Times New Roman"/>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1</w:t>
            </w:r>
          </w:p>
        </w:tc>
        <w:tc>
          <w:tcPr>
            <w:tcW w:w="2065" w:type="dxa"/>
            <w:noWrap w:val="0"/>
            <w:vAlign w:val="center"/>
          </w:tcPr>
          <w:p>
            <w:pPr>
              <w:spacing w:line="240" w:lineRule="exact"/>
              <w:jc w:val="center"/>
              <w:rPr>
                <w:rFonts w:hint="eastAsia" w:ascii="Times New Roman" w:hAnsi="Times New Roman" w:eastAsia="仿宋_GB2312" w:cs="Times New Roman"/>
                <w:color w:val="000000"/>
                <w:kern w:val="2"/>
                <w:sz w:val="24"/>
                <w:szCs w:val="24"/>
                <w:highlight w:val="none"/>
                <w:lang w:val="en-US" w:eastAsia="zh-CN" w:bidi="ar-SA"/>
              </w:rPr>
            </w:pPr>
            <w:r>
              <w:rPr>
                <w:rFonts w:hint="eastAsia" w:ascii="Times New Roman" w:hAnsi="Times New Roman" w:eastAsia="仿宋_GB2312" w:cs="Times New Roman"/>
                <w:color w:val="000000"/>
                <w:sz w:val="24"/>
                <w:szCs w:val="24"/>
                <w:highlight w:val="none"/>
                <w:lang w:val="en-US" w:eastAsia="zh-CN"/>
              </w:rPr>
              <w:t>北票设施农业现代产业园</w:t>
            </w:r>
          </w:p>
        </w:tc>
        <w:tc>
          <w:tcPr>
            <w:tcW w:w="1131" w:type="dxa"/>
            <w:noWrap w:val="0"/>
            <w:vAlign w:val="center"/>
          </w:tcPr>
          <w:p>
            <w:pPr>
              <w:spacing w:line="240" w:lineRule="exact"/>
              <w:jc w:val="center"/>
              <w:rPr>
                <w:rFonts w:hint="eastAsia" w:ascii="Times New Roman" w:hAnsi="Times New Roman" w:eastAsia="仿宋_GB2312" w:cs="Times New Roman"/>
                <w:color w:val="000000"/>
                <w:sz w:val="24"/>
                <w:szCs w:val="24"/>
                <w:highlight w:val="none"/>
              </w:rPr>
            </w:pPr>
            <w:r>
              <w:rPr>
                <w:rFonts w:hint="eastAsia" w:ascii="Times New Roman" w:hAnsi="Times New Roman" w:eastAsia="仿宋_GB2312" w:cs="Times New Roman"/>
                <w:color w:val="000000"/>
                <w:sz w:val="24"/>
                <w:szCs w:val="24"/>
                <w:highlight w:val="none"/>
              </w:rPr>
              <w:t>五间房</w:t>
            </w:r>
          </w:p>
        </w:tc>
        <w:tc>
          <w:tcPr>
            <w:tcW w:w="1883" w:type="dxa"/>
            <w:noWrap w:val="0"/>
            <w:vAlign w:val="center"/>
          </w:tcPr>
          <w:p>
            <w:pPr>
              <w:spacing w:line="240" w:lineRule="exact"/>
              <w:jc w:val="center"/>
              <w:rPr>
                <w:rFonts w:hint="eastAsia" w:ascii="Times New Roman" w:hAnsi="Times New Roman" w:eastAsia="仿宋_GB2312" w:cs="Times New Roman"/>
                <w:color w:val="000000"/>
                <w:sz w:val="24"/>
                <w:szCs w:val="24"/>
                <w:highlight w:val="none"/>
                <w:lang w:val="en-US" w:eastAsia="zh-CN"/>
              </w:rPr>
            </w:pPr>
            <w:r>
              <w:rPr>
                <w:rFonts w:hint="eastAsia" w:ascii="Times New Roman" w:hAnsi="Times New Roman" w:eastAsia="仿宋_GB2312" w:cs="Times New Roman"/>
                <w:color w:val="000000"/>
                <w:sz w:val="24"/>
                <w:szCs w:val="24"/>
                <w:highlight w:val="none"/>
                <w:lang w:val="en-US" w:eastAsia="zh-CN"/>
              </w:rPr>
              <w:t>10个</w:t>
            </w:r>
          </w:p>
        </w:tc>
        <w:tc>
          <w:tcPr>
            <w:tcW w:w="1006" w:type="dxa"/>
            <w:noWrap w:val="0"/>
            <w:vAlign w:val="center"/>
          </w:tcPr>
          <w:p>
            <w:pPr>
              <w:spacing w:line="240" w:lineRule="exact"/>
              <w:jc w:val="center"/>
              <w:rPr>
                <w:rFonts w:hint="eastAsia" w:ascii="Times New Roman" w:hAnsi="Times New Roman" w:eastAsia="仿宋_GB2312" w:cs="Times New Roman"/>
                <w:color w:val="000000"/>
                <w:sz w:val="24"/>
                <w:szCs w:val="24"/>
                <w:highlight w:val="none"/>
                <w:lang w:val="en-US" w:eastAsia="zh-CN"/>
              </w:rPr>
            </w:pPr>
            <w:r>
              <w:rPr>
                <w:rFonts w:hint="eastAsia" w:ascii="Times New Roman" w:hAnsi="Times New Roman" w:eastAsia="仿宋_GB2312" w:cs="Times New Roman"/>
                <w:color w:val="000000"/>
                <w:sz w:val="24"/>
                <w:szCs w:val="24"/>
                <w:highlight w:val="none"/>
                <w:lang w:val="en-US" w:eastAsia="zh-CN"/>
              </w:rPr>
              <w:t>36.6</w:t>
            </w:r>
          </w:p>
        </w:tc>
        <w:tc>
          <w:tcPr>
            <w:tcW w:w="1151" w:type="dxa"/>
            <w:noWrap w:val="0"/>
            <w:vAlign w:val="center"/>
          </w:tcPr>
          <w:p>
            <w:pPr>
              <w:spacing w:line="240" w:lineRule="exact"/>
              <w:jc w:val="center"/>
              <w:rPr>
                <w:rFonts w:hint="eastAsia" w:ascii="Times New Roman" w:hAnsi="Times New Roman" w:eastAsia="仿宋_GB2312" w:cs="Times New Roman"/>
                <w:color w:val="000000"/>
                <w:sz w:val="24"/>
                <w:szCs w:val="24"/>
                <w:highlight w:val="none"/>
                <w:lang w:eastAsia="zh-CN"/>
              </w:rPr>
            </w:pPr>
            <w:r>
              <w:rPr>
                <w:rFonts w:hint="eastAsia" w:ascii="Times New Roman" w:hAnsi="Times New Roman" w:eastAsia="仿宋_GB2312" w:cs="Times New Roman"/>
                <w:color w:val="000000"/>
                <w:sz w:val="24"/>
                <w:szCs w:val="24"/>
                <w:highlight w:val="none"/>
                <w:lang w:eastAsia="zh-CN"/>
              </w:rPr>
              <w:t>番茄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jc w:val="center"/>
        </w:trPr>
        <w:tc>
          <w:tcPr>
            <w:tcW w:w="880" w:type="dxa"/>
            <w:noWrap w:val="0"/>
            <w:vAlign w:val="center"/>
          </w:tcPr>
          <w:p>
            <w:pPr>
              <w:spacing w:line="240" w:lineRule="exact"/>
              <w:jc w:val="center"/>
              <w:rPr>
                <w:rFonts w:hint="default" w:ascii="Times New Roman" w:hAnsi="Times New Roman" w:eastAsia="仿宋_GB2312" w:cs="Times New Roman"/>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2</w:t>
            </w:r>
          </w:p>
        </w:tc>
        <w:tc>
          <w:tcPr>
            <w:tcW w:w="2065" w:type="dxa"/>
            <w:noWrap w:val="0"/>
            <w:vAlign w:val="center"/>
          </w:tcPr>
          <w:p>
            <w:pPr>
              <w:spacing w:line="240" w:lineRule="exact"/>
              <w:jc w:val="center"/>
              <w:rPr>
                <w:rFonts w:hint="eastAsia" w:ascii="Times New Roman" w:hAnsi="Times New Roman" w:eastAsia="仿宋_GB2312" w:cs="Times New Roman"/>
                <w:color w:val="000000"/>
                <w:kern w:val="2"/>
                <w:sz w:val="24"/>
                <w:szCs w:val="24"/>
                <w:highlight w:val="none"/>
                <w:lang w:val="en-US" w:eastAsia="zh-CN" w:bidi="ar-SA"/>
              </w:rPr>
            </w:pPr>
            <w:r>
              <w:rPr>
                <w:rFonts w:hint="eastAsia" w:ascii="Times New Roman" w:hAnsi="Times New Roman" w:eastAsia="仿宋_GB2312" w:cs="Times New Roman"/>
                <w:color w:val="000000"/>
                <w:sz w:val="24"/>
                <w:szCs w:val="24"/>
                <w:highlight w:val="none"/>
                <w:lang w:val="en-US" w:eastAsia="zh-CN"/>
              </w:rPr>
              <w:t>北票辣椒产业园</w:t>
            </w:r>
          </w:p>
        </w:tc>
        <w:tc>
          <w:tcPr>
            <w:tcW w:w="1131" w:type="dxa"/>
            <w:noWrap w:val="0"/>
            <w:vAlign w:val="center"/>
          </w:tcPr>
          <w:p>
            <w:pPr>
              <w:spacing w:line="240" w:lineRule="exact"/>
              <w:jc w:val="center"/>
              <w:rPr>
                <w:rFonts w:hint="eastAsia" w:ascii="Times New Roman" w:hAnsi="Times New Roman" w:eastAsia="仿宋_GB2312" w:cs="Times New Roman"/>
                <w:color w:val="000000"/>
                <w:sz w:val="24"/>
                <w:szCs w:val="24"/>
                <w:highlight w:val="none"/>
              </w:rPr>
            </w:pPr>
            <w:r>
              <w:rPr>
                <w:rFonts w:hint="eastAsia" w:ascii="Times New Roman" w:hAnsi="Times New Roman" w:eastAsia="仿宋_GB2312" w:cs="Times New Roman"/>
                <w:color w:val="000000"/>
                <w:sz w:val="24"/>
                <w:szCs w:val="24"/>
                <w:highlight w:val="none"/>
                <w:lang w:val="en-US" w:eastAsia="zh-CN"/>
              </w:rPr>
              <w:t>马友营</w:t>
            </w:r>
          </w:p>
        </w:tc>
        <w:tc>
          <w:tcPr>
            <w:tcW w:w="1883" w:type="dxa"/>
            <w:noWrap w:val="0"/>
            <w:vAlign w:val="center"/>
          </w:tcPr>
          <w:p>
            <w:pPr>
              <w:spacing w:line="240" w:lineRule="exact"/>
              <w:jc w:val="center"/>
              <w:rPr>
                <w:rFonts w:hint="eastAsia" w:ascii="Times New Roman" w:hAnsi="Times New Roman" w:eastAsia="仿宋_GB2312" w:cs="Times New Roman"/>
                <w:color w:val="000000"/>
                <w:sz w:val="24"/>
                <w:szCs w:val="24"/>
                <w:highlight w:val="none"/>
                <w:lang w:val="en-US" w:eastAsia="zh-CN"/>
              </w:rPr>
            </w:pPr>
            <w:r>
              <w:rPr>
                <w:rFonts w:hint="eastAsia" w:ascii="Times New Roman" w:hAnsi="Times New Roman" w:eastAsia="仿宋_GB2312" w:cs="Times New Roman"/>
                <w:color w:val="000000"/>
                <w:sz w:val="24"/>
                <w:szCs w:val="24"/>
                <w:highlight w:val="none"/>
                <w:lang w:val="en-US" w:eastAsia="zh-CN"/>
              </w:rPr>
              <w:t>长皋、蒙古营、泉巨永、黑城子、台吉营、保国老、娄家店、龙潭、北四家</w:t>
            </w:r>
          </w:p>
        </w:tc>
        <w:tc>
          <w:tcPr>
            <w:tcW w:w="1006" w:type="dxa"/>
            <w:noWrap w:val="0"/>
            <w:vAlign w:val="center"/>
          </w:tcPr>
          <w:p>
            <w:pPr>
              <w:spacing w:line="240" w:lineRule="exact"/>
              <w:jc w:val="center"/>
              <w:rPr>
                <w:rFonts w:hint="eastAsia" w:ascii="Times New Roman" w:hAnsi="Times New Roman" w:eastAsia="仿宋_GB2312" w:cs="Times New Roman"/>
                <w:color w:val="000000"/>
                <w:sz w:val="24"/>
                <w:szCs w:val="24"/>
                <w:highlight w:val="none"/>
                <w:lang w:val="en-US" w:eastAsia="zh-CN"/>
              </w:rPr>
            </w:pPr>
            <w:r>
              <w:rPr>
                <w:rFonts w:hint="eastAsia" w:ascii="Times New Roman" w:hAnsi="Times New Roman" w:eastAsia="仿宋_GB2312" w:cs="Times New Roman"/>
                <w:color w:val="000000"/>
                <w:sz w:val="24"/>
                <w:szCs w:val="24"/>
                <w:highlight w:val="none"/>
                <w:lang w:val="en-US" w:eastAsia="zh-CN"/>
              </w:rPr>
              <w:t>73.3</w:t>
            </w:r>
          </w:p>
        </w:tc>
        <w:tc>
          <w:tcPr>
            <w:tcW w:w="1151" w:type="dxa"/>
            <w:noWrap w:val="0"/>
            <w:vAlign w:val="center"/>
          </w:tcPr>
          <w:p>
            <w:pPr>
              <w:spacing w:line="240" w:lineRule="exact"/>
              <w:jc w:val="center"/>
              <w:rPr>
                <w:rFonts w:hint="eastAsia" w:ascii="Times New Roman" w:hAnsi="Times New Roman" w:eastAsia="仿宋_GB2312" w:cs="Times New Roman"/>
                <w:color w:val="000000"/>
                <w:sz w:val="24"/>
                <w:szCs w:val="24"/>
                <w:highlight w:val="none"/>
                <w:lang w:eastAsia="zh-CN"/>
              </w:rPr>
            </w:pPr>
            <w:r>
              <w:rPr>
                <w:rFonts w:hint="eastAsia" w:ascii="Times New Roman" w:hAnsi="Times New Roman" w:eastAsia="仿宋_GB2312" w:cs="Times New Roman"/>
                <w:color w:val="000000"/>
                <w:sz w:val="24"/>
                <w:szCs w:val="24"/>
                <w:highlight w:val="none"/>
                <w:lang w:eastAsia="zh-CN"/>
              </w:rPr>
              <w:t>辣椒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jc w:val="center"/>
        </w:trPr>
        <w:tc>
          <w:tcPr>
            <w:tcW w:w="880" w:type="dxa"/>
            <w:noWrap w:val="0"/>
            <w:vAlign w:val="center"/>
          </w:tcPr>
          <w:p>
            <w:pPr>
              <w:spacing w:line="240" w:lineRule="exact"/>
              <w:jc w:val="center"/>
              <w:rPr>
                <w:rFonts w:hint="default" w:ascii="Times New Roman" w:hAnsi="Times New Roman" w:eastAsia="仿宋_GB2312" w:cs="Times New Roman"/>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3</w:t>
            </w:r>
          </w:p>
        </w:tc>
        <w:tc>
          <w:tcPr>
            <w:tcW w:w="2065" w:type="dxa"/>
            <w:noWrap w:val="0"/>
            <w:vAlign w:val="center"/>
          </w:tcPr>
          <w:p>
            <w:pPr>
              <w:spacing w:line="240" w:lineRule="exact"/>
              <w:jc w:val="center"/>
              <w:rPr>
                <w:rFonts w:hint="eastAsia" w:ascii="Times New Roman" w:hAnsi="Times New Roman" w:eastAsia="仿宋_GB2312" w:cs="Times New Roman"/>
                <w:color w:val="000000"/>
                <w:kern w:val="2"/>
                <w:sz w:val="24"/>
                <w:szCs w:val="24"/>
                <w:highlight w:val="none"/>
                <w:lang w:val="en-US" w:eastAsia="zh-CN" w:bidi="ar-SA"/>
              </w:rPr>
            </w:pPr>
            <w:r>
              <w:rPr>
                <w:rFonts w:hint="eastAsia" w:ascii="Times New Roman" w:hAnsi="Times New Roman" w:eastAsia="仿宋_GB2312" w:cs="Times New Roman"/>
                <w:color w:val="000000"/>
                <w:sz w:val="24"/>
                <w:szCs w:val="24"/>
                <w:highlight w:val="none"/>
                <w:lang w:val="en-US" w:eastAsia="zh-CN"/>
              </w:rPr>
              <w:t>北票“一河一路”特色农业生态景观观光园</w:t>
            </w:r>
          </w:p>
        </w:tc>
        <w:tc>
          <w:tcPr>
            <w:tcW w:w="1131" w:type="dxa"/>
            <w:noWrap w:val="0"/>
            <w:vAlign w:val="center"/>
          </w:tcPr>
          <w:p>
            <w:pPr>
              <w:spacing w:line="240" w:lineRule="exact"/>
              <w:jc w:val="center"/>
              <w:rPr>
                <w:rFonts w:hint="eastAsia" w:ascii="Times New Roman" w:hAnsi="Times New Roman" w:eastAsia="仿宋_GB2312" w:cs="Times New Roman"/>
                <w:color w:val="000000"/>
                <w:sz w:val="24"/>
                <w:szCs w:val="24"/>
                <w:highlight w:val="none"/>
                <w:lang w:val="en-US" w:eastAsia="zh-CN"/>
              </w:rPr>
            </w:pPr>
            <w:r>
              <w:rPr>
                <w:rFonts w:hint="eastAsia" w:ascii="Times New Roman" w:hAnsi="Times New Roman" w:eastAsia="仿宋_GB2312" w:cs="Times New Roman"/>
                <w:color w:val="000000"/>
                <w:sz w:val="24"/>
                <w:szCs w:val="24"/>
                <w:highlight w:val="none"/>
                <w:lang w:val="en-US" w:eastAsia="zh-CN"/>
              </w:rPr>
              <w:t>东官营</w:t>
            </w:r>
          </w:p>
        </w:tc>
        <w:tc>
          <w:tcPr>
            <w:tcW w:w="1883" w:type="dxa"/>
            <w:noWrap w:val="0"/>
            <w:vAlign w:val="center"/>
          </w:tcPr>
          <w:p>
            <w:pPr>
              <w:spacing w:line="240" w:lineRule="exact"/>
              <w:jc w:val="center"/>
              <w:rPr>
                <w:rFonts w:hint="eastAsia" w:ascii="Times New Roman" w:hAnsi="Times New Roman" w:eastAsia="仿宋_GB2312" w:cs="Times New Roman"/>
                <w:color w:val="000000"/>
                <w:sz w:val="24"/>
                <w:szCs w:val="24"/>
                <w:highlight w:val="none"/>
                <w:lang w:val="en-US" w:eastAsia="zh-CN"/>
              </w:rPr>
            </w:pPr>
            <w:r>
              <w:rPr>
                <w:rFonts w:hint="eastAsia" w:ascii="Times New Roman" w:hAnsi="Times New Roman" w:eastAsia="仿宋_GB2312" w:cs="Times New Roman"/>
                <w:color w:val="000000"/>
                <w:sz w:val="24"/>
                <w:szCs w:val="24"/>
                <w:highlight w:val="none"/>
                <w:lang w:val="en-US" w:eastAsia="zh-CN"/>
              </w:rPr>
              <w:t>大黑山、娄家店、蒙古营、五间房、凉水河、下府</w:t>
            </w:r>
          </w:p>
        </w:tc>
        <w:tc>
          <w:tcPr>
            <w:tcW w:w="1006" w:type="dxa"/>
            <w:noWrap w:val="0"/>
            <w:vAlign w:val="center"/>
          </w:tcPr>
          <w:p>
            <w:pPr>
              <w:spacing w:line="240" w:lineRule="exact"/>
              <w:jc w:val="center"/>
              <w:rPr>
                <w:rFonts w:hint="eastAsia" w:ascii="Times New Roman" w:hAnsi="Times New Roman" w:eastAsia="仿宋_GB2312" w:cs="Times New Roman"/>
                <w:color w:val="000000"/>
                <w:sz w:val="24"/>
                <w:szCs w:val="24"/>
                <w:highlight w:val="none"/>
                <w:lang w:val="en-US" w:eastAsia="zh-CN"/>
              </w:rPr>
            </w:pPr>
            <w:r>
              <w:rPr>
                <w:rFonts w:hint="eastAsia" w:ascii="Times New Roman" w:hAnsi="Times New Roman" w:eastAsia="仿宋_GB2312" w:cs="Times New Roman"/>
                <w:color w:val="000000"/>
                <w:sz w:val="24"/>
                <w:szCs w:val="24"/>
                <w:highlight w:val="none"/>
                <w:lang w:val="en-US" w:eastAsia="zh-CN"/>
              </w:rPr>
              <w:t>10</w:t>
            </w:r>
          </w:p>
        </w:tc>
        <w:tc>
          <w:tcPr>
            <w:tcW w:w="1151" w:type="dxa"/>
            <w:noWrap w:val="0"/>
            <w:vAlign w:val="center"/>
          </w:tcPr>
          <w:p>
            <w:pPr>
              <w:spacing w:line="240" w:lineRule="exact"/>
              <w:jc w:val="center"/>
              <w:rPr>
                <w:rFonts w:hint="eastAsia" w:ascii="Times New Roman" w:hAnsi="Times New Roman" w:eastAsia="仿宋_GB2312" w:cs="Times New Roman"/>
                <w:color w:val="000000"/>
                <w:sz w:val="24"/>
                <w:szCs w:val="24"/>
                <w:highlight w:val="none"/>
                <w:lang w:eastAsia="zh-CN"/>
              </w:rPr>
            </w:pPr>
            <w:r>
              <w:rPr>
                <w:rFonts w:hint="eastAsia" w:ascii="Times New Roman" w:hAnsi="Times New Roman" w:eastAsia="仿宋_GB2312" w:cs="Times New Roman"/>
                <w:color w:val="000000"/>
                <w:sz w:val="24"/>
                <w:szCs w:val="24"/>
                <w:highlight w:val="none"/>
                <w:lang w:val="en-US" w:eastAsia="zh-CN"/>
              </w:rPr>
              <w:t>观光示范、度假示范、科技示范、体验示范。</w:t>
            </w:r>
          </w:p>
        </w:tc>
      </w:tr>
    </w:tbl>
    <w:p>
      <w:pPr>
        <w:pStyle w:val="6"/>
        <w:rPr>
          <w:rFonts w:hint="default" w:ascii="Times New Roman" w:hAnsi="Times New Roman" w:cs="Times New Roman"/>
          <w:highlight w:val="none"/>
        </w:rPr>
      </w:pPr>
      <w:r>
        <w:rPr>
          <w:rFonts w:hint="default" w:ascii="Times New Roman" w:hAnsi="Times New Roman" w:cs="Times New Roman"/>
          <w:highlight w:val="none"/>
        </w:rPr>
        <w:t>2.4.4 区域内畜禽养殖污染防治存在的问题</w:t>
      </w:r>
      <w:bookmarkEnd w:id="57"/>
    </w:p>
    <w:p>
      <w:pPr>
        <w:pStyle w:val="7"/>
        <w:rPr>
          <w:rFonts w:hint="default" w:ascii="Times New Roman" w:hAnsi="Times New Roman" w:cs="Times New Roman"/>
        </w:rPr>
      </w:pPr>
      <w:r>
        <w:rPr>
          <w:rFonts w:hint="default" w:ascii="Times New Roman" w:hAnsi="Times New Roman" w:cs="Times New Roman"/>
        </w:rPr>
        <w:t>2.4.4.1 总体布局不合理，农牧结合不到位</w:t>
      </w:r>
    </w:p>
    <w:p>
      <w:pPr>
        <w:ind w:firstLine="560" w:firstLineChars="200"/>
        <w:rPr>
          <w:rFonts w:hint="default" w:ascii="Times New Roman" w:hAnsi="Times New Roman" w:cs="Times New Roman"/>
          <w:b/>
          <w:bCs/>
        </w:rPr>
      </w:pPr>
      <w:r>
        <w:rPr>
          <w:rFonts w:hint="default" w:ascii="Times New Roman" w:hAnsi="Times New Roman" w:cs="Times New Roman"/>
        </w:rPr>
        <w:t>农牧结合不到位，畜禽规模养殖场（户）与周边消纳土地不匹配。部分地区有机肥投入较少，化肥占比较大，化肥施用占比较高。局部区域粪肥投入过剩，超过土地消纳能力。</w:t>
      </w:r>
    </w:p>
    <w:p>
      <w:pPr>
        <w:pStyle w:val="7"/>
        <w:rPr>
          <w:rFonts w:hint="default" w:ascii="Times New Roman" w:hAnsi="Times New Roman" w:cs="Times New Roman"/>
        </w:rPr>
      </w:pPr>
      <w:r>
        <w:rPr>
          <w:rFonts w:hint="default" w:ascii="Times New Roman" w:hAnsi="Times New Roman" w:cs="Times New Roman"/>
        </w:rPr>
        <w:t xml:space="preserve">2.4.4.2 </w:t>
      </w:r>
      <w:r>
        <w:rPr>
          <w:rFonts w:hint="eastAsia" w:ascii="Times New Roman" w:hAnsi="Times New Roman" w:cs="Times New Roman"/>
          <w:lang w:val="en-US" w:eastAsia="zh-CN"/>
        </w:rPr>
        <w:t>畜禽养殖户</w:t>
      </w:r>
      <w:r>
        <w:rPr>
          <w:rFonts w:hint="default" w:ascii="Times New Roman" w:hAnsi="Times New Roman" w:cs="Times New Roman"/>
        </w:rPr>
        <w:t>饲养管理有待加强，源头减排效果差</w:t>
      </w:r>
    </w:p>
    <w:p>
      <w:pPr>
        <w:ind w:firstLine="560" w:firstLineChars="200"/>
        <w:rPr>
          <w:rFonts w:hint="default" w:ascii="Times New Roman" w:hAnsi="Times New Roman" w:cs="Times New Roman"/>
        </w:rPr>
      </w:pPr>
      <w:r>
        <w:rPr>
          <w:rFonts w:hint="default" w:ascii="Times New Roman" w:hAnsi="Times New Roman" w:cs="Times New Roman"/>
        </w:rPr>
        <w:t>随着养殖业规模化、集约化的发展，为防病和促进畜禽生长的需要，部分畜禽养殖户不能科学地使用药物和饲料添加剂，药物残留对环境造成污染。部分畜禽养殖户仍采用原始的饲养方式，源头水浪费较多，部分净水混入粪污中，造成粪污处理难度加大。</w:t>
      </w:r>
    </w:p>
    <w:p>
      <w:pPr>
        <w:pStyle w:val="7"/>
        <w:bidi w:val="0"/>
        <w:rPr>
          <w:rFonts w:hint="default"/>
          <w:lang w:val="en-US" w:eastAsia="zh-CN"/>
        </w:rPr>
      </w:pPr>
      <w:r>
        <w:rPr>
          <w:rFonts w:hint="eastAsia"/>
          <w:lang w:val="en-US" w:eastAsia="zh-CN"/>
        </w:rPr>
        <w:t>2.4.4.3 污染治理设施尚需完善</w:t>
      </w:r>
    </w:p>
    <w:p>
      <w:pPr>
        <w:bidi w:val="0"/>
        <w:ind w:firstLine="560" w:firstLineChars="200"/>
        <w:rPr>
          <w:rFonts w:hint="default" w:ascii="Times New Roman" w:hAnsi="Times New Roman" w:cs="Times New Roman"/>
        </w:rPr>
      </w:pPr>
      <w:r>
        <w:rPr>
          <w:rFonts w:hint="eastAsia" w:cs="Times New Roman"/>
        </w:rPr>
        <w:t>在粪污处理方面，现有畜禽规模养殖场大都采取干清粪工艺，并设有粪尿储存场所，但由于小规模养殖个体及企业较多，仍有存在部分养殖户没有粪污处理设施，或有设施但是不具备防渗和防雨淋功能。尤其在恶臭气体处理方面，部分养殖企业粪污、恶臭处理措施落实不完善，运行管理存在一定问题，区域粪污综合利用水平及恶臭污染防治水平有待提高。</w:t>
      </w:r>
    </w:p>
    <w:p>
      <w:pPr>
        <w:pStyle w:val="7"/>
        <w:rPr>
          <w:rFonts w:hint="default" w:ascii="Times New Roman" w:hAnsi="Times New Roman" w:cs="Times New Roman"/>
        </w:rPr>
      </w:pPr>
      <w:r>
        <w:rPr>
          <w:rFonts w:hint="default" w:ascii="Times New Roman" w:hAnsi="Times New Roman" w:cs="Times New Roman"/>
        </w:rPr>
        <w:t>2.4.4.</w:t>
      </w:r>
      <w:r>
        <w:rPr>
          <w:rFonts w:hint="eastAsia" w:ascii="Times New Roman" w:hAnsi="Times New Roman" w:cs="Times New Roman"/>
          <w:lang w:val="en-US" w:eastAsia="zh-CN"/>
        </w:rPr>
        <w:t>4</w:t>
      </w:r>
      <w:r>
        <w:rPr>
          <w:rFonts w:hint="default" w:ascii="Times New Roman" w:hAnsi="Times New Roman" w:cs="Times New Roman"/>
        </w:rPr>
        <w:t xml:space="preserve"> 养殖主体责任意识有待加强</w:t>
      </w:r>
    </w:p>
    <w:p>
      <w:pPr>
        <w:ind w:firstLine="560" w:firstLineChars="200"/>
        <w:rPr>
          <w:rFonts w:hint="default" w:ascii="Times New Roman" w:hAnsi="Times New Roman" w:cs="Times New Roman"/>
        </w:rPr>
      </w:pPr>
      <w:r>
        <w:rPr>
          <w:rFonts w:hint="default" w:ascii="Times New Roman" w:hAnsi="Times New Roman" w:cs="Times New Roman"/>
        </w:rPr>
        <w:t>畜禽规模养殖场（户）从业人员文化程度普遍不高，治污意识、守法意识淡薄，治污主体责任意识不强，治污主动性不够。生态消纳土地或工业化处理设施无论在一次投入还是日常运行上资金需求大，养殖主体在治污投入上积极性不高。</w:t>
      </w:r>
    </w:p>
    <w:p>
      <w:pPr>
        <w:pStyle w:val="7"/>
        <w:rPr>
          <w:rFonts w:hint="default" w:ascii="Times New Roman" w:hAnsi="Times New Roman" w:cs="Times New Roman"/>
          <w:highlight w:val="none"/>
        </w:rPr>
      </w:pPr>
      <w:r>
        <w:rPr>
          <w:rFonts w:hint="default" w:ascii="Times New Roman" w:hAnsi="Times New Roman" w:cs="Times New Roman"/>
          <w:highlight w:val="none"/>
        </w:rPr>
        <w:t>2.4.4.</w:t>
      </w:r>
      <w:r>
        <w:rPr>
          <w:rFonts w:hint="eastAsia" w:ascii="Times New Roman" w:hAnsi="Times New Roman" w:cs="Times New Roman"/>
          <w:highlight w:val="none"/>
          <w:lang w:val="en-US" w:eastAsia="zh-CN"/>
        </w:rPr>
        <w:t>5</w:t>
      </w:r>
      <w:r>
        <w:rPr>
          <w:rFonts w:hint="default" w:ascii="Times New Roman" w:hAnsi="Times New Roman" w:cs="Times New Roman"/>
          <w:highlight w:val="none"/>
        </w:rPr>
        <w:t xml:space="preserve"> 监管压力大</w:t>
      </w:r>
    </w:p>
    <w:p>
      <w:pPr>
        <w:bidi w:val="0"/>
        <w:ind w:firstLine="560" w:firstLineChars="200"/>
        <w:rPr>
          <w:rFonts w:hint="default"/>
        </w:rPr>
        <w:sectPr>
          <w:pgSz w:w="11906" w:h="16838"/>
          <w:pgMar w:top="1440" w:right="1800" w:bottom="1440" w:left="1800" w:header="851" w:footer="992" w:gutter="0"/>
          <w:pgNumType w:start="1"/>
          <w:cols w:space="425" w:num="1"/>
          <w:docGrid w:type="lines" w:linePitch="312" w:charSpace="0"/>
        </w:sectPr>
      </w:pPr>
      <w:bookmarkStart w:id="62" w:name="_Toc8824"/>
      <w:bookmarkStart w:id="63" w:name="_Toc415"/>
      <w:bookmarkStart w:id="64" w:name="_Toc28039"/>
      <w:r>
        <w:rPr>
          <w:rFonts w:hint="default"/>
        </w:rPr>
        <w:t>目前养殖污染整治的重点还主要集中在</w:t>
      </w:r>
      <w:r>
        <w:rPr>
          <w:rFonts w:hint="default"/>
          <w:lang w:val="en-US" w:eastAsia="zh-CN"/>
        </w:rPr>
        <w:t>畜禽规模</w:t>
      </w:r>
      <w:r>
        <w:rPr>
          <w:rFonts w:hint="default"/>
        </w:rPr>
        <w:t>养殖场，极少涉及畜禽养殖户，这些分散的、隐性的污染源还存在，</w:t>
      </w:r>
      <w:r>
        <w:rPr>
          <w:rFonts w:hint="eastAsia"/>
          <w:lang w:val="en-US" w:eastAsia="zh-CN"/>
        </w:rPr>
        <w:t>执法监管依据不足，</w:t>
      </w:r>
      <w:r>
        <w:rPr>
          <w:rFonts w:hint="default"/>
        </w:rPr>
        <w:t>监管难度较大。</w:t>
      </w:r>
    </w:p>
    <w:p>
      <w:pPr>
        <w:pStyle w:val="4"/>
        <w:rPr>
          <w:rFonts w:hint="default" w:ascii="Times New Roman" w:hAnsi="Times New Roman" w:cs="Times New Roman"/>
        </w:rPr>
      </w:pPr>
      <w:bookmarkStart w:id="65" w:name="_Toc24359"/>
      <w:r>
        <w:rPr>
          <w:rFonts w:hint="default" w:ascii="Times New Roman" w:hAnsi="Times New Roman" w:cs="Times New Roman"/>
        </w:rPr>
        <w:t>3 目标指标</w:t>
      </w:r>
      <w:bookmarkEnd w:id="62"/>
      <w:bookmarkEnd w:id="63"/>
      <w:bookmarkEnd w:id="64"/>
      <w:bookmarkEnd w:id="65"/>
    </w:p>
    <w:p>
      <w:pPr>
        <w:pStyle w:val="5"/>
        <w:rPr>
          <w:rFonts w:hint="default" w:ascii="Times New Roman" w:hAnsi="Times New Roman" w:cs="Times New Roman"/>
        </w:rPr>
      </w:pPr>
      <w:bookmarkStart w:id="66" w:name="_Toc25232"/>
      <w:bookmarkStart w:id="67" w:name="_Toc13710"/>
      <w:bookmarkStart w:id="68" w:name="_Toc20491"/>
      <w:r>
        <w:rPr>
          <w:rFonts w:hint="default" w:ascii="Times New Roman" w:hAnsi="Times New Roman" w:cs="Times New Roman"/>
        </w:rPr>
        <w:t>3.1 规划目标指标</w:t>
      </w:r>
      <w:bookmarkEnd w:id="66"/>
      <w:bookmarkEnd w:id="67"/>
      <w:bookmarkEnd w:id="68"/>
    </w:p>
    <w:p>
      <w:pPr>
        <w:ind w:firstLine="560" w:firstLineChars="200"/>
        <w:rPr>
          <w:rFonts w:hint="default" w:ascii="Times New Roman" w:hAnsi="Times New Roman" w:cs="Times New Roman"/>
        </w:rPr>
      </w:pPr>
      <w:r>
        <w:rPr>
          <w:rFonts w:hint="default" w:ascii="Times New Roman" w:hAnsi="Times New Roman" w:cs="Times New Roman"/>
        </w:rPr>
        <w:t>到2025年，基本建立科学规范、权责清晰、约束有力的畜禽养殖废弃物资源化利用体系和种养结合循环发展机制。</w:t>
      </w:r>
      <w:bookmarkStart w:id="69" w:name="_Hlk75201285"/>
      <w:r>
        <w:rPr>
          <w:rFonts w:hint="default" w:ascii="Times New Roman" w:hAnsi="Times New Roman" w:cs="Times New Roman"/>
        </w:rPr>
        <w:t>畜禽粪污综合利用率达到8</w:t>
      </w:r>
      <w:r>
        <w:rPr>
          <w:rFonts w:hint="eastAsia" w:ascii="Times New Roman" w:hAnsi="Times New Roman" w:cs="Times New Roman"/>
          <w:lang w:val="en-US" w:eastAsia="zh-CN"/>
        </w:rPr>
        <w:t>6</w:t>
      </w:r>
      <w:r>
        <w:rPr>
          <w:rFonts w:hint="default" w:ascii="Times New Roman" w:hAnsi="Times New Roman" w:cs="Times New Roman"/>
        </w:rPr>
        <w:t>%以上，畜禽规模养殖场粪污处理设施装备配套率稳定在100%，畜禽规模养殖场粪污资源化利用台账建设率（辖区内所有畜禽规模养殖场中，制定粪污资源化利用台账的畜禽规模养殖场数量占比）达到100%，达标排放的畜禽规模养殖场自行监测覆盖率（养殖废水采用达标排放的畜禽规模养殖场中，定期进行自行监测的畜禽规模养殖场数量占比）达到100%。</w:t>
      </w:r>
      <w:bookmarkEnd w:id="69"/>
    </w:p>
    <w:p>
      <w:pPr>
        <w:spacing w:line="24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表3-1  畜禽养殖规划指标体系</w:t>
      </w:r>
    </w:p>
    <w:tbl>
      <w:tblPr>
        <w:tblStyle w:val="1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4"/>
        <w:gridCol w:w="4789"/>
        <w:gridCol w:w="983"/>
        <w:gridCol w:w="1127"/>
        <w:gridCol w:w="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372" w:type="pct"/>
            <w:vAlign w:val="center"/>
          </w:tcPr>
          <w:p>
            <w:pPr>
              <w:widowControl/>
              <w:spacing w:line="240" w:lineRule="auto"/>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序号</w:t>
            </w:r>
          </w:p>
        </w:tc>
        <w:tc>
          <w:tcPr>
            <w:tcW w:w="2810" w:type="pct"/>
            <w:vAlign w:val="center"/>
          </w:tcPr>
          <w:p>
            <w:pPr>
              <w:widowControl/>
              <w:spacing w:line="240" w:lineRule="auto"/>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指标</w:t>
            </w:r>
          </w:p>
        </w:tc>
        <w:tc>
          <w:tcPr>
            <w:tcW w:w="577" w:type="pct"/>
            <w:vAlign w:val="center"/>
          </w:tcPr>
          <w:p>
            <w:pPr>
              <w:widowControl/>
              <w:spacing w:line="240" w:lineRule="auto"/>
              <w:jc w:val="center"/>
              <w:rPr>
                <w:rFonts w:hint="default" w:ascii="Times New Roman" w:hAnsi="Times New Roman" w:eastAsia="仿宋_GB2312" w:cs="Times New Roman"/>
                <w:color w:val="000000"/>
                <w:kern w:val="0"/>
                <w:sz w:val="24"/>
                <w:szCs w:val="24"/>
                <w:highlight w:val="none"/>
                <w:lang w:val="en-US" w:eastAsia="zh-CN"/>
              </w:rPr>
            </w:pPr>
            <w:r>
              <w:rPr>
                <w:rFonts w:hint="eastAsia" w:ascii="Times New Roman" w:hAnsi="Times New Roman" w:cs="Times New Roman"/>
                <w:color w:val="000000"/>
                <w:kern w:val="0"/>
                <w:sz w:val="24"/>
                <w:szCs w:val="24"/>
                <w:highlight w:val="none"/>
                <w:lang w:val="en-US" w:eastAsia="zh-CN"/>
              </w:rPr>
              <w:t>2020年现状</w:t>
            </w:r>
          </w:p>
        </w:tc>
        <w:tc>
          <w:tcPr>
            <w:tcW w:w="661" w:type="pct"/>
            <w:vAlign w:val="center"/>
          </w:tcPr>
          <w:p>
            <w:pPr>
              <w:widowControl/>
              <w:spacing w:line="240" w:lineRule="auto"/>
              <w:jc w:val="center"/>
              <w:rPr>
                <w:rFonts w:hint="default" w:ascii="Times New Roman" w:hAnsi="Times New Roman" w:eastAsia="仿宋_GB2312" w:cs="Times New Roman"/>
                <w:color w:val="000000"/>
                <w:kern w:val="0"/>
                <w:sz w:val="24"/>
                <w:szCs w:val="24"/>
                <w:lang w:val="en-US" w:eastAsia="zh-CN" w:bidi="ar-SA"/>
              </w:rPr>
            </w:pPr>
            <w:r>
              <w:rPr>
                <w:rFonts w:hint="default" w:ascii="Times New Roman" w:hAnsi="Times New Roman" w:cs="Times New Roman"/>
                <w:color w:val="000000"/>
                <w:kern w:val="0"/>
                <w:sz w:val="24"/>
                <w:szCs w:val="24"/>
              </w:rPr>
              <w:t>2025年目标</w:t>
            </w:r>
          </w:p>
        </w:tc>
        <w:tc>
          <w:tcPr>
            <w:tcW w:w="577" w:type="pct"/>
            <w:vAlign w:val="center"/>
          </w:tcPr>
          <w:p>
            <w:pPr>
              <w:widowControl/>
              <w:spacing w:line="240" w:lineRule="auto"/>
              <w:jc w:val="center"/>
              <w:rPr>
                <w:rFonts w:hint="default" w:ascii="Times New Roman" w:hAnsi="Times New Roman" w:eastAsia="仿宋_GB2312" w:cs="Times New Roman"/>
                <w:color w:val="000000"/>
                <w:kern w:val="0"/>
                <w:sz w:val="24"/>
                <w:szCs w:val="24"/>
                <w:lang w:val="en-US" w:eastAsia="zh-CN" w:bidi="ar-SA"/>
              </w:rPr>
            </w:pPr>
            <w:r>
              <w:rPr>
                <w:rFonts w:hint="default" w:ascii="Times New Roman" w:hAnsi="Times New Roman" w:cs="Times New Roman"/>
                <w:color w:val="000000"/>
                <w:kern w:val="0"/>
                <w:sz w:val="24"/>
                <w:szCs w:val="24"/>
              </w:rPr>
              <w:t>指标类别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372" w:type="pct"/>
            <w:vAlign w:val="center"/>
          </w:tcPr>
          <w:p>
            <w:pPr>
              <w:widowControl/>
              <w:spacing w:line="240" w:lineRule="auto"/>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w:t>
            </w:r>
          </w:p>
        </w:tc>
        <w:tc>
          <w:tcPr>
            <w:tcW w:w="2810" w:type="pct"/>
            <w:vAlign w:val="center"/>
          </w:tcPr>
          <w:p>
            <w:pPr>
              <w:widowControl/>
              <w:spacing w:line="240" w:lineRule="auto"/>
              <w:rPr>
                <w:rFonts w:hint="default" w:ascii="Times New Roman" w:hAnsi="Times New Roman" w:cs="Times New Roman"/>
                <w:sz w:val="24"/>
                <w:szCs w:val="24"/>
              </w:rPr>
            </w:pPr>
            <w:r>
              <w:rPr>
                <w:rFonts w:hint="default" w:ascii="Times New Roman" w:hAnsi="Times New Roman" w:cs="Times New Roman"/>
                <w:sz w:val="24"/>
                <w:szCs w:val="24"/>
              </w:rPr>
              <w:t>畜禽粪污综合利用率（%）</w:t>
            </w:r>
          </w:p>
        </w:tc>
        <w:tc>
          <w:tcPr>
            <w:tcW w:w="577" w:type="pct"/>
            <w:vAlign w:val="center"/>
          </w:tcPr>
          <w:p>
            <w:pPr>
              <w:widowControl/>
              <w:spacing w:line="240" w:lineRule="auto"/>
              <w:jc w:val="center"/>
              <w:rPr>
                <w:rFonts w:hint="default" w:ascii="Times New Roman" w:hAnsi="Times New Roman" w:eastAsia="仿宋_GB2312" w:cs="Times New Roman"/>
                <w:sz w:val="24"/>
                <w:szCs w:val="24"/>
                <w:highlight w:val="none"/>
                <w:lang w:val="en-US" w:eastAsia="zh-CN"/>
              </w:rPr>
            </w:pPr>
            <w:r>
              <w:rPr>
                <w:rFonts w:hint="eastAsia" w:ascii="Times New Roman" w:hAnsi="Times New Roman" w:cs="Times New Roman"/>
                <w:sz w:val="24"/>
                <w:szCs w:val="24"/>
                <w:highlight w:val="none"/>
                <w:lang w:val="en-US" w:eastAsia="zh-CN"/>
              </w:rPr>
              <w:t>80</w:t>
            </w:r>
          </w:p>
        </w:tc>
        <w:tc>
          <w:tcPr>
            <w:tcW w:w="661" w:type="pct"/>
            <w:vAlign w:val="center"/>
          </w:tcPr>
          <w:p>
            <w:pPr>
              <w:widowControl/>
              <w:spacing w:line="240" w:lineRule="auto"/>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cs="Times New Roman"/>
                <w:sz w:val="24"/>
                <w:szCs w:val="24"/>
              </w:rPr>
              <w:t>8</w:t>
            </w:r>
            <w:r>
              <w:rPr>
                <w:rFonts w:hint="eastAsia" w:ascii="Times New Roman" w:hAnsi="Times New Roman" w:cs="Times New Roman"/>
                <w:sz w:val="24"/>
                <w:szCs w:val="24"/>
                <w:lang w:val="en-US" w:eastAsia="zh-CN"/>
              </w:rPr>
              <w:t>6以上</w:t>
            </w:r>
          </w:p>
        </w:tc>
        <w:tc>
          <w:tcPr>
            <w:tcW w:w="577" w:type="pct"/>
            <w:vAlign w:val="center"/>
          </w:tcPr>
          <w:p>
            <w:pPr>
              <w:widowControl/>
              <w:spacing w:line="240" w:lineRule="auto"/>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cs="Times New Roman"/>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372" w:type="pct"/>
            <w:vAlign w:val="center"/>
          </w:tcPr>
          <w:p>
            <w:pPr>
              <w:widowControl/>
              <w:spacing w:line="240" w:lineRule="auto"/>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w:t>
            </w:r>
          </w:p>
        </w:tc>
        <w:tc>
          <w:tcPr>
            <w:tcW w:w="2810" w:type="pct"/>
            <w:vAlign w:val="center"/>
          </w:tcPr>
          <w:p>
            <w:pPr>
              <w:widowControl/>
              <w:spacing w:line="240" w:lineRule="auto"/>
              <w:rPr>
                <w:rFonts w:hint="default" w:ascii="Times New Roman" w:hAnsi="Times New Roman" w:cs="Times New Roman"/>
                <w:sz w:val="24"/>
                <w:szCs w:val="24"/>
              </w:rPr>
            </w:pPr>
            <w:r>
              <w:rPr>
                <w:rFonts w:hint="default" w:ascii="Times New Roman" w:hAnsi="Times New Roman" w:cs="Times New Roman"/>
                <w:sz w:val="24"/>
                <w:szCs w:val="24"/>
              </w:rPr>
              <w:t>畜禽规模养殖场粪污处理设施装备配套率（%）</w:t>
            </w:r>
          </w:p>
        </w:tc>
        <w:tc>
          <w:tcPr>
            <w:tcW w:w="577" w:type="pct"/>
            <w:vAlign w:val="center"/>
          </w:tcPr>
          <w:p>
            <w:pPr>
              <w:widowControl/>
              <w:spacing w:line="240" w:lineRule="auto"/>
              <w:jc w:val="center"/>
              <w:rPr>
                <w:rFonts w:hint="default" w:ascii="Times New Roman" w:hAnsi="Times New Roman" w:eastAsia="仿宋_GB2312" w:cs="Times New Roman"/>
                <w:sz w:val="24"/>
                <w:szCs w:val="24"/>
                <w:highlight w:val="none"/>
                <w:lang w:val="en-US" w:eastAsia="zh-CN"/>
              </w:rPr>
            </w:pPr>
            <w:r>
              <w:rPr>
                <w:rFonts w:hint="eastAsia" w:ascii="Times New Roman" w:hAnsi="Times New Roman" w:cs="Times New Roman"/>
                <w:sz w:val="24"/>
                <w:szCs w:val="24"/>
                <w:highlight w:val="none"/>
                <w:lang w:val="en-US" w:eastAsia="zh-CN"/>
              </w:rPr>
              <w:t>100</w:t>
            </w:r>
          </w:p>
        </w:tc>
        <w:tc>
          <w:tcPr>
            <w:tcW w:w="661" w:type="pct"/>
            <w:vAlign w:val="center"/>
          </w:tcPr>
          <w:p>
            <w:pPr>
              <w:widowControl/>
              <w:spacing w:line="240" w:lineRule="auto"/>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cs="Times New Roman"/>
                <w:sz w:val="24"/>
                <w:szCs w:val="24"/>
              </w:rPr>
              <w:t>100</w:t>
            </w:r>
          </w:p>
        </w:tc>
        <w:tc>
          <w:tcPr>
            <w:tcW w:w="577" w:type="pct"/>
            <w:vAlign w:val="center"/>
          </w:tcPr>
          <w:p>
            <w:pPr>
              <w:widowControl/>
              <w:spacing w:line="240" w:lineRule="auto"/>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cs="Times New Roman"/>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372" w:type="pct"/>
            <w:vAlign w:val="center"/>
          </w:tcPr>
          <w:p>
            <w:pPr>
              <w:widowControl/>
              <w:spacing w:line="240" w:lineRule="auto"/>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w:t>
            </w:r>
          </w:p>
        </w:tc>
        <w:tc>
          <w:tcPr>
            <w:tcW w:w="2810" w:type="pct"/>
            <w:vAlign w:val="center"/>
          </w:tcPr>
          <w:p>
            <w:pPr>
              <w:widowControl/>
              <w:spacing w:line="240" w:lineRule="auto"/>
              <w:rPr>
                <w:rFonts w:hint="default" w:ascii="Times New Roman" w:hAnsi="Times New Roman" w:cs="Times New Roman"/>
                <w:sz w:val="24"/>
                <w:szCs w:val="24"/>
              </w:rPr>
            </w:pPr>
            <w:r>
              <w:rPr>
                <w:rFonts w:hint="default" w:ascii="Times New Roman" w:hAnsi="Times New Roman" w:cs="Times New Roman"/>
                <w:sz w:val="24"/>
                <w:szCs w:val="24"/>
              </w:rPr>
              <w:t>畜禽规模养殖场粪污资源化利用台账建设率（辖区内所有畜禽规模养殖场中，制定粪污资源化利用台账的畜禽规模养殖场数量占比）（%）</w:t>
            </w:r>
          </w:p>
        </w:tc>
        <w:tc>
          <w:tcPr>
            <w:tcW w:w="577" w:type="pct"/>
            <w:vAlign w:val="center"/>
          </w:tcPr>
          <w:p>
            <w:pPr>
              <w:widowControl/>
              <w:spacing w:line="240" w:lineRule="auto"/>
              <w:jc w:val="center"/>
              <w:rPr>
                <w:rFonts w:hint="eastAsia" w:ascii="Times New Roman" w:hAnsi="Times New Roman" w:eastAsia="仿宋_GB2312" w:cs="Times New Roman"/>
                <w:sz w:val="24"/>
                <w:szCs w:val="24"/>
                <w:highlight w:val="none"/>
                <w:lang w:val="en-US" w:eastAsia="zh-CN"/>
              </w:rPr>
            </w:pPr>
            <w:r>
              <w:rPr>
                <w:rFonts w:hint="eastAsia" w:ascii="Times New Roman" w:hAnsi="Times New Roman" w:cs="Times New Roman"/>
                <w:sz w:val="24"/>
                <w:szCs w:val="24"/>
                <w:highlight w:val="none"/>
                <w:lang w:val="en-US" w:eastAsia="zh-CN"/>
              </w:rPr>
              <w:t>——</w:t>
            </w:r>
          </w:p>
        </w:tc>
        <w:tc>
          <w:tcPr>
            <w:tcW w:w="661" w:type="pct"/>
            <w:vAlign w:val="center"/>
          </w:tcPr>
          <w:p>
            <w:pPr>
              <w:widowControl/>
              <w:spacing w:line="240" w:lineRule="auto"/>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cs="Times New Roman"/>
                <w:sz w:val="24"/>
                <w:szCs w:val="24"/>
              </w:rPr>
              <w:t>100</w:t>
            </w:r>
          </w:p>
        </w:tc>
        <w:tc>
          <w:tcPr>
            <w:tcW w:w="577" w:type="pct"/>
            <w:vAlign w:val="center"/>
          </w:tcPr>
          <w:p>
            <w:pPr>
              <w:widowControl/>
              <w:spacing w:line="240" w:lineRule="auto"/>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cs="Times New Roman"/>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trPr>
        <w:tc>
          <w:tcPr>
            <w:tcW w:w="372" w:type="pct"/>
            <w:vAlign w:val="center"/>
          </w:tcPr>
          <w:p>
            <w:pPr>
              <w:widowControl/>
              <w:spacing w:line="240" w:lineRule="auto"/>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4</w:t>
            </w:r>
          </w:p>
        </w:tc>
        <w:tc>
          <w:tcPr>
            <w:tcW w:w="2810" w:type="pct"/>
            <w:vAlign w:val="center"/>
          </w:tcPr>
          <w:p>
            <w:pPr>
              <w:widowControl/>
              <w:spacing w:line="240" w:lineRule="auto"/>
              <w:rPr>
                <w:rFonts w:hint="default" w:ascii="Times New Roman" w:hAnsi="Times New Roman" w:cs="Times New Roman"/>
                <w:sz w:val="24"/>
                <w:szCs w:val="24"/>
              </w:rPr>
            </w:pPr>
            <w:r>
              <w:rPr>
                <w:rFonts w:hint="default" w:ascii="Times New Roman" w:hAnsi="Times New Roman" w:cs="Times New Roman"/>
                <w:sz w:val="24"/>
                <w:szCs w:val="24"/>
              </w:rPr>
              <w:t>达标排放的畜禽规模养殖场自行监测覆盖率（养殖废水采用达标排放的畜禽规模养殖场中，定期进行自行监测的畜禽规模养殖场数量占比）（%）</w:t>
            </w:r>
          </w:p>
        </w:tc>
        <w:tc>
          <w:tcPr>
            <w:tcW w:w="577" w:type="pct"/>
            <w:vAlign w:val="center"/>
          </w:tcPr>
          <w:p>
            <w:pPr>
              <w:widowControl/>
              <w:spacing w:line="240" w:lineRule="auto"/>
              <w:jc w:val="center"/>
              <w:rPr>
                <w:rFonts w:hint="eastAsia" w:ascii="Times New Roman" w:hAnsi="Times New Roman" w:eastAsia="仿宋_GB2312" w:cs="Times New Roman"/>
                <w:sz w:val="24"/>
                <w:szCs w:val="24"/>
                <w:highlight w:val="none"/>
                <w:lang w:eastAsia="zh-CN"/>
              </w:rPr>
            </w:pPr>
            <w:r>
              <w:rPr>
                <w:rFonts w:hint="eastAsia" w:ascii="Times New Roman" w:hAnsi="Times New Roman" w:cs="Times New Roman"/>
                <w:sz w:val="24"/>
                <w:szCs w:val="24"/>
                <w:highlight w:val="none"/>
                <w:lang w:eastAsia="zh-CN"/>
              </w:rPr>
              <w:t>——</w:t>
            </w:r>
          </w:p>
        </w:tc>
        <w:tc>
          <w:tcPr>
            <w:tcW w:w="661" w:type="pct"/>
            <w:vAlign w:val="center"/>
          </w:tcPr>
          <w:p>
            <w:pPr>
              <w:widowControl/>
              <w:spacing w:line="240" w:lineRule="auto"/>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cs="Times New Roman"/>
                <w:sz w:val="24"/>
                <w:szCs w:val="24"/>
              </w:rPr>
              <w:t>100</w:t>
            </w:r>
          </w:p>
        </w:tc>
        <w:tc>
          <w:tcPr>
            <w:tcW w:w="577" w:type="pct"/>
            <w:vAlign w:val="center"/>
          </w:tcPr>
          <w:p>
            <w:pPr>
              <w:widowControl/>
              <w:spacing w:line="240" w:lineRule="auto"/>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cs="Times New Roman"/>
                <w:sz w:val="24"/>
                <w:szCs w:val="24"/>
              </w:rPr>
              <w:t>约束性</w:t>
            </w:r>
          </w:p>
        </w:tc>
      </w:tr>
    </w:tbl>
    <w:p>
      <w:pPr>
        <w:rPr>
          <w:rFonts w:hint="eastAsia" w:ascii="Times New Roman" w:hAnsi="Times New Roman" w:eastAsia="仿宋" w:cs="Times New Roman"/>
          <w:sz w:val="21"/>
          <w:szCs w:val="21"/>
          <w:lang w:val="en-US" w:eastAsia="zh-CN"/>
        </w:rPr>
      </w:pPr>
      <w:r>
        <w:rPr>
          <w:rFonts w:hint="eastAsia" w:ascii="Times New Roman" w:hAnsi="Times New Roman" w:cs="Times New Roman"/>
          <w:sz w:val="21"/>
          <w:szCs w:val="21"/>
          <w:lang w:val="en-US" w:eastAsia="zh-CN"/>
        </w:rPr>
        <w:t>注：</w:t>
      </w:r>
      <w:r>
        <w:rPr>
          <w:rFonts w:hint="eastAsia" w:ascii="Times New Roman" w:hAnsi="Times New Roman" w:eastAsia="仿宋"/>
          <w:sz w:val="21"/>
          <w:szCs w:val="21"/>
        </w:rPr>
        <w:t>“——”表示基准年尚未统计</w:t>
      </w:r>
      <w:r>
        <w:rPr>
          <w:rFonts w:hint="eastAsia" w:ascii="Times New Roman" w:hAnsi="Times New Roman" w:eastAsia="仿宋"/>
          <w:sz w:val="21"/>
          <w:szCs w:val="21"/>
          <w:lang w:eastAsia="zh-CN"/>
        </w:rPr>
        <w:t>，</w:t>
      </w:r>
      <w:r>
        <w:rPr>
          <w:rFonts w:hint="eastAsia" w:ascii="Times New Roman" w:hAnsi="Times New Roman" w:eastAsia="仿宋" w:cs="Times New Roman"/>
          <w:sz w:val="21"/>
          <w:szCs w:val="21"/>
          <w:lang w:val="en-US" w:eastAsia="zh-CN"/>
        </w:rPr>
        <w:t>具体指标按省下达目标为准</w:t>
      </w:r>
      <w:r>
        <w:rPr>
          <w:rFonts w:hint="eastAsia" w:ascii="Times New Roman" w:hAnsi="Times New Roman" w:eastAsia="仿宋"/>
          <w:sz w:val="21"/>
          <w:szCs w:val="21"/>
          <w:lang w:eastAsia="zh-CN"/>
        </w:rPr>
        <w:t>。</w:t>
      </w:r>
    </w:p>
    <w:p>
      <w:pPr>
        <w:pStyle w:val="5"/>
        <w:rPr>
          <w:rFonts w:hint="default" w:ascii="Times New Roman" w:hAnsi="Times New Roman" w:cs="Times New Roman"/>
        </w:rPr>
      </w:pPr>
      <w:bookmarkStart w:id="70" w:name="_Toc10022"/>
      <w:bookmarkStart w:id="71" w:name="_Toc3456"/>
      <w:bookmarkStart w:id="72" w:name="_Toc17360"/>
      <w:bookmarkStart w:id="73" w:name="_Toc4571"/>
      <w:r>
        <w:rPr>
          <w:rFonts w:hint="default" w:ascii="Times New Roman" w:hAnsi="Times New Roman" w:cs="Times New Roman"/>
        </w:rPr>
        <w:t>3.2 畜禽</w:t>
      </w:r>
      <w:r>
        <w:rPr>
          <w:rFonts w:hint="default" w:ascii="Times New Roman" w:hAnsi="Times New Roman" w:cs="Times New Roman"/>
          <w:lang w:val="en-US" w:eastAsia="zh-CN"/>
        </w:rPr>
        <w:t>养殖</w:t>
      </w:r>
      <w:r>
        <w:rPr>
          <w:rFonts w:hint="default" w:ascii="Times New Roman" w:hAnsi="Times New Roman" w:cs="Times New Roman"/>
        </w:rPr>
        <w:t>环境承载力测算</w:t>
      </w:r>
      <w:bookmarkEnd w:id="70"/>
      <w:bookmarkEnd w:id="71"/>
      <w:bookmarkEnd w:id="72"/>
      <w:bookmarkEnd w:id="73"/>
    </w:p>
    <w:p>
      <w:pPr>
        <w:pStyle w:val="6"/>
        <w:rPr>
          <w:rFonts w:hint="default" w:ascii="Times New Roman" w:hAnsi="Times New Roman" w:eastAsia="仿宋_GB2312" w:cs="Times New Roman"/>
          <w:lang w:val="en-US" w:eastAsia="zh-CN"/>
        </w:rPr>
      </w:pPr>
      <w:r>
        <w:rPr>
          <w:rFonts w:hint="default" w:ascii="Times New Roman" w:hAnsi="Times New Roman" w:cs="Times New Roman"/>
        </w:rPr>
        <w:t xml:space="preserve">3.2.1 </w:t>
      </w:r>
      <w:r>
        <w:rPr>
          <w:rFonts w:hint="default" w:ascii="Times New Roman" w:hAnsi="Times New Roman" w:cs="Times New Roman"/>
          <w:lang w:val="en-US" w:eastAsia="zh-CN"/>
        </w:rPr>
        <w:t>畜禽粪污土地承载力</w:t>
      </w:r>
    </w:p>
    <w:p>
      <w:pPr>
        <w:pStyle w:val="7"/>
        <w:bidi w:val="0"/>
      </w:pPr>
      <w:r>
        <w:rPr>
          <w:rFonts w:hint="eastAsia"/>
          <w:lang w:val="en-US" w:eastAsia="zh-CN"/>
        </w:rPr>
        <w:t xml:space="preserve">3.2.1.1 </w:t>
      </w:r>
      <w:r>
        <w:t>畜禽粪肥养分需求量测算</w:t>
      </w:r>
    </w:p>
    <w:p>
      <w:pPr>
        <w:widowControl/>
        <w:topLinePunct/>
        <w:ind w:firstLine="560" w:firstLineChars="200"/>
        <w:jc w:val="left"/>
        <w:rPr>
          <w:rFonts w:ascii="Times New Roman" w:hAnsi="Times New Roman"/>
          <w:szCs w:val="28"/>
          <w:highlight w:val="none"/>
        </w:rPr>
      </w:pPr>
      <w:r>
        <w:rPr>
          <w:rFonts w:ascii="Times New Roman" w:hAnsi="Times New Roman"/>
          <w:szCs w:val="28"/>
          <w:highlight w:val="none"/>
        </w:rPr>
        <w:t>根据养分平衡，参考农业部办公厅《畜禽粪污土地承载力测算技术指南》（农办牧〔2018〕1号），通过区域内各种植物（包括作物、人工牧草、人工林地等）种植面积和产量核算氮（磷）总养分需求量，根据粪肥当季利用效率和化肥替代比例，核算畜禽粪肥氮（磷）养分最大需求量（在现状养分利用效率和设定的最大化肥替代比例前提下，现有种植条件所需的最大粪肥氮（磷）养分量）。大田作物与果菜茶种植类型结合当地实际条件分别设定化肥替代率。</w:t>
      </w:r>
    </w:p>
    <w:p>
      <w:pPr>
        <w:topLinePunct/>
        <w:ind w:firstLine="560" w:firstLineChars="200"/>
        <w:rPr>
          <w:rFonts w:ascii="Times New Roman" w:hAnsi="Times New Roman"/>
          <w:szCs w:val="28"/>
          <w:highlight w:val="none"/>
        </w:rPr>
      </w:pPr>
      <w:r>
        <w:rPr>
          <w:rFonts w:ascii="Times New Roman" w:hAnsi="Times New Roman"/>
          <w:szCs w:val="28"/>
          <w:highlight w:val="none"/>
        </w:rPr>
        <w:t xml:space="preserve">计算公式如下： </w:t>
      </w:r>
    </w:p>
    <w:p>
      <w:pPr>
        <w:adjustRightInd/>
        <w:snapToGrid/>
        <w:spacing w:line="240" w:lineRule="auto"/>
        <w:rPr>
          <w:rFonts w:ascii="Times New Roman" w:hAnsi="Times New Roman"/>
          <w:szCs w:val="28"/>
          <w:highlight w:val="none"/>
        </w:rPr>
      </w:pPr>
      <w:r>
        <w:rPr>
          <w:rFonts w:ascii="Times New Roman" w:hAnsi="Times New Roman"/>
          <w:szCs w:val="28"/>
          <w:highlight w:val="none"/>
        </w:rPr>
        <w:drawing>
          <wp:anchor distT="0" distB="0" distL="114300" distR="114300" simplePos="0" relativeHeight="251660288" behindDoc="0" locked="0" layoutInCell="1" allowOverlap="1">
            <wp:simplePos x="0" y="0"/>
            <wp:positionH relativeFrom="column">
              <wp:posOffset>1583690</wp:posOffset>
            </wp:positionH>
            <wp:positionV relativeFrom="paragraph">
              <wp:posOffset>229235</wp:posOffset>
            </wp:positionV>
            <wp:extent cx="1558925" cy="421005"/>
            <wp:effectExtent l="0" t="0" r="3175" b="17145"/>
            <wp:wrapSquare wrapText="bothSides"/>
            <wp:docPr id="13" name="图片 3" descr="C:\Users\LCF\AppData\Local\Temp\ksohtml7940\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C:\Users\LCF\AppData\Local\Temp\ksohtml7940\wps4.jpg"/>
                    <pic:cNvPicPr>
                      <a:picLocks noChangeAspect="1"/>
                    </pic:cNvPicPr>
                  </pic:nvPicPr>
                  <pic:blipFill>
                    <a:blip r:embed="rId13" cstate="print"/>
                    <a:stretch>
                      <a:fillRect/>
                    </a:stretch>
                  </pic:blipFill>
                  <pic:spPr>
                    <a:xfrm>
                      <a:off x="0" y="0"/>
                      <a:ext cx="1558925" cy="421005"/>
                    </a:xfrm>
                    <a:prstGeom prst="rect">
                      <a:avLst/>
                    </a:prstGeom>
                    <a:noFill/>
                    <a:ln>
                      <a:noFill/>
                    </a:ln>
                  </pic:spPr>
                </pic:pic>
              </a:graphicData>
            </a:graphic>
          </wp:anchor>
        </w:drawing>
      </w:r>
    </w:p>
    <w:p>
      <w:pPr>
        <w:adjustRightInd/>
        <w:snapToGrid/>
        <w:spacing w:line="240" w:lineRule="auto"/>
        <w:ind w:firstLine="1680" w:firstLineChars="600"/>
        <w:rPr>
          <w:rFonts w:ascii="Times New Roman" w:hAnsi="Times New Roman"/>
          <w:szCs w:val="28"/>
          <w:highlight w:val="none"/>
        </w:rPr>
      </w:pPr>
      <w:r>
        <w:rPr>
          <w:rFonts w:ascii="Times New Roman" w:hAnsi="Times New Roman"/>
          <w:i/>
          <w:iCs/>
          <w:szCs w:val="28"/>
          <w:highlight w:val="none"/>
        </w:rPr>
        <w:t xml:space="preserve">  </w:t>
      </w:r>
      <w:r>
        <w:rPr>
          <w:rFonts w:ascii="Times New Roman" w:hAnsi="Times New Roman" w:eastAsia="宋体"/>
          <w:szCs w:val="28"/>
          <w:highlight w:val="none"/>
        </w:rPr>
        <w:t xml:space="preserve">      </w:t>
      </w:r>
      <w:r>
        <w:rPr>
          <w:rFonts w:ascii="Times New Roman" w:hAnsi="Times New Roman"/>
          <w:szCs w:val="28"/>
          <w:highlight w:val="none"/>
        </w:rPr>
        <w:t xml:space="preserve">（式1）    </w:t>
      </w:r>
    </w:p>
    <w:p>
      <w:pPr>
        <w:adjustRightInd/>
        <w:snapToGrid/>
        <w:spacing w:line="240" w:lineRule="auto"/>
        <w:ind w:firstLine="5600" w:firstLineChars="2000"/>
        <w:rPr>
          <w:rFonts w:ascii="Times New Roman" w:hAnsi="Times New Roman"/>
          <w:szCs w:val="28"/>
          <w:highlight w:val="none"/>
        </w:rPr>
      </w:pPr>
    </w:p>
    <w:p>
      <w:pPr>
        <w:adjustRightInd/>
        <w:snapToGrid/>
        <w:spacing w:line="240" w:lineRule="auto"/>
        <w:ind w:firstLine="5320" w:firstLineChars="1900"/>
        <w:rPr>
          <w:rFonts w:ascii="Times New Roman" w:hAnsi="Times New Roman" w:eastAsia="宋体"/>
          <w:szCs w:val="28"/>
          <w:highlight w:val="none"/>
        </w:rPr>
      </w:pPr>
      <w:r>
        <w:rPr>
          <w:rFonts w:ascii="Times New Roman" w:hAnsi="Times New Roman"/>
          <w:i/>
          <w:iCs/>
          <w:szCs w:val="28"/>
          <w:highlight w:val="none"/>
        </w:rPr>
        <w:drawing>
          <wp:anchor distT="0" distB="0" distL="114300" distR="114300" simplePos="0" relativeHeight="251659264" behindDoc="0" locked="0" layoutInCell="1" allowOverlap="1">
            <wp:simplePos x="0" y="0"/>
            <wp:positionH relativeFrom="column">
              <wp:posOffset>1574800</wp:posOffset>
            </wp:positionH>
            <wp:positionV relativeFrom="paragraph">
              <wp:posOffset>24130</wp:posOffset>
            </wp:positionV>
            <wp:extent cx="1638300" cy="361950"/>
            <wp:effectExtent l="0" t="0" r="0" b="0"/>
            <wp:wrapNone/>
            <wp:docPr id="23" name="图片 23" descr="C:\Users\LCF\AppData\Local\Temp\ksohtml7940\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LCF\AppData\Local\Temp\ksohtml7940\wps3.jpg"/>
                    <pic:cNvPicPr>
                      <a:picLocks noChangeAspect="1"/>
                    </pic:cNvPicPr>
                  </pic:nvPicPr>
                  <pic:blipFill>
                    <a:blip r:embed="rId14" cstate="print"/>
                    <a:stretch>
                      <a:fillRect/>
                    </a:stretch>
                  </pic:blipFill>
                  <pic:spPr>
                    <a:xfrm>
                      <a:off x="0" y="0"/>
                      <a:ext cx="1638300" cy="361950"/>
                    </a:xfrm>
                    <a:prstGeom prst="rect">
                      <a:avLst/>
                    </a:prstGeom>
                    <a:noFill/>
                    <a:ln>
                      <a:noFill/>
                    </a:ln>
                  </pic:spPr>
                </pic:pic>
              </a:graphicData>
            </a:graphic>
          </wp:anchor>
        </w:drawing>
      </w:r>
      <w:r>
        <w:rPr>
          <w:rFonts w:ascii="Times New Roman" w:hAnsi="Times New Roman"/>
          <w:szCs w:val="28"/>
          <w:highlight w:val="none"/>
        </w:rPr>
        <w:t>（式2）</w:t>
      </w:r>
    </w:p>
    <w:p>
      <w:pPr>
        <w:adjustRightInd/>
        <w:snapToGrid/>
        <w:spacing w:line="240" w:lineRule="auto"/>
        <w:rPr>
          <w:rFonts w:ascii="Times New Roman" w:hAnsi="Times New Roman" w:eastAsia="宋体"/>
          <w:szCs w:val="28"/>
          <w:highlight w:val="none"/>
        </w:rPr>
      </w:pPr>
      <w:r>
        <w:rPr>
          <w:rFonts w:ascii="Times New Roman" w:hAnsi="Times New Roman"/>
          <w:szCs w:val="28"/>
          <w:highlight w:val="none"/>
        </w:rPr>
        <w:t>式中：</w:t>
      </w:r>
    </w:p>
    <w:p>
      <w:pPr>
        <w:topLinePunct/>
        <w:ind w:firstLine="560" w:firstLineChars="200"/>
        <w:rPr>
          <w:rFonts w:ascii="Times New Roman" w:hAnsi="Times New Roman"/>
          <w:szCs w:val="28"/>
          <w:highlight w:val="none"/>
        </w:rPr>
      </w:pPr>
      <w:r>
        <w:rPr>
          <w:rFonts w:ascii="Times New Roman" w:hAnsi="Times New Roman"/>
          <w:i/>
          <w:iCs/>
          <w:szCs w:val="28"/>
          <w:highlight w:val="none"/>
        </w:rPr>
        <w:t>A</w:t>
      </w:r>
      <w:r>
        <w:rPr>
          <w:rFonts w:ascii="Times New Roman" w:hAnsi="Times New Roman"/>
          <w:i/>
          <w:iCs/>
          <w:szCs w:val="28"/>
          <w:highlight w:val="none"/>
          <w:vertAlign w:val="subscript"/>
        </w:rPr>
        <w:t>total</w:t>
      </w:r>
      <w:r>
        <w:rPr>
          <w:rFonts w:ascii="Times New Roman" w:hAnsi="Times New Roman"/>
          <w:szCs w:val="28"/>
          <w:highlight w:val="none"/>
        </w:rPr>
        <w:t>—区域内各种作物总产量下氮（磷）需求量（吨）。</w:t>
      </w:r>
    </w:p>
    <w:p>
      <w:pPr>
        <w:topLinePunct/>
        <w:ind w:firstLine="560" w:firstLineChars="200"/>
        <w:rPr>
          <w:rFonts w:ascii="Times New Roman" w:hAnsi="Times New Roman"/>
          <w:szCs w:val="28"/>
          <w:highlight w:val="none"/>
        </w:rPr>
      </w:pPr>
      <w:r>
        <w:rPr>
          <w:rFonts w:ascii="Times New Roman" w:hAnsi="Times New Roman"/>
          <w:i/>
          <w:iCs/>
          <w:szCs w:val="28"/>
          <w:highlight w:val="none"/>
        </w:rPr>
        <w:t>y</w:t>
      </w:r>
      <w:r>
        <w:rPr>
          <w:rFonts w:ascii="Times New Roman" w:hAnsi="Times New Roman"/>
          <w:i/>
          <w:iCs/>
          <w:szCs w:val="28"/>
          <w:highlight w:val="none"/>
          <w:vertAlign w:val="subscript"/>
        </w:rPr>
        <w:t>i</w:t>
      </w:r>
      <w:r>
        <w:rPr>
          <w:rFonts w:ascii="Times New Roman" w:hAnsi="Times New Roman"/>
          <w:szCs w:val="28"/>
          <w:highlight w:val="none"/>
        </w:rPr>
        <w:t>—区域内第i种作物总产量（吨）。</w:t>
      </w:r>
    </w:p>
    <w:p>
      <w:pPr>
        <w:topLinePunct/>
        <w:ind w:firstLine="560" w:firstLineChars="200"/>
        <w:rPr>
          <w:rFonts w:ascii="Times New Roman" w:hAnsi="Times New Roman"/>
          <w:szCs w:val="28"/>
          <w:highlight w:val="none"/>
        </w:rPr>
      </w:pPr>
      <w:r>
        <w:rPr>
          <w:rFonts w:ascii="Times New Roman" w:hAnsi="Times New Roman"/>
          <w:i/>
          <w:iCs/>
          <w:szCs w:val="28"/>
          <w:highlight w:val="none"/>
        </w:rPr>
        <w:t>a</w:t>
      </w:r>
      <w:r>
        <w:rPr>
          <w:rFonts w:ascii="Times New Roman" w:hAnsi="Times New Roman"/>
          <w:i/>
          <w:iCs/>
          <w:szCs w:val="28"/>
          <w:highlight w:val="none"/>
          <w:vertAlign w:val="subscript"/>
        </w:rPr>
        <w:t>i</w:t>
      </w:r>
      <w:r>
        <w:rPr>
          <w:rFonts w:ascii="Times New Roman" w:hAnsi="Times New Roman"/>
          <w:szCs w:val="28"/>
          <w:highlight w:val="none"/>
        </w:rPr>
        <w:t>—第i种作物收获100千克产量吸收的氮（磷）量，千克/（100 千克）。主要作物吸收氮（磷）的量见农办牧〔2018〕1号附表1。</w:t>
      </w:r>
    </w:p>
    <w:p>
      <w:pPr>
        <w:widowControl/>
        <w:topLinePunct/>
        <w:ind w:firstLine="560" w:firstLineChars="200"/>
        <w:jc w:val="left"/>
        <w:rPr>
          <w:rFonts w:ascii="Times New Roman" w:hAnsi="Times New Roman"/>
          <w:szCs w:val="28"/>
          <w:highlight w:val="none"/>
        </w:rPr>
      </w:pPr>
      <w:r>
        <w:rPr>
          <w:rFonts w:ascii="Times New Roman" w:hAnsi="Times New Roman"/>
          <w:i/>
          <w:iCs/>
          <w:szCs w:val="28"/>
          <w:highlight w:val="none"/>
        </w:rPr>
        <w:t>NM</w:t>
      </w:r>
      <w:r>
        <w:rPr>
          <w:rFonts w:ascii="Times New Roman" w:hAnsi="Times New Roman"/>
          <w:i/>
          <w:iCs/>
          <w:szCs w:val="28"/>
          <w:highlight w:val="none"/>
          <w:vertAlign w:val="subscript"/>
        </w:rPr>
        <w:t>need</w:t>
      </w:r>
      <w:r>
        <w:rPr>
          <w:rFonts w:ascii="Times New Roman" w:hAnsi="Times New Roman"/>
          <w:szCs w:val="28"/>
          <w:highlight w:val="none"/>
        </w:rPr>
        <w:t>—区域内各种作物种植面积粪肥氮（磷）养分最大需求量，吨。</w:t>
      </w:r>
    </w:p>
    <w:p>
      <w:pPr>
        <w:widowControl/>
        <w:topLinePunct/>
        <w:ind w:firstLine="560" w:firstLineChars="200"/>
        <w:jc w:val="left"/>
        <w:rPr>
          <w:rFonts w:hint="default" w:ascii="Times New Roman" w:hAnsi="Times New Roman" w:eastAsia="仿宋_GB2312"/>
          <w:szCs w:val="28"/>
          <w:highlight w:val="none"/>
          <w:lang w:val="en-US" w:eastAsia="zh-CN"/>
        </w:rPr>
      </w:pPr>
      <w:r>
        <w:rPr>
          <w:rFonts w:ascii="Times New Roman" w:hAnsi="Times New Roman"/>
          <w:i/>
          <w:szCs w:val="28"/>
          <w:highlight w:val="none"/>
        </w:rPr>
        <w:t>f</w:t>
      </w:r>
      <w:r>
        <w:rPr>
          <w:rFonts w:ascii="Times New Roman" w:hAnsi="Times New Roman"/>
          <w:szCs w:val="28"/>
          <w:highlight w:val="none"/>
        </w:rPr>
        <w:t>—施肥供给养分占比（%）。根据土壤氮（磷）养分状况确定，土壤不同氮（磷）养分水平下的施肥占比推荐值参考农办牧〔2018〕1号</w:t>
      </w:r>
      <w:r>
        <w:rPr>
          <w:rFonts w:hint="eastAsia" w:ascii="Times New Roman" w:hAnsi="Times New Roman"/>
          <w:szCs w:val="28"/>
          <w:highlight w:val="none"/>
          <w:lang w:eastAsia="zh-CN"/>
        </w:rPr>
        <w:t>，</w:t>
      </w:r>
      <w:r>
        <w:rPr>
          <w:rFonts w:hint="eastAsia" w:ascii="Times New Roman" w:hAnsi="Times New Roman"/>
          <w:szCs w:val="28"/>
          <w:highlight w:val="none"/>
          <w:lang w:val="en-US" w:eastAsia="zh-CN"/>
        </w:rPr>
        <w:t>取35%。</w:t>
      </w:r>
    </w:p>
    <w:p>
      <w:pPr>
        <w:widowControl/>
        <w:topLinePunct/>
        <w:ind w:firstLine="560" w:firstLineChars="200"/>
        <w:jc w:val="left"/>
        <w:rPr>
          <w:rFonts w:ascii="Times New Roman" w:hAnsi="Times New Roman"/>
          <w:szCs w:val="28"/>
        </w:rPr>
      </w:pPr>
      <w:r>
        <w:rPr>
          <w:rFonts w:ascii="Times New Roman" w:hAnsi="Times New Roman"/>
          <w:i/>
          <w:iCs/>
          <w:color w:val="000000" w:themeColor="text1"/>
          <w:szCs w:val="28"/>
          <w:highlight w:val="none"/>
          <w14:textFill>
            <w14:solidFill>
              <w14:schemeClr w14:val="tx1"/>
            </w14:solidFill>
          </w14:textFill>
        </w:rPr>
        <w:t>K</w:t>
      </w:r>
      <w:r>
        <w:rPr>
          <w:rFonts w:ascii="Times New Roman" w:hAnsi="Times New Roman"/>
          <w:color w:val="000000" w:themeColor="text1"/>
          <w:szCs w:val="28"/>
          <w:highlight w:val="none"/>
          <w14:textFill>
            <w14:solidFill>
              <w14:schemeClr w14:val="tx1"/>
            </w14:solidFill>
          </w14:textFill>
        </w:rPr>
        <w:t>—粪肥当季利用率（%）。粪肥中氮素当季利用</w:t>
      </w:r>
      <w:r>
        <w:rPr>
          <w:rFonts w:ascii="Times New Roman" w:hAnsi="Times New Roman"/>
          <w:color w:val="000000" w:themeColor="text1"/>
          <w:szCs w:val="28"/>
          <w14:textFill>
            <w14:solidFill>
              <w14:schemeClr w14:val="tx1"/>
            </w14:solidFill>
          </w14:textFill>
        </w:rPr>
        <w:t>率取值范围推荐值为</w:t>
      </w:r>
      <w:r>
        <w:rPr>
          <w:rFonts w:hint="eastAsia" w:ascii="Times New Roman" w:hAnsi="Times New Roman"/>
          <w:color w:val="000000" w:themeColor="text1"/>
          <w:szCs w:val="28"/>
          <w:lang w:val="en-US" w:eastAsia="zh-CN"/>
          <w14:textFill>
            <w14:solidFill>
              <w14:schemeClr w14:val="tx1"/>
            </w14:solidFill>
          </w14:textFill>
        </w:rPr>
        <w:t>25%-</w:t>
      </w:r>
      <w:r>
        <w:rPr>
          <w:rFonts w:ascii="Times New Roman" w:hAnsi="Times New Roman"/>
          <w:color w:val="000000" w:themeColor="text1"/>
          <w:szCs w:val="28"/>
          <w14:textFill>
            <w14:solidFill>
              <w14:schemeClr w14:val="tx1"/>
            </w14:solidFill>
          </w14:textFill>
        </w:rPr>
        <w:t>30%，磷素当季利用率取值范围</w:t>
      </w:r>
      <w:r>
        <w:rPr>
          <w:rFonts w:ascii="Times New Roman" w:hAnsi="Times New Roman"/>
          <w:szCs w:val="28"/>
        </w:rPr>
        <w:t>推荐值为</w:t>
      </w:r>
      <w:r>
        <w:rPr>
          <w:rFonts w:hint="eastAsia" w:ascii="Times New Roman" w:hAnsi="Times New Roman"/>
          <w:szCs w:val="28"/>
          <w:lang w:val="en-US" w:eastAsia="zh-CN"/>
        </w:rPr>
        <w:t>30%-</w:t>
      </w:r>
      <w:r>
        <w:rPr>
          <w:rFonts w:ascii="Times New Roman" w:hAnsi="Times New Roman"/>
          <w:szCs w:val="28"/>
        </w:rPr>
        <w:t>35%，有实测值的根据当地实测值确定。</w:t>
      </w:r>
    </w:p>
    <w:p>
      <w:pPr>
        <w:widowControl/>
        <w:topLinePunct/>
        <w:ind w:firstLine="560" w:firstLineChars="200"/>
        <w:jc w:val="left"/>
        <w:rPr>
          <w:rFonts w:ascii="Times New Roman" w:hAnsi="Times New Roman"/>
          <w:szCs w:val="28"/>
        </w:rPr>
      </w:pPr>
      <w:r>
        <w:rPr>
          <w:rFonts w:ascii="Times New Roman" w:hAnsi="Times New Roman"/>
          <w:i/>
          <w:iCs/>
          <w:szCs w:val="28"/>
        </w:rPr>
        <w:t>P</w:t>
      </w:r>
      <w:r>
        <w:rPr>
          <w:rFonts w:ascii="Times New Roman" w:hAnsi="Times New Roman"/>
          <w:i/>
          <w:iCs/>
          <w:szCs w:val="28"/>
          <w:vertAlign w:val="subscript"/>
        </w:rPr>
        <w:t>manure</w:t>
      </w:r>
      <w:r>
        <w:rPr>
          <w:rFonts w:ascii="Times New Roman" w:hAnsi="Times New Roman"/>
          <w:szCs w:val="28"/>
        </w:rPr>
        <w:t>—区域内粪肥替代化肥最大比率</w:t>
      </w:r>
      <w:r>
        <w:rPr>
          <w:rFonts w:hint="eastAsia" w:ascii="Times New Roman" w:hAnsi="Times New Roman"/>
          <w:szCs w:val="28"/>
          <w:lang w:eastAsia="zh-CN"/>
        </w:rPr>
        <w:t>，</w:t>
      </w:r>
      <w:r>
        <w:rPr>
          <w:rFonts w:hint="eastAsia" w:ascii="Times New Roman" w:hAnsi="Times New Roman"/>
          <w:szCs w:val="28"/>
          <w:lang w:val="en-US" w:eastAsia="zh-CN"/>
        </w:rPr>
        <w:t>50%</w:t>
      </w:r>
      <w:r>
        <w:rPr>
          <w:rFonts w:ascii="Times New Roman" w:hAnsi="Times New Roman"/>
          <w:szCs w:val="28"/>
        </w:rPr>
        <w:t xml:space="preserve">。 </w:t>
      </w:r>
    </w:p>
    <w:p>
      <w:pPr>
        <w:pStyle w:val="7"/>
        <w:bidi w:val="0"/>
        <w:rPr>
          <w:rFonts w:hint="eastAsia"/>
          <w:lang w:val="en-US" w:eastAsia="zh-CN"/>
        </w:rPr>
      </w:pPr>
      <w:r>
        <w:rPr>
          <w:rFonts w:hint="eastAsia"/>
          <w:lang w:val="en-US" w:eastAsia="zh-CN"/>
        </w:rPr>
        <w:t>3.2.1.2</w:t>
      </w:r>
      <w:r>
        <w:t>土地可承载猪当量养殖量</w:t>
      </w:r>
    </w:p>
    <w:p>
      <w:pPr>
        <w:topLinePunct/>
        <w:spacing w:beforeLines="50"/>
        <w:ind w:firstLine="560" w:firstLineChars="200"/>
        <w:rPr>
          <w:rFonts w:ascii="Times New Roman" w:hAnsi="Times New Roman"/>
          <w:szCs w:val="28"/>
        </w:rPr>
      </w:pPr>
      <w:r>
        <w:rPr>
          <w:rFonts w:ascii="Times New Roman" w:hAnsi="Times New Roman"/>
          <w:szCs w:val="28"/>
        </w:rPr>
        <w:t xml:space="preserve">根据畜禽粪肥养分最大需求量测算结果，考虑畜禽粪污在收集、贮存、运输、施用等环节中的养分损失率，推算粪污养分理论需求量，通过猪当量氮磷营养元素排泄量，推算土地可承载猪当量养殖量（以存栏量计），即区域畜禽粪污土地承载力。计算公式如下： </w:t>
      </w:r>
    </w:p>
    <w:p>
      <w:pPr>
        <w:topLinePunct/>
        <w:spacing w:line="240" w:lineRule="auto"/>
        <w:jc w:val="center"/>
        <w:rPr>
          <w:rFonts w:ascii="Times New Roman" w:hAnsi="Times New Roman"/>
          <w:szCs w:val="28"/>
        </w:rPr>
      </w:pPr>
      <w:r>
        <w:rPr>
          <w:rFonts w:ascii="Times New Roman" w:hAnsi="Times New Roman"/>
          <w:szCs w:val="28"/>
        </w:rPr>
        <w:drawing>
          <wp:inline distT="0" distB="0" distL="114300" distR="114300">
            <wp:extent cx="1228725" cy="457200"/>
            <wp:effectExtent l="0" t="0" r="9525"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5" cstate="print"/>
                    <a:stretch>
                      <a:fillRect/>
                    </a:stretch>
                  </pic:blipFill>
                  <pic:spPr>
                    <a:xfrm>
                      <a:off x="0" y="0"/>
                      <a:ext cx="1228725" cy="457200"/>
                    </a:xfrm>
                    <a:prstGeom prst="rect">
                      <a:avLst/>
                    </a:prstGeom>
                    <a:noFill/>
                    <a:ln>
                      <a:noFill/>
                    </a:ln>
                  </pic:spPr>
                </pic:pic>
              </a:graphicData>
            </a:graphic>
          </wp:inline>
        </w:drawing>
      </w:r>
      <w:r>
        <w:rPr>
          <w:rFonts w:ascii="Times New Roman" w:hAnsi="Times New Roman"/>
          <w:szCs w:val="28"/>
        </w:rPr>
        <w:t xml:space="preserve">      （式3）</w:t>
      </w:r>
    </w:p>
    <w:p>
      <w:pPr>
        <w:topLinePunct/>
        <w:rPr>
          <w:rFonts w:ascii="Times New Roman" w:hAnsi="Times New Roman"/>
          <w:szCs w:val="28"/>
        </w:rPr>
      </w:pPr>
      <w:r>
        <w:rPr>
          <w:rFonts w:ascii="Times New Roman" w:hAnsi="Times New Roman"/>
          <w:szCs w:val="28"/>
        </w:rPr>
        <w:t>式中：</w:t>
      </w:r>
    </w:p>
    <w:p>
      <w:pPr>
        <w:topLinePunct/>
        <w:ind w:firstLine="560" w:firstLineChars="200"/>
        <w:rPr>
          <w:rFonts w:ascii="Times New Roman" w:hAnsi="Times New Roman"/>
          <w:szCs w:val="28"/>
        </w:rPr>
      </w:pPr>
      <w:r>
        <w:rPr>
          <w:rFonts w:ascii="Times New Roman" w:hAnsi="Times New Roman"/>
          <w:i/>
          <w:iCs/>
          <w:szCs w:val="28"/>
        </w:rPr>
        <w:t>K</w:t>
      </w:r>
      <w:r>
        <w:rPr>
          <w:rFonts w:ascii="Times New Roman" w:hAnsi="Times New Roman"/>
          <w:i/>
          <w:iCs/>
          <w:szCs w:val="28"/>
          <w:vertAlign w:val="subscript"/>
        </w:rPr>
        <w:t>pig</w:t>
      </w:r>
      <w:r>
        <w:rPr>
          <w:rFonts w:ascii="Times New Roman" w:hAnsi="Times New Roman"/>
          <w:szCs w:val="28"/>
        </w:rPr>
        <w:t xml:space="preserve">—猪当量养殖量（存栏），头。 </w:t>
      </w:r>
    </w:p>
    <w:p>
      <w:pPr>
        <w:topLinePunct/>
        <w:ind w:firstLine="560" w:firstLineChars="200"/>
        <w:rPr>
          <w:rFonts w:ascii="Times New Roman" w:hAnsi="Times New Roman"/>
          <w:iCs/>
          <w:szCs w:val="28"/>
        </w:rPr>
      </w:pPr>
      <w:r>
        <w:rPr>
          <w:rFonts w:ascii="Times New Roman" w:hAnsi="Times New Roman"/>
          <w:i/>
          <w:iCs/>
          <w:szCs w:val="28"/>
        </w:rPr>
        <w:t>r</w:t>
      </w:r>
      <w:r>
        <w:rPr>
          <w:rFonts w:ascii="Times New Roman" w:hAnsi="Times New Roman"/>
          <w:iCs/>
          <w:szCs w:val="28"/>
        </w:rPr>
        <w:t>—粪肥氮（磷）元素留存率，一般为60%-70%。</w:t>
      </w:r>
    </w:p>
    <w:p>
      <w:pPr>
        <w:topLinePunct/>
        <w:ind w:firstLine="560" w:firstLineChars="200"/>
        <w:rPr>
          <w:rFonts w:ascii="Times New Roman" w:hAnsi="Times New Roman"/>
          <w:iCs/>
          <w:szCs w:val="28"/>
        </w:rPr>
      </w:pPr>
      <w:r>
        <w:rPr>
          <w:rFonts w:ascii="Times New Roman" w:hAnsi="Times New Roman"/>
          <w:i/>
          <w:iCs/>
          <w:szCs w:val="28"/>
        </w:rPr>
        <w:t>P</w:t>
      </w:r>
      <w:r>
        <w:rPr>
          <w:rFonts w:ascii="Times New Roman" w:hAnsi="Times New Roman"/>
          <w:i/>
          <w:iCs/>
          <w:szCs w:val="28"/>
          <w:vertAlign w:val="subscript"/>
        </w:rPr>
        <w:t>N</w:t>
      </w:r>
      <w:r>
        <w:rPr>
          <w:rFonts w:ascii="Times New Roman" w:hAnsi="Times New Roman"/>
          <w:iCs/>
          <w:szCs w:val="28"/>
        </w:rPr>
        <w:t>—猪当量的氮（磷）排泄量，千克/头。</w:t>
      </w:r>
    </w:p>
    <w:p>
      <w:pPr>
        <w:bidi w:val="0"/>
        <w:rPr>
          <w:rFonts w:hint="eastAsia"/>
          <w:lang w:val="en-US" w:eastAsia="zh-CN"/>
        </w:rPr>
      </w:pPr>
      <w:r>
        <w:rPr>
          <w:rFonts w:ascii="Times New Roman" w:hAnsi="Times New Roman"/>
          <w:szCs w:val="28"/>
        </w:rPr>
        <w:t>如当地无粪肥氮磷元素留存率相关数据，可综合考虑畜禽粪污养分在收集、处理和贮存过程中的损失，单位猪当量氮养分供给量参考值为7.0千克/头，磷养分供给量参考值为1.2千克/头。</w:t>
      </w:r>
    </w:p>
    <w:p>
      <w:pPr>
        <w:ind w:firstLine="560" w:firstLineChars="200"/>
        <w:rPr>
          <w:rFonts w:hint="default" w:ascii="Times New Roman" w:hAnsi="Times New Roman" w:eastAsia="宋体" w:cs="Times New Roman"/>
          <w:color w:val="000000"/>
          <w:kern w:val="0"/>
          <w:szCs w:val="28"/>
        </w:rPr>
      </w:pPr>
      <w:r>
        <w:rPr>
          <w:rFonts w:hint="default" w:ascii="Times New Roman" w:hAnsi="Times New Roman" w:cs="Times New Roman"/>
        </w:rPr>
        <w:t>结果表明区域畜禽粪污土地承载力充足，详见表3-2。</w:t>
      </w:r>
    </w:p>
    <w:p>
      <w:pPr>
        <w:widowControl/>
        <w:spacing w:line="240" w:lineRule="auto"/>
        <w:jc w:val="center"/>
        <w:rPr>
          <w:rFonts w:hint="default" w:ascii="Times New Roman" w:hAnsi="Times New Roman" w:cs="Times New Roman"/>
          <w:b/>
          <w:bCs/>
          <w:color w:val="000000"/>
          <w:kern w:val="0"/>
          <w:sz w:val="24"/>
          <w:szCs w:val="24"/>
        </w:rPr>
      </w:pPr>
      <w:r>
        <w:rPr>
          <w:rFonts w:hint="default" w:ascii="Times New Roman" w:hAnsi="Times New Roman" w:cs="Times New Roman"/>
          <w:b/>
          <w:bCs/>
          <w:color w:val="000000"/>
          <w:kern w:val="0"/>
          <w:sz w:val="24"/>
          <w:szCs w:val="24"/>
        </w:rPr>
        <w:t xml:space="preserve">表3-2  </w:t>
      </w:r>
      <w:r>
        <w:rPr>
          <w:rFonts w:hint="default" w:ascii="Times New Roman" w:hAnsi="Times New Roman" w:cs="Times New Roman"/>
          <w:b/>
          <w:bCs/>
          <w:color w:val="000000"/>
          <w:kern w:val="0"/>
          <w:sz w:val="24"/>
          <w:szCs w:val="24"/>
          <w:lang w:val="en-US" w:eastAsia="zh-CN"/>
        </w:rPr>
        <w:t>畜禽粪污土地承载力</w:t>
      </w:r>
      <w:r>
        <w:rPr>
          <w:rFonts w:hint="default" w:ascii="Times New Roman" w:hAnsi="Times New Roman" w:cs="Times New Roman"/>
          <w:b/>
          <w:bCs/>
          <w:color w:val="000000"/>
          <w:kern w:val="0"/>
          <w:sz w:val="24"/>
          <w:szCs w:val="24"/>
        </w:rPr>
        <w:t xml:space="preserve">  </w:t>
      </w:r>
      <w:r>
        <w:rPr>
          <w:rFonts w:hint="default" w:ascii="Times New Roman" w:hAnsi="Times New Roman" w:cs="Times New Roman"/>
          <w:b/>
          <w:bCs/>
          <w:sz w:val="24"/>
          <w:szCs w:val="24"/>
        </w:rPr>
        <w:t>单位：头</w:t>
      </w:r>
    </w:p>
    <w:tbl>
      <w:tblPr>
        <w:tblStyle w:val="18"/>
        <w:tblW w:w="8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6"/>
        <w:gridCol w:w="1332"/>
        <w:gridCol w:w="1554"/>
        <w:gridCol w:w="1519"/>
        <w:gridCol w:w="1214"/>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blHeader/>
          <w:jc w:val="center"/>
        </w:trPr>
        <w:tc>
          <w:tcPr>
            <w:tcW w:w="1466" w:type="dxa"/>
            <w:tcBorders>
              <w:tl2br w:val="nil"/>
              <w:tr2bl w:val="nil"/>
            </w:tcBorders>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sz w:val="24"/>
                <w:szCs w:val="24"/>
              </w:rPr>
              <w:t>乡（镇）名称</w:t>
            </w:r>
          </w:p>
        </w:tc>
        <w:tc>
          <w:tcPr>
            <w:tcW w:w="1332" w:type="dxa"/>
            <w:tcBorders>
              <w:tl2br w:val="nil"/>
              <w:tr2bl w:val="nil"/>
            </w:tcBorders>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sz w:val="24"/>
                <w:szCs w:val="24"/>
              </w:rPr>
              <w:t>现有猪（猪当量）</w:t>
            </w:r>
          </w:p>
        </w:tc>
        <w:tc>
          <w:tcPr>
            <w:tcW w:w="1554" w:type="dxa"/>
            <w:tcBorders>
              <w:tl2br w:val="nil"/>
              <w:tr2bl w:val="nil"/>
            </w:tcBorders>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土地承载力（N）头猪当量养殖量</w:t>
            </w:r>
          </w:p>
        </w:tc>
        <w:tc>
          <w:tcPr>
            <w:tcW w:w="1519" w:type="dxa"/>
            <w:tcBorders>
              <w:tl2br w:val="nil"/>
              <w:tr2bl w:val="nil"/>
            </w:tcBorders>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土地承载力（P）头猪当量养殖量</w:t>
            </w:r>
          </w:p>
        </w:tc>
        <w:tc>
          <w:tcPr>
            <w:tcW w:w="1214" w:type="dxa"/>
            <w:tcBorders>
              <w:tl2br w:val="nil"/>
              <w:tr2bl w:val="nil"/>
            </w:tcBorders>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以N计土地承载力</w:t>
            </w:r>
          </w:p>
        </w:tc>
        <w:tc>
          <w:tcPr>
            <w:tcW w:w="1173" w:type="dxa"/>
            <w:tcBorders>
              <w:tl2br w:val="nil"/>
              <w:tr2bl w:val="nil"/>
            </w:tcBorders>
            <w:vAlign w:val="center"/>
          </w:tcPr>
          <w:p>
            <w:pPr>
              <w:widowControl/>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rPr>
              <w:t>以P计土地承载力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466"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北票市</w:t>
            </w:r>
          </w:p>
        </w:tc>
        <w:tc>
          <w:tcPr>
            <w:tcW w:w="1332"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1617285</w:t>
            </w:r>
          </w:p>
        </w:tc>
        <w:tc>
          <w:tcPr>
            <w:tcW w:w="155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4540666</w:t>
            </w:r>
          </w:p>
        </w:tc>
        <w:tc>
          <w:tcPr>
            <w:tcW w:w="1519"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9779937</w:t>
            </w:r>
          </w:p>
        </w:tc>
        <w:tc>
          <w:tcPr>
            <w:tcW w:w="121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36%</w:t>
            </w:r>
          </w:p>
        </w:tc>
        <w:tc>
          <w:tcPr>
            <w:tcW w:w="1173"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466"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长皋乡</w:t>
            </w:r>
          </w:p>
        </w:tc>
        <w:tc>
          <w:tcPr>
            <w:tcW w:w="1332"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40631</w:t>
            </w:r>
          </w:p>
        </w:tc>
        <w:tc>
          <w:tcPr>
            <w:tcW w:w="155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170659</w:t>
            </w:r>
          </w:p>
        </w:tc>
        <w:tc>
          <w:tcPr>
            <w:tcW w:w="1519"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369128</w:t>
            </w:r>
          </w:p>
        </w:tc>
        <w:tc>
          <w:tcPr>
            <w:tcW w:w="121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24%</w:t>
            </w:r>
          </w:p>
        </w:tc>
        <w:tc>
          <w:tcPr>
            <w:tcW w:w="1173"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466"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常河营乡</w:t>
            </w:r>
          </w:p>
        </w:tc>
        <w:tc>
          <w:tcPr>
            <w:tcW w:w="1332"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76814</w:t>
            </w:r>
          </w:p>
        </w:tc>
        <w:tc>
          <w:tcPr>
            <w:tcW w:w="155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141371</w:t>
            </w:r>
          </w:p>
        </w:tc>
        <w:tc>
          <w:tcPr>
            <w:tcW w:w="1519"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310930</w:t>
            </w:r>
          </w:p>
        </w:tc>
        <w:tc>
          <w:tcPr>
            <w:tcW w:w="121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54%</w:t>
            </w:r>
          </w:p>
        </w:tc>
        <w:tc>
          <w:tcPr>
            <w:tcW w:w="1173"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466"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小塔子乡</w:t>
            </w:r>
          </w:p>
        </w:tc>
        <w:tc>
          <w:tcPr>
            <w:tcW w:w="1332"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58102</w:t>
            </w:r>
          </w:p>
        </w:tc>
        <w:tc>
          <w:tcPr>
            <w:tcW w:w="155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117742</w:t>
            </w:r>
          </w:p>
        </w:tc>
        <w:tc>
          <w:tcPr>
            <w:tcW w:w="1519"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255335</w:t>
            </w:r>
          </w:p>
        </w:tc>
        <w:tc>
          <w:tcPr>
            <w:tcW w:w="121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49%</w:t>
            </w:r>
          </w:p>
        </w:tc>
        <w:tc>
          <w:tcPr>
            <w:tcW w:w="1173"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466"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马友营乡</w:t>
            </w:r>
          </w:p>
        </w:tc>
        <w:tc>
          <w:tcPr>
            <w:tcW w:w="1332"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45078</w:t>
            </w:r>
          </w:p>
        </w:tc>
        <w:tc>
          <w:tcPr>
            <w:tcW w:w="155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210821</w:t>
            </w:r>
          </w:p>
        </w:tc>
        <w:tc>
          <w:tcPr>
            <w:tcW w:w="1519"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375882</w:t>
            </w:r>
          </w:p>
        </w:tc>
        <w:tc>
          <w:tcPr>
            <w:tcW w:w="121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21%</w:t>
            </w:r>
          </w:p>
        </w:tc>
        <w:tc>
          <w:tcPr>
            <w:tcW w:w="1173"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466"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蒙古营镇</w:t>
            </w:r>
          </w:p>
        </w:tc>
        <w:tc>
          <w:tcPr>
            <w:tcW w:w="1332"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78199</w:t>
            </w:r>
          </w:p>
        </w:tc>
        <w:tc>
          <w:tcPr>
            <w:tcW w:w="155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177949</w:t>
            </w:r>
          </w:p>
        </w:tc>
        <w:tc>
          <w:tcPr>
            <w:tcW w:w="1519"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357525</w:t>
            </w:r>
          </w:p>
        </w:tc>
        <w:tc>
          <w:tcPr>
            <w:tcW w:w="121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44%</w:t>
            </w:r>
          </w:p>
        </w:tc>
        <w:tc>
          <w:tcPr>
            <w:tcW w:w="1173"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466"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泉巨永乡</w:t>
            </w:r>
          </w:p>
        </w:tc>
        <w:tc>
          <w:tcPr>
            <w:tcW w:w="1332"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51954</w:t>
            </w:r>
          </w:p>
        </w:tc>
        <w:tc>
          <w:tcPr>
            <w:tcW w:w="155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205015</w:t>
            </w:r>
          </w:p>
        </w:tc>
        <w:tc>
          <w:tcPr>
            <w:tcW w:w="1519"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452707</w:t>
            </w:r>
          </w:p>
        </w:tc>
        <w:tc>
          <w:tcPr>
            <w:tcW w:w="121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25%</w:t>
            </w:r>
          </w:p>
        </w:tc>
        <w:tc>
          <w:tcPr>
            <w:tcW w:w="1173"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466"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大三家镇</w:t>
            </w:r>
          </w:p>
        </w:tc>
        <w:tc>
          <w:tcPr>
            <w:tcW w:w="1332"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61180</w:t>
            </w:r>
          </w:p>
        </w:tc>
        <w:tc>
          <w:tcPr>
            <w:tcW w:w="155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124211</w:t>
            </w:r>
          </w:p>
        </w:tc>
        <w:tc>
          <w:tcPr>
            <w:tcW w:w="1519"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235570</w:t>
            </w:r>
          </w:p>
        </w:tc>
        <w:tc>
          <w:tcPr>
            <w:tcW w:w="121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49%</w:t>
            </w:r>
          </w:p>
        </w:tc>
        <w:tc>
          <w:tcPr>
            <w:tcW w:w="1173"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466"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东官营镇</w:t>
            </w:r>
          </w:p>
        </w:tc>
        <w:tc>
          <w:tcPr>
            <w:tcW w:w="1332"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98198</w:t>
            </w:r>
          </w:p>
        </w:tc>
        <w:tc>
          <w:tcPr>
            <w:tcW w:w="155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183753</w:t>
            </w:r>
          </w:p>
        </w:tc>
        <w:tc>
          <w:tcPr>
            <w:tcW w:w="1519"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380353</w:t>
            </w:r>
          </w:p>
        </w:tc>
        <w:tc>
          <w:tcPr>
            <w:tcW w:w="121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53%</w:t>
            </w:r>
          </w:p>
        </w:tc>
        <w:tc>
          <w:tcPr>
            <w:tcW w:w="1173"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466"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西官营镇</w:t>
            </w:r>
          </w:p>
        </w:tc>
        <w:tc>
          <w:tcPr>
            <w:tcW w:w="1332"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75899</w:t>
            </w:r>
          </w:p>
        </w:tc>
        <w:tc>
          <w:tcPr>
            <w:tcW w:w="155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238202</w:t>
            </w:r>
          </w:p>
        </w:tc>
        <w:tc>
          <w:tcPr>
            <w:tcW w:w="1519"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522922</w:t>
            </w:r>
          </w:p>
        </w:tc>
        <w:tc>
          <w:tcPr>
            <w:tcW w:w="121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32%</w:t>
            </w:r>
          </w:p>
        </w:tc>
        <w:tc>
          <w:tcPr>
            <w:tcW w:w="1173"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466"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龙潭镇</w:t>
            </w:r>
          </w:p>
        </w:tc>
        <w:tc>
          <w:tcPr>
            <w:tcW w:w="1332"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78883</w:t>
            </w:r>
          </w:p>
        </w:tc>
        <w:tc>
          <w:tcPr>
            <w:tcW w:w="155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225876</w:t>
            </w:r>
          </w:p>
        </w:tc>
        <w:tc>
          <w:tcPr>
            <w:tcW w:w="1519"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659805</w:t>
            </w:r>
          </w:p>
        </w:tc>
        <w:tc>
          <w:tcPr>
            <w:tcW w:w="121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35%</w:t>
            </w:r>
          </w:p>
        </w:tc>
        <w:tc>
          <w:tcPr>
            <w:tcW w:w="1173"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466"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哈尔脑乡</w:t>
            </w:r>
          </w:p>
        </w:tc>
        <w:tc>
          <w:tcPr>
            <w:tcW w:w="1332"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62874</w:t>
            </w:r>
          </w:p>
        </w:tc>
        <w:tc>
          <w:tcPr>
            <w:tcW w:w="155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159734</w:t>
            </w:r>
          </w:p>
        </w:tc>
        <w:tc>
          <w:tcPr>
            <w:tcW w:w="1519"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268882</w:t>
            </w:r>
          </w:p>
        </w:tc>
        <w:tc>
          <w:tcPr>
            <w:tcW w:w="121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39%</w:t>
            </w:r>
          </w:p>
        </w:tc>
        <w:tc>
          <w:tcPr>
            <w:tcW w:w="1173"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466"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南八家乡</w:t>
            </w:r>
          </w:p>
        </w:tc>
        <w:tc>
          <w:tcPr>
            <w:tcW w:w="1332"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34545</w:t>
            </w:r>
          </w:p>
        </w:tc>
        <w:tc>
          <w:tcPr>
            <w:tcW w:w="155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99015</w:t>
            </w:r>
          </w:p>
        </w:tc>
        <w:tc>
          <w:tcPr>
            <w:tcW w:w="1519"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227180</w:t>
            </w:r>
          </w:p>
        </w:tc>
        <w:tc>
          <w:tcPr>
            <w:tcW w:w="121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35%</w:t>
            </w:r>
          </w:p>
        </w:tc>
        <w:tc>
          <w:tcPr>
            <w:tcW w:w="1173"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466"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大板镇</w:t>
            </w:r>
          </w:p>
        </w:tc>
        <w:tc>
          <w:tcPr>
            <w:tcW w:w="1332"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39262</w:t>
            </w:r>
          </w:p>
        </w:tc>
        <w:tc>
          <w:tcPr>
            <w:tcW w:w="155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87360</w:t>
            </w:r>
          </w:p>
        </w:tc>
        <w:tc>
          <w:tcPr>
            <w:tcW w:w="1519"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217455</w:t>
            </w:r>
          </w:p>
        </w:tc>
        <w:tc>
          <w:tcPr>
            <w:tcW w:w="121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45%</w:t>
            </w:r>
          </w:p>
        </w:tc>
        <w:tc>
          <w:tcPr>
            <w:tcW w:w="1173"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466"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章吉营乡</w:t>
            </w:r>
          </w:p>
        </w:tc>
        <w:tc>
          <w:tcPr>
            <w:tcW w:w="1332"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62355</w:t>
            </w:r>
          </w:p>
        </w:tc>
        <w:tc>
          <w:tcPr>
            <w:tcW w:w="155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109046</w:t>
            </w:r>
          </w:p>
        </w:tc>
        <w:tc>
          <w:tcPr>
            <w:tcW w:w="1519"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245963</w:t>
            </w:r>
          </w:p>
        </w:tc>
        <w:tc>
          <w:tcPr>
            <w:tcW w:w="121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57%</w:t>
            </w:r>
          </w:p>
        </w:tc>
        <w:tc>
          <w:tcPr>
            <w:tcW w:w="1173"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466"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上园镇</w:t>
            </w:r>
          </w:p>
        </w:tc>
        <w:tc>
          <w:tcPr>
            <w:tcW w:w="1332"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65780</w:t>
            </w:r>
          </w:p>
        </w:tc>
        <w:tc>
          <w:tcPr>
            <w:tcW w:w="155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180226</w:t>
            </w:r>
          </w:p>
        </w:tc>
        <w:tc>
          <w:tcPr>
            <w:tcW w:w="1519"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398790</w:t>
            </w:r>
          </w:p>
        </w:tc>
        <w:tc>
          <w:tcPr>
            <w:tcW w:w="121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36%</w:t>
            </w:r>
          </w:p>
        </w:tc>
        <w:tc>
          <w:tcPr>
            <w:tcW w:w="1173"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466"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三宝营</w:t>
            </w:r>
          </w:p>
        </w:tc>
        <w:tc>
          <w:tcPr>
            <w:tcW w:w="1332"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35933</w:t>
            </w:r>
          </w:p>
        </w:tc>
        <w:tc>
          <w:tcPr>
            <w:tcW w:w="155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95247</w:t>
            </w:r>
          </w:p>
        </w:tc>
        <w:tc>
          <w:tcPr>
            <w:tcW w:w="1519"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178738</w:t>
            </w:r>
          </w:p>
        </w:tc>
        <w:tc>
          <w:tcPr>
            <w:tcW w:w="121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38%</w:t>
            </w:r>
          </w:p>
        </w:tc>
        <w:tc>
          <w:tcPr>
            <w:tcW w:w="1173"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466"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巴图营乡</w:t>
            </w:r>
          </w:p>
        </w:tc>
        <w:tc>
          <w:tcPr>
            <w:tcW w:w="1332"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44874</w:t>
            </w:r>
          </w:p>
        </w:tc>
        <w:tc>
          <w:tcPr>
            <w:tcW w:w="155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160882</w:t>
            </w:r>
          </w:p>
        </w:tc>
        <w:tc>
          <w:tcPr>
            <w:tcW w:w="1519"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285093</w:t>
            </w:r>
          </w:p>
        </w:tc>
        <w:tc>
          <w:tcPr>
            <w:tcW w:w="121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28%</w:t>
            </w:r>
          </w:p>
        </w:tc>
        <w:tc>
          <w:tcPr>
            <w:tcW w:w="1173"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466"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宝国老镇</w:t>
            </w:r>
          </w:p>
        </w:tc>
        <w:tc>
          <w:tcPr>
            <w:tcW w:w="1332"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76964</w:t>
            </w:r>
          </w:p>
        </w:tc>
        <w:tc>
          <w:tcPr>
            <w:tcW w:w="155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266715</w:t>
            </w:r>
          </w:p>
        </w:tc>
        <w:tc>
          <w:tcPr>
            <w:tcW w:w="1519"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584960</w:t>
            </w:r>
          </w:p>
        </w:tc>
        <w:tc>
          <w:tcPr>
            <w:tcW w:w="121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29%</w:t>
            </w:r>
          </w:p>
        </w:tc>
        <w:tc>
          <w:tcPr>
            <w:tcW w:w="1173"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466"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黑城子镇</w:t>
            </w:r>
          </w:p>
        </w:tc>
        <w:tc>
          <w:tcPr>
            <w:tcW w:w="1332"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44069</w:t>
            </w:r>
          </w:p>
        </w:tc>
        <w:tc>
          <w:tcPr>
            <w:tcW w:w="155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207681</w:t>
            </w:r>
          </w:p>
        </w:tc>
        <w:tc>
          <w:tcPr>
            <w:tcW w:w="1519"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360005</w:t>
            </w:r>
          </w:p>
        </w:tc>
        <w:tc>
          <w:tcPr>
            <w:tcW w:w="121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21%</w:t>
            </w:r>
          </w:p>
        </w:tc>
        <w:tc>
          <w:tcPr>
            <w:tcW w:w="1173"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466"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台吉营乡</w:t>
            </w:r>
          </w:p>
        </w:tc>
        <w:tc>
          <w:tcPr>
            <w:tcW w:w="1332"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67228</w:t>
            </w:r>
          </w:p>
        </w:tc>
        <w:tc>
          <w:tcPr>
            <w:tcW w:w="155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234758</w:t>
            </w:r>
          </w:p>
        </w:tc>
        <w:tc>
          <w:tcPr>
            <w:tcW w:w="1519"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374912</w:t>
            </w:r>
          </w:p>
        </w:tc>
        <w:tc>
          <w:tcPr>
            <w:tcW w:w="121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29%</w:t>
            </w:r>
          </w:p>
        </w:tc>
        <w:tc>
          <w:tcPr>
            <w:tcW w:w="1173"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466"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北塔镇</w:t>
            </w:r>
          </w:p>
        </w:tc>
        <w:tc>
          <w:tcPr>
            <w:tcW w:w="1332"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67113</w:t>
            </w:r>
          </w:p>
        </w:tc>
        <w:tc>
          <w:tcPr>
            <w:tcW w:w="155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212153</w:t>
            </w:r>
          </w:p>
        </w:tc>
        <w:tc>
          <w:tcPr>
            <w:tcW w:w="1519"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410425</w:t>
            </w:r>
          </w:p>
        </w:tc>
        <w:tc>
          <w:tcPr>
            <w:tcW w:w="121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32%</w:t>
            </w:r>
          </w:p>
        </w:tc>
        <w:tc>
          <w:tcPr>
            <w:tcW w:w="1173"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466"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兴顺德</w:t>
            </w:r>
          </w:p>
        </w:tc>
        <w:tc>
          <w:tcPr>
            <w:tcW w:w="1332"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27987</w:t>
            </w:r>
          </w:p>
        </w:tc>
        <w:tc>
          <w:tcPr>
            <w:tcW w:w="155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45866</w:t>
            </w:r>
          </w:p>
        </w:tc>
        <w:tc>
          <w:tcPr>
            <w:tcW w:w="1519"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77478</w:t>
            </w:r>
          </w:p>
        </w:tc>
        <w:tc>
          <w:tcPr>
            <w:tcW w:w="121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61%</w:t>
            </w:r>
          </w:p>
        </w:tc>
        <w:tc>
          <w:tcPr>
            <w:tcW w:w="1173"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466"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娄家店乡</w:t>
            </w:r>
          </w:p>
        </w:tc>
        <w:tc>
          <w:tcPr>
            <w:tcW w:w="1332"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44709</w:t>
            </w:r>
          </w:p>
        </w:tc>
        <w:tc>
          <w:tcPr>
            <w:tcW w:w="155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161323</w:t>
            </w:r>
          </w:p>
        </w:tc>
        <w:tc>
          <w:tcPr>
            <w:tcW w:w="1519"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416455</w:t>
            </w:r>
          </w:p>
        </w:tc>
        <w:tc>
          <w:tcPr>
            <w:tcW w:w="121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28%</w:t>
            </w:r>
          </w:p>
        </w:tc>
        <w:tc>
          <w:tcPr>
            <w:tcW w:w="1173"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466"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北四家乡</w:t>
            </w:r>
          </w:p>
        </w:tc>
        <w:tc>
          <w:tcPr>
            <w:tcW w:w="1332"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52757</w:t>
            </w:r>
          </w:p>
        </w:tc>
        <w:tc>
          <w:tcPr>
            <w:tcW w:w="155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200238</w:t>
            </w:r>
          </w:p>
        </w:tc>
        <w:tc>
          <w:tcPr>
            <w:tcW w:w="1519"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691693</w:t>
            </w:r>
          </w:p>
        </w:tc>
        <w:tc>
          <w:tcPr>
            <w:tcW w:w="121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26%</w:t>
            </w:r>
          </w:p>
        </w:tc>
        <w:tc>
          <w:tcPr>
            <w:tcW w:w="1173"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466"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凉水河乡</w:t>
            </w:r>
          </w:p>
        </w:tc>
        <w:tc>
          <w:tcPr>
            <w:tcW w:w="1332"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25854</w:t>
            </w:r>
          </w:p>
        </w:tc>
        <w:tc>
          <w:tcPr>
            <w:tcW w:w="155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135796</w:t>
            </w:r>
          </w:p>
        </w:tc>
        <w:tc>
          <w:tcPr>
            <w:tcW w:w="1519"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357748</w:t>
            </w:r>
          </w:p>
        </w:tc>
        <w:tc>
          <w:tcPr>
            <w:tcW w:w="121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19%</w:t>
            </w:r>
          </w:p>
        </w:tc>
        <w:tc>
          <w:tcPr>
            <w:tcW w:w="1173"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466"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下府</w:t>
            </w:r>
          </w:p>
        </w:tc>
        <w:tc>
          <w:tcPr>
            <w:tcW w:w="1332"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eastAsia="宋体" w:cs="Times New Roman"/>
                <w:color w:val="000000"/>
                <w:kern w:val="0"/>
                <w:sz w:val="24"/>
                <w:szCs w:val="24"/>
              </w:rPr>
              <w:t>15721</w:t>
            </w:r>
          </w:p>
        </w:tc>
        <w:tc>
          <w:tcPr>
            <w:tcW w:w="155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eastAsia="宋体"/>
                <w:color w:val="auto"/>
                <w:kern w:val="0"/>
                <w:sz w:val="24"/>
                <w:szCs w:val="24"/>
                <w:highlight w:val="none"/>
              </w:rPr>
              <w:t>46607</w:t>
            </w:r>
          </w:p>
        </w:tc>
        <w:tc>
          <w:tcPr>
            <w:tcW w:w="1519"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136000</w:t>
            </w:r>
          </w:p>
        </w:tc>
        <w:tc>
          <w:tcPr>
            <w:tcW w:w="121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34%</w:t>
            </w:r>
          </w:p>
        </w:tc>
        <w:tc>
          <w:tcPr>
            <w:tcW w:w="1173"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466"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台吉镇</w:t>
            </w:r>
          </w:p>
        </w:tc>
        <w:tc>
          <w:tcPr>
            <w:tcW w:w="1332"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25785</w:t>
            </w:r>
          </w:p>
        </w:tc>
        <w:tc>
          <w:tcPr>
            <w:tcW w:w="155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54061</w:t>
            </w:r>
          </w:p>
        </w:tc>
        <w:tc>
          <w:tcPr>
            <w:tcW w:w="1519"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98535</w:t>
            </w:r>
          </w:p>
        </w:tc>
        <w:tc>
          <w:tcPr>
            <w:tcW w:w="121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48%</w:t>
            </w:r>
          </w:p>
        </w:tc>
        <w:tc>
          <w:tcPr>
            <w:tcW w:w="1173"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466"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五间房镇</w:t>
            </w:r>
          </w:p>
        </w:tc>
        <w:tc>
          <w:tcPr>
            <w:tcW w:w="1332"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95054</w:t>
            </w:r>
          </w:p>
        </w:tc>
        <w:tc>
          <w:tcPr>
            <w:tcW w:w="155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144022</w:t>
            </w:r>
          </w:p>
        </w:tc>
        <w:tc>
          <w:tcPr>
            <w:tcW w:w="1519"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241015</w:t>
            </w:r>
          </w:p>
        </w:tc>
        <w:tc>
          <w:tcPr>
            <w:tcW w:w="121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66%</w:t>
            </w:r>
          </w:p>
        </w:tc>
        <w:tc>
          <w:tcPr>
            <w:tcW w:w="1173"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466"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三宝乡</w:t>
            </w:r>
          </w:p>
        </w:tc>
        <w:tc>
          <w:tcPr>
            <w:tcW w:w="1332"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63485</w:t>
            </w:r>
          </w:p>
        </w:tc>
        <w:tc>
          <w:tcPr>
            <w:tcW w:w="155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144341</w:t>
            </w:r>
          </w:p>
        </w:tc>
        <w:tc>
          <w:tcPr>
            <w:tcW w:w="1519"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288452</w:t>
            </w:r>
          </w:p>
        </w:tc>
        <w:tc>
          <w:tcPr>
            <w:tcW w:w="1214"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44%</w:t>
            </w:r>
          </w:p>
        </w:tc>
        <w:tc>
          <w:tcPr>
            <w:tcW w:w="1173" w:type="dxa"/>
            <w:tcBorders>
              <w:tl2br w:val="nil"/>
              <w:tr2bl w:val="nil"/>
            </w:tcBorders>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hint="eastAsia" w:ascii="Times New Roman" w:hAnsi="Times New Roman"/>
                <w:color w:val="auto"/>
                <w:kern w:val="0"/>
                <w:sz w:val="24"/>
                <w:szCs w:val="24"/>
                <w:highlight w:val="none"/>
              </w:rPr>
              <w:t>22%</w:t>
            </w:r>
          </w:p>
        </w:tc>
      </w:tr>
    </w:tbl>
    <w:p>
      <w:pPr>
        <w:widowControl/>
        <w:spacing w:line="240" w:lineRule="auto"/>
        <w:jc w:val="center"/>
        <w:rPr>
          <w:rFonts w:hint="default" w:ascii="Times New Roman" w:hAnsi="Times New Roman" w:eastAsia="宋体" w:cs="Times New Roman"/>
          <w:color w:val="000000"/>
          <w:kern w:val="0"/>
          <w:sz w:val="21"/>
          <w:szCs w:val="21"/>
        </w:rPr>
      </w:pPr>
    </w:p>
    <w:p>
      <w:pPr>
        <w:widowControl/>
        <w:spacing w:line="240" w:lineRule="auto"/>
        <w:jc w:val="center"/>
        <w:rPr>
          <w:rFonts w:hint="default" w:ascii="Times New Roman" w:hAnsi="Times New Roman" w:eastAsia="宋体" w:cs="Times New Roman"/>
          <w:color w:val="000000"/>
          <w:kern w:val="0"/>
          <w:sz w:val="21"/>
          <w:szCs w:val="21"/>
          <w:lang w:eastAsia="zh-CN"/>
        </w:rPr>
      </w:pPr>
      <w:r>
        <w:rPr>
          <w:rFonts w:hint="default" w:ascii="Times New Roman" w:hAnsi="Times New Roman" w:eastAsia="宋体" w:cs="Times New Roman"/>
          <w:color w:val="000000"/>
          <w:kern w:val="0"/>
          <w:sz w:val="21"/>
          <w:szCs w:val="21"/>
          <w:lang w:eastAsia="zh-CN"/>
        </w:rPr>
        <w:drawing>
          <wp:inline distT="0" distB="0" distL="114300" distR="114300">
            <wp:extent cx="5263515" cy="3720465"/>
            <wp:effectExtent l="0" t="0" r="13335" b="13335"/>
            <wp:docPr id="7" name="图片 7" descr="承载力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承载力图"/>
                    <pic:cNvPicPr>
                      <a:picLocks noChangeAspect="1"/>
                    </pic:cNvPicPr>
                  </pic:nvPicPr>
                  <pic:blipFill>
                    <a:blip r:embed="rId16"/>
                    <a:stretch>
                      <a:fillRect/>
                    </a:stretch>
                  </pic:blipFill>
                  <pic:spPr>
                    <a:xfrm>
                      <a:off x="0" y="0"/>
                      <a:ext cx="5263515" cy="3720465"/>
                    </a:xfrm>
                    <a:prstGeom prst="rect">
                      <a:avLst/>
                    </a:prstGeom>
                  </pic:spPr>
                </pic:pic>
              </a:graphicData>
            </a:graphic>
          </wp:inline>
        </w:drawing>
      </w:r>
    </w:p>
    <w:p>
      <w:pPr>
        <w:widowControl/>
        <w:spacing w:line="240" w:lineRule="auto"/>
        <w:jc w:val="center"/>
        <w:rPr>
          <w:rFonts w:hint="default" w:ascii="Times New Roman" w:hAnsi="Times New Roman" w:cs="Times New Roman"/>
          <w:b/>
          <w:bCs/>
          <w:color w:val="000000"/>
          <w:kern w:val="0"/>
          <w:sz w:val="24"/>
          <w:szCs w:val="24"/>
        </w:rPr>
      </w:pPr>
      <w:r>
        <w:rPr>
          <w:rFonts w:hint="default" w:ascii="Times New Roman" w:hAnsi="Times New Roman" w:cs="Times New Roman"/>
          <w:b/>
          <w:bCs/>
          <w:color w:val="000000"/>
          <w:kern w:val="0"/>
          <w:sz w:val="24"/>
          <w:szCs w:val="24"/>
        </w:rPr>
        <w:t>图3-1  各乡镇畜禽粪污土地承载力图</w:t>
      </w:r>
    </w:p>
    <w:p>
      <w:pPr>
        <w:pStyle w:val="6"/>
        <w:rPr>
          <w:rFonts w:hint="default" w:ascii="Times New Roman" w:hAnsi="Times New Roman" w:cs="Times New Roman"/>
        </w:rPr>
      </w:pPr>
      <w:r>
        <w:rPr>
          <w:rFonts w:hint="default" w:ascii="Times New Roman" w:hAnsi="Times New Roman" w:cs="Times New Roman"/>
        </w:rPr>
        <w:t>3.2.2 畜禽</w:t>
      </w:r>
      <w:r>
        <w:rPr>
          <w:rFonts w:hint="default" w:ascii="Times New Roman" w:hAnsi="Times New Roman" w:cs="Times New Roman"/>
          <w:lang w:val="en-US" w:eastAsia="zh-CN"/>
        </w:rPr>
        <w:t>养殖</w:t>
      </w:r>
      <w:r>
        <w:rPr>
          <w:rFonts w:hint="default" w:ascii="Times New Roman" w:hAnsi="Times New Roman" w:cs="Times New Roman"/>
        </w:rPr>
        <w:t>环境承载力阈值</w:t>
      </w:r>
    </w:p>
    <w:p>
      <w:pPr>
        <w:ind w:firstLine="560" w:firstLineChars="200"/>
        <w:rPr>
          <w:rFonts w:hint="default" w:ascii="Times New Roman" w:hAnsi="Times New Roman" w:cs="Times New Roman"/>
        </w:rPr>
      </w:pPr>
      <w:r>
        <w:rPr>
          <w:rFonts w:hint="default" w:ascii="Times New Roman" w:hAnsi="Times New Roman" w:cs="Times New Roman"/>
        </w:rPr>
        <w:t>通过计算可知北票市畜禽</w:t>
      </w:r>
      <w:r>
        <w:rPr>
          <w:rFonts w:hint="default" w:ascii="Times New Roman" w:hAnsi="Times New Roman" w:cs="Times New Roman"/>
          <w:lang w:val="en-US" w:eastAsia="zh-CN"/>
        </w:rPr>
        <w:t>养殖</w:t>
      </w:r>
      <w:r>
        <w:rPr>
          <w:rFonts w:hint="default" w:ascii="Times New Roman" w:hAnsi="Times New Roman" w:cs="Times New Roman"/>
        </w:rPr>
        <w:t>环境承载力阈值（区域可承载猪当量养殖量的80%）为：</w:t>
      </w:r>
      <w:r>
        <w:rPr>
          <w:rFonts w:hint="default" w:ascii="Times New Roman" w:hAnsi="Times New Roman" w:cs="Times New Roman"/>
          <w:szCs w:val="28"/>
        </w:rPr>
        <w:t>以N计区域可承载猪当</w:t>
      </w:r>
      <w:r>
        <w:rPr>
          <w:rFonts w:hint="default" w:ascii="Times New Roman" w:hAnsi="Times New Roman" w:cs="Times New Roman"/>
        </w:rPr>
        <w:t>量养殖量为</w:t>
      </w:r>
      <w:r>
        <w:rPr>
          <w:rFonts w:hint="eastAsia" w:ascii="Times New Roman" w:hAnsi="Times New Roman" w:cs="Times New Roman"/>
          <w:lang w:val="en-US" w:eastAsia="zh-CN"/>
        </w:rPr>
        <w:t>363万</w:t>
      </w:r>
      <w:r>
        <w:rPr>
          <w:rFonts w:hint="default" w:ascii="Times New Roman" w:hAnsi="Times New Roman" w:cs="Times New Roman"/>
        </w:rPr>
        <w:t>头，以P计区域可承载猪当量养殖量为</w:t>
      </w:r>
      <w:r>
        <w:rPr>
          <w:rFonts w:hint="eastAsia" w:ascii="Times New Roman" w:hAnsi="Times New Roman" w:cs="Times New Roman"/>
          <w:lang w:val="en-US" w:eastAsia="zh-CN"/>
        </w:rPr>
        <w:t>782万</w:t>
      </w:r>
      <w:r>
        <w:rPr>
          <w:rFonts w:hint="default" w:ascii="Times New Roman" w:hAnsi="Times New Roman" w:cs="Times New Roman"/>
        </w:rPr>
        <w:t>头，当养殖量超出阈值应依据主要环境制约因素选择核减养殖量、提高粪肥替代化肥比例、养殖污水深度处理后达标排放、增加有机肥外售量等措施，确保区域养殖总量与环境承载力相匹配。</w:t>
      </w:r>
    </w:p>
    <w:p>
      <w:pPr>
        <w:spacing w:line="240" w:lineRule="auto"/>
        <w:jc w:val="center"/>
        <w:rPr>
          <w:rFonts w:hint="default" w:ascii="Times New Roman" w:hAnsi="Times New Roman" w:cs="Times New Roman"/>
        </w:rPr>
      </w:pPr>
      <w:r>
        <w:rPr>
          <w:rFonts w:hint="default" w:ascii="Times New Roman" w:hAnsi="Times New Roman" w:cs="Times New Roman"/>
          <w:b/>
          <w:sz w:val="24"/>
          <w:szCs w:val="24"/>
        </w:rPr>
        <w:t>表3-3  区域</w:t>
      </w:r>
      <w:r>
        <w:rPr>
          <w:rFonts w:hint="default" w:ascii="Times New Roman" w:hAnsi="Times New Roman" w:cs="Times New Roman"/>
          <w:b/>
          <w:sz w:val="24"/>
          <w:szCs w:val="24"/>
          <w:lang w:val="en-US" w:eastAsia="zh-CN"/>
        </w:rPr>
        <w:t>养殖环境承载力</w:t>
      </w:r>
      <w:r>
        <w:rPr>
          <w:rFonts w:hint="default" w:ascii="Times New Roman" w:hAnsi="Times New Roman" w:cs="Times New Roman"/>
          <w:b/>
          <w:sz w:val="24"/>
          <w:szCs w:val="24"/>
        </w:rPr>
        <w:t>阈值  单位：头</w:t>
      </w:r>
    </w:p>
    <w:tbl>
      <w:tblPr>
        <w:tblStyle w:val="18"/>
        <w:tblW w:w="8439"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0"/>
        <w:gridCol w:w="1960"/>
        <w:gridCol w:w="2259"/>
        <w:gridCol w:w="2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blHeader/>
        </w:trPr>
        <w:tc>
          <w:tcPr>
            <w:tcW w:w="1960" w:type="dxa"/>
            <w:shd w:val="clear" w:color="auto" w:fill="auto"/>
            <w:vAlign w:val="center"/>
          </w:tcPr>
          <w:p>
            <w:pPr>
              <w:widowControl/>
              <w:spacing w:line="240" w:lineRule="auto"/>
              <w:jc w:val="center"/>
              <w:textAlignment w:val="center"/>
              <w:rPr>
                <w:rFonts w:hint="default" w:ascii="Times New Roman" w:hAnsi="Times New Roman" w:cs="Times New Roman"/>
                <w:b/>
                <w:bCs/>
                <w:color w:val="000000"/>
                <w:sz w:val="24"/>
                <w:szCs w:val="24"/>
              </w:rPr>
            </w:pPr>
            <w:r>
              <w:rPr>
                <w:rFonts w:hint="default" w:ascii="Times New Roman" w:hAnsi="Times New Roman" w:cs="Times New Roman"/>
                <w:color w:val="000000"/>
                <w:kern w:val="0"/>
                <w:sz w:val="24"/>
                <w:szCs w:val="24"/>
              </w:rPr>
              <w:t>乡（镇）名称</w:t>
            </w:r>
          </w:p>
        </w:tc>
        <w:tc>
          <w:tcPr>
            <w:tcW w:w="196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现有猪当量养殖量</w:t>
            </w:r>
          </w:p>
        </w:tc>
        <w:tc>
          <w:tcPr>
            <w:tcW w:w="225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土地承载力（N</w:t>
            </w:r>
            <w:r>
              <w:rPr>
                <w:rStyle w:val="35"/>
                <w:rFonts w:hint="default" w:ascii="Times New Roman" w:hAnsi="Times New Roman" w:cs="Times New Roman"/>
              </w:rPr>
              <w:t>）头猪当量养殖量阈值</w:t>
            </w:r>
          </w:p>
        </w:tc>
        <w:tc>
          <w:tcPr>
            <w:tcW w:w="226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土地承载力（P</w:t>
            </w:r>
            <w:r>
              <w:rPr>
                <w:rStyle w:val="35"/>
                <w:rFonts w:hint="default" w:ascii="Times New Roman" w:hAnsi="Times New Roman" w:cs="Times New Roman"/>
              </w:rPr>
              <w:t>）头猪当量养殖量阈值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北票市</w:t>
            </w:r>
          </w:p>
        </w:tc>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1617285</w:t>
            </w:r>
          </w:p>
        </w:tc>
        <w:tc>
          <w:tcPr>
            <w:tcW w:w="225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3632533 </w:t>
            </w:r>
          </w:p>
        </w:tc>
        <w:tc>
          <w:tcPr>
            <w:tcW w:w="226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7823950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长皋乡</w:t>
            </w:r>
          </w:p>
        </w:tc>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40631</w:t>
            </w:r>
          </w:p>
        </w:tc>
        <w:tc>
          <w:tcPr>
            <w:tcW w:w="225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136527 </w:t>
            </w:r>
          </w:p>
        </w:tc>
        <w:tc>
          <w:tcPr>
            <w:tcW w:w="226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295302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常河营乡</w:t>
            </w:r>
          </w:p>
        </w:tc>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76814</w:t>
            </w:r>
          </w:p>
        </w:tc>
        <w:tc>
          <w:tcPr>
            <w:tcW w:w="225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113097 </w:t>
            </w:r>
          </w:p>
        </w:tc>
        <w:tc>
          <w:tcPr>
            <w:tcW w:w="226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248744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小塔子乡</w:t>
            </w:r>
          </w:p>
        </w:tc>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58102</w:t>
            </w:r>
          </w:p>
        </w:tc>
        <w:tc>
          <w:tcPr>
            <w:tcW w:w="225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94194 </w:t>
            </w:r>
          </w:p>
        </w:tc>
        <w:tc>
          <w:tcPr>
            <w:tcW w:w="226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204268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马友营乡</w:t>
            </w:r>
          </w:p>
        </w:tc>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45078</w:t>
            </w:r>
          </w:p>
        </w:tc>
        <w:tc>
          <w:tcPr>
            <w:tcW w:w="225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168657 </w:t>
            </w:r>
          </w:p>
        </w:tc>
        <w:tc>
          <w:tcPr>
            <w:tcW w:w="226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300706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蒙古营镇</w:t>
            </w:r>
          </w:p>
        </w:tc>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78199</w:t>
            </w:r>
          </w:p>
        </w:tc>
        <w:tc>
          <w:tcPr>
            <w:tcW w:w="225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142359 </w:t>
            </w:r>
          </w:p>
        </w:tc>
        <w:tc>
          <w:tcPr>
            <w:tcW w:w="226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286020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泉巨永乡</w:t>
            </w:r>
          </w:p>
        </w:tc>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51954</w:t>
            </w:r>
          </w:p>
        </w:tc>
        <w:tc>
          <w:tcPr>
            <w:tcW w:w="225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164012 </w:t>
            </w:r>
          </w:p>
        </w:tc>
        <w:tc>
          <w:tcPr>
            <w:tcW w:w="226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362166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大三家镇</w:t>
            </w:r>
          </w:p>
        </w:tc>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61180</w:t>
            </w:r>
          </w:p>
        </w:tc>
        <w:tc>
          <w:tcPr>
            <w:tcW w:w="225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99369 </w:t>
            </w:r>
          </w:p>
        </w:tc>
        <w:tc>
          <w:tcPr>
            <w:tcW w:w="226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188456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东官营镇</w:t>
            </w:r>
          </w:p>
        </w:tc>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98198</w:t>
            </w:r>
          </w:p>
        </w:tc>
        <w:tc>
          <w:tcPr>
            <w:tcW w:w="225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147002 </w:t>
            </w:r>
          </w:p>
        </w:tc>
        <w:tc>
          <w:tcPr>
            <w:tcW w:w="226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304282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西官营镇</w:t>
            </w:r>
          </w:p>
        </w:tc>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75899</w:t>
            </w:r>
          </w:p>
        </w:tc>
        <w:tc>
          <w:tcPr>
            <w:tcW w:w="225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190562 </w:t>
            </w:r>
          </w:p>
        </w:tc>
        <w:tc>
          <w:tcPr>
            <w:tcW w:w="226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418338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龙潭镇</w:t>
            </w:r>
          </w:p>
        </w:tc>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78883</w:t>
            </w:r>
          </w:p>
        </w:tc>
        <w:tc>
          <w:tcPr>
            <w:tcW w:w="225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180701 </w:t>
            </w:r>
          </w:p>
        </w:tc>
        <w:tc>
          <w:tcPr>
            <w:tcW w:w="226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527844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哈尔脑乡</w:t>
            </w:r>
          </w:p>
        </w:tc>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62874</w:t>
            </w:r>
          </w:p>
        </w:tc>
        <w:tc>
          <w:tcPr>
            <w:tcW w:w="225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127787 </w:t>
            </w:r>
          </w:p>
        </w:tc>
        <w:tc>
          <w:tcPr>
            <w:tcW w:w="226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215106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南八家乡</w:t>
            </w:r>
          </w:p>
        </w:tc>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34545</w:t>
            </w:r>
          </w:p>
        </w:tc>
        <w:tc>
          <w:tcPr>
            <w:tcW w:w="225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79212 </w:t>
            </w:r>
          </w:p>
        </w:tc>
        <w:tc>
          <w:tcPr>
            <w:tcW w:w="226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181744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大板镇</w:t>
            </w:r>
          </w:p>
        </w:tc>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39262</w:t>
            </w:r>
          </w:p>
        </w:tc>
        <w:tc>
          <w:tcPr>
            <w:tcW w:w="225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69888 </w:t>
            </w:r>
          </w:p>
        </w:tc>
        <w:tc>
          <w:tcPr>
            <w:tcW w:w="226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173964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章吉营乡</w:t>
            </w:r>
          </w:p>
        </w:tc>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62355</w:t>
            </w:r>
          </w:p>
        </w:tc>
        <w:tc>
          <w:tcPr>
            <w:tcW w:w="225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87237 </w:t>
            </w:r>
          </w:p>
        </w:tc>
        <w:tc>
          <w:tcPr>
            <w:tcW w:w="226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196770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上园镇</w:t>
            </w:r>
          </w:p>
        </w:tc>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65780</w:t>
            </w:r>
          </w:p>
        </w:tc>
        <w:tc>
          <w:tcPr>
            <w:tcW w:w="225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144181 </w:t>
            </w:r>
          </w:p>
        </w:tc>
        <w:tc>
          <w:tcPr>
            <w:tcW w:w="226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319032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三宝营</w:t>
            </w:r>
          </w:p>
        </w:tc>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35933</w:t>
            </w:r>
          </w:p>
        </w:tc>
        <w:tc>
          <w:tcPr>
            <w:tcW w:w="225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76198 </w:t>
            </w:r>
          </w:p>
        </w:tc>
        <w:tc>
          <w:tcPr>
            <w:tcW w:w="226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142990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巴图营乡</w:t>
            </w:r>
          </w:p>
        </w:tc>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44874</w:t>
            </w:r>
          </w:p>
        </w:tc>
        <w:tc>
          <w:tcPr>
            <w:tcW w:w="225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128706 </w:t>
            </w:r>
          </w:p>
        </w:tc>
        <w:tc>
          <w:tcPr>
            <w:tcW w:w="226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228074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宝国老镇</w:t>
            </w:r>
          </w:p>
        </w:tc>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76964</w:t>
            </w:r>
          </w:p>
        </w:tc>
        <w:tc>
          <w:tcPr>
            <w:tcW w:w="225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213372 </w:t>
            </w:r>
          </w:p>
        </w:tc>
        <w:tc>
          <w:tcPr>
            <w:tcW w:w="226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467968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黑城子镇</w:t>
            </w:r>
          </w:p>
        </w:tc>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44069</w:t>
            </w:r>
          </w:p>
        </w:tc>
        <w:tc>
          <w:tcPr>
            <w:tcW w:w="225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166145 </w:t>
            </w:r>
          </w:p>
        </w:tc>
        <w:tc>
          <w:tcPr>
            <w:tcW w:w="226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288004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台吉营乡</w:t>
            </w:r>
          </w:p>
        </w:tc>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67228</w:t>
            </w:r>
          </w:p>
        </w:tc>
        <w:tc>
          <w:tcPr>
            <w:tcW w:w="225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187806 </w:t>
            </w:r>
          </w:p>
        </w:tc>
        <w:tc>
          <w:tcPr>
            <w:tcW w:w="226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299930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北塔镇</w:t>
            </w:r>
          </w:p>
        </w:tc>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67113</w:t>
            </w:r>
          </w:p>
        </w:tc>
        <w:tc>
          <w:tcPr>
            <w:tcW w:w="225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169722 </w:t>
            </w:r>
          </w:p>
        </w:tc>
        <w:tc>
          <w:tcPr>
            <w:tcW w:w="226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328340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兴顺德</w:t>
            </w:r>
          </w:p>
        </w:tc>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27987</w:t>
            </w:r>
          </w:p>
        </w:tc>
        <w:tc>
          <w:tcPr>
            <w:tcW w:w="225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36693 </w:t>
            </w:r>
          </w:p>
        </w:tc>
        <w:tc>
          <w:tcPr>
            <w:tcW w:w="226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61982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娄家店乡</w:t>
            </w:r>
          </w:p>
        </w:tc>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44709</w:t>
            </w:r>
          </w:p>
        </w:tc>
        <w:tc>
          <w:tcPr>
            <w:tcW w:w="225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129058 </w:t>
            </w:r>
          </w:p>
        </w:tc>
        <w:tc>
          <w:tcPr>
            <w:tcW w:w="226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333164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北四家乡</w:t>
            </w:r>
          </w:p>
        </w:tc>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52757</w:t>
            </w:r>
          </w:p>
        </w:tc>
        <w:tc>
          <w:tcPr>
            <w:tcW w:w="225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160190 </w:t>
            </w:r>
          </w:p>
        </w:tc>
        <w:tc>
          <w:tcPr>
            <w:tcW w:w="226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553354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凉水河乡</w:t>
            </w:r>
          </w:p>
        </w:tc>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25854</w:t>
            </w:r>
          </w:p>
        </w:tc>
        <w:tc>
          <w:tcPr>
            <w:tcW w:w="225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108637 </w:t>
            </w:r>
          </w:p>
        </w:tc>
        <w:tc>
          <w:tcPr>
            <w:tcW w:w="226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286198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下府</w:t>
            </w:r>
          </w:p>
        </w:tc>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15721</w:t>
            </w:r>
          </w:p>
        </w:tc>
        <w:tc>
          <w:tcPr>
            <w:tcW w:w="225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37286 </w:t>
            </w:r>
          </w:p>
        </w:tc>
        <w:tc>
          <w:tcPr>
            <w:tcW w:w="226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108800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台吉镇</w:t>
            </w:r>
          </w:p>
        </w:tc>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25785</w:t>
            </w:r>
          </w:p>
        </w:tc>
        <w:tc>
          <w:tcPr>
            <w:tcW w:w="225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43249 </w:t>
            </w:r>
          </w:p>
        </w:tc>
        <w:tc>
          <w:tcPr>
            <w:tcW w:w="226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78828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五间房镇</w:t>
            </w:r>
          </w:p>
        </w:tc>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95054</w:t>
            </w:r>
          </w:p>
        </w:tc>
        <w:tc>
          <w:tcPr>
            <w:tcW w:w="225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115218 </w:t>
            </w:r>
          </w:p>
        </w:tc>
        <w:tc>
          <w:tcPr>
            <w:tcW w:w="226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192812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三宝乡</w:t>
            </w:r>
          </w:p>
        </w:tc>
        <w:tc>
          <w:tcPr>
            <w:tcW w:w="1960" w:type="dxa"/>
            <w:shd w:val="clear" w:color="auto" w:fill="auto"/>
            <w:vAlign w:val="center"/>
          </w:tcPr>
          <w:p>
            <w:pPr>
              <w:widowControl/>
              <w:spacing w:line="240" w:lineRule="auto"/>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63485</w:t>
            </w:r>
          </w:p>
        </w:tc>
        <w:tc>
          <w:tcPr>
            <w:tcW w:w="2259"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115473 </w:t>
            </w:r>
          </w:p>
        </w:tc>
        <w:tc>
          <w:tcPr>
            <w:tcW w:w="2260" w:type="dxa"/>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4"/>
                <w:szCs w:val="24"/>
              </w:rPr>
            </w:pPr>
            <w:r>
              <w:rPr>
                <w:rFonts w:ascii="Times New Roman" w:hAnsi="Times New Roman"/>
                <w:color w:val="auto"/>
                <w:kern w:val="0"/>
                <w:sz w:val="24"/>
                <w:szCs w:val="24"/>
                <w:highlight w:val="none"/>
              </w:rPr>
              <w:t xml:space="preserve">230762 </w:t>
            </w:r>
          </w:p>
        </w:tc>
      </w:tr>
    </w:tbl>
    <w:p>
      <w:pPr>
        <w:bidi w:val="0"/>
        <w:rPr>
          <w:rFonts w:hint="default"/>
        </w:rPr>
      </w:pPr>
    </w:p>
    <w:p>
      <w:pPr>
        <w:pStyle w:val="5"/>
        <w:rPr>
          <w:rFonts w:hint="default" w:ascii="Times New Roman" w:hAnsi="Times New Roman" w:cs="Times New Roman"/>
          <w:highlight w:val="none"/>
        </w:rPr>
      </w:pPr>
      <w:bookmarkStart w:id="74" w:name="_Toc5864"/>
      <w:r>
        <w:rPr>
          <w:rFonts w:hint="default" w:ascii="Times New Roman" w:hAnsi="Times New Roman" w:cs="Times New Roman"/>
          <w:highlight w:val="none"/>
        </w:rPr>
        <w:t>3.3 目标指标可达性分析</w:t>
      </w:r>
      <w:bookmarkEnd w:id="74"/>
    </w:p>
    <w:p>
      <w:pPr>
        <w:ind w:firstLine="560" w:firstLineChars="200"/>
        <w:rPr>
          <w:rFonts w:hint="default" w:ascii="Times New Roman" w:hAnsi="Times New Roman" w:cs="Times New Roman"/>
          <w:highlight w:val="none"/>
        </w:rPr>
      </w:pPr>
      <w:r>
        <w:rPr>
          <w:rFonts w:hint="default" w:ascii="Times New Roman" w:hAnsi="Times New Roman" w:cs="Times New Roman"/>
          <w:highlight w:val="none"/>
        </w:rPr>
        <w:t>2017年10月朝阳市人民政府办公室发布《朝阳市畜禽养殖废弃物资源化利用工作方案（2017-2020年）》、北票市2018年12月制定了《北票市畜禽养殖禁养区划定方案》、《北票市畜禽养殖污染治理行动方案》等，为本规划目标实现打下了良好基础。</w:t>
      </w:r>
    </w:p>
    <w:p>
      <w:pPr>
        <w:ind w:firstLine="560" w:firstLineChars="200"/>
        <w:rPr>
          <w:rFonts w:hint="default" w:ascii="Times New Roman" w:hAnsi="Times New Roman" w:eastAsia="仿宋_GB2312" w:cs="Times New Roman"/>
          <w:highlight w:val="none"/>
          <w:lang w:val="en-US" w:eastAsia="zh-CN"/>
        </w:rPr>
      </w:pPr>
      <w:r>
        <w:rPr>
          <w:rFonts w:hint="default" w:ascii="Times New Roman" w:hAnsi="Times New Roman" w:cs="Times New Roman"/>
          <w:highlight w:val="none"/>
          <w:lang w:val="en-US" w:eastAsia="zh-CN"/>
        </w:rPr>
        <w:t>北票市“十三五”</w:t>
      </w:r>
      <w:bookmarkStart w:id="75" w:name="_Hlk81832667"/>
      <w:r>
        <w:rPr>
          <w:rFonts w:hint="default" w:ascii="Times New Roman" w:hAnsi="Times New Roman" w:cs="Times New Roman"/>
          <w:highlight w:val="none"/>
        </w:rPr>
        <w:t>畜禽粪污综合利用率</w:t>
      </w:r>
      <w:bookmarkEnd w:id="75"/>
      <w:r>
        <w:rPr>
          <w:rFonts w:hint="default" w:ascii="Times New Roman" w:hAnsi="Times New Roman" w:cs="Times New Roman"/>
          <w:highlight w:val="none"/>
        </w:rPr>
        <w:t>现状</w:t>
      </w:r>
      <w:r>
        <w:rPr>
          <w:rFonts w:hint="eastAsia" w:ascii="Times New Roman" w:hAnsi="Times New Roman" w:cs="Times New Roman"/>
          <w:highlight w:val="none"/>
          <w:lang w:val="en-US" w:eastAsia="zh-CN"/>
        </w:rPr>
        <w:t>86</w:t>
      </w:r>
      <w:r>
        <w:rPr>
          <w:rFonts w:hint="default" w:ascii="Times New Roman" w:hAnsi="Times New Roman" w:cs="Times New Roman"/>
          <w:highlight w:val="none"/>
        </w:rPr>
        <w:t>%</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通过</w:t>
      </w:r>
      <w:r>
        <w:rPr>
          <w:rFonts w:hint="eastAsia" w:ascii="Times New Roman" w:hAnsi="Times New Roman" w:cs="Times New Roman"/>
          <w:highlight w:val="none"/>
          <w:lang w:val="en-US" w:eastAsia="zh-CN"/>
        </w:rPr>
        <w:t>对</w:t>
      </w:r>
      <w:r>
        <w:rPr>
          <w:rFonts w:hint="default" w:ascii="Times New Roman" w:hAnsi="Times New Roman" w:cs="Times New Roman"/>
          <w:highlight w:val="none"/>
        </w:rPr>
        <w:t>畜禽养殖户粪污治理设施提升项目</w:t>
      </w:r>
      <w:r>
        <w:rPr>
          <w:rFonts w:hint="default" w:ascii="Times New Roman" w:hAnsi="Times New Roman" w:cs="Times New Roman"/>
          <w:highlight w:val="none"/>
          <w:lang w:eastAsia="zh-CN"/>
        </w:rPr>
        <w:t>、</w:t>
      </w:r>
      <w:r>
        <w:rPr>
          <w:rFonts w:hint="default" w:ascii="Times New Roman" w:hAnsi="Times New Roman" w:cs="Times New Roman"/>
          <w:highlight w:val="none"/>
        </w:rPr>
        <w:t>畜禽规模养殖场规划宏发公司养殖粪污肥料化项目</w:t>
      </w:r>
      <w:r>
        <w:rPr>
          <w:rFonts w:hint="default" w:ascii="Times New Roman" w:hAnsi="Times New Roman" w:cs="Times New Roman"/>
          <w:highlight w:val="none"/>
          <w:lang w:eastAsia="zh-CN"/>
        </w:rPr>
        <w:t>、</w:t>
      </w:r>
      <w:r>
        <w:rPr>
          <w:rFonts w:hint="default" w:ascii="Times New Roman" w:hAnsi="Times New Roman" w:cs="Times New Roman"/>
          <w:highlight w:val="none"/>
        </w:rPr>
        <w:t>北票市</w:t>
      </w:r>
      <w:r>
        <w:rPr>
          <w:rFonts w:hint="default" w:ascii="Times New Roman" w:hAnsi="Times New Roman" w:cs="Times New Roman"/>
          <w:highlight w:val="none"/>
          <w:lang w:val="en-US" w:eastAsia="zh-CN"/>
        </w:rPr>
        <w:t>建设</w:t>
      </w:r>
      <w:r>
        <w:rPr>
          <w:rFonts w:hint="default" w:ascii="Times New Roman" w:hAnsi="Times New Roman" w:cs="Times New Roman"/>
          <w:highlight w:val="none"/>
        </w:rPr>
        <w:t>东、西、南、北、中</w:t>
      </w:r>
      <w:r>
        <w:rPr>
          <w:rFonts w:hint="default" w:ascii="Times New Roman" w:hAnsi="Times New Roman" w:cs="Times New Roman"/>
          <w:highlight w:val="none"/>
          <w:lang w:val="en-US" w:eastAsia="zh-CN"/>
        </w:rPr>
        <w:t>5处</w:t>
      </w:r>
      <w:r>
        <w:rPr>
          <w:rFonts w:hint="default" w:ascii="Times New Roman" w:hAnsi="Times New Roman" w:cs="Times New Roman"/>
          <w:highlight w:val="none"/>
        </w:rPr>
        <w:t>粪污集中处理中心</w:t>
      </w:r>
      <w:r>
        <w:rPr>
          <w:rFonts w:hint="default" w:ascii="Times New Roman" w:hAnsi="Times New Roman" w:cs="Times New Roman"/>
          <w:highlight w:val="none"/>
          <w:lang w:val="en-US" w:eastAsia="zh-CN"/>
        </w:rPr>
        <w:t>项目的实施</w:t>
      </w:r>
      <w:r>
        <w:rPr>
          <w:rFonts w:hint="eastAsia" w:ascii="Times New Roman" w:hAnsi="Times New Roman" w:cs="Times New Roman"/>
          <w:highlight w:val="none"/>
          <w:lang w:val="en-US" w:eastAsia="zh-CN"/>
        </w:rPr>
        <w:t>以及配备相关的田间粪污配套车辆</w:t>
      </w:r>
      <w:r>
        <w:rPr>
          <w:rFonts w:hint="default" w:ascii="Times New Roman" w:hAnsi="Times New Roman" w:cs="Times New Roman"/>
          <w:highlight w:val="none"/>
          <w:lang w:val="en-US" w:eastAsia="zh-CN"/>
        </w:rPr>
        <w:t>，</w:t>
      </w:r>
      <w:r>
        <w:rPr>
          <w:rFonts w:hint="eastAsia" w:ascii="Times New Roman" w:hAnsi="Times New Roman" w:cs="Times New Roman"/>
          <w:highlight w:val="none"/>
          <w:lang w:val="en-US" w:eastAsia="zh-CN"/>
        </w:rPr>
        <w:t>实现对畜禽规模养殖场以及畜禽养殖户粪污资源化收集。可实现</w:t>
      </w:r>
      <w:r>
        <w:rPr>
          <w:rFonts w:hint="default" w:ascii="Times New Roman" w:hAnsi="Times New Roman" w:cs="Times New Roman"/>
          <w:highlight w:val="none"/>
          <w:lang w:val="en-US" w:eastAsia="zh-CN"/>
        </w:rPr>
        <w:t>畜禽粪污综合利用率</w:t>
      </w:r>
      <w:r>
        <w:rPr>
          <w:rFonts w:hint="eastAsia" w:ascii="Times New Roman" w:hAnsi="Times New Roman" w:cs="Times New Roman"/>
          <w:highlight w:val="none"/>
          <w:lang w:val="en-US" w:eastAsia="zh-CN"/>
        </w:rPr>
        <w:t>提升</w:t>
      </w:r>
      <w:r>
        <w:rPr>
          <w:rFonts w:hint="default" w:ascii="Times New Roman" w:hAnsi="Times New Roman" w:cs="Times New Roman"/>
          <w:highlight w:val="none"/>
          <w:lang w:val="en-US" w:eastAsia="zh-CN"/>
        </w:rPr>
        <w:t>至8</w:t>
      </w:r>
      <w:r>
        <w:rPr>
          <w:rFonts w:hint="eastAsia" w:ascii="Times New Roman" w:hAnsi="Times New Roman" w:cs="Times New Roman"/>
          <w:highlight w:val="none"/>
          <w:lang w:val="en-US" w:eastAsia="zh-CN"/>
        </w:rPr>
        <w:t>6</w:t>
      </w:r>
      <w:r>
        <w:rPr>
          <w:rFonts w:hint="default" w:ascii="Times New Roman" w:hAnsi="Times New Roman" w:cs="Times New Roman"/>
          <w:highlight w:val="none"/>
          <w:lang w:val="en-US" w:eastAsia="zh-CN"/>
        </w:rPr>
        <w:t>%</w:t>
      </w:r>
      <w:r>
        <w:rPr>
          <w:rFonts w:hint="eastAsia" w:ascii="Times New Roman" w:hAnsi="Times New Roman" w:cs="Times New Roman"/>
          <w:highlight w:val="none"/>
          <w:lang w:val="en-US" w:eastAsia="zh-CN"/>
        </w:rPr>
        <w:t>以上</w:t>
      </w:r>
      <w:r>
        <w:rPr>
          <w:rFonts w:hint="default" w:ascii="Times New Roman" w:hAnsi="Times New Roman" w:cs="Times New Roman"/>
          <w:highlight w:val="none"/>
          <w:lang w:val="en-US" w:eastAsia="zh-CN"/>
        </w:rPr>
        <w:t>，实现规划目标。</w:t>
      </w:r>
    </w:p>
    <w:p>
      <w:pPr>
        <w:ind w:firstLine="560"/>
        <w:rPr>
          <w:rFonts w:hint="default" w:ascii="Times New Roman" w:hAnsi="Times New Roman" w:cs="Times New Roman"/>
        </w:rPr>
      </w:pPr>
      <w:r>
        <w:rPr>
          <w:rFonts w:hint="default" w:ascii="Times New Roman" w:hAnsi="Times New Roman" w:cs="Times New Roman"/>
          <w:highlight w:val="none"/>
          <w:lang w:val="en-US" w:eastAsia="zh-CN"/>
        </w:rPr>
        <w:t>畜禽</w:t>
      </w:r>
      <w:r>
        <w:rPr>
          <w:rFonts w:hint="default" w:ascii="Times New Roman" w:hAnsi="Times New Roman" w:cs="Times New Roman"/>
          <w:highlight w:val="none"/>
        </w:rPr>
        <w:t>规模养殖场粪污处理设施装备配套率目前</w:t>
      </w:r>
      <w:r>
        <w:rPr>
          <w:rFonts w:hint="default" w:ascii="Times New Roman" w:hAnsi="Times New Roman" w:cs="Times New Roman"/>
          <w:highlight w:val="none"/>
          <w:lang w:val="en-US" w:eastAsia="zh-CN"/>
        </w:rPr>
        <w:t>已</w:t>
      </w:r>
      <w:r>
        <w:rPr>
          <w:rFonts w:hint="default" w:ascii="Times New Roman" w:hAnsi="Times New Roman" w:cs="Times New Roman"/>
          <w:highlight w:val="none"/>
        </w:rPr>
        <w:t>达到100%，目前</w:t>
      </w:r>
      <w:r>
        <w:rPr>
          <w:rFonts w:hint="default" w:ascii="Times New Roman" w:hAnsi="Times New Roman" w:cs="Times New Roman"/>
          <w:highlight w:val="none"/>
          <w:lang w:val="en-US" w:eastAsia="zh-CN"/>
        </w:rPr>
        <w:t>北票市</w:t>
      </w:r>
      <w:r>
        <w:rPr>
          <w:rFonts w:hint="default" w:ascii="Times New Roman" w:hAnsi="Times New Roman" w:cs="Times New Roman"/>
          <w:highlight w:val="none"/>
        </w:rPr>
        <w:t>规模养殖场粪污处理设施配套情况较好，“十四五”期间</w:t>
      </w:r>
      <w:r>
        <w:rPr>
          <w:rFonts w:hint="default" w:ascii="Times New Roman" w:hAnsi="Times New Roman" w:cs="Times New Roman"/>
        </w:rPr>
        <w:t>，通过与畜禽养殖业环境监督执法、畜牧业相关补贴政策的相结合，做好未配套粪污处理设施规模养殖场的配套工作，实现规划目标。</w:t>
      </w:r>
    </w:p>
    <w:p>
      <w:pPr>
        <w:ind w:firstLine="560"/>
        <w:rPr>
          <w:rFonts w:hint="default" w:ascii="Times New Roman" w:hAnsi="Times New Roman" w:cs="Times New Roman"/>
        </w:rPr>
      </w:pPr>
      <w:r>
        <w:rPr>
          <w:rFonts w:hint="default" w:ascii="Times New Roman" w:hAnsi="Times New Roman" w:cs="Times New Roman"/>
          <w:lang w:val="en-US" w:eastAsia="zh-CN"/>
        </w:rPr>
        <w:t>北票市</w:t>
      </w:r>
      <w:r>
        <w:rPr>
          <w:rFonts w:hint="default" w:ascii="Times New Roman" w:hAnsi="Times New Roman" w:cs="Times New Roman"/>
        </w:rPr>
        <w:t>落实畜禽规模养殖场、畜禽养殖户主体责任，建立畜禽规模养殖场、畜禽养殖户畜禽养殖台账和粪污资源化利用台账制度</w:t>
      </w:r>
      <w:r>
        <w:rPr>
          <w:rFonts w:hint="default" w:ascii="Times New Roman" w:hAnsi="Times New Roman" w:cs="Times New Roman"/>
          <w:lang w:eastAsia="zh-CN"/>
        </w:rPr>
        <w:t>。</w:t>
      </w:r>
      <w:r>
        <w:rPr>
          <w:rFonts w:hint="default" w:ascii="Times New Roman" w:hAnsi="Times New Roman" w:cs="Times New Roman"/>
        </w:rPr>
        <w:t>“十四五”期间，拟通过定期报市级人民政府环境保护主管部门备案，</w:t>
      </w:r>
      <w:r>
        <w:rPr>
          <w:rFonts w:hint="default" w:ascii="Times New Roman" w:hAnsi="Times New Roman" w:cs="Times New Roman"/>
          <w:lang w:val="en-US" w:eastAsia="zh-CN"/>
        </w:rPr>
        <w:t>并</w:t>
      </w:r>
      <w:r>
        <w:rPr>
          <w:rFonts w:hint="default" w:ascii="Times New Roman" w:hAnsi="Times New Roman" w:cs="Times New Roman"/>
        </w:rPr>
        <w:t>抄送同级农牧主管部门，逐步推进粪肥利用台账制度实施，强化指导服务，做好粪肥利用台账培训等工作措施，规范台账制度落地、实施监管工作，实现规模场畜禽粪污资源化利用台建设盖率100%。</w:t>
      </w:r>
    </w:p>
    <w:p>
      <w:pPr>
        <w:bidi w:val="0"/>
        <w:ind w:firstLine="560" w:firstLineChars="200"/>
        <w:rPr>
          <w:rFonts w:hint="default" w:ascii="Times New Roman" w:hAnsi="Times New Roman" w:cs="Times New Roman"/>
          <w:lang w:val="en-US" w:eastAsia="zh-CN"/>
        </w:rPr>
      </w:pPr>
      <w:r>
        <w:rPr>
          <w:rFonts w:hint="default" w:ascii="Times New Roman" w:hAnsi="Times New Roman" w:cs="Times New Roman"/>
        </w:rPr>
        <w:t>现有</w:t>
      </w:r>
      <w:r>
        <w:rPr>
          <w:rFonts w:hint="eastAsia" w:ascii="Times New Roman" w:hAnsi="Times New Roman" w:cs="Times New Roman"/>
          <w:lang w:val="en-US" w:eastAsia="zh-CN"/>
        </w:rPr>
        <w:t>畜禽</w:t>
      </w:r>
      <w:r>
        <w:rPr>
          <w:rFonts w:hint="default" w:ascii="Times New Roman" w:hAnsi="Times New Roman" w:cs="Times New Roman"/>
        </w:rPr>
        <w:t>规模养殖场畜禽粪污均采用资源化利用方式进行回用，</w:t>
      </w:r>
      <w:r>
        <w:rPr>
          <w:rFonts w:hint="eastAsia" w:ascii="Times New Roman" w:hAnsi="Times New Roman" w:cs="Times New Roman"/>
          <w:lang w:val="en-US" w:eastAsia="zh-CN"/>
        </w:rPr>
        <w:t>对后期新建规模殖场在环评审批、验收等环节严格落实污染防治措施，对拟</w:t>
      </w:r>
      <w:r>
        <w:rPr>
          <w:rFonts w:hint="default" w:ascii="Times New Roman" w:hAnsi="Times New Roman" w:cs="Times New Roman"/>
        </w:rPr>
        <w:t>采取达标排放方式的</w:t>
      </w:r>
      <w:r>
        <w:rPr>
          <w:rFonts w:hint="eastAsia" w:ascii="Times New Roman" w:hAnsi="Times New Roman" w:cs="Times New Roman"/>
          <w:lang w:val="en-US" w:eastAsia="zh-CN"/>
        </w:rPr>
        <w:t>规模</w:t>
      </w:r>
      <w:r>
        <w:rPr>
          <w:rFonts w:hint="default" w:ascii="Times New Roman" w:hAnsi="Times New Roman" w:cs="Times New Roman"/>
        </w:rPr>
        <w:t>养殖场，</w:t>
      </w:r>
      <w:r>
        <w:rPr>
          <w:rFonts w:hint="eastAsia" w:ascii="Times New Roman" w:hAnsi="Times New Roman" w:cs="Times New Roman"/>
          <w:lang w:val="en-US" w:eastAsia="zh-CN"/>
        </w:rPr>
        <w:t>要求开展</w:t>
      </w:r>
      <w:r>
        <w:rPr>
          <w:rFonts w:hint="default" w:ascii="Times New Roman" w:hAnsi="Times New Roman" w:cs="Times New Roman"/>
        </w:rPr>
        <w:t>自主检测。</w:t>
      </w:r>
    </w:p>
    <w:p>
      <w:pPr>
        <w:ind w:firstLine="560"/>
        <w:rPr>
          <w:rFonts w:hint="default" w:ascii="Times New Roman" w:hAnsi="Times New Roman" w:cs="Times New Roman"/>
        </w:rPr>
      </w:pPr>
    </w:p>
    <w:p>
      <w:pPr>
        <w:ind w:firstLine="560" w:firstLineChars="200"/>
        <w:rPr>
          <w:rFonts w:hint="default" w:ascii="Times New Roman" w:hAnsi="Times New Roman" w:cs="Times New Roman"/>
        </w:rPr>
      </w:pPr>
      <w:r>
        <w:rPr>
          <w:rFonts w:hint="default" w:ascii="Times New Roman" w:hAnsi="Times New Roman" w:cs="Times New Roman"/>
        </w:rPr>
        <w:br w:type="page"/>
      </w:r>
    </w:p>
    <w:p>
      <w:pPr>
        <w:pStyle w:val="4"/>
        <w:rPr>
          <w:rFonts w:hint="default" w:ascii="Times New Roman" w:hAnsi="Times New Roman" w:cs="Times New Roman"/>
        </w:rPr>
      </w:pPr>
      <w:bookmarkStart w:id="76" w:name="_Toc20782"/>
      <w:bookmarkStart w:id="77" w:name="_Toc19460"/>
      <w:bookmarkStart w:id="78" w:name="_Toc16144"/>
      <w:bookmarkStart w:id="79" w:name="_Toc24437"/>
      <w:r>
        <w:rPr>
          <w:rFonts w:hint="default" w:ascii="Times New Roman" w:hAnsi="Times New Roman" w:cs="Times New Roman"/>
        </w:rPr>
        <w:t>4 主要任务</w:t>
      </w:r>
      <w:bookmarkEnd w:id="76"/>
      <w:bookmarkEnd w:id="77"/>
      <w:bookmarkEnd w:id="78"/>
      <w:bookmarkEnd w:id="79"/>
    </w:p>
    <w:p>
      <w:pPr>
        <w:pStyle w:val="5"/>
        <w:rPr>
          <w:rFonts w:hint="default" w:ascii="Times New Roman" w:hAnsi="Times New Roman" w:cs="Times New Roman"/>
        </w:rPr>
      </w:pPr>
      <w:bookmarkStart w:id="80" w:name="_Toc16424"/>
      <w:bookmarkStart w:id="81" w:name="_Toc2162"/>
      <w:bookmarkStart w:id="82" w:name="_Toc21428"/>
      <w:bookmarkStart w:id="83" w:name="_Toc5834"/>
      <w:r>
        <w:rPr>
          <w:rFonts w:hint="default" w:ascii="Times New Roman" w:hAnsi="Times New Roman" w:cs="Times New Roman"/>
        </w:rPr>
        <w:t>4.1 畜禽养殖污染治理总体要求</w:t>
      </w:r>
      <w:bookmarkEnd w:id="80"/>
    </w:p>
    <w:p>
      <w:pPr>
        <w:ind w:firstLine="560" w:firstLineChars="200"/>
        <w:rPr>
          <w:rFonts w:hint="default" w:ascii="Times New Roman" w:hAnsi="Times New Roman" w:cs="Times New Roman"/>
        </w:rPr>
      </w:pPr>
      <w:r>
        <w:rPr>
          <w:rFonts w:hint="default" w:ascii="Times New Roman" w:hAnsi="Times New Roman" w:cs="Times New Roman"/>
          <w:highlight w:val="none"/>
        </w:rPr>
        <w:t>根据北票市功能定位、</w:t>
      </w:r>
      <w:r>
        <w:rPr>
          <w:rFonts w:hint="default" w:ascii="Times New Roman" w:hAnsi="Times New Roman" w:cs="Times New Roman"/>
        </w:rPr>
        <w:t>“三线一单”管控要求、禁养区划定方案，结合区域自然条件、人居环境整治要求等确定将饮用水水源保护区、自然保护区的核心区和缓冲区、风景名胜区、城镇居民区、文化教育科学研究区等区域定为畜禽养殖污染治理重点区域。</w:t>
      </w:r>
      <w:r>
        <w:rPr>
          <w:rFonts w:hint="default" w:ascii="Times New Roman" w:hAnsi="Times New Roman" w:cs="Times New Roman"/>
          <w:szCs w:val="28"/>
        </w:rPr>
        <w:t>按照土地承载能力和有机肥需求，促进养殖业与种植业的有机融合，实行以地定畜，精准规划引导畜牧业发展，引导畜禽规模养殖场与种植业主衔接，扶持种养合作，鼓励经无害化处理的畜禽养殖粪污作为有机肥料科学还田利用。</w:t>
      </w:r>
    </w:p>
    <w:p>
      <w:pPr>
        <w:ind w:firstLine="560" w:firstLineChars="200"/>
        <w:rPr>
          <w:rFonts w:hint="default" w:ascii="Times New Roman" w:hAnsi="Times New Roman" w:cs="Times New Roman"/>
          <w:szCs w:val="28"/>
        </w:rPr>
      </w:pPr>
      <w:r>
        <w:rPr>
          <w:rFonts w:hint="default" w:ascii="Times New Roman" w:hAnsi="Times New Roman" w:cs="Times New Roman"/>
          <w:szCs w:val="28"/>
        </w:rPr>
        <w:t>（1）加强分区管控</w:t>
      </w:r>
    </w:p>
    <w:p>
      <w:pPr>
        <w:bidi w:val="0"/>
        <w:ind w:firstLine="560" w:firstLineChars="200"/>
        <w:rPr>
          <w:rFonts w:hint="default" w:ascii="Times New Roman" w:hAnsi="Times New Roman" w:cs="Times New Roman"/>
        </w:rPr>
      </w:pPr>
      <w:r>
        <w:rPr>
          <w:rFonts w:hint="default" w:ascii="Times New Roman" w:hAnsi="Times New Roman" w:cs="Times New Roman"/>
          <w:color w:val="000000" w:themeColor="text1"/>
          <w:szCs w:val="28"/>
          <w:lang w:val="en-US" w:eastAsia="zh-CN"/>
          <w14:textFill>
            <w14:solidFill>
              <w14:schemeClr w14:val="tx1"/>
            </w14:solidFill>
          </w14:textFill>
        </w:rPr>
        <w:t>对禁</w:t>
      </w:r>
      <w:r>
        <w:rPr>
          <w:rFonts w:hint="eastAsia" w:ascii="Times New Roman" w:hAnsi="Times New Roman" w:cs="Times New Roman"/>
          <w:color w:val="000000" w:themeColor="text1"/>
          <w:szCs w:val="28"/>
          <w:lang w:val="en-US" w:eastAsia="zh-CN"/>
          <w14:textFill>
            <w14:solidFill>
              <w14:schemeClr w14:val="tx1"/>
            </w14:solidFill>
          </w14:textFill>
        </w:rPr>
        <w:t>限</w:t>
      </w:r>
      <w:r>
        <w:rPr>
          <w:rFonts w:hint="default" w:ascii="Times New Roman" w:hAnsi="Times New Roman" w:cs="Times New Roman"/>
          <w:color w:val="000000" w:themeColor="text1"/>
          <w:szCs w:val="28"/>
          <w:lang w:val="en-US" w:eastAsia="zh-CN"/>
          <w14:textFill>
            <w14:solidFill>
              <w14:schemeClr w14:val="tx1"/>
            </w14:solidFill>
          </w14:textFill>
        </w:rPr>
        <w:t>养区内养殖场户，严格执行禁、限养区管理相关规定</w:t>
      </w:r>
      <w:r>
        <w:rPr>
          <w:rFonts w:hint="default" w:ascii="Times New Roman" w:hAnsi="Times New Roman" w:cs="Times New Roman"/>
          <w:color w:val="000000" w:themeColor="text1"/>
          <w:szCs w:val="28"/>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在限养区内，严格控制</w:t>
      </w:r>
      <w:r>
        <w:rPr>
          <w:rFonts w:hint="default" w:ascii="Times New Roman" w:hAnsi="Times New Roman" w:cs="Times New Roman"/>
          <w:color w:val="000000" w:themeColor="text1"/>
          <w:lang w:eastAsia="zh-CN"/>
          <w14:textFill>
            <w14:solidFill>
              <w14:schemeClr w14:val="tx1"/>
            </w14:solidFill>
          </w14:textFill>
        </w:rPr>
        <w:t>畜禽规模养殖场</w:t>
      </w:r>
      <w:r>
        <w:rPr>
          <w:rFonts w:hint="default" w:ascii="Times New Roman" w:hAnsi="Times New Roman" w:cs="Times New Roman"/>
          <w:color w:val="000000" w:themeColor="text1"/>
          <w14:textFill>
            <w14:solidFill>
              <w14:schemeClr w14:val="tx1"/>
            </w14:solidFill>
          </w14:textFill>
        </w:rPr>
        <w:t>区的数量和规模，</w:t>
      </w:r>
      <w:r>
        <w:rPr>
          <w:rFonts w:hint="default" w:ascii="Times New Roman" w:hAnsi="Times New Roman" w:cs="Times New Roman"/>
          <w:color w:val="000000" w:themeColor="text1"/>
          <w:lang w:val="en-US" w:eastAsia="zh-CN"/>
          <w14:textFill>
            <w14:solidFill>
              <w14:schemeClr w14:val="tx1"/>
            </w14:solidFill>
          </w14:textFill>
        </w:rPr>
        <w:t>加强环境监管</w:t>
      </w:r>
      <w:r>
        <w:rPr>
          <w:rFonts w:hint="default" w:ascii="Times New Roman" w:hAnsi="Times New Roman" w:cs="Times New Roman"/>
          <w:color w:val="000000" w:themeColor="text1"/>
          <w14:textFill>
            <w14:solidFill>
              <w14:schemeClr w14:val="tx1"/>
            </w14:solidFill>
          </w14:textFill>
        </w:rPr>
        <w:t>，鼓励引导</w:t>
      </w:r>
      <w:r>
        <w:rPr>
          <w:rFonts w:hint="default" w:ascii="Times New Roman" w:hAnsi="Times New Roman" w:cs="Times New Roman"/>
          <w:color w:val="000000" w:themeColor="text1"/>
          <w:lang w:val="en-US" w:eastAsia="zh-CN"/>
          <w14:textFill>
            <w14:solidFill>
              <w14:schemeClr w14:val="tx1"/>
            </w14:solidFill>
          </w14:textFill>
        </w:rPr>
        <w:t>畜禽养殖场户</w:t>
      </w:r>
      <w:r>
        <w:rPr>
          <w:rFonts w:hint="default" w:ascii="Times New Roman" w:hAnsi="Times New Roman" w:cs="Times New Roman"/>
          <w:color w:val="000000" w:themeColor="text1"/>
          <w14:textFill>
            <w14:solidFill>
              <w14:schemeClr w14:val="tx1"/>
            </w14:solidFill>
          </w14:textFill>
        </w:rPr>
        <w:t>逐步向</w:t>
      </w:r>
      <w:r>
        <w:rPr>
          <w:rFonts w:hint="eastAsia" w:ascii="Times New Roman" w:hAnsi="Times New Roman" w:cs="Times New Roman"/>
          <w:color w:val="000000" w:themeColor="text1"/>
          <w:lang w:val="en-US" w:eastAsia="zh-CN"/>
          <w14:textFill>
            <w14:solidFill>
              <w14:schemeClr w14:val="tx1"/>
            </w14:solidFill>
          </w14:textFill>
        </w:rPr>
        <w:t>非禁</w:t>
      </w:r>
      <w:r>
        <w:rPr>
          <w:rFonts w:hint="default" w:ascii="Times New Roman" w:hAnsi="Times New Roman" w:cs="Times New Roman"/>
          <w:color w:val="000000" w:themeColor="text1"/>
          <w14:textFill>
            <w14:solidFill>
              <w14:schemeClr w14:val="tx1"/>
            </w14:solidFill>
          </w14:textFill>
        </w:rPr>
        <w:t>养区转移。</w:t>
      </w:r>
      <w:r>
        <w:rPr>
          <w:rFonts w:hint="default" w:ascii="Times New Roman" w:hAnsi="Times New Roman" w:cs="Times New Roman"/>
          <w:color w:val="000000" w:themeColor="text1"/>
          <w:lang w:val="en-US" w:eastAsia="zh-CN"/>
          <w14:textFill>
            <w14:solidFill>
              <w14:schemeClr w14:val="tx1"/>
            </w14:solidFill>
          </w14:textFill>
        </w:rPr>
        <w:t>在</w:t>
      </w:r>
      <w:r>
        <w:rPr>
          <w:rFonts w:hint="eastAsia" w:ascii="Times New Roman" w:hAnsi="Times New Roman" w:cs="Times New Roman"/>
          <w:color w:val="000000" w:themeColor="text1"/>
          <w:lang w:val="en-US" w:eastAsia="zh-CN"/>
          <w14:textFill>
            <w14:solidFill>
              <w14:schemeClr w14:val="tx1"/>
            </w14:solidFill>
          </w14:textFill>
        </w:rPr>
        <w:t>非禁</w:t>
      </w:r>
      <w:r>
        <w:rPr>
          <w:rFonts w:hint="default" w:ascii="Times New Roman" w:hAnsi="Times New Roman" w:cs="Times New Roman"/>
          <w:color w:val="000000" w:themeColor="text1"/>
          <w14:textFill>
            <w14:solidFill>
              <w14:schemeClr w14:val="tx1"/>
            </w14:solidFill>
          </w14:textFill>
        </w:rPr>
        <w:t>养区</w:t>
      </w:r>
      <w:r>
        <w:rPr>
          <w:rFonts w:hint="default" w:ascii="Times New Roman" w:hAnsi="Times New Roman" w:cs="Times New Roman"/>
          <w:color w:val="000000" w:themeColor="text1"/>
          <w:lang w:val="en-US" w:eastAsia="zh-CN"/>
          <w14:textFill>
            <w14:solidFill>
              <w14:schemeClr w14:val="tx1"/>
            </w14:solidFill>
          </w14:textFill>
        </w:rPr>
        <w:t>内，根据土地承载能力确定畜禽养殖规模，坚持以地定畜、以种定养，宜增则增、宜减则减。鼓励引导发展畜禽规模化养殖，逐步提高畜禽规模化养殖比重。</w:t>
      </w:r>
    </w:p>
    <w:p>
      <w:pPr>
        <w:ind w:firstLine="560" w:firstLineChars="200"/>
        <w:rPr>
          <w:rFonts w:hint="default" w:ascii="Times New Roman" w:hAnsi="Times New Roman" w:cs="Times New Roman"/>
          <w:szCs w:val="28"/>
        </w:rPr>
      </w:pPr>
      <w:r>
        <w:rPr>
          <w:rFonts w:hint="default" w:ascii="Times New Roman" w:hAnsi="Times New Roman" w:cs="Times New Roman"/>
          <w:szCs w:val="28"/>
        </w:rPr>
        <w:t>（2）优化种养布局，以地定养</w:t>
      </w:r>
    </w:p>
    <w:p>
      <w:pPr>
        <w:ind w:firstLine="560" w:firstLineChars="200"/>
        <w:rPr>
          <w:rFonts w:hint="default" w:ascii="Times New Roman" w:hAnsi="Times New Roman" w:cs="Times New Roman"/>
          <w:szCs w:val="28"/>
        </w:rPr>
      </w:pPr>
      <w:r>
        <w:rPr>
          <w:rFonts w:hint="default" w:ascii="Times New Roman" w:hAnsi="Times New Roman" w:cs="Times New Roman"/>
          <w:szCs w:val="28"/>
          <w:lang w:val="en-US" w:eastAsia="zh-CN"/>
        </w:rPr>
        <w:t>调整区域布局，调整畜禽养殖业向资源、环境和土地承载力较强的地区发展，</w:t>
      </w:r>
      <w:r>
        <w:rPr>
          <w:rFonts w:hint="default" w:ascii="Times New Roman" w:hAnsi="Times New Roman" w:cs="Times New Roman"/>
          <w:szCs w:val="28"/>
        </w:rPr>
        <w:t>新建的畜禽规模养殖场鼓励向五间房、东宫、娄家店、</w:t>
      </w:r>
      <w:r>
        <w:rPr>
          <w:rFonts w:hint="default" w:ascii="Times New Roman" w:hAnsi="Times New Roman" w:cs="Times New Roman"/>
          <w:szCs w:val="28"/>
          <w:lang w:eastAsia="zh-CN"/>
        </w:rPr>
        <w:t>蒙古营</w:t>
      </w:r>
      <w:r>
        <w:rPr>
          <w:rFonts w:hint="default" w:ascii="Times New Roman" w:hAnsi="Times New Roman" w:cs="Times New Roman"/>
          <w:szCs w:val="28"/>
        </w:rPr>
        <w:t>等乡镇倾斜，在规划用地时，结合北票市总体规划，适当预留出畜牧用地，种养结合，以地定养，发展绿色循环农业。</w:t>
      </w:r>
    </w:p>
    <w:p>
      <w:pPr>
        <w:bidi w:val="0"/>
        <w:ind w:firstLine="560" w:firstLineChars="200"/>
        <w:rPr>
          <w:rFonts w:hint="default"/>
        </w:rPr>
      </w:pPr>
      <w:r>
        <w:rPr>
          <w:rFonts w:hint="eastAsia"/>
        </w:rPr>
        <w:t>根据</w:t>
      </w:r>
      <w:r>
        <w:rPr>
          <w:rFonts w:hint="eastAsia"/>
          <w:lang w:val="en-US" w:eastAsia="zh-CN"/>
        </w:rPr>
        <w:t>北票</w:t>
      </w:r>
      <w:r>
        <w:rPr>
          <w:rFonts w:hint="eastAsia"/>
        </w:rPr>
        <w:t>市现有畜禽养殖场分布特点，结合动物防疫条件，可采取合理布局，分片养殖。比如将肉鸡养殖基地布局在西片、北片乡镇，即龙潭、哈尔脑、大三家、西官营、东官营、北四家、北塔子、娄家店、宝国老、台吉营、黑城子；将超润集团肉鸭养殖基地布局在东片、南片乡镇，即泉巨永、小塔子、马友营、长皋、常河营、上园、三宝营、巴图营、大板、南八家、章吉营。</w:t>
      </w:r>
    </w:p>
    <w:p>
      <w:pPr>
        <w:pStyle w:val="5"/>
        <w:rPr>
          <w:rFonts w:hint="default" w:ascii="Times New Roman" w:hAnsi="Times New Roman" w:cs="Times New Roman"/>
        </w:rPr>
      </w:pPr>
      <w:bookmarkStart w:id="84" w:name="_Toc10886"/>
      <w:r>
        <w:rPr>
          <w:rFonts w:hint="default" w:ascii="Times New Roman" w:hAnsi="Times New Roman" w:cs="Times New Roman"/>
        </w:rPr>
        <w:t>4.2 提升畜禽粪污资源化利用水平</w:t>
      </w:r>
      <w:bookmarkEnd w:id="84"/>
    </w:p>
    <w:p>
      <w:pPr>
        <w:ind w:firstLine="560" w:firstLineChars="200"/>
        <w:rPr>
          <w:rFonts w:hint="default" w:ascii="Times New Roman" w:hAnsi="Times New Roman" w:cs="Times New Roman"/>
        </w:rPr>
      </w:pPr>
      <w:r>
        <w:rPr>
          <w:rFonts w:hint="default" w:ascii="Times New Roman" w:hAnsi="Times New Roman" w:cs="Times New Roman"/>
        </w:rPr>
        <w:t>（1）推进畜禽养殖废弃物生态循环利用</w:t>
      </w:r>
    </w:p>
    <w:p>
      <w:pPr>
        <w:ind w:firstLine="560" w:firstLineChars="200"/>
        <w:rPr>
          <w:rFonts w:hint="default" w:ascii="Times New Roman" w:hAnsi="Times New Roman" w:cs="Times New Roman"/>
        </w:rPr>
      </w:pPr>
      <w:r>
        <w:rPr>
          <w:rFonts w:hint="default" w:ascii="Times New Roman" w:hAnsi="Times New Roman" w:cs="Times New Roman"/>
        </w:rPr>
        <w:t>建立畜禽养殖废弃物收集、转化、应用三级网络体系，并探索三级网络体系的社会化运营机制，不断提高畜禽养殖废弃物收集处理利用的规模化、专业化、社会化水平。培育壮大多种类型的粪污处理社会化服务组织，实行专业化生产、市场化运营。以畜禽规模养殖场为中心，辐射周边养殖密集区域，由专业化的畜禽养殖废弃物收储运公司构建高效收、储、运链条。鼓励和支持畜禽养殖户密集区实行畜禽粪污分户收集、集中处理，积极引导畜禽</w:t>
      </w:r>
      <w:r>
        <w:rPr>
          <w:rFonts w:hint="default" w:ascii="Times New Roman" w:hAnsi="Times New Roman" w:cs="Times New Roman"/>
          <w:lang w:val="en-US" w:eastAsia="zh-CN"/>
        </w:rPr>
        <w:t>养殖户</w:t>
      </w:r>
      <w:r>
        <w:rPr>
          <w:rFonts w:hint="default" w:ascii="Times New Roman" w:hAnsi="Times New Roman" w:cs="Times New Roman"/>
        </w:rPr>
        <w:t>向养殖小区集中。或将废弃物委托给具备处理能力的单位进行综合处置和利用，降低处理成本，提高利用水平，实现散养密集区畜禽养殖废弃物的统一管理。</w:t>
      </w:r>
    </w:p>
    <w:p>
      <w:pPr>
        <w:rPr>
          <w:rFonts w:hint="default" w:ascii="Times New Roman" w:hAnsi="Times New Roman" w:cs="Times New Roman"/>
        </w:rPr>
      </w:pPr>
      <w:r>
        <w:rPr>
          <w:rFonts w:hint="default" w:ascii="Times New Roman" w:hAnsi="Times New Roman" w:cs="Times New Roman"/>
        </w:rPr>
        <w:t xml:space="preserve">    大力推广应用有机肥。支持农业生产经营主体使用经资源化利用后的粪源有机肥。健全畜禽养殖废弃物还田利用和检测方法标准体系。加强粪肥还田技术指导，建立健全检测体系，确保科学合理施用。支持专业化公司、畜禽规模养殖场或农民专业合作社等建设大型有机肥加工厂，就近就地处理周边畜禽养殖废弃物。</w:t>
      </w:r>
    </w:p>
    <w:p>
      <w:pPr>
        <w:ind w:firstLine="560" w:firstLineChars="200"/>
        <w:rPr>
          <w:rFonts w:hint="default" w:ascii="Times New Roman" w:hAnsi="Times New Roman" w:cs="Times New Roman"/>
        </w:rPr>
      </w:pPr>
      <w:r>
        <w:rPr>
          <w:rFonts w:hint="default" w:ascii="Times New Roman" w:hAnsi="Times New Roman" w:cs="Times New Roman"/>
        </w:rPr>
        <w:t>（2）优化粪污处理利用模式</w:t>
      </w:r>
    </w:p>
    <w:p>
      <w:pPr>
        <w:ind w:firstLine="560" w:firstLineChars="200"/>
        <w:rPr>
          <w:rFonts w:hint="default" w:ascii="Times New Roman" w:hAnsi="Times New Roman" w:cs="Times New Roman"/>
          <w:szCs w:val="28"/>
        </w:rPr>
      </w:pPr>
      <w:r>
        <w:rPr>
          <w:rFonts w:hint="default" w:ascii="Times New Roman" w:hAnsi="Times New Roman" w:cs="Times New Roman"/>
          <w:szCs w:val="28"/>
        </w:rPr>
        <w:t>通过区域畜禽粪污环境承载力测算结果和畜禽规模养殖场、畜禽养殖户消纳土地配备情况可知，从整体上看北票市消纳土地充足，但从单个畜禽规模养殖场看，部分畜禽规模养殖场尚未配套充足的消纳土地。</w:t>
      </w:r>
    </w:p>
    <w:p>
      <w:pPr>
        <w:ind w:firstLine="560" w:firstLineChars="200"/>
        <w:rPr>
          <w:rFonts w:hint="default" w:ascii="Times New Roman" w:hAnsi="Times New Roman" w:cs="Times New Roman"/>
          <w:szCs w:val="28"/>
        </w:rPr>
      </w:pPr>
      <w:r>
        <w:rPr>
          <w:rFonts w:hint="default" w:ascii="Times New Roman" w:hAnsi="Times New Roman" w:cs="Times New Roman"/>
          <w:szCs w:val="28"/>
        </w:rPr>
        <w:t>周边自有消纳土地充足的畜禽规模养殖场、畜禽养殖户优先采用低成本、低排放、易操作的粪污处理工艺，粪肥就近还田利用。</w:t>
      </w:r>
    </w:p>
    <w:p>
      <w:pPr>
        <w:jc w:val="center"/>
        <w:rPr>
          <w:rFonts w:hint="default" w:ascii="Times New Roman" w:hAnsi="Times New Roman" w:cs="Times New Roman"/>
        </w:rPr>
      </w:pPr>
      <w:r>
        <w:rPr>
          <w:rFonts w:hint="default" w:ascii="Times New Roman" w:hAnsi="Times New Roman" w:cs="Times New Roman"/>
          <w:szCs w:val="28"/>
        </w:rPr>
        <w:drawing>
          <wp:inline distT="0" distB="0" distL="114300" distR="114300">
            <wp:extent cx="3730625" cy="1013460"/>
            <wp:effectExtent l="0" t="0" r="3175" b="15240"/>
            <wp:docPr id="1" name="图片 3" descr="16191616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1619161668(1)"/>
                    <pic:cNvPicPr>
                      <a:picLocks noChangeAspect="1"/>
                    </pic:cNvPicPr>
                  </pic:nvPicPr>
                  <pic:blipFill>
                    <a:blip r:embed="rId17" cstate="print"/>
                    <a:stretch>
                      <a:fillRect/>
                    </a:stretch>
                  </pic:blipFill>
                  <pic:spPr>
                    <a:xfrm>
                      <a:off x="0" y="0"/>
                      <a:ext cx="3730625" cy="1013460"/>
                    </a:xfrm>
                    <a:prstGeom prst="rect">
                      <a:avLst/>
                    </a:prstGeom>
                    <a:noFill/>
                    <a:ln>
                      <a:noFill/>
                    </a:ln>
                  </pic:spPr>
                </pic:pic>
              </a:graphicData>
            </a:graphic>
          </wp:inline>
        </w:drawing>
      </w:r>
    </w:p>
    <w:p>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图4-1  畜禽粪污贮存+就近还田模式</w:t>
      </w:r>
    </w:p>
    <w:p>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714240" cy="956945"/>
            <wp:effectExtent l="0" t="0" r="10160" b="14605"/>
            <wp:docPr id="2" name="图片 4" descr="1619161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1619161235(1)"/>
                    <pic:cNvPicPr>
                      <a:picLocks noChangeAspect="1"/>
                    </pic:cNvPicPr>
                  </pic:nvPicPr>
                  <pic:blipFill>
                    <a:blip r:embed="rId18" cstate="print"/>
                    <a:stretch>
                      <a:fillRect/>
                    </a:stretch>
                  </pic:blipFill>
                  <pic:spPr>
                    <a:xfrm>
                      <a:off x="0" y="0"/>
                      <a:ext cx="4714240" cy="956945"/>
                    </a:xfrm>
                    <a:prstGeom prst="rect">
                      <a:avLst/>
                    </a:prstGeom>
                    <a:noFill/>
                    <a:ln>
                      <a:noFill/>
                    </a:ln>
                  </pic:spPr>
                </pic:pic>
              </a:graphicData>
            </a:graphic>
          </wp:inline>
        </w:drawing>
      </w:r>
    </w:p>
    <w:p>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图4-2  畜禽粪污厌氧+就近还田模式</w:t>
      </w:r>
    </w:p>
    <w:p>
      <w:pPr>
        <w:ind w:firstLine="560" w:firstLineChars="200"/>
        <w:rPr>
          <w:rFonts w:hint="default" w:ascii="Times New Roman" w:hAnsi="Times New Roman" w:cs="Times New Roman"/>
        </w:rPr>
      </w:pPr>
      <w:r>
        <w:rPr>
          <w:rFonts w:hint="default" w:ascii="Times New Roman" w:hAnsi="Times New Roman" w:cs="Times New Roman"/>
        </w:rPr>
        <w:t>周边粪污消纳土地不足畜禽规模养殖场、畜禽养殖户，以乡镇为基本单元，畜禽规模养殖场、畜禽养殖户可将固体粪便委托处理，通过与有机肥厂、专业沼气工程企业、社会化粪肥服务机构、果菜茶种植基地、种植企业或合作社等第三方签订用肥协议，确定种养两端粪肥产用合作关系。液体粪污用于畜禽规模养殖场自有土地或与周边种植户签订消纳协议，施用于附近农地（图4-3）。畜禽养殖户分布集中的区域，建设粪污转运中心，统一收集、统一处理利用。鼓励各地探索建立第三方粪肥服务机构集有机肥生产、配送、施用和有机食品电商等全程服务模式。</w:t>
      </w:r>
    </w:p>
    <w:p>
      <w:pPr>
        <w:rPr>
          <w:rFonts w:hint="default" w:ascii="Times New Roman" w:hAnsi="Times New Roman" w:cs="Times New Roman"/>
          <w:b/>
          <w:bCs/>
          <w:szCs w:val="28"/>
        </w:rPr>
      </w:pPr>
      <w:r>
        <w:rPr>
          <w:rFonts w:hint="default" w:ascii="Times New Roman" w:hAnsi="Times New Roman" w:cs="Times New Roman"/>
          <w:b/>
          <w:bCs/>
          <w:szCs w:val="28"/>
        </w:rPr>
        <w:drawing>
          <wp:inline distT="0" distB="0" distL="114300" distR="114300">
            <wp:extent cx="5140960" cy="1905635"/>
            <wp:effectExtent l="0" t="0" r="2540" b="18415"/>
            <wp:docPr id="3" name="图片 1" descr="1620202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1620202207(1)"/>
                    <pic:cNvPicPr>
                      <a:picLocks noChangeAspect="1"/>
                    </pic:cNvPicPr>
                  </pic:nvPicPr>
                  <pic:blipFill>
                    <a:blip r:embed="rId19" cstate="print"/>
                    <a:stretch>
                      <a:fillRect/>
                    </a:stretch>
                  </pic:blipFill>
                  <pic:spPr>
                    <a:xfrm>
                      <a:off x="0" y="0"/>
                      <a:ext cx="5140960" cy="1905635"/>
                    </a:xfrm>
                    <a:prstGeom prst="rect">
                      <a:avLst/>
                    </a:prstGeom>
                    <a:noFill/>
                    <a:ln>
                      <a:noFill/>
                    </a:ln>
                  </pic:spPr>
                </pic:pic>
              </a:graphicData>
            </a:graphic>
          </wp:inline>
        </w:drawing>
      </w:r>
    </w:p>
    <w:p>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图4-3  畜禽固体粪肥委托处理+液体粪肥就近还田模式</w:t>
      </w:r>
    </w:p>
    <w:p>
      <w:pPr>
        <w:ind w:firstLine="560" w:firstLineChars="200"/>
        <w:rPr>
          <w:rFonts w:hint="default" w:ascii="Times New Roman" w:hAnsi="Times New Roman" w:cs="Times New Roman"/>
        </w:rPr>
      </w:pPr>
      <w:r>
        <w:rPr>
          <w:rFonts w:hint="default" w:ascii="Times New Roman" w:hAnsi="Times New Roman" w:cs="Times New Roman"/>
        </w:rPr>
        <w:t>（3）加强畜禽养殖废弃物资源化利用科技及装备支撑</w:t>
      </w:r>
    </w:p>
    <w:p>
      <w:pPr>
        <w:ind w:firstLine="560" w:firstLineChars="200"/>
        <w:rPr>
          <w:rFonts w:hint="default" w:ascii="Times New Roman" w:hAnsi="Times New Roman" w:cs="Times New Roman"/>
        </w:rPr>
      </w:pPr>
      <w:r>
        <w:rPr>
          <w:rFonts w:hint="default" w:ascii="Times New Roman" w:hAnsi="Times New Roman" w:cs="Times New Roman"/>
        </w:rPr>
        <w:t>大力推进废弃物综合利用的技术指导和服务，围绕源头减量、恶臭消除、废水处理、无害化处理还田利用等关键环节，组织专家团队开展科技攻关，逐步改进和完善现有废弃物处理利用技术模式。</w:t>
      </w:r>
    </w:p>
    <w:p>
      <w:pPr>
        <w:ind w:firstLine="560" w:firstLineChars="200"/>
        <w:rPr>
          <w:rFonts w:hint="default" w:ascii="Times New Roman" w:hAnsi="Times New Roman" w:cs="Times New Roman"/>
          <w:lang w:val="en-US" w:eastAsia="zh-CN"/>
        </w:rPr>
      </w:pPr>
      <w:r>
        <w:rPr>
          <w:rFonts w:hint="default" w:ascii="Times New Roman" w:hAnsi="Times New Roman" w:cs="Times New Roman"/>
          <w:lang w:eastAsia="zh-CN"/>
        </w:rPr>
        <w:t>（</w:t>
      </w:r>
      <w:r>
        <w:rPr>
          <w:rFonts w:hint="default" w:ascii="Times New Roman" w:hAnsi="Times New Roman" w:cs="Times New Roman"/>
          <w:lang w:val="en-US" w:eastAsia="zh-CN"/>
        </w:rPr>
        <w:t>4</w:t>
      </w:r>
      <w:r>
        <w:rPr>
          <w:rFonts w:hint="default" w:ascii="Times New Roman" w:hAnsi="Times New Roman" w:cs="Times New Roman"/>
          <w:lang w:eastAsia="zh-CN"/>
        </w:rPr>
        <w:t>）</w:t>
      </w:r>
      <w:r>
        <w:rPr>
          <w:rFonts w:hint="default" w:ascii="Times New Roman" w:hAnsi="Times New Roman" w:cs="Times New Roman"/>
          <w:lang w:val="en-US" w:eastAsia="zh-CN"/>
        </w:rPr>
        <w:t>培育社会化服务组织</w:t>
      </w:r>
    </w:p>
    <w:p>
      <w:pPr>
        <w:ind w:firstLine="560" w:firstLineChars="200"/>
        <w:rPr>
          <w:rFonts w:hint="default" w:ascii="Times New Roman" w:hAnsi="Times New Roman" w:cs="Times New Roman"/>
        </w:rPr>
      </w:pPr>
      <w:r>
        <w:rPr>
          <w:rFonts w:hint="default" w:ascii="Times New Roman" w:hAnsi="Times New Roman" w:cs="Times New Roman"/>
        </w:rPr>
        <w:t>积极推动建立粪污资源化利用社会化服务组织，培育壮大一批粪肥收运和田间施用社会化服务组织，对辖区内配套土地不达标的规模养殖场和畜禽养殖户粪肥进行收集。鼓励粪便经济人将本市粪便运送至外市进行资源化利用。在养殖户较为集中的区域探索建立由第三方服务机构开展畜禽养殖废弃物的统一收集、运输、集中处置或技术运维模式，重点推进第三方服务机构对养殖企业和养殖户的粪污处置进行指导和服务，包括收运和代为处置等。充分发挥乡镇、村级基层政府的监督力量，将养殖散户逐步纳入基层网格化管理。</w:t>
      </w:r>
    </w:p>
    <w:p>
      <w:pPr>
        <w:pStyle w:val="5"/>
        <w:rPr>
          <w:rFonts w:hint="default" w:ascii="Times New Roman" w:hAnsi="Times New Roman" w:cs="Times New Roman"/>
        </w:rPr>
      </w:pPr>
      <w:bookmarkStart w:id="85" w:name="_Toc21371"/>
      <w:r>
        <w:rPr>
          <w:rFonts w:hint="default" w:ascii="Times New Roman" w:hAnsi="Times New Roman" w:cs="Times New Roman"/>
        </w:rPr>
        <w:t>4.3 完善粪污处理和利用设施</w:t>
      </w:r>
      <w:bookmarkEnd w:id="85"/>
    </w:p>
    <w:p>
      <w:pPr>
        <w:ind w:firstLine="560" w:firstLineChars="200"/>
        <w:rPr>
          <w:rFonts w:hint="default" w:ascii="Times New Roman" w:hAnsi="Times New Roman" w:cs="Times New Roman"/>
        </w:rPr>
      </w:pPr>
      <w:r>
        <w:rPr>
          <w:rFonts w:hint="default" w:ascii="Times New Roman" w:hAnsi="Times New Roman" w:cs="Times New Roman"/>
        </w:rPr>
        <w:t>（1）大力执行标准化清洁生产</w:t>
      </w:r>
    </w:p>
    <w:p>
      <w:pPr>
        <w:ind w:firstLine="560" w:firstLineChars="200"/>
        <w:rPr>
          <w:rFonts w:hint="default" w:ascii="Times New Roman" w:hAnsi="Times New Roman" w:cs="Times New Roman"/>
          <w:color w:val="000000"/>
          <w:kern w:val="0"/>
          <w:szCs w:val="32"/>
        </w:rPr>
      </w:pPr>
      <w:r>
        <w:rPr>
          <w:rFonts w:hint="default" w:ascii="Times New Roman" w:hAnsi="Times New Roman" w:cs="Times New Roman"/>
        </w:rPr>
        <w:t>畜禽养殖场环境质量及卫生控制应符合NY/T1167的有关要求。在源头减量上，</w:t>
      </w:r>
      <w:r>
        <w:rPr>
          <w:rFonts w:hint="default" w:ascii="Times New Roman" w:hAnsi="Times New Roman" w:cs="Times New Roman"/>
          <w:color w:val="000000"/>
          <w:kern w:val="0"/>
          <w:szCs w:val="32"/>
        </w:rPr>
        <w:t>支持畜禽规模养殖场的标准化改造与建设，实施养殖业节水工程，推进养殖污水无害化处理和适度再生利用，提高畜禽饮水、畜禽规模养殖场舍冲洗、粪便污水资源化等效率。</w:t>
      </w:r>
      <w:r>
        <w:rPr>
          <w:rFonts w:hint="default" w:ascii="Times New Roman" w:hAnsi="Times New Roman" w:cs="Times New Roman"/>
        </w:rPr>
        <w:t>推广干清粪、雨污分流、固液分离等技术模式，控制养殖污水产生量。</w:t>
      </w:r>
    </w:p>
    <w:p>
      <w:pPr>
        <w:ind w:firstLine="560" w:firstLineChars="200"/>
        <w:rPr>
          <w:rFonts w:hint="default" w:ascii="Times New Roman" w:hAnsi="Times New Roman" w:cs="Times New Roman"/>
        </w:rPr>
      </w:pPr>
      <w:r>
        <w:rPr>
          <w:rFonts w:hint="default" w:ascii="Times New Roman" w:hAnsi="Times New Roman" w:cs="Times New Roman"/>
        </w:rPr>
        <w:t>①要根据不同畜禽品种、生产阶段选择合适的饮水器，饮水器的安装高度和水压要符合规定要求要加强饮水管理，及时维修和更换损坏的管道、饮水器。</w:t>
      </w:r>
    </w:p>
    <w:p>
      <w:pPr>
        <w:ind w:firstLine="560" w:firstLineChars="200"/>
        <w:rPr>
          <w:rFonts w:hint="default" w:ascii="Times New Roman" w:hAnsi="Times New Roman" w:cs="Times New Roman"/>
        </w:rPr>
      </w:pPr>
      <w:r>
        <w:rPr>
          <w:rFonts w:hint="default" w:ascii="Times New Roman" w:hAnsi="Times New Roman" w:cs="Times New Roman"/>
        </w:rPr>
        <w:t>②改进冲洗等设施设备建设，防止畜禽规模养殖场超量用水。畜禽规模养殖场要严格执行国家有关夏季、冬季用水限量规定。积极引进先进养殖设备，多逢检、多举措节约畜禽规模养殖场用水，可将夏季降温方式由传统的喷水降温改为湿帘通风降温。</w:t>
      </w:r>
    </w:p>
    <w:p>
      <w:pPr>
        <w:ind w:firstLine="560" w:firstLineChars="200"/>
        <w:rPr>
          <w:rFonts w:hint="default" w:ascii="Times New Roman" w:hAnsi="Times New Roman" w:cs="Times New Roman"/>
        </w:rPr>
      </w:pPr>
      <w:r>
        <w:rPr>
          <w:rFonts w:hint="default" w:ascii="Times New Roman" w:hAnsi="Times New Roman" w:cs="Times New Roman"/>
        </w:rPr>
        <w:t>③鼓励采用人工干清粪，尽量避免用水冲洗，减少污染物排放。</w:t>
      </w:r>
    </w:p>
    <w:p>
      <w:pPr>
        <w:ind w:firstLine="560" w:firstLineChars="200"/>
        <w:rPr>
          <w:rFonts w:hint="default" w:ascii="Times New Roman" w:hAnsi="Times New Roman" w:cs="Times New Roman"/>
        </w:rPr>
      </w:pPr>
      <w:r>
        <w:rPr>
          <w:rFonts w:hint="default" w:ascii="Times New Roman" w:hAnsi="Times New Roman" w:cs="Times New Roman"/>
        </w:rPr>
        <w:t>在过程控制上，推广发酵床、微生物处理、臭气控制等技术模式，加速粪污无害化处理过程，减少氮磷和臭气排放。鼓励有条件的畜禽规模养殖场实行氨等臭气减排。采用物理、化学以及生物等措施，对畜禽规模养殖场恶臭气体进行治理，在除臭设施运行过程中保持恶臭收集系统、除臭系统的工作状态良好。采用物理化学除臭系统时，吸收塔内的吸附剂应定期再生；在使用化学除臭剂过程中不得对设备造成腐蚀；采用生物除臭系统时应定期投加营养物质，保证微生物活性达到设计要求。</w:t>
      </w:r>
    </w:p>
    <w:p>
      <w:pPr>
        <w:ind w:firstLine="560" w:firstLineChars="200"/>
        <w:rPr>
          <w:rFonts w:hint="default" w:ascii="Times New Roman" w:hAnsi="Times New Roman" w:cs="Times New Roman"/>
        </w:rPr>
      </w:pPr>
      <w:r>
        <w:rPr>
          <w:rFonts w:hint="default" w:ascii="Times New Roman" w:hAnsi="Times New Roman" w:cs="Times New Roman"/>
        </w:rPr>
        <w:t>在末端利用上，根据不同区域、不同畜种、不同模式，推广“两分利+三配套+消纳地”养殖技术，努力实现全量收集还田。</w:t>
      </w:r>
    </w:p>
    <w:p>
      <w:pPr>
        <w:ind w:firstLine="560" w:firstLineChars="200"/>
        <w:rPr>
          <w:rFonts w:hint="default" w:ascii="Times New Roman" w:hAnsi="Times New Roman" w:cs="Times New Roman"/>
        </w:rPr>
      </w:pPr>
      <w:r>
        <w:rPr>
          <w:rFonts w:hint="default" w:ascii="Times New Roman" w:hAnsi="Times New Roman" w:cs="Times New Roman"/>
        </w:rPr>
        <w:t>（2）深化畜禽规模养殖场污染治理</w:t>
      </w:r>
    </w:p>
    <w:p>
      <w:pPr>
        <w:ind w:firstLine="560" w:firstLineChars="200"/>
        <w:rPr>
          <w:rFonts w:hint="default" w:ascii="Times New Roman" w:hAnsi="Times New Roman" w:cs="Times New Roman"/>
        </w:rPr>
      </w:pPr>
      <w:r>
        <w:rPr>
          <w:rFonts w:hint="default" w:ascii="Times New Roman" w:hAnsi="Times New Roman" w:cs="Times New Roman"/>
        </w:rPr>
        <w:t>完成对北票市辖区内畜禽规模养殖场数量、规模，污染处置方式的摸排，及时更新、完善畜禽规模养殖场信息数据库。统筹考虑畜牧业发展的环境承载能力以及畜禽养殖污染防治要求，对畜禽规模养殖场污染防治设施的建设、验收和运行实行“三同时”制度。鼓励更新设施设备和标准化改造栏舍，采取清污分流和粪尿的干湿分离，及时更换饮水设备，限制畜禽用水额度，建立粪便收集池，定点收集垃圾，设置畜禽废渣的储存设施，防止畜禽废渣渗漏、散落、溢流、雨水淋湿。采用固液分离、酸化调节池、高效生物处理池、好氧膜生物反应池等污染防治措施，达到减量化的要求，做到达标排放或零排放。</w:t>
      </w:r>
    </w:p>
    <w:p>
      <w:pPr>
        <w:ind w:firstLine="560" w:firstLineChars="200"/>
        <w:rPr>
          <w:rFonts w:hint="default" w:ascii="Times New Roman" w:hAnsi="Times New Roman" w:cs="Times New Roman"/>
        </w:rPr>
      </w:pPr>
      <w:r>
        <w:rPr>
          <w:rFonts w:hint="default" w:ascii="Times New Roman" w:hAnsi="Times New Roman" w:cs="Times New Roman"/>
        </w:rPr>
        <w:t>（3）加强畜禽养殖户污染治理管控</w:t>
      </w:r>
    </w:p>
    <w:p>
      <w:pPr>
        <w:ind w:firstLine="560" w:firstLineChars="200"/>
        <w:rPr>
          <w:rFonts w:hint="default" w:ascii="Times New Roman" w:hAnsi="Times New Roman" w:cs="Times New Roman"/>
          <w:lang w:eastAsia="zh-CN"/>
        </w:rPr>
      </w:pPr>
      <w:r>
        <w:rPr>
          <w:rFonts w:hint="default" w:ascii="Times New Roman" w:hAnsi="Times New Roman" w:cs="Times New Roman"/>
        </w:rPr>
        <w:t>按照“梳堵结合、种养平衡、资源利用”的原则，通过下降排污量、废弃物资源化利用等方式，大力推进畜禽养殖户污染治理。根据养殖规模和污染防治需要，建设相应的畜禽粪便、污水与雨水分流设施，畜禽粪便、污水的贮存设施，粪污厌氧消化和堆沤、有机肥加工、制取沼气、沼渣沼液分离和输送、污水处理、畜禽尸体处理等综合利用和无害化处理设施</w:t>
      </w:r>
      <w:bookmarkStart w:id="86" w:name="_Hlk83805257"/>
      <w:r>
        <w:rPr>
          <w:rFonts w:hint="default" w:ascii="Times New Roman" w:hAnsi="Times New Roman" w:cs="Times New Roman"/>
          <w:lang w:eastAsia="zh-CN"/>
        </w:rPr>
        <w:t>。</w:t>
      </w:r>
    </w:p>
    <w:bookmarkEnd w:id="86"/>
    <w:p>
      <w:pPr>
        <w:ind w:firstLine="560" w:firstLineChars="200"/>
        <w:rPr>
          <w:rFonts w:hint="default" w:ascii="Times New Roman" w:hAnsi="Times New Roman" w:cs="Times New Roman"/>
        </w:rPr>
      </w:pPr>
      <w:r>
        <w:rPr>
          <w:rFonts w:hint="default" w:ascii="Times New Roman" w:hAnsi="Times New Roman" w:cs="Times New Roman"/>
        </w:rPr>
        <w:t>在畜禽养殖户较为集中的区域探索建立由第三方服务机构开展畜禽养殖废弃物的统一收集、运输、集中处置或技术运维模式，重点推进第三方服务机构对养殖企业和畜禽养殖户的粪污处置进行指导和服务，包括收运和代为处置等。充分发挥乡镇、村级基层政府的监督力量，将畜禽养殖户逐步纳入基层网格化管理，基本实现畜禽养殖污染防治全覆盖。</w:t>
      </w:r>
    </w:p>
    <w:p>
      <w:pPr>
        <w:ind w:firstLine="560" w:firstLineChars="200"/>
        <w:rPr>
          <w:rFonts w:hint="default" w:ascii="Times New Roman" w:hAnsi="Times New Roman" w:cs="Times New Roman"/>
        </w:rPr>
      </w:pPr>
      <w:r>
        <w:rPr>
          <w:rFonts w:hint="default" w:ascii="Times New Roman" w:hAnsi="Times New Roman" w:cs="Times New Roman"/>
        </w:rPr>
        <w:t>（4）推进田间配套设施建设</w:t>
      </w:r>
    </w:p>
    <w:p>
      <w:pPr>
        <w:ind w:firstLine="560" w:firstLineChars="200"/>
        <w:rPr>
          <w:rFonts w:hint="default" w:ascii="Times New Roman" w:hAnsi="Times New Roman" w:cs="Times New Roman"/>
        </w:rPr>
      </w:pPr>
      <w:r>
        <w:rPr>
          <w:rFonts w:hint="default" w:ascii="Times New Roman" w:hAnsi="Times New Roman" w:cs="Times New Roman"/>
        </w:rPr>
        <w:t>加大畜禽养殖废弃物资源化利用技术的推广力度推进田间粪污收集、贮存、处理、利用设施建设。鼓励畜禽规模养殖场与家庭农场、种植大户、农民合作社等新型经营主体建立长期合作模式，推进粪污还田。在五间房</w:t>
      </w:r>
      <w:r>
        <w:rPr>
          <w:rFonts w:hint="default" w:ascii="Times New Roman" w:hAnsi="Times New Roman" w:cs="Times New Roman"/>
          <w:lang w:val="en-US" w:eastAsia="zh-CN"/>
        </w:rPr>
        <w:t>镇</w:t>
      </w:r>
      <w:r>
        <w:rPr>
          <w:rFonts w:hint="default" w:ascii="Times New Roman" w:hAnsi="Times New Roman" w:cs="Times New Roman"/>
        </w:rPr>
        <w:t>、东宫</w:t>
      </w:r>
      <w:r>
        <w:rPr>
          <w:rFonts w:hint="default" w:ascii="Times New Roman" w:hAnsi="Times New Roman" w:cs="Times New Roman"/>
          <w:lang w:val="en-US" w:eastAsia="zh-CN"/>
        </w:rPr>
        <w:t>乡</w:t>
      </w:r>
      <w:r>
        <w:rPr>
          <w:rFonts w:hint="default" w:ascii="Times New Roman" w:hAnsi="Times New Roman" w:cs="Times New Roman"/>
        </w:rPr>
        <w:t>、娄家店</w:t>
      </w:r>
      <w:r>
        <w:rPr>
          <w:rFonts w:hint="default" w:ascii="Times New Roman" w:hAnsi="Times New Roman" w:cs="Times New Roman"/>
          <w:lang w:val="en-US" w:eastAsia="zh-CN"/>
        </w:rPr>
        <w:t>镇</w:t>
      </w:r>
      <w:r>
        <w:rPr>
          <w:rFonts w:hint="default" w:ascii="Times New Roman" w:hAnsi="Times New Roman" w:cs="Times New Roman"/>
        </w:rPr>
        <w:t>、</w:t>
      </w:r>
      <w:r>
        <w:rPr>
          <w:rFonts w:hint="default" w:ascii="Times New Roman" w:hAnsi="Times New Roman" w:cs="Times New Roman"/>
          <w:lang w:eastAsia="zh-CN"/>
        </w:rPr>
        <w:t>蒙古营</w:t>
      </w:r>
      <w:r>
        <w:rPr>
          <w:rFonts w:hint="default" w:ascii="Times New Roman" w:hAnsi="Times New Roman" w:cs="Times New Roman"/>
          <w:lang w:val="en-US" w:eastAsia="zh-CN"/>
        </w:rPr>
        <w:t>乡</w:t>
      </w:r>
      <w:r>
        <w:rPr>
          <w:rFonts w:hint="default" w:ascii="Times New Roman" w:hAnsi="Times New Roman" w:cs="Times New Roman"/>
        </w:rPr>
        <w:t>等乡镇购置粪肥运输和施用机械设备，提高粪肥施用便捷性和综合利用率。</w:t>
      </w:r>
    </w:p>
    <w:bookmarkEnd w:id="81"/>
    <w:bookmarkEnd w:id="82"/>
    <w:bookmarkEnd w:id="83"/>
    <w:p>
      <w:pPr>
        <w:pStyle w:val="5"/>
        <w:rPr>
          <w:rFonts w:hint="default" w:ascii="Times New Roman" w:hAnsi="Times New Roman" w:cs="Times New Roman"/>
        </w:rPr>
      </w:pPr>
      <w:bookmarkStart w:id="87" w:name="_Toc13981"/>
      <w:bookmarkStart w:id="88" w:name="_Toc27414"/>
      <w:r>
        <w:rPr>
          <w:rFonts w:hint="default" w:ascii="Times New Roman" w:hAnsi="Times New Roman" w:cs="Times New Roman"/>
        </w:rPr>
        <w:t>4.4 完善台账管理制度</w:t>
      </w:r>
      <w:bookmarkEnd w:id="87"/>
      <w:bookmarkEnd w:id="88"/>
    </w:p>
    <w:p>
      <w:pPr>
        <w:ind w:firstLine="560" w:firstLineChars="200"/>
        <w:rPr>
          <w:rFonts w:hint="default" w:ascii="Times New Roman" w:hAnsi="Times New Roman" w:cs="Times New Roman"/>
        </w:rPr>
      </w:pPr>
      <w:r>
        <w:rPr>
          <w:rFonts w:hint="default" w:ascii="Times New Roman" w:hAnsi="Times New Roman" w:cs="Times New Roman"/>
        </w:rPr>
        <w:t>落实畜禽规模养殖场、畜禽养殖户主体责任，建立畜禽规模养殖场、畜禽养殖户畜禽养殖台账和粪污资源化利用台账制度，落实环境管理台账记录的责任部门和责任人，明确工作职责，包括台账的记录、整理、维护和管理等并对环境管理台账的真实性、完整性和规范性负责。台账内容包括但不限于各畜禽规模养殖场的畜禽养殖品种、规模以及畜禽养殖废弃物的产生、排放和综合利用等情况，确保畜禽粪污去向可追溯。该台账应定期报市级人民政府环境保护主管部门备案，环境保护主管部门应当定期将台账抄送同级农牧主管部门</w:t>
      </w:r>
      <w:r>
        <w:rPr>
          <w:rFonts w:hint="default" w:ascii="Times New Roman" w:hAnsi="Times New Roman" w:cs="Times New Roman"/>
          <w:lang w:eastAsia="zh-CN"/>
        </w:rPr>
        <w:t>，</w:t>
      </w:r>
      <w:r>
        <w:rPr>
          <w:rFonts w:hint="default" w:ascii="Times New Roman" w:hAnsi="Times New Roman" w:cs="Times New Roman"/>
        </w:rPr>
        <w:t>农业农村部门要组织精干力量采取多种方式加强对台账填报的培训，要让</w:t>
      </w:r>
      <w:r>
        <w:rPr>
          <w:rFonts w:hint="default" w:ascii="Times New Roman" w:hAnsi="Times New Roman" w:cs="Times New Roman"/>
          <w:lang w:val="en-US" w:eastAsia="zh-CN"/>
        </w:rPr>
        <w:t>畜禽</w:t>
      </w:r>
      <w:r>
        <w:rPr>
          <w:rFonts w:hint="default" w:ascii="Times New Roman" w:hAnsi="Times New Roman" w:cs="Times New Roman"/>
        </w:rPr>
        <w:t>养殖场</w:t>
      </w:r>
      <w:r>
        <w:rPr>
          <w:rFonts w:hint="default" w:ascii="Times New Roman" w:hAnsi="Times New Roman" w:cs="Times New Roman"/>
          <w:lang w:val="en-US" w:eastAsia="zh-CN"/>
        </w:rPr>
        <w:t>户</w:t>
      </w:r>
      <w:r>
        <w:rPr>
          <w:rFonts w:hint="default" w:ascii="Times New Roman" w:hAnsi="Times New Roman" w:cs="Times New Roman"/>
        </w:rPr>
        <w:t>熟悉填报的具体项目内容、如何填写等。配套土地面积不足无法就地就近还田的畜禽规模养殖场，应委托第三方代为实现资源化利用，及时准确记录相关信息。台账应按照电子化储存和纸质储存两种形式同步管理。</w:t>
      </w:r>
    </w:p>
    <w:p>
      <w:pPr>
        <w:pStyle w:val="5"/>
        <w:rPr>
          <w:rFonts w:hint="default" w:ascii="Times New Roman" w:hAnsi="Times New Roman" w:cs="Times New Roman"/>
        </w:rPr>
      </w:pPr>
      <w:bookmarkStart w:id="89" w:name="_Toc21948"/>
      <w:bookmarkStart w:id="90" w:name="_Toc28838"/>
      <w:r>
        <w:rPr>
          <w:rFonts w:hint="default" w:ascii="Times New Roman" w:hAnsi="Times New Roman" w:cs="Times New Roman"/>
        </w:rPr>
        <w:t>4.5 强化环境监管</w:t>
      </w:r>
      <w:bookmarkEnd w:id="89"/>
      <w:bookmarkEnd w:id="90"/>
    </w:p>
    <w:p>
      <w:pPr>
        <w:bidi w:val="0"/>
        <w:ind w:firstLine="560" w:firstLineChars="200"/>
        <w:rPr>
          <w:rFonts w:hint="default"/>
          <w:lang w:val="en-US" w:eastAsia="zh-CN"/>
        </w:rPr>
      </w:pPr>
      <w:r>
        <w:rPr>
          <w:rFonts w:hint="eastAsia"/>
          <w:lang w:val="en-US" w:eastAsia="zh-CN"/>
        </w:rPr>
        <w:t>根据养殖污染防治压力和环境管理需求，制定畜禽养殖污染防治环境监管机制与措施。从环境审批、强化日常监管与防范污染风险三个方面明确部分分工、监管要求和措施，通过环境监管、执法、指导等措施推动压实养殖主体责任。</w:t>
      </w:r>
    </w:p>
    <w:p>
      <w:pPr>
        <w:ind w:firstLine="562" w:firstLineChars="200"/>
        <w:rPr>
          <w:rFonts w:hint="default" w:ascii="Times New Roman" w:hAnsi="Times New Roman" w:cs="Times New Roman"/>
          <w:highlight w:val="yellow"/>
        </w:rPr>
      </w:pPr>
      <w:r>
        <w:rPr>
          <w:rFonts w:hint="default" w:ascii="Times New Roman" w:hAnsi="Times New Roman" w:cs="Times New Roman"/>
          <w:b/>
          <w:bCs/>
        </w:rPr>
        <w:t>严格审批监管。</w:t>
      </w:r>
      <w:r>
        <w:rPr>
          <w:rFonts w:hint="default" w:ascii="Times New Roman" w:hAnsi="Times New Roman" w:cs="Times New Roman"/>
        </w:rPr>
        <w:t>规范达到规模的畜禽规模养殖场项目审批程序，新建的畜禽规模养殖场户选址需远离环境敏感点，需符合农业用地、禁养区划分和畜牧业发展规划等要求，并有配套相应的消纳土地。完善畜禽养殖排污许可证制度，按照生态环境部统一部署，对设有固定排污口、符合条件的畜禽规模养殖场户，依法核发排污许可证相关工作；将污染物排放种类、浓度、总量、排放去向等内容纳入许可证管理范围，依法严格监管。改革完善畜禽粪污排放统计核算方法和畜禽规模养殖场污染物减排核算制度，对畜禽粪污全部还田利用的畜禽规模养殖场作为统计污染物削减量的重要依据。</w:t>
      </w:r>
    </w:p>
    <w:p>
      <w:pPr>
        <w:ind w:firstLine="562" w:firstLineChars="200"/>
        <w:rPr>
          <w:rFonts w:hint="default" w:ascii="Times New Roman" w:hAnsi="Times New Roman" w:cs="Times New Roman"/>
        </w:rPr>
      </w:pPr>
      <w:r>
        <w:rPr>
          <w:rFonts w:hint="default" w:ascii="Times New Roman" w:hAnsi="Times New Roman" w:cs="Times New Roman"/>
          <w:b/>
          <w:bCs/>
        </w:rPr>
        <w:t>强化日常监管。</w:t>
      </w:r>
      <w:r>
        <w:rPr>
          <w:rFonts w:hint="default" w:ascii="Times New Roman" w:hAnsi="Times New Roman" w:cs="Times New Roman"/>
        </w:rPr>
        <w:t>畜禽规模养殖场及畜禽养殖户需加强饲料、兽药的监管和使用，严禁禁用物质的使用和违法添加。对畜禽规模养殖场、畜禽养殖户的动物防疫情况、防疫档案的填写以及畜禽养殖废弃物资源化利用设施设备运行状况进行日常监管。定期展开畜禽养殖相关培训。各部门按照《畜禽规模养殖污染条例》和各自职责，依法履行职责，生态环境部门负责畜禽养殖污染防治统一监督管理，农牧主管部门负责畜禽养殖废弃物综合利用的指导和服务，乡、镇等人民政府协助有关部门做好本行政区域内的畜禽养殖污染防治工作。</w:t>
      </w:r>
    </w:p>
    <w:p>
      <w:pPr>
        <w:ind w:firstLine="562" w:firstLineChars="200"/>
        <w:rPr>
          <w:rFonts w:hint="default" w:ascii="Times New Roman" w:hAnsi="Times New Roman" w:cs="Times New Roman"/>
        </w:rPr>
      </w:pPr>
      <w:r>
        <w:rPr>
          <w:rFonts w:hint="default" w:ascii="Times New Roman" w:hAnsi="Times New Roman" w:cs="Times New Roman"/>
          <w:b/>
          <w:bCs/>
        </w:rPr>
        <w:t>防范污染风险。</w:t>
      </w:r>
      <w:r>
        <w:rPr>
          <w:rFonts w:hint="default" w:ascii="Times New Roman" w:hAnsi="Times New Roman" w:cs="Times New Roman"/>
        </w:rPr>
        <w:t>结合各乡、镇的实际情况和环境压力制定相应的污染风险防范措施。加大环境执法监管力度，建立问题清单和责任清单，明确整改目标和整改时限，组织对完成整改要求的畜禽规模养殖场、畜禽养殖户进行现场核查，检查畜禽粪污处理设施装备配套情况，并定期向社会公布核查结果。对超过整改时限，畜禽粪污处理设施装备仍不合格的畜禽规模养殖场、畜禽养殖户，依法责令停止生产或使用。</w:t>
      </w:r>
    </w:p>
    <w:p>
      <w:pPr>
        <w:ind w:firstLine="560" w:firstLineChars="200"/>
        <w:rPr>
          <w:rFonts w:hint="default" w:ascii="Times New Roman" w:hAnsi="Times New Roman" w:cs="Times New Roman"/>
        </w:rPr>
      </w:pPr>
    </w:p>
    <w:p>
      <w:pPr>
        <w:rPr>
          <w:rFonts w:hint="default" w:ascii="Times New Roman" w:hAnsi="Times New Roman" w:cs="Times New Roman"/>
        </w:rPr>
      </w:pPr>
      <w:bookmarkStart w:id="91" w:name="_Toc12316"/>
      <w:bookmarkStart w:id="92" w:name="_Toc19688"/>
      <w:bookmarkStart w:id="93" w:name="_Toc2861"/>
      <w:r>
        <w:rPr>
          <w:rFonts w:hint="default" w:ascii="Times New Roman" w:hAnsi="Times New Roman" w:cs="Times New Roman"/>
        </w:rPr>
        <w:br w:type="page"/>
      </w:r>
    </w:p>
    <w:p>
      <w:pPr>
        <w:pStyle w:val="4"/>
        <w:rPr>
          <w:rFonts w:hint="default" w:ascii="Times New Roman" w:hAnsi="Times New Roman" w:cs="Times New Roman"/>
        </w:rPr>
      </w:pPr>
      <w:bookmarkStart w:id="94" w:name="_Toc24561"/>
      <w:r>
        <w:rPr>
          <w:rFonts w:hint="default" w:ascii="Times New Roman" w:hAnsi="Times New Roman" w:cs="Times New Roman"/>
        </w:rPr>
        <w:t>5 重点工程</w:t>
      </w:r>
      <w:bookmarkEnd w:id="91"/>
      <w:bookmarkEnd w:id="92"/>
      <w:bookmarkEnd w:id="93"/>
      <w:bookmarkEnd w:id="94"/>
    </w:p>
    <w:p>
      <w:pPr>
        <w:pStyle w:val="5"/>
        <w:rPr>
          <w:rFonts w:hint="default" w:ascii="Times New Roman" w:hAnsi="Times New Roman" w:eastAsia="黑体" w:cs="Times New Roman"/>
          <w:lang w:val="en-US" w:eastAsia="zh-CN"/>
        </w:rPr>
      </w:pPr>
      <w:bookmarkStart w:id="95" w:name="_Toc8911"/>
      <w:r>
        <w:rPr>
          <w:rFonts w:hint="default" w:ascii="Times New Roman" w:hAnsi="Times New Roman" w:cs="Times New Roman"/>
        </w:rPr>
        <w:t xml:space="preserve">5.1 </w:t>
      </w:r>
      <w:r>
        <w:rPr>
          <w:rFonts w:hint="default" w:ascii="Times New Roman" w:hAnsi="Times New Roman" w:cs="Times New Roman"/>
          <w:lang w:val="en-US" w:eastAsia="zh-CN"/>
        </w:rPr>
        <w:t>畜禽养殖场户粪污处理设施建设</w:t>
      </w:r>
      <w:bookmarkEnd w:id="95"/>
    </w:p>
    <w:p>
      <w:pPr>
        <w:ind w:firstLine="560" w:firstLineChars="200"/>
        <w:rPr>
          <w:rFonts w:hint="default" w:ascii="Times New Roman" w:hAnsi="Times New Roman" w:cs="Times New Roman"/>
        </w:rPr>
      </w:pPr>
      <w:r>
        <w:rPr>
          <w:rFonts w:hint="default" w:ascii="Times New Roman" w:hAnsi="Times New Roman" w:cs="Times New Roman"/>
        </w:rPr>
        <w:t>持续推进</w:t>
      </w:r>
      <w:r>
        <w:rPr>
          <w:rFonts w:hint="default" w:ascii="Times New Roman" w:hAnsi="Times New Roman" w:cs="Times New Roman"/>
          <w:lang w:eastAsia="zh-CN"/>
        </w:rPr>
        <w:t>畜禽规模养殖场</w:t>
      </w:r>
      <w:r>
        <w:rPr>
          <w:rFonts w:hint="default" w:ascii="Times New Roman" w:hAnsi="Times New Roman" w:cs="Times New Roman"/>
        </w:rPr>
        <w:t>及</w:t>
      </w:r>
      <w:r>
        <w:rPr>
          <w:rFonts w:hint="default" w:ascii="Times New Roman" w:hAnsi="Times New Roman" w:cs="Times New Roman"/>
          <w:lang w:val="en-US" w:eastAsia="zh-CN"/>
        </w:rPr>
        <w:t>畜禽</w:t>
      </w:r>
      <w:r>
        <w:rPr>
          <w:rFonts w:hint="default" w:ascii="Times New Roman" w:hAnsi="Times New Roman" w:cs="Times New Roman"/>
        </w:rPr>
        <w:t>养殖户粪污收集、贮存、处理、雨污分流设施改造与新建，完善粪污存储、处理设施，避免对环境造成污染。粪污集中储存设施改造工程</w:t>
      </w:r>
      <w:r>
        <w:rPr>
          <w:rFonts w:hint="eastAsia" w:ascii="Times New Roman" w:hAnsi="Times New Roman" w:cs="Times New Roman"/>
          <w:lang w:eastAsia="zh-CN"/>
        </w:rPr>
        <w:t>，</w:t>
      </w:r>
      <w:r>
        <w:rPr>
          <w:rFonts w:hint="default" w:ascii="Times New Roman" w:hAnsi="Times New Roman" w:cs="Times New Roman"/>
        </w:rPr>
        <w:t>改造已建设养殖密集区集中式粪污贮存场、废液发酵池设施，使贮存场具备“三防”能力，符合相关要求。</w:t>
      </w:r>
    </w:p>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表5-1  </w:t>
      </w:r>
      <w:r>
        <w:rPr>
          <w:rFonts w:hint="default" w:ascii="Times New Roman" w:hAnsi="Times New Roman" w:cs="Times New Roman"/>
          <w:b/>
          <w:bCs/>
          <w:sz w:val="24"/>
          <w:szCs w:val="24"/>
          <w:lang w:val="en-US" w:eastAsia="zh-CN"/>
        </w:rPr>
        <w:t>畜禽养殖场户粪污处理设施建设</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9"/>
        <w:gridCol w:w="887"/>
        <w:gridCol w:w="1346"/>
        <w:gridCol w:w="1700"/>
        <w:gridCol w:w="938"/>
        <w:gridCol w:w="1334"/>
        <w:gridCol w:w="733"/>
        <w:gridCol w:w="1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序号</w:t>
            </w:r>
          </w:p>
        </w:tc>
        <w:tc>
          <w:tcPr>
            <w:tcW w:w="520"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工程类型</w:t>
            </w:r>
          </w:p>
        </w:tc>
        <w:tc>
          <w:tcPr>
            <w:tcW w:w="789"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项目名称</w:t>
            </w:r>
          </w:p>
        </w:tc>
        <w:tc>
          <w:tcPr>
            <w:tcW w:w="997"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项目内容</w:t>
            </w:r>
          </w:p>
        </w:tc>
        <w:tc>
          <w:tcPr>
            <w:tcW w:w="550"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建设地点</w:t>
            </w:r>
          </w:p>
        </w:tc>
        <w:tc>
          <w:tcPr>
            <w:tcW w:w="782"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建设周期</w:t>
            </w:r>
          </w:p>
        </w:tc>
        <w:tc>
          <w:tcPr>
            <w:tcW w:w="430"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投资（万元）</w:t>
            </w:r>
          </w:p>
        </w:tc>
        <w:tc>
          <w:tcPr>
            <w:tcW w:w="613"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520"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畜禽养殖户</w:t>
            </w:r>
          </w:p>
        </w:tc>
        <w:tc>
          <w:tcPr>
            <w:tcW w:w="789"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粪污治理设施提升项目</w:t>
            </w:r>
          </w:p>
        </w:tc>
        <w:tc>
          <w:tcPr>
            <w:tcW w:w="997"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对北票市全境畜禽养殖户实施粪污存储、利用设施建设与改造</w:t>
            </w:r>
          </w:p>
        </w:tc>
        <w:tc>
          <w:tcPr>
            <w:tcW w:w="550"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北票全境</w:t>
            </w:r>
          </w:p>
        </w:tc>
        <w:tc>
          <w:tcPr>
            <w:tcW w:w="782"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2022-2025</w:t>
            </w:r>
          </w:p>
        </w:tc>
        <w:tc>
          <w:tcPr>
            <w:tcW w:w="430"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5000</w:t>
            </w:r>
          </w:p>
        </w:tc>
        <w:tc>
          <w:tcPr>
            <w:tcW w:w="613"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各乡镇政府、农业农村局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520"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畜禽规模养殖场</w:t>
            </w:r>
          </w:p>
        </w:tc>
        <w:tc>
          <w:tcPr>
            <w:tcW w:w="789"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宏发公司养殖粪污肥料化项目</w:t>
            </w:r>
          </w:p>
        </w:tc>
        <w:tc>
          <w:tcPr>
            <w:tcW w:w="997"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建设有机肥场10处</w:t>
            </w:r>
          </w:p>
        </w:tc>
        <w:tc>
          <w:tcPr>
            <w:tcW w:w="550"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北票全境宏发养殖场</w:t>
            </w:r>
          </w:p>
        </w:tc>
        <w:tc>
          <w:tcPr>
            <w:tcW w:w="782"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2022-2025</w:t>
            </w:r>
          </w:p>
        </w:tc>
        <w:tc>
          <w:tcPr>
            <w:tcW w:w="430"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4000</w:t>
            </w:r>
          </w:p>
        </w:tc>
        <w:tc>
          <w:tcPr>
            <w:tcW w:w="613"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各乡镇政府、农业农村局</w:t>
            </w:r>
          </w:p>
        </w:tc>
      </w:tr>
    </w:tbl>
    <w:p>
      <w:pPr>
        <w:rPr>
          <w:rFonts w:hint="default" w:ascii="Times New Roman" w:hAnsi="Times New Roman" w:cs="Times New Roman"/>
        </w:rPr>
      </w:pPr>
    </w:p>
    <w:p>
      <w:pPr>
        <w:pStyle w:val="5"/>
        <w:rPr>
          <w:rFonts w:hint="default" w:ascii="Times New Roman" w:hAnsi="Times New Roman" w:eastAsia="黑体" w:cs="Times New Roman"/>
          <w:lang w:val="en-US" w:eastAsia="zh-CN"/>
        </w:rPr>
      </w:pPr>
      <w:bookmarkStart w:id="96" w:name="_Toc11558"/>
      <w:r>
        <w:rPr>
          <w:rFonts w:hint="default" w:ascii="Times New Roman" w:hAnsi="Times New Roman" w:cs="Times New Roman"/>
        </w:rPr>
        <w:t xml:space="preserve">5.2 </w:t>
      </w:r>
      <w:r>
        <w:rPr>
          <w:rFonts w:hint="default" w:ascii="Times New Roman" w:hAnsi="Times New Roman" w:cs="Times New Roman"/>
          <w:lang w:val="en-US" w:eastAsia="zh-CN"/>
        </w:rPr>
        <w:t>畜禽粪污集中处理设施建设</w:t>
      </w:r>
      <w:bookmarkEnd w:id="96"/>
    </w:p>
    <w:p>
      <w:pPr>
        <w:ind w:firstLine="560" w:firstLineChars="200"/>
        <w:rPr>
          <w:rFonts w:hint="eastAsia" w:ascii="Times New Roman" w:hAnsi="Times New Roman" w:cs="Times New Roman"/>
          <w:lang w:val="en-US" w:eastAsia="zh-CN"/>
        </w:rPr>
      </w:pPr>
      <w:r>
        <w:rPr>
          <w:rFonts w:hint="default" w:ascii="Times New Roman" w:hAnsi="Times New Roman" w:cs="Times New Roman"/>
        </w:rPr>
        <w:t>建设区域性粪污集中处理中心，对辖区内</w:t>
      </w:r>
      <w:r>
        <w:rPr>
          <w:rFonts w:hint="default" w:ascii="Times New Roman" w:hAnsi="Times New Roman" w:cs="Times New Roman"/>
          <w:lang w:val="en-US" w:eastAsia="zh-CN"/>
        </w:rPr>
        <w:t>畜禽</w:t>
      </w:r>
      <w:r>
        <w:rPr>
          <w:rFonts w:hint="default" w:ascii="Times New Roman" w:hAnsi="Times New Roman" w:cs="Times New Roman"/>
        </w:rPr>
        <w:t>养殖户粪污进行收集和集中处理，生产有机肥料。</w:t>
      </w:r>
      <w:r>
        <w:rPr>
          <w:rFonts w:hint="eastAsia" w:ascii="Times New Roman" w:hAnsi="Times New Roman" w:cs="Times New Roman"/>
          <w:lang w:val="en-US" w:eastAsia="zh-CN"/>
        </w:rPr>
        <w:t>依托大规模养殖场或第三方粪污处理企业，对一定区域内的粪污进行集中收集，通过大型沼气工程或生物天然气工程，沼气发电上网或提纯生物天然气，沼渣生产有机肥，沼液通过农田利用或浓缩使用。</w:t>
      </w:r>
    </w:p>
    <w:p>
      <w:pPr>
        <w:pStyle w:val="2"/>
        <w:rPr>
          <w:rFonts w:hint="eastAsia" w:ascii="Times New Roman" w:hAnsi="Times New Roman" w:cs="Times New Roman"/>
          <w:lang w:val="en-US" w:eastAsia="zh-CN"/>
        </w:rPr>
      </w:pPr>
    </w:p>
    <w:p>
      <w:pPr>
        <w:pStyle w:val="3"/>
        <w:rPr>
          <w:rFonts w:hint="eastAsia" w:ascii="Times New Roman" w:hAnsi="Times New Roman" w:cs="Times New Roman"/>
          <w:lang w:val="en-US" w:eastAsia="zh-CN"/>
        </w:rPr>
      </w:pPr>
    </w:p>
    <w:p>
      <w:pPr>
        <w:rPr>
          <w:rFonts w:hint="default"/>
        </w:rPr>
      </w:pPr>
    </w:p>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表5-2  </w:t>
      </w:r>
      <w:r>
        <w:rPr>
          <w:rFonts w:hint="default" w:ascii="Times New Roman" w:hAnsi="Times New Roman" w:cs="Times New Roman"/>
          <w:b/>
          <w:bCs/>
          <w:sz w:val="24"/>
          <w:szCs w:val="24"/>
          <w:lang w:val="en-US" w:eastAsia="zh-CN"/>
        </w:rPr>
        <w:t>畜禽粪污集中处理设施建设</w:t>
      </w:r>
    </w:p>
    <w:tbl>
      <w:tblPr>
        <w:tblStyle w:val="19"/>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1270"/>
        <w:gridCol w:w="1418"/>
        <w:gridCol w:w="1117"/>
        <w:gridCol w:w="697"/>
        <w:gridCol w:w="697"/>
        <w:gridCol w:w="1333"/>
        <w:gridCol w:w="750"/>
        <w:gridCol w:w="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313"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序号</w:t>
            </w:r>
          </w:p>
        </w:tc>
        <w:tc>
          <w:tcPr>
            <w:tcW w:w="745"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项目名称</w:t>
            </w:r>
          </w:p>
        </w:tc>
        <w:tc>
          <w:tcPr>
            <w:tcW w:w="832"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项目内容</w:t>
            </w:r>
          </w:p>
        </w:tc>
        <w:tc>
          <w:tcPr>
            <w:tcW w:w="655"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建设地点</w:t>
            </w:r>
          </w:p>
        </w:tc>
        <w:tc>
          <w:tcPr>
            <w:tcW w:w="409"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建设数量</w:t>
            </w:r>
          </w:p>
        </w:tc>
        <w:tc>
          <w:tcPr>
            <w:tcW w:w="409"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服务半径</w:t>
            </w:r>
          </w:p>
        </w:tc>
        <w:tc>
          <w:tcPr>
            <w:tcW w:w="782"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建设周期</w:t>
            </w:r>
          </w:p>
        </w:tc>
        <w:tc>
          <w:tcPr>
            <w:tcW w:w="440"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投资（万元）</w:t>
            </w:r>
          </w:p>
        </w:tc>
        <w:tc>
          <w:tcPr>
            <w:tcW w:w="409"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86" w:hRule="atLeast"/>
        </w:trPr>
        <w:tc>
          <w:tcPr>
            <w:tcW w:w="313" w:type="pct"/>
            <w:vAlign w:val="center"/>
          </w:tcPr>
          <w:p>
            <w:pPr>
              <w:spacing w:line="240" w:lineRule="auto"/>
              <w:jc w:val="center"/>
              <w:rPr>
                <w:rFonts w:hint="default" w:ascii="Times New Roman" w:hAnsi="Times New Roman" w:eastAsia="仿宋_GB2312" w:cs="Times New Roman"/>
                <w:sz w:val="24"/>
                <w:szCs w:val="24"/>
                <w:lang w:val="en-US" w:eastAsia="zh-CN"/>
              </w:rPr>
            </w:pPr>
            <w:r>
              <w:rPr>
                <w:rFonts w:hint="default" w:ascii="Times New Roman" w:hAnsi="Times New Roman" w:cs="Times New Roman"/>
                <w:sz w:val="24"/>
                <w:szCs w:val="24"/>
                <w:lang w:val="en-US" w:eastAsia="zh-CN"/>
              </w:rPr>
              <w:t>1</w:t>
            </w:r>
          </w:p>
        </w:tc>
        <w:tc>
          <w:tcPr>
            <w:tcW w:w="745"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粪污集中处理中心</w:t>
            </w:r>
          </w:p>
        </w:tc>
        <w:tc>
          <w:tcPr>
            <w:tcW w:w="832"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在北票市东、南、西、北、中部建设粪污资源化中心各1座</w:t>
            </w:r>
          </w:p>
        </w:tc>
        <w:tc>
          <w:tcPr>
            <w:tcW w:w="655"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北票市东西南北中各建设1处</w:t>
            </w:r>
          </w:p>
        </w:tc>
        <w:tc>
          <w:tcPr>
            <w:tcW w:w="409"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5</w:t>
            </w:r>
          </w:p>
        </w:tc>
        <w:tc>
          <w:tcPr>
            <w:tcW w:w="409"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15公里</w:t>
            </w:r>
          </w:p>
        </w:tc>
        <w:tc>
          <w:tcPr>
            <w:tcW w:w="782"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2023-2025</w:t>
            </w:r>
          </w:p>
        </w:tc>
        <w:tc>
          <w:tcPr>
            <w:tcW w:w="440"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4000</w:t>
            </w:r>
          </w:p>
        </w:tc>
        <w:tc>
          <w:tcPr>
            <w:tcW w:w="409"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highlight w:val="none"/>
              </w:rPr>
              <w:t>各乡镇政府</w:t>
            </w:r>
            <w:r>
              <w:rPr>
                <w:rFonts w:hint="eastAsia" w:ascii="Times New Roman" w:hAnsi="Times New Roman" w:cs="Times New Roman"/>
                <w:sz w:val="24"/>
                <w:szCs w:val="24"/>
                <w:highlight w:val="none"/>
                <w:lang w:eastAsia="zh-CN"/>
              </w:rPr>
              <w:t>、</w:t>
            </w:r>
            <w:r>
              <w:rPr>
                <w:rFonts w:hint="default" w:ascii="Times New Roman" w:hAnsi="Times New Roman" w:cs="Times New Roman"/>
                <w:sz w:val="24"/>
                <w:szCs w:val="24"/>
              </w:rPr>
              <w:t>农业农村局</w:t>
            </w:r>
          </w:p>
        </w:tc>
      </w:tr>
    </w:tbl>
    <w:p>
      <w:pPr>
        <w:rPr>
          <w:rFonts w:hint="default" w:ascii="Times New Roman" w:hAnsi="Times New Roman" w:cs="Times New Roman"/>
        </w:rPr>
      </w:pPr>
    </w:p>
    <w:p>
      <w:pPr>
        <w:pStyle w:val="5"/>
        <w:rPr>
          <w:rFonts w:hint="default" w:ascii="Times New Roman" w:hAnsi="Times New Roman" w:cs="Times New Roman"/>
        </w:rPr>
      </w:pPr>
      <w:bookmarkStart w:id="97" w:name="_Toc17852"/>
      <w:r>
        <w:rPr>
          <w:rFonts w:hint="default" w:ascii="Times New Roman" w:hAnsi="Times New Roman" w:cs="Times New Roman"/>
        </w:rPr>
        <w:t>5.3 田间配套设施建设</w:t>
      </w:r>
      <w:bookmarkEnd w:id="97"/>
    </w:p>
    <w:p>
      <w:pPr>
        <w:ind w:firstLine="560" w:firstLineChars="200"/>
        <w:rPr>
          <w:rFonts w:hint="default" w:ascii="Times New Roman" w:hAnsi="Times New Roman" w:cs="Times New Roman"/>
          <w:highlight w:val="none"/>
        </w:rPr>
      </w:pPr>
      <w:r>
        <w:rPr>
          <w:rFonts w:hint="default" w:ascii="Times New Roman" w:hAnsi="Times New Roman" w:cs="Times New Roman"/>
          <w:highlight w:val="none"/>
        </w:rPr>
        <w:t>在三宝乡、五间房、上园镇等乡镇购置粪肥运输和施用机械设备，提高粪肥施用便捷性和综合利用率</w:t>
      </w:r>
      <w:r>
        <w:rPr>
          <w:rFonts w:hint="eastAsia" w:ascii="Times New Roman" w:hAnsi="Times New Roman" w:cs="Times New Roman"/>
          <w:highlight w:val="none"/>
          <w:lang w:eastAsia="zh-CN"/>
        </w:rPr>
        <w:t>，根据各乡镇街道畜禽饲养量，购置自卸车、吸污车、装载机等设备，通过自有、租赁、协议使用等方式确保具有消纳畜禽粪便污水的土地,实现畜禽粪便污水的妥善贮存和资源化利用</w:t>
      </w:r>
      <w:r>
        <w:rPr>
          <w:rFonts w:hint="default" w:ascii="Times New Roman" w:hAnsi="Times New Roman" w:cs="Times New Roman"/>
          <w:highlight w:val="none"/>
        </w:rPr>
        <w:t>。</w:t>
      </w:r>
    </w:p>
    <w:p>
      <w:pPr>
        <w:spacing w:line="240" w:lineRule="auto"/>
        <w:jc w:val="center"/>
        <w:rPr>
          <w:rFonts w:hint="default" w:ascii="Times New Roman" w:hAnsi="Times New Roman" w:cs="Times New Roman"/>
          <w:b/>
          <w:bCs/>
          <w:sz w:val="24"/>
          <w:szCs w:val="24"/>
          <w:highlight w:val="none"/>
        </w:rPr>
      </w:pPr>
      <w:r>
        <w:rPr>
          <w:rFonts w:hint="default" w:ascii="Times New Roman" w:hAnsi="Times New Roman" w:cs="Times New Roman"/>
          <w:b/>
          <w:bCs/>
          <w:sz w:val="24"/>
          <w:szCs w:val="24"/>
          <w:highlight w:val="none"/>
        </w:rPr>
        <w:t>表5-3  田间配套设施建设</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304"/>
        <w:gridCol w:w="1767"/>
        <w:gridCol w:w="1182"/>
        <w:gridCol w:w="965"/>
        <w:gridCol w:w="1306"/>
        <w:gridCol w:w="1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666" w:type="dxa"/>
          </w:tcPr>
          <w:p>
            <w:pPr>
              <w:spacing w:line="240" w:lineRule="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序号</w:t>
            </w:r>
          </w:p>
        </w:tc>
        <w:tc>
          <w:tcPr>
            <w:tcW w:w="1304" w:type="dxa"/>
          </w:tcPr>
          <w:p>
            <w:pPr>
              <w:spacing w:line="240" w:lineRule="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项目名称</w:t>
            </w:r>
          </w:p>
        </w:tc>
        <w:tc>
          <w:tcPr>
            <w:tcW w:w="1767" w:type="dxa"/>
          </w:tcPr>
          <w:p>
            <w:pPr>
              <w:spacing w:line="240" w:lineRule="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项目内容</w:t>
            </w:r>
          </w:p>
        </w:tc>
        <w:tc>
          <w:tcPr>
            <w:tcW w:w="1182" w:type="dxa"/>
          </w:tcPr>
          <w:p>
            <w:pPr>
              <w:spacing w:line="240" w:lineRule="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建设地点</w:t>
            </w:r>
          </w:p>
        </w:tc>
        <w:tc>
          <w:tcPr>
            <w:tcW w:w="965" w:type="dxa"/>
          </w:tcPr>
          <w:p>
            <w:pPr>
              <w:spacing w:line="240" w:lineRule="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建设周期</w:t>
            </w:r>
          </w:p>
        </w:tc>
        <w:tc>
          <w:tcPr>
            <w:tcW w:w="1306" w:type="dxa"/>
          </w:tcPr>
          <w:p>
            <w:pPr>
              <w:spacing w:line="240" w:lineRule="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投资（万元）</w:t>
            </w:r>
          </w:p>
        </w:tc>
        <w:tc>
          <w:tcPr>
            <w:tcW w:w="1306" w:type="dxa"/>
          </w:tcPr>
          <w:p>
            <w:pPr>
              <w:spacing w:line="240" w:lineRule="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6" w:hRule="atLeast"/>
        </w:trPr>
        <w:tc>
          <w:tcPr>
            <w:tcW w:w="666" w:type="dxa"/>
            <w:vAlign w:val="center"/>
          </w:tcPr>
          <w:p>
            <w:pPr>
              <w:spacing w:line="240" w:lineRule="auto"/>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w:t>
            </w:r>
          </w:p>
        </w:tc>
        <w:tc>
          <w:tcPr>
            <w:tcW w:w="1304" w:type="dxa"/>
            <w:vAlign w:val="center"/>
          </w:tcPr>
          <w:p>
            <w:pPr>
              <w:spacing w:line="240" w:lineRule="auto"/>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田间粪污配套车辆项目</w:t>
            </w:r>
          </w:p>
        </w:tc>
        <w:tc>
          <w:tcPr>
            <w:tcW w:w="1767" w:type="dxa"/>
            <w:vAlign w:val="center"/>
          </w:tcPr>
          <w:p>
            <w:pPr>
              <w:spacing w:line="240" w:lineRule="auto"/>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在五间房</w:t>
            </w:r>
            <w:r>
              <w:rPr>
                <w:rFonts w:hint="eastAsia" w:ascii="Times New Roman" w:hAnsi="Times New Roman" w:cs="Times New Roman"/>
                <w:sz w:val="24"/>
                <w:szCs w:val="24"/>
                <w:highlight w:val="none"/>
                <w:lang w:val="en-US" w:eastAsia="zh-CN"/>
              </w:rPr>
              <w:t>镇</w:t>
            </w:r>
            <w:r>
              <w:rPr>
                <w:rFonts w:hint="default" w:ascii="Times New Roman" w:hAnsi="Times New Roman" w:cs="Times New Roman"/>
                <w:sz w:val="24"/>
                <w:szCs w:val="24"/>
                <w:highlight w:val="none"/>
              </w:rPr>
              <w:t>、东宫</w:t>
            </w:r>
            <w:r>
              <w:rPr>
                <w:rFonts w:hint="eastAsia" w:ascii="Times New Roman" w:hAnsi="Times New Roman" w:cs="Times New Roman"/>
                <w:sz w:val="24"/>
                <w:szCs w:val="24"/>
                <w:highlight w:val="none"/>
                <w:lang w:val="en-US" w:eastAsia="zh-CN"/>
              </w:rPr>
              <w:t>乡</w:t>
            </w:r>
            <w:r>
              <w:rPr>
                <w:rFonts w:hint="default" w:ascii="Times New Roman" w:hAnsi="Times New Roman" w:cs="Times New Roman"/>
                <w:sz w:val="24"/>
                <w:szCs w:val="24"/>
                <w:highlight w:val="none"/>
              </w:rPr>
              <w:t>、娄家店</w:t>
            </w:r>
            <w:r>
              <w:rPr>
                <w:rFonts w:hint="eastAsia" w:ascii="Times New Roman" w:hAnsi="Times New Roman" w:cs="Times New Roman"/>
                <w:sz w:val="24"/>
                <w:szCs w:val="24"/>
                <w:highlight w:val="none"/>
                <w:lang w:val="en-US" w:eastAsia="zh-CN"/>
              </w:rPr>
              <w:t>镇</w:t>
            </w:r>
            <w:r>
              <w:rPr>
                <w:rFonts w:hint="default" w:ascii="Times New Roman" w:hAnsi="Times New Roman" w:cs="Times New Roman"/>
                <w:sz w:val="24"/>
                <w:szCs w:val="24"/>
                <w:highlight w:val="none"/>
              </w:rPr>
              <w:t>、</w:t>
            </w:r>
            <w:r>
              <w:rPr>
                <w:rFonts w:hint="default" w:ascii="Times New Roman" w:hAnsi="Times New Roman" w:cs="Times New Roman"/>
                <w:sz w:val="24"/>
                <w:szCs w:val="24"/>
                <w:highlight w:val="none"/>
                <w:lang w:eastAsia="zh-CN"/>
              </w:rPr>
              <w:t>蒙古营</w:t>
            </w:r>
            <w:r>
              <w:rPr>
                <w:rFonts w:hint="eastAsia" w:ascii="Times New Roman" w:hAnsi="Times New Roman" w:cs="Times New Roman"/>
                <w:sz w:val="24"/>
                <w:szCs w:val="24"/>
                <w:highlight w:val="none"/>
                <w:lang w:val="en-US" w:eastAsia="zh-CN"/>
              </w:rPr>
              <w:t>乡</w:t>
            </w:r>
            <w:r>
              <w:rPr>
                <w:rFonts w:hint="default" w:ascii="Times New Roman" w:hAnsi="Times New Roman" w:cs="Times New Roman"/>
                <w:sz w:val="24"/>
                <w:szCs w:val="24"/>
                <w:highlight w:val="none"/>
              </w:rPr>
              <w:t>等乡镇，购置田间粪肥运输施用车辆</w:t>
            </w:r>
          </w:p>
        </w:tc>
        <w:tc>
          <w:tcPr>
            <w:tcW w:w="1182" w:type="dxa"/>
            <w:vAlign w:val="center"/>
          </w:tcPr>
          <w:p>
            <w:pPr>
              <w:spacing w:line="240" w:lineRule="auto"/>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五间房</w:t>
            </w:r>
            <w:r>
              <w:rPr>
                <w:rFonts w:hint="eastAsia" w:ascii="Times New Roman" w:hAnsi="Times New Roman" w:cs="Times New Roman"/>
                <w:sz w:val="24"/>
                <w:szCs w:val="24"/>
                <w:highlight w:val="none"/>
                <w:lang w:val="en-US" w:eastAsia="zh-CN"/>
              </w:rPr>
              <w:t>镇</w:t>
            </w:r>
            <w:r>
              <w:rPr>
                <w:rFonts w:hint="default" w:ascii="Times New Roman" w:hAnsi="Times New Roman" w:cs="Times New Roman"/>
                <w:sz w:val="24"/>
                <w:szCs w:val="24"/>
                <w:highlight w:val="none"/>
              </w:rPr>
              <w:t>、东宫</w:t>
            </w:r>
            <w:r>
              <w:rPr>
                <w:rFonts w:hint="eastAsia" w:ascii="Times New Roman" w:hAnsi="Times New Roman" w:cs="Times New Roman"/>
                <w:sz w:val="24"/>
                <w:szCs w:val="24"/>
                <w:highlight w:val="none"/>
                <w:lang w:val="en-US" w:eastAsia="zh-CN"/>
              </w:rPr>
              <w:t>乡</w:t>
            </w:r>
            <w:r>
              <w:rPr>
                <w:rFonts w:hint="default" w:ascii="Times New Roman" w:hAnsi="Times New Roman" w:cs="Times New Roman"/>
                <w:sz w:val="24"/>
                <w:szCs w:val="24"/>
                <w:highlight w:val="none"/>
              </w:rPr>
              <w:t>、娄家店</w:t>
            </w:r>
            <w:r>
              <w:rPr>
                <w:rFonts w:hint="eastAsia" w:ascii="Times New Roman" w:hAnsi="Times New Roman" w:cs="Times New Roman"/>
                <w:sz w:val="24"/>
                <w:szCs w:val="24"/>
                <w:highlight w:val="none"/>
                <w:lang w:val="en-US" w:eastAsia="zh-CN"/>
              </w:rPr>
              <w:t>镇</w:t>
            </w:r>
            <w:r>
              <w:rPr>
                <w:rFonts w:hint="default" w:ascii="Times New Roman" w:hAnsi="Times New Roman" w:cs="Times New Roman"/>
                <w:sz w:val="24"/>
                <w:szCs w:val="24"/>
                <w:highlight w:val="none"/>
              </w:rPr>
              <w:t>、</w:t>
            </w:r>
            <w:r>
              <w:rPr>
                <w:rFonts w:hint="default" w:ascii="Times New Roman" w:hAnsi="Times New Roman" w:cs="Times New Roman"/>
                <w:sz w:val="24"/>
                <w:szCs w:val="24"/>
                <w:highlight w:val="none"/>
                <w:lang w:eastAsia="zh-CN"/>
              </w:rPr>
              <w:t>蒙古营</w:t>
            </w:r>
            <w:r>
              <w:rPr>
                <w:rFonts w:hint="eastAsia" w:ascii="Times New Roman" w:hAnsi="Times New Roman" w:cs="Times New Roman"/>
                <w:sz w:val="24"/>
                <w:szCs w:val="24"/>
                <w:highlight w:val="none"/>
                <w:lang w:val="en-US" w:eastAsia="zh-CN"/>
              </w:rPr>
              <w:t>乡</w:t>
            </w:r>
          </w:p>
        </w:tc>
        <w:tc>
          <w:tcPr>
            <w:tcW w:w="965" w:type="dxa"/>
            <w:vAlign w:val="center"/>
          </w:tcPr>
          <w:p>
            <w:pPr>
              <w:spacing w:line="240" w:lineRule="auto"/>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2021-2025</w:t>
            </w:r>
          </w:p>
        </w:tc>
        <w:tc>
          <w:tcPr>
            <w:tcW w:w="1306" w:type="dxa"/>
            <w:vAlign w:val="center"/>
          </w:tcPr>
          <w:p>
            <w:pPr>
              <w:spacing w:line="240" w:lineRule="auto"/>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300</w:t>
            </w:r>
          </w:p>
        </w:tc>
        <w:tc>
          <w:tcPr>
            <w:tcW w:w="1306" w:type="dxa"/>
            <w:vAlign w:val="center"/>
          </w:tcPr>
          <w:p>
            <w:pPr>
              <w:spacing w:line="240" w:lineRule="auto"/>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各乡镇政府</w:t>
            </w:r>
            <w:r>
              <w:rPr>
                <w:rFonts w:hint="eastAsia" w:ascii="Times New Roman" w:hAnsi="Times New Roman" w:cs="Times New Roman"/>
                <w:sz w:val="24"/>
                <w:szCs w:val="24"/>
                <w:highlight w:val="none"/>
                <w:lang w:eastAsia="zh-CN"/>
              </w:rPr>
              <w:t>、</w:t>
            </w:r>
            <w:r>
              <w:rPr>
                <w:rFonts w:hint="default" w:ascii="Times New Roman" w:hAnsi="Times New Roman" w:cs="Times New Roman"/>
                <w:sz w:val="24"/>
                <w:szCs w:val="24"/>
                <w:highlight w:val="none"/>
              </w:rPr>
              <w:t>农业农村局</w:t>
            </w:r>
          </w:p>
        </w:tc>
      </w:tr>
    </w:tbl>
    <w:p>
      <w:pPr>
        <w:pStyle w:val="5"/>
        <w:rPr>
          <w:rFonts w:hint="default" w:ascii="Times New Roman" w:hAnsi="Times New Roman" w:cs="Times New Roman"/>
        </w:rPr>
      </w:pPr>
      <w:bookmarkStart w:id="98" w:name="_Toc984"/>
      <w:r>
        <w:rPr>
          <w:rFonts w:hint="default" w:ascii="Times New Roman" w:hAnsi="Times New Roman" w:cs="Times New Roman"/>
        </w:rPr>
        <w:t>5.4 监管体系建设</w:t>
      </w:r>
      <w:bookmarkEnd w:id="98"/>
    </w:p>
    <w:p>
      <w:pPr>
        <w:ind w:firstLine="560" w:firstLineChars="200"/>
        <w:rPr>
          <w:rFonts w:hint="default" w:ascii="Times New Roman" w:hAnsi="Times New Roman" w:cs="Times New Roman"/>
          <w:color w:val="0000FF"/>
        </w:rPr>
      </w:pPr>
      <w:r>
        <w:rPr>
          <w:rFonts w:hint="default" w:ascii="Times New Roman" w:hAnsi="Times New Roman" w:cs="Times New Roman"/>
        </w:rPr>
        <w:t>将畜禽规模养殖场、养殖小区列入日常监督性监测范围，鼓励安装污水排放在线监测、固体废弃处理设施视频监控等设备。加强畜禽养殖业环境监督执法、严禁偷排、漏排。建设畜禽信息化管理平台，提升精细化管理水平。</w:t>
      </w:r>
    </w:p>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表5-4  监管体系建设</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4"/>
        <w:gridCol w:w="1567"/>
        <w:gridCol w:w="1055"/>
        <w:gridCol w:w="1345"/>
        <w:gridCol w:w="769"/>
        <w:gridCol w:w="1126"/>
        <w:gridCol w:w="1060"/>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序号</w:t>
            </w:r>
          </w:p>
        </w:tc>
        <w:tc>
          <w:tcPr>
            <w:tcW w:w="1585"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工程类型</w:t>
            </w:r>
          </w:p>
        </w:tc>
        <w:tc>
          <w:tcPr>
            <w:tcW w:w="1065"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项目名称</w:t>
            </w:r>
          </w:p>
        </w:tc>
        <w:tc>
          <w:tcPr>
            <w:tcW w:w="1356"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项目内容</w:t>
            </w:r>
          </w:p>
        </w:tc>
        <w:tc>
          <w:tcPr>
            <w:tcW w:w="774"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建设地点</w:t>
            </w:r>
          </w:p>
        </w:tc>
        <w:tc>
          <w:tcPr>
            <w:tcW w:w="1065"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建设周期</w:t>
            </w:r>
          </w:p>
        </w:tc>
        <w:tc>
          <w:tcPr>
            <w:tcW w:w="1066"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投资（万元）</w:t>
            </w:r>
          </w:p>
        </w:tc>
        <w:tc>
          <w:tcPr>
            <w:tcW w:w="1066"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585"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能力建设</w:t>
            </w:r>
          </w:p>
        </w:tc>
        <w:tc>
          <w:tcPr>
            <w:tcW w:w="1065"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监测能力提升项目</w:t>
            </w:r>
          </w:p>
        </w:tc>
        <w:tc>
          <w:tcPr>
            <w:tcW w:w="1356"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完善养殖污染检测能力</w:t>
            </w:r>
          </w:p>
        </w:tc>
        <w:tc>
          <w:tcPr>
            <w:tcW w:w="774" w:type="dxa"/>
            <w:vAlign w:val="center"/>
          </w:tcPr>
          <w:p>
            <w:pPr>
              <w:spacing w:line="240" w:lineRule="auto"/>
              <w:jc w:val="center"/>
              <w:rPr>
                <w:rFonts w:hint="default" w:ascii="Times New Roman" w:hAnsi="Times New Roman" w:eastAsia="仿宋_GB2312" w:cs="Times New Roman"/>
                <w:sz w:val="24"/>
                <w:szCs w:val="24"/>
                <w:lang w:val="en-US" w:eastAsia="zh-CN"/>
              </w:rPr>
            </w:pPr>
            <w:r>
              <w:rPr>
                <w:rFonts w:hint="default" w:ascii="Times New Roman" w:hAnsi="Times New Roman" w:cs="Times New Roman"/>
                <w:sz w:val="24"/>
                <w:szCs w:val="24"/>
                <w:lang w:val="en-US" w:eastAsia="zh-CN"/>
              </w:rPr>
              <w:t>/</w:t>
            </w:r>
          </w:p>
        </w:tc>
        <w:tc>
          <w:tcPr>
            <w:tcW w:w="1065" w:type="dxa"/>
            <w:vAlign w:val="center"/>
          </w:tcPr>
          <w:p>
            <w:pPr>
              <w:spacing w:line="240" w:lineRule="auto"/>
              <w:jc w:val="center"/>
              <w:rPr>
                <w:rFonts w:hint="default" w:ascii="Times New Roman" w:hAnsi="Times New Roman" w:eastAsia="仿宋_GB2312" w:cs="Times New Roman"/>
                <w:sz w:val="24"/>
                <w:szCs w:val="24"/>
                <w:lang w:val="en-US" w:eastAsia="zh-CN"/>
              </w:rPr>
            </w:pPr>
            <w:r>
              <w:rPr>
                <w:rFonts w:hint="default" w:ascii="Times New Roman" w:hAnsi="Times New Roman" w:cs="Times New Roman"/>
                <w:sz w:val="21"/>
                <w:szCs w:val="21"/>
              </w:rPr>
              <w:t>2021-2025</w:t>
            </w:r>
          </w:p>
        </w:tc>
        <w:tc>
          <w:tcPr>
            <w:tcW w:w="1066"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200</w:t>
            </w:r>
          </w:p>
        </w:tc>
        <w:tc>
          <w:tcPr>
            <w:tcW w:w="1066"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北票市政府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1585"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能力建设</w:t>
            </w:r>
          </w:p>
        </w:tc>
        <w:tc>
          <w:tcPr>
            <w:tcW w:w="1065"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北票市信息化管理平台</w:t>
            </w:r>
          </w:p>
        </w:tc>
        <w:tc>
          <w:tcPr>
            <w:tcW w:w="1356"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打造北票养殖信息、污染防治信息、排污信息等综合管理信息平台</w:t>
            </w:r>
          </w:p>
        </w:tc>
        <w:tc>
          <w:tcPr>
            <w:tcW w:w="774" w:type="dxa"/>
            <w:vAlign w:val="center"/>
          </w:tcPr>
          <w:p>
            <w:pPr>
              <w:spacing w:line="240" w:lineRule="auto"/>
              <w:jc w:val="center"/>
              <w:rPr>
                <w:rFonts w:hint="default" w:ascii="Times New Roman" w:hAnsi="Times New Roman" w:eastAsia="仿宋_GB2312" w:cs="Times New Roman"/>
                <w:sz w:val="24"/>
                <w:szCs w:val="24"/>
                <w:lang w:val="en-US" w:eastAsia="zh-CN"/>
              </w:rPr>
            </w:pPr>
            <w:r>
              <w:rPr>
                <w:rFonts w:hint="default" w:ascii="Times New Roman" w:hAnsi="Times New Roman" w:cs="Times New Roman"/>
                <w:sz w:val="24"/>
                <w:szCs w:val="24"/>
                <w:lang w:val="en-US" w:eastAsia="zh-CN"/>
              </w:rPr>
              <w:t>/</w:t>
            </w:r>
          </w:p>
        </w:tc>
        <w:tc>
          <w:tcPr>
            <w:tcW w:w="1065" w:type="dxa"/>
            <w:vAlign w:val="center"/>
          </w:tcPr>
          <w:p>
            <w:pPr>
              <w:spacing w:line="240" w:lineRule="auto"/>
              <w:jc w:val="center"/>
              <w:rPr>
                <w:rFonts w:hint="default" w:ascii="Times New Roman" w:hAnsi="Times New Roman" w:eastAsia="仿宋_GB2312" w:cs="Times New Roman"/>
                <w:sz w:val="24"/>
                <w:szCs w:val="24"/>
                <w:lang w:val="en-US" w:eastAsia="zh-CN"/>
              </w:rPr>
            </w:pPr>
            <w:r>
              <w:rPr>
                <w:rFonts w:hint="default" w:ascii="Times New Roman" w:hAnsi="Times New Roman" w:cs="Times New Roman"/>
                <w:sz w:val="21"/>
                <w:szCs w:val="21"/>
              </w:rPr>
              <w:t>2021-2025</w:t>
            </w:r>
          </w:p>
        </w:tc>
        <w:tc>
          <w:tcPr>
            <w:tcW w:w="1066"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100</w:t>
            </w:r>
          </w:p>
        </w:tc>
        <w:tc>
          <w:tcPr>
            <w:tcW w:w="1066"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北票市政府</w:t>
            </w:r>
          </w:p>
        </w:tc>
      </w:tr>
    </w:tbl>
    <w:p>
      <w:pPr>
        <w:rPr>
          <w:rFonts w:hint="default" w:ascii="Times New Roman" w:hAnsi="Times New Roman" w:cs="Times New Roman"/>
        </w:rPr>
      </w:pPr>
      <w:r>
        <w:rPr>
          <w:rFonts w:hint="default" w:ascii="Times New Roman" w:hAnsi="Times New Roman" w:cs="Times New Roman"/>
        </w:rPr>
        <w:br w:type="page"/>
      </w:r>
    </w:p>
    <w:p>
      <w:pPr>
        <w:pStyle w:val="5"/>
        <w:rPr>
          <w:rFonts w:hint="default" w:ascii="Times New Roman" w:hAnsi="Times New Roman" w:cs="Times New Roman"/>
        </w:rPr>
        <w:sectPr>
          <w:pgSz w:w="11906" w:h="16838"/>
          <w:pgMar w:top="1440" w:right="1800" w:bottom="1440" w:left="1800" w:header="851" w:footer="992" w:gutter="0"/>
          <w:cols w:space="425" w:num="1"/>
          <w:docGrid w:type="lines" w:linePitch="312" w:charSpace="0"/>
        </w:sectPr>
      </w:pPr>
    </w:p>
    <w:p>
      <w:pPr>
        <w:pStyle w:val="4"/>
        <w:rPr>
          <w:rFonts w:hint="default" w:ascii="Times New Roman" w:hAnsi="Times New Roman" w:cs="Times New Roman"/>
        </w:rPr>
      </w:pPr>
      <w:bookmarkStart w:id="99" w:name="_Toc31298"/>
      <w:bookmarkStart w:id="100" w:name="_Toc26079"/>
      <w:bookmarkStart w:id="101" w:name="_Toc26894"/>
      <w:bookmarkStart w:id="102" w:name="_Toc15066"/>
      <w:r>
        <w:rPr>
          <w:rFonts w:hint="default" w:ascii="Times New Roman" w:hAnsi="Times New Roman" w:cs="Times New Roman"/>
        </w:rPr>
        <w:t>6 工程估算与资金筹措</w:t>
      </w:r>
      <w:bookmarkEnd w:id="99"/>
      <w:bookmarkEnd w:id="100"/>
      <w:bookmarkEnd w:id="101"/>
      <w:bookmarkEnd w:id="102"/>
    </w:p>
    <w:p>
      <w:pPr>
        <w:pStyle w:val="5"/>
        <w:rPr>
          <w:rFonts w:hint="default" w:ascii="Times New Roman" w:hAnsi="Times New Roman" w:cs="Times New Roman"/>
        </w:rPr>
      </w:pPr>
      <w:bookmarkStart w:id="103" w:name="_Toc3815"/>
      <w:r>
        <w:rPr>
          <w:rFonts w:hint="default" w:ascii="Times New Roman" w:hAnsi="Times New Roman" w:cs="Times New Roman"/>
        </w:rPr>
        <w:t>6.1 工程投资估算</w:t>
      </w:r>
      <w:bookmarkEnd w:id="103"/>
    </w:p>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表6-1  重点工程清单</w:t>
      </w:r>
    </w:p>
    <w:tbl>
      <w:tblPr>
        <w:tblStyle w:val="19"/>
        <w:tblW w:w="488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7"/>
        <w:gridCol w:w="3263"/>
        <w:gridCol w:w="3549"/>
        <w:gridCol w:w="2289"/>
        <w:gridCol w:w="1824"/>
        <w:gridCol w:w="1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418"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序号</w:t>
            </w:r>
          </w:p>
        </w:tc>
        <w:tc>
          <w:tcPr>
            <w:tcW w:w="1179"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项目名称</w:t>
            </w:r>
          </w:p>
        </w:tc>
        <w:tc>
          <w:tcPr>
            <w:tcW w:w="1282"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项目内容</w:t>
            </w:r>
          </w:p>
        </w:tc>
        <w:tc>
          <w:tcPr>
            <w:tcW w:w="827"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建设地点</w:t>
            </w:r>
          </w:p>
        </w:tc>
        <w:tc>
          <w:tcPr>
            <w:tcW w:w="659"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建设周期</w:t>
            </w:r>
          </w:p>
        </w:tc>
        <w:tc>
          <w:tcPr>
            <w:tcW w:w="634"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18"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179" w:type="pct"/>
            <w:vAlign w:val="center"/>
          </w:tcPr>
          <w:p>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粪污治理设施提升项目</w:t>
            </w:r>
          </w:p>
        </w:tc>
        <w:tc>
          <w:tcPr>
            <w:tcW w:w="1282" w:type="pct"/>
            <w:vAlign w:val="center"/>
          </w:tcPr>
          <w:p>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对北票市全境畜禽养殖户实施粪污存储、利用设施建设与改造</w:t>
            </w:r>
          </w:p>
        </w:tc>
        <w:tc>
          <w:tcPr>
            <w:tcW w:w="827"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北票全境</w:t>
            </w:r>
          </w:p>
        </w:tc>
        <w:tc>
          <w:tcPr>
            <w:tcW w:w="659"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2022-2025</w:t>
            </w:r>
          </w:p>
        </w:tc>
        <w:tc>
          <w:tcPr>
            <w:tcW w:w="634"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418"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1179" w:type="pct"/>
            <w:vAlign w:val="center"/>
          </w:tcPr>
          <w:p>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宏发公司养殖粪污肥料化项目</w:t>
            </w:r>
          </w:p>
        </w:tc>
        <w:tc>
          <w:tcPr>
            <w:tcW w:w="1282" w:type="pct"/>
            <w:vAlign w:val="center"/>
          </w:tcPr>
          <w:p>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建设有机肥场10处</w:t>
            </w:r>
          </w:p>
        </w:tc>
        <w:tc>
          <w:tcPr>
            <w:tcW w:w="827"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北票全境宏发养殖场</w:t>
            </w:r>
          </w:p>
        </w:tc>
        <w:tc>
          <w:tcPr>
            <w:tcW w:w="659"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2022-2025</w:t>
            </w:r>
          </w:p>
        </w:tc>
        <w:tc>
          <w:tcPr>
            <w:tcW w:w="634"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418"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3</w:t>
            </w:r>
          </w:p>
        </w:tc>
        <w:tc>
          <w:tcPr>
            <w:tcW w:w="1179" w:type="pct"/>
            <w:vAlign w:val="center"/>
          </w:tcPr>
          <w:p>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粪污集中处理中心</w:t>
            </w:r>
          </w:p>
        </w:tc>
        <w:tc>
          <w:tcPr>
            <w:tcW w:w="1282" w:type="pct"/>
            <w:vAlign w:val="center"/>
          </w:tcPr>
          <w:p>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在北票市东、南、西、北、中部建设粪污资源化中心各1座</w:t>
            </w:r>
          </w:p>
        </w:tc>
        <w:tc>
          <w:tcPr>
            <w:tcW w:w="827"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北票市东西南北中</w:t>
            </w:r>
          </w:p>
        </w:tc>
        <w:tc>
          <w:tcPr>
            <w:tcW w:w="659"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2023-2025</w:t>
            </w:r>
          </w:p>
        </w:tc>
        <w:tc>
          <w:tcPr>
            <w:tcW w:w="634"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418"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4</w:t>
            </w:r>
          </w:p>
        </w:tc>
        <w:tc>
          <w:tcPr>
            <w:tcW w:w="1179" w:type="pct"/>
            <w:vAlign w:val="center"/>
          </w:tcPr>
          <w:p>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田间粪污配套车辆项目</w:t>
            </w:r>
          </w:p>
        </w:tc>
        <w:tc>
          <w:tcPr>
            <w:tcW w:w="1282"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highlight w:val="none"/>
              </w:rPr>
              <w:t>在五间房</w:t>
            </w:r>
            <w:r>
              <w:rPr>
                <w:rFonts w:hint="eastAsia" w:ascii="Times New Roman" w:hAnsi="Times New Roman" w:cs="Times New Roman"/>
                <w:sz w:val="24"/>
                <w:szCs w:val="24"/>
                <w:highlight w:val="none"/>
                <w:lang w:val="en-US" w:eastAsia="zh-CN"/>
              </w:rPr>
              <w:t>镇</w:t>
            </w:r>
            <w:r>
              <w:rPr>
                <w:rFonts w:hint="default" w:ascii="Times New Roman" w:hAnsi="Times New Roman" w:cs="Times New Roman"/>
                <w:sz w:val="24"/>
                <w:szCs w:val="24"/>
                <w:highlight w:val="none"/>
              </w:rPr>
              <w:t>、东宫</w:t>
            </w:r>
            <w:r>
              <w:rPr>
                <w:rFonts w:hint="eastAsia" w:ascii="Times New Roman" w:hAnsi="Times New Roman" w:cs="Times New Roman"/>
                <w:sz w:val="24"/>
                <w:szCs w:val="24"/>
                <w:highlight w:val="none"/>
                <w:lang w:val="en-US" w:eastAsia="zh-CN"/>
              </w:rPr>
              <w:t>乡</w:t>
            </w:r>
            <w:r>
              <w:rPr>
                <w:rFonts w:hint="default" w:ascii="Times New Roman" w:hAnsi="Times New Roman" w:cs="Times New Roman"/>
                <w:sz w:val="24"/>
                <w:szCs w:val="24"/>
                <w:highlight w:val="none"/>
              </w:rPr>
              <w:t>、娄家店</w:t>
            </w:r>
            <w:r>
              <w:rPr>
                <w:rFonts w:hint="eastAsia" w:ascii="Times New Roman" w:hAnsi="Times New Roman" w:cs="Times New Roman"/>
                <w:sz w:val="24"/>
                <w:szCs w:val="24"/>
                <w:highlight w:val="none"/>
                <w:lang w:val="en-US" w:eastAsia="zh-CN"/>
              </w:rPr>
              <w:t>镇</w:t>
            </w:r>
            <w:r>
              <w:rPr>
                <w:rFonts w:hint="default" w:ascii="Times New Roman" w:hAnsi="Times New Roman" w:cs="Times New Roman"/>
                <w:sz w:val="24"/>
                <w:szCs w:val="24"/>
                <w:highlight w:val="none"/>
              </w:rPr>
              <w:t>、</w:t>
            </w:r>
            <w:r>
              <w:rPr>
                <w:rFonts w:hint="default" w:ascii="Times New Roman" w:hAnsi="Times New Roman" w:cs="Times New Roman"/>
                <w:sz w:val="24"/>
                <w:szCs w:val="24"/>
                <w:highlight w:val="none"/>
                <w:lang w:eastAsia="zh-CN"/>
              </w:rPr>
              <w:t>蒙古营</w:t>
            </w:r>
            <w:r>
              <w:rPr>
                <w:rFonts w:hint="eastAsia" w:ascii="Times New Roman" w:hAnsi="Times New Roman" w:cs="Times New Roman"/>
                <w:sz w:val="24"/>
                <w:szCs w:val="24"/>
                <w:highlight w:val="none"/>
                <w:lang w:val="en-US" w:eastAsia="zh-CN"/>
              </w:rPr>
              <w:t>乡</w:t>
            </w:r>
            <w:r>
              <w:rPr>
                <w:rFonts w:hint="default" w:ascii="Times New Roman" w:hAnsi="Times New Roman" w:cs="Times New Roman"/>
                <w:sz w:val="24"/>
                <w:szCs w:val="24"/>
                <w:highlight w:val="none"/>
              </w:rPr>
              <w:t>等乡镇，购置田间粪肥运输施用车辆</w:t>
            </w:r>
          </w:p>
        </w:tc>
        <w:tc>
          <w:tcPr>
            <w:tcW w:w="827"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highlight w:val="none"/>
              </w:rPr>
              <w:t>五间房</w:t>
            </w:r>
            <w:r>
              <w:rPr>
                <w:rFonts w:hint="eastAsia" w:ascii="Times New Roman" w:hAnsi="Times New Roman" w:cs="Times New Roman"/>
                <w:sz w:val="24"/>
                <w:szCs w:val="24"/>
                <w:highlight w:val="none"/>
                <w:lang w:val="en-US" w:eastAsia="zh-CN"/>
              </w:rPr>
              <w:t>镇</w:t>
            </w:r>
            <w:r>
              <w:rPr>
                <w:rFonts w:hint="default" w:ascii="Times New Roman" w:hAnsi="Times New Roman" w:cs="Times New Roman"/>
                <w:sz w:val="24"/>
                <w:szCs w:val="24"/>
                <w:highlight w:val="none"/>
              </w:rPr>
              <w:t>、东宫</w:t>
            </w:r>
            <w:r>
              <w:rPr>
                <w:rFonts w:hint="eastAsia" w:ascii="Times New Roman" w:hAnsi="Times New Roman" w:cs="Times New Roman"/>
                <w:sz w:val="24"/>
                <w:szCs w:val="24"/>
                <w:highlight w:val="none"/>
                <w:lang w:val="en-US" w:eastAsia="zh-CN"/>
              </w:rPr>
              <w:t>乡</w:t>
            </w:r>
            <w:r>
              <w:rPr>
                <w:rFonts w:hint="default" w:ascii="Times New Roman" w:hAnsi="Times New Roman" w:cs="Times New Roman"/>
                <w:sz w:val="24"/>
                <w:szCs w:val="24"/>
                <w:highlight w:val="none"/>
              </w:rPr>
              <w:t>、娄家店</w:t>
            </w:r>
            <w:r>
              <w:rPr>
                <w:rFonts w:hint="eastAsia" w:ascii="Times New Roman" w:hAnsi="Times New Roman" w:cs="Times New Roman"/>
                <w:sz w:val="24"/>
                <w:szCs w:val="24"/>
                <w:highlight w:val="none"/>
                <w:lang w:val="en-US" w:eastAsia="zh-CN"/>
              </w:rPr>
              <w:t>镇</w:t>
            </w:r>
            <w:r>
              <w:rPr>
                <w:rFonts w:hint="default" w:ascii="Times New Roman" w:hAnsi="Times New Roman" w:cs="Times New Roman"/>
                <w:sz w:val="24"/>
                <w:szCs w:val="24"/>
                <w:highlight w:val="none"/>
              </w:rPr>
              <w:t>、</w:t>
            </w:r>
            <w:r>
              <w:rPr>
                <w:rFonts w:hint="default" w:ascii="Times New Roman" w:hAnsi="Times New Roman" w:cs="Times New Roman"/>
                <w:sz w:val="24"/>
                <w:szCs w:val="24"/>
                <w:highlight w:val="none"/>
                <w:lang w:eastAsia="zh-CN"/>
              </w:rPr>
              <w:t>蒙古营</w:t>
            </w:r>
            <w:r>
              <w:rPr>
                <w:rFonts w:hint="eastAsia" w:ascii="Times New Roman" w:hAnsi="Times New Roman" w:cs="Times New Roman"/>
                <w:sz w:val="24"/>
                <w:szCs w:val="24"/>
                <w:highlight w:val="none"/>
                <w:lang w:val="en-US" w:eastAsia="zh-CN"/>
              </w:rPr>
              <w:t>乡</w:t>
            </w:r>
          </w:p>
        </w:tc>
        <w:tc>
          <w:tcPr>
            <w:tcW w:w="659"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2021-2025</w:t>
            </w:r>
          </w:p>
        </w:tc>
        <w:tc>
          <w:tcPr>
            <w:tcW w:w="634"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418"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5</w:t>
            </w:r>
          </w:p>
        </w:tc>
        <w:tc>
          <w:tcPr>
            <w:tcW w:w="1179" w:type="pct"/>
            <w:vAlign w:val="center"/>
          </w:tcPr>
          <w:p>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监测能力提升项目</w:t>
            </w:r>
          </w:p>
        </w:tc>
        <w:tc>
          <w:tcPr>
            <w:tcW w:w="1282" w:type="pct"/>
            <w:vAlign w:val="center"/>
          </w:tcPr>
          <w:p>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完善养殖污染检测能力</w:t>
            </w:r>
          </w:p>
        </w:tc>
        <w:tc>
          <w:tcPr>
            <w:tcW w:w="827"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北票市</w:t>
            </w:r>
          </w:p>
        </w:tc>
        <w:tc>
          <w:tcPr>
            <w:tcW w:w="659"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2021-2025</w:t>
            </w:r>
          </w:p>
        </w:tc>
        <w:tc>
          <w:tcPr>
            <w:tcW w:w="634"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418"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6</w:t>
            </w:r>
          </w:p>
        </w:tc>
        <w:tc>
          <w:tcPr>
            <w:tcW w:w="1179" w:type="pct"/>
            <w:vAlign w:val="center"/>
          </w:tcPr>
          <w:p>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北票市信息化管理平台</w:t>
            </w:r>
          </w:p>
        </w:tc>
        <w:tc>
          <w:tcPr>
            <w:tcW w:w="1282" w:type="pct"/>
            <w:vAlign w:val="center"/>
          </w:tcPr>
          <w:p>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打造北票养殖信息、污染防治信息、排污信息等综合管理信息平台</w:t>
            </w:r>
          </w:p>
        </w:tc>
        <w:tc>
          <w:tcPr>
            <w:tcW w:w="827"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北票市</w:t>
            </w:r>
          </w:p>
        </w:tc>
        <w:tc>
          <w:tcPr>
            <w:tcW w:w="659"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2021-2025</w:t>
            </w:r>
          </w:p>
        </w:tc>
        <w:tc>
          <w:tcPr>
            <w:tcW w:w="634"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879" w:type="pct"/>
            <w:gridSpan w:val="3"/>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合计</w:t>
            </w:r>
          </w:p>
        </w:tc>
        <w:tc>
          <w:tcPr>
            <w:tcW w:w="2120" w:type="pct"/>
            <w:gridSpan w:val="3"/>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rPr>
              <w:t>600</w:t>
            </w:r>
          </w:p>
        </w:tc>
      </w:tr>
    </w:tbl>
    <w:p>
      <w:pPr>
        <w:rPr>
          <w:rFonts w:hint="default" w:ascii="Times New Roman" w:hAnsi="Times New Roman" w:cs="Times New Roman"/>
        </w:rPr>
      </w:pPr>
    </w:p>
    <w:p>
      <w:pPr>
        <w:rPr>
          <w:rFonts w:hint="default" w:ascii="Times New Roman" w:hAnsi="Times New Roman" w:cs="Times New Roman"/>
        </w:rPr>
        <w:sectPr>
          <w:pgSz w:w="16838" w:h="11906" w:orient="landscape"/>
          <w:pgMar w:top="1803" w:right="1440" w:bottom="1803" w:left="1440" w:header="851" w:footer="992" w:gutter="0"/>
          <w:cols w:space="0" w:num="1"/>
          <w:docGrid w:type="lines" w:linePitch="395" w:charSpace="0"/>
        </w:sectPr>
      </w:pPr>
    </w:p>
    <w:p>
      <w:pPr>
        <w:pStyle w:val="5"/>
        <w:rPr>
          <w:rFonts w:hint="default" w:ascii="Times New Roman" w:hAnsi="Times New Roman" w:cs="Times New Roman"/>
        </w:rPr>
      </w:pPr>
      <w:bookmarkStart w:id="104" w:name="_Toc31206"/>
      <w:r>
        <w:rPr>
          <w:rFonts w:hint="default" w:ascii="Times New Roman" w:hAnsi="Times New Roman" w:cs="Times New Roman"/>
        </w:rPr>
        <w:t>6.2 资金筹措</w:t>
      </w:r>
      <w:bookmarkEnd w:id="104"/>
    </w:p>
    <w:p>
      <w:pPr>
        <w:bidi w:val="0"/>
        <w:ind w:firstLine="560" w:firstLineChars="200"/>
        <w:rPr>
          <w:rFonts w:hint="default" w:ascii="Times New Roman" w:hAnsi="Times New Roman" w:cs="Times New Roman"/>
        </w:rPr>
      </w:pPr>
      <w:r>
        <w:rPr>
          <w:rFonts w:hint="default" w:ascii="Times New Roman" w:hAnsi="Times New Roman" w:cs="Times New Roman"/>
          <w:color w:val="000000" w:themeColor="text1"/>
          <w14:textFill>
            <w14:solidFill>
              <w14:schemeClr w14:val="tx1"/>
            </w14:solidFill>
          </w14:textFill>
        </w:rPr>
        <w:t>加强相关部门沟通协调，</w:t>
      </w:r>
      <w:r>
        <w:rPr>
          <w:rFonts w:hint="eastAsia" w:ascii="Times New Roman" w:hAnsi="Times New Roman" w:cs="Times New Roman"/>
          <w:color w:val="000000" w:themeColor="text1"/>
          <w:lang w:val="en-US" w:eastAsia="zh-CN"/>
          <w14:textFill>
            <w14:solidFill>
              <w14:schemeClr w14:val="tx1"/>
            </w14:solidFill>
          </w14:textFill>
        </w:rPr>
        <w:t>逐步</w:t>
      </w:r>
      <w:r>
        <w:rPr>
          <w:rFonts w:hint="default" w:ascii="Times New Roman" w:hAnsi="Times New Roman" w:cs="Times New Roman"/>
          <w:color w:val="000000" w:themeColor="text1"/>
          <w14:textFill>
            <w14:solidFill>
              <w14:schemeClr w14:val="tx1"/>
            </w14:solidFill>
          </w14:textFill>
        </w:rPr>
        <w:t>形成发展种养结合循环农业的强大合力</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整合各类相关建设资金，发挥资金聚集效应。通过政府投入、单位自筹、社会支持等多渠道筹资</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支持采取政府和社会资本合作（PPP）模式，调动社会资本积极性，形成畜禽粪污处理全产业链。培育壮大多种类型的粪污处理社会化服务组织，实行专业化生产、市场化运营。鼓励建立受益者付费机制，保障第三方处理企业和社会化服务组织合理收益。</w:t>
      </w:r>
    </w:p>
    <w:p>
      <w:pPr>
        <w:widowControl/>
        <w:spacing w:line="240" w:lineRule="auto"/>
        <w:jc w:val="center"/>
        <w:rPr>
          <w:rFonts w:hint="default" w:ascii="Times New Roman" w:hAnsi="Times New Roman" w:cs="Times New Roman"/>
        </w:rPr>
      </w:pPr>
      <w:r>
        <w:rPr>
          <w:rFonts w:hint="default" w:ascii="Times New Roman" w:hAnsi="Times New Roman" w:cs="Times New Roman"/>
          <w:b/>
          <w:bCs/>
          <w:sz w:val="24"/>
          <w:szCs w:val="24"/>
        </w:rPr>
        <w:t>表6-2畜禽重点工程资金来源构成</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7"/>
        <w:gridCol w:w="2837"/>
        <w:gridCol w:w="1427"/>
        <w:gridCol w:w="1846"/>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blHeader/>
        </w:trPr>
        <w:tc>
          <w:tcPr>
            <w:tcW w:w="327"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序号</w:t>
            </w:r>
          </w:p>
        </w:tc>
        <w:tc>
          <w:tcPr>
            <w:tcW w:w="1665"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项目名称</w:t>
            </w:r>
          </w:p>
        </w:tc>
        <w:tc>
          <w:tcPr>
            <w:tcW w:w="838"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总投资金额</w:t>
            </w:r>
          </w:p>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（万元）</w:t>
            </w:r>
          </w:p>
        </w:tc>
        <w:tc>
          <w:tcPr>
            <w:tcW w:w="1084"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b w:val="0"/>
                <w:bCs w:val="0"/>
                <w:sz w:val="24"/>
                <w:szCs w:val="24"/>
                <w:highlight w:val="none"/>
                <w:lang w:val="en-US" w:eastAsia="zh-CN"/>
              </w:rPr>
              <w:t>国家省、市级财政资金</w:t>
            </w:r>
            <w:r>
              <w:rPr>
                <w:rFonts w:hint="default" w:ascii="Times New Roman" w:hAnsi="Times New Roman" w:cs="Times New Roman"/>
                <w:b w:val="0"/>
                <w:bCs w:val="0"/>
                <w:sz w:val="24"/>
                <w:szCs w:val="24"/>
                <w:highlight w:val="none"/>
                <w:lang w:eastAsia="zh-CN"/>
              </w:rPr>
              <w:t>（</w:t>
            </w:r>
            <w:r>
              <w:rPr>
                <w:rFonts w:hint="default" w:ascii="Times New Roman" w:hAnsi="Times New Roman" w:cs="Times New Roman"/>
                <w:b w:val="0"/>
                <w:bCs w:val="0"/>
                <w:sz w:val="24"/>
                <w:szCs w:val="24"/>
                <w:highlight w:val="none"/>
                <w:lang w:val="en-US" w:eastAsia="zh-CN"/>
              </w:rPr>
              <w:t>万元</w:t>
            </w:r>
            <w:r>
              <w:rPr>
                <w:rFonts w:hint="default" w:ascii="Times New Roman" w:hAnsi="Times New Roman" w:cs="Times New Roman"/>
                <w:b w:val="0"/>
                <w:bCs w:val="0"/>
                <w:sz w:val="24"/>
                <w:szCs w:val="24"/>
                <w:highlight w:val="none"/>
                <w:lang w:eastAsia="zh-CN"/>
              </w:rPr>
              <w:t>）</w:t>
            </w:r>
          </w:p>
        </w:tc>
        <w:tc>
          <w:tcPr>
            <w:tcW w:w="1084" w:type="pct"/>
            <w:vAlign w:val="center"/>
          </w:tcPr>
          <w:p>
            <w:pPr>
              <w:spacing w:line="240" w:lineRule="auto"/>
              <w:jc w:val="center"/>
              <w:rPr>
                <w:rFonts w:hint="default" w:ascii="Times New Roman" w:hAnsi="Times New Roman" w:cs="Times New Roman"/>
                <w:b w:val="0"/>
                <w:bCs w:val="0"/>
                <w:sz w:val="24"/>
                <w:szCs w:val="24"/>
                <w:highlight w:val="none"/>
                <w:lang w:val="en-US" w:eastAsia="zh-CN"/>
              </w:rPr>
            </w:pPr>
            <w:r>
              <w:rPr>
                <w:rFonts w:hint="eastAsia" w:ascii="Times New Roman" w:hAnsi="Times New Roman" w:cs="Times New Roman"/>
                <w:b w:val="0"/>
                <w:bCs w:val="0"/>
                <w:sz w:val="24"/>
                <w:szCs w:val="24"/>
                <w:highlight w:val="none"/>
                <w:lang w:val="en-US" w:eastAsia="zh-CN"/>
              </w:rPr>
              <w:t>其他</w:t>
            </w:r>
            <w:r>
              <w:rPr>
                <w:rFonts w:hint="default" w:ascii="Times New Roman" w:hAnsi="Times New Roman" w:cs="Times New Roman"/>
                <w:b w:val="0"/>
                <w:bCs w:val="0"/>
                <w:sz w:val="24"/>
                <w:szCs w:val="24"/>
                <w:highlight w:val="none"/>
                <w:lang w:eastAsia="zh-CN"/>
              </w:rPr>
              <w:t>（</w:t>
            </w:r>
            <w:r>
              <w:rPr>
                <w:rFonts w:hint="default" w:ascii="Times New Roman" w:hAnsi="Times New Roman" w:cs="Times New Roman"/>
                <w:b w:val="0"/>
                <w:bCs w:val="0"/>
                <w:sz w:val="24"/>
                <w:szCs w:val="24"/>
                <w:highlight w:val="none"/>
                <w:lang w:val="en-US" w:eastAsia="zh-CN"/>
              </w:rPr>
              <w:t>万元</w:t>
            </w:r>
            <w:r>
              <w:rPr>
                <w:rFonts w:hint="default" w:ascii="Times New Roman" w:hAnsi="Times New Roman" w:cs="Times New Roman"/>
                <w:b w:val="0"/>
                <w:bCs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27" w:type="pct"/>
            <w:vAlign w:val="center"/>
          </w:tcPr>
          <w:p>
            <w:pPr>
              <w:spacing w:line="240" w:lineRule="auto"/>
              <w:jc w:val="center"/>
              <w:rPr>
                <w:rFonts w:hint="default" w:ascii="Times New Roman" w:hAnsi="Times New Roman" w:cs="Times New Roman"/>
                <w:b/>
                <w:bCs/>
                <w:sz w:val="24"/>
                <w:szCs w:val="24"/>
              </w:rPr>
            </w:pPr>
            <w:r>
              <w:rPr>
                <w:rFonts w:hint="default" w:ascii="Times New Roman" w:hAnsi="Times New Roman" w:cs="Times New Roman"/>
                <w:sz w:val="24"/>
                <w:szCs w:val="24"/>
              </w:rPr>
              <w:t>1</w:t>
            </w:r>
          </w:p>
        </w:tc>
        <w:tc>
          <w:tcPr>
            <w:tcW w:w="1665" w:type="pct"/>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粪污治理设施提升项目</w:t>
            </w:r>
          </w:p>
        </w:tc>
        <w:tc>
          <w:tcPr>
            <w:tcW w:w="838"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5000</w:t>
            </w:r>
          </w:p>
        </w:tc>
        <w:tc>
          <w:tcPr>
            <w:tcW w:w="1084" w:type="pct"/>
            <w:vAlign w:val="center"/>
          </w:tcPr>
          <w:p>
            <w:pPr>
              <w:spacing w:line="240" w:lineRule="auto"/>
              <w:jc w:val="center"/>
              <w:rPr>
                <w:rFonts w:hint="default" w:ascii="Times New Roman" w:hAnsi="Times New Roman" w:eastAsia="仿宋_GB2312"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3000</w:t>
            </w:r>
          </w:p>
        </w:tc>
        <w:tc>
          <w:tcPr>
            <w:tcW w:w="1084" w:type="pct"/>
            <w:vAlign w:val="center"/>
          </w:tcPr>
          <w:p>
            <w:pPr>
              <w:spacing w:line="240" w:lineRule="auto"/>
              <w:jc w:val="center"/>
              <w:rPr>
                <w:rFonts w:hint="default" w:ascii="Times New Roman" w:hAnsi="Times New Roman" w:eastAsia="仿宋_GB2312" w:cs="Times New Roman"/>
                <w:sz w:val="24"/>
                <w:szCs w:val="24"/>
                <w:lang w:val="en-US" w:eastAsia="zh-CN"/>
              </w:rPr>
            </w:pPr>
            <w:r>
              <w:rPr>
                <w:rFonts w:hint="eastAsia" w:ascii="Times New Roman" w:hAnsi="Times New Roman" w:cs="Times New Roman"/>
                <w:sz w:val="24"/>
                <w:szCs w:val="24"/>
                <w:lang w:val="en-US" w:eastAsia="zh-C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327"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65" w:type="pct"/>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宏发公司养殖粪污肥料化项目</w:t>
            </w:r>
          </w:p>
        </w:tc>
        <w:tc>
          <w:tcPr>
            <w:tcW w:w="838"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4000</w:t>
            </w:r>
          </w:p>
        </w:tc>
        <w:tc>
          <w:tcPr>
            <w:tcW w:w="1084" w:type="pct"/>
            <w:vAlign w:val="center"/>
          </w:tcPr>
          <w:p>
            <w:pPr>
              <w:spacing w:line="240" w:lineRule="auto"/>
              <w:jc w:val="center"/>
              <w:rPr>
                <w:rFonts w:hint="default" w:ascii="Times New Roman" w:hAnsi="Times New Roman" w:eastAsia="仿宋_GB2312"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2000</w:t>
            </w:r>
          </w:p>
        </w:tc>
        <w:tc>
          <w:tcPr>
            <w:tcW w:w="1084" w:type="pct"/>
            <w:vAlign w:val="center"/>
          </w:tcPr>
          <w:p>
            <w:pPr>
              <w:spacing w:line="240" w:lineRule="auto"/>
              <w:jc w:val="center"/>
              <w:rPr>
                <w:rFonts w:hint="default" w:ascii="Times New Roman" w:hAnsi="Times New Roman" w:eastAsia="仿宋_GB2312" w:cs="Times New Roman"/>
                <w:sz w:val="24"/>
                <w:szCs w:val="24"/>
                <w:lang w:val="en-US" w:eastAsia="zh-CN"/>
              </w:rPr>
            </w:pPr>
            <w:r>
              <w:rPr>
                <w:rFonts w:hint="eastAsia" w:ascii="Times New Roman" w:hAnsi="Times New Roman" w:cs="Times New Roman"/>
                <w:sz w:val="24"/>
                <w:szCs w:val="24"/>
                <w:lang w:val="en-US" w:eastAsia="zh-C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327"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3</w:t>
            </w:r>
          </w:p>
        </w:tc>
        <w:tc>
          <w:tcPr>
            <w:tcW w:w="1665" w:type="pct"/>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粪污集中处理中心</w:t>
            </w:r>
          </w:p>
        </w:tc>
        <w:tc>
          <w:tcPr>
            <w:tcW w:w="838"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3000</w:t>
            </w:r>
          </w:p>
        </w:tc>
        <w:tc>
          <w:tcPr>
            <w:tcW w:w="1084" w:type="pct"/>
            <w:vAlign w:val="center"/>
          </w:tcPr>
          <w:p>
            <w:pPr>
              <w:spacing w:line="240" w:lineRule="auto"/>
              <w:jc w:val="center"/>
              <w:rPr>
                <w:rFonts w:hint="default" w:ascii="Times New Roman" w:hAnsi="Times New Roman" w:eastAsia="仿宋_GB2312"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3000</w:t>
            </w:r>
          </w:p>
        </w:tc>
        <w:tc>
          <w:tcPr>
            <w:tcW w:w="1084" w:type="pct"/>
            <w:vAlign w:val="center"/>
          </w:tcPr>
          <w:p>
            <w:pPr>
              <w:spacing w:line="240" w:lineRule="auto"/>
              <w:jc w:val="center"/>
              <w:rPr>
                <w:rFonts w:hint="default" w:ascii="Times New Roman" w:hAnsi="Times New Roman" w:eastAsia="仿宋_GB2312" w:cs="Times New Roman"/>
                <w:sz w:val="24"/>
                <w:szCs w:val="24"/>
                <w:lang w:val="en-US" w:eastAsia="zh-CN"/>
              </w:rPr>
            </w:pPr>
            <w:r>
              <w:rPr>
                <w:rFonts w:hint="eastAsia" w:ascii="Times New Roman" w:hAnsi="Times New Roman" w:cs="Times New Roman"/>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27"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4</w:t>
            </w:r>
          </w:p>
        </w:tc>
        <w:tc>
          <w:tcPr>
            <w:tcW w:w="1665" w:type="pct"/>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田间粪污配套车辆项目</w:t>
            </w:r>
          </w:p>
        </w:tc>
        <w:tc>
          <w:tcPr>
            <w:tcW w:w="838"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4"/>
                <w:szCs w:val="24"/>
              </w:rPr>
              <w:t>300</w:t>
            </w:r>
          </w:p>
        </w:tc>
        <w:tc>
          <w:tcPr>
            <w:tcW w:w="1084" w:type="pct"/>
            <w:vAlign w:val="center"/>
          </w:tcPr>
          <w:p>
            <w:pPr>
              <w:spacing w:line="240" w:lineRule="auto"/>
              <w:jc w:val="center"/>
              <w:rPr>
                <w:rFonts w:hint="default" w:ascii="Times New Roman" w:hAnsi="Times New Roman" w:eastAsia="仿宋_GB2312"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300</w:t>
            </w:r>
          </w:p>
        </w:tc>
        <w:tc>
          <w:tcPr>
            <w:tcW w:w="1084" w:type="pct"/>
            <w:vAlign w:val="center"/>
          </w:tcPr>
          <w:p>
            <w:pPr>
              <w:spacing w:line="240" w:lineRule="auto"/>
              <w:jc w:val="center"/>
              <w:rPr>
                <w:rFonts w:hint="default" w:ascii="Times New Roman" w:hAnsi="Times New Roman" w:eastAsia="仿宋_GB2312" w:cs="Times New Roman"/>
                <w:sz w:val="24"/>
                <w:szCs w:val="24"/>
                <w:lang w:val="en-US" w:eastAsia="zh-CN"/>
              </w:rPr>
            </w:pPr>
            <w:r>
              <w:rPr>
                <w:rFonts w:hint="eastAsia" w:ascii="Times New Roman" w:hAnsi="Times New Roman" w:cs="Times New Roman"/>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27"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5</w:t>
            </w:r>
          </w:p>
        </w:tc>
        <w:tc>
          <w:tcPr>
            <w:tcW w:w="1665" w:type="pct"/>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监测能力提升项目</w:t>
            </w:r>
          </w:p>
        </w:tc>
        <w:tc>
          <w:tcPr>
            <w:tcW w:w="838"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200</w:t>
            </w:r>
          </w:p>
        </w:tc>
        <w:tc>
          <w:tcPr>
            <w:tcW w:w="1084" w:type="pct"/>
            <w:vAlign w:val="center"/>
          </w:tcPr>
          <w:p>
            <w:pPr>
              <w:spacing w:line="240" w:lineRule="auto"/>
              <w:jc w:val="center"/>
              <w:rPr>
                <w:rFonts w:hint="default" w:ascii="Times New Roman" w:hAnsi="Times New Roman" w:eastAsia="仿宋_GB2312"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200</w:t>
            </w:r>
          </w:p>
        </w:tc>
        <w:tc>
          <w:tcPr>
            <w:tcW w:w="1084" w:type="pct"/>
            <w:vAlign w:val="center"/>
          </w:tcPr>
          <w:p>
            <w:pPr>
              <w:spacing w:line="240" w:lineRule="auto"/>
              <w:jc w:val="center"/>
              <w:rPr>
                <w:rFonts w:hint="eastAsia" w:ascii="Times New Roman" w:hAnsi="Times New Roman" w:eastAsia="仿宋_GB2312" w:cs="Times New Roman"/>
                <w:sz w:val="24"/>
                <w:szCs w:val="24"/>
                <w:lang w:val="en-US" w:eastAsia="zh-CN"/>
              </w:rPr>
            </w:pPr>
            <w:r>
              <w:rPr>
                <w:rFonts w:hint="eastAsia" w:ascii="Times New Roman" w:hAnsi="Times New Roman" w:cs="Times New Roman"/>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327"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6</w:t>
            </w:r>
          </w:p>
        </w:tc>
        <w:tc>
          <w:tcPr>
            <w:tcW w:w="1665" w:type="pct"/>
          </w:tcPr>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北票市信息化管理平台</w:t>
            </w:r>
          </w:p>
        </w:tc>
        <w:tc>
          <w:tcPr>
            <w:tcW w:w="838"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100</w:t>
            </w:r>
          </w:p>
        </w:tc>
        <w:tc>
          <w:tcPr>
            <w:tcW w:w="1084" w:type="pct"/>
            <w:vAlign w:val="center"/>
          </w:tcPr>
          <w:p>
            <w:pPr>
              <w:spacing w:line="240" w:lineRule="auto"/>
              <w:jc w:val="center"/>
              <w:rPr>
                <w:rFonts w:hint="default" w:ascii="Times New Roman" w:hAnsi="Times New Roman" w:eastAsia="仿宋_GB2312"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100</w:t>
            </w:r>
          </w:p>
        </w:tc>
        <w:tc>
          <w:tcPr>
            <w:tcW w:w="1084" w:type="pct"/>
            <w:vAlign w:val="center"/>
          </w:tcPr>
          <w:p>
            <w:pPr>
              <w:spacing w:line="240" w:lineRule="auto"/>
              <w:jc w:val="center"/>
              <w:rPr>
                <w:rFonts w:hint="eastAsia" w:ascii="Times New Roman" w:hAnsi="Times New Roman" w:eastAsia="仿宋_GB2312" w:cs="Times New Roman"/>
                <w:sz w:val="24"/>
                <w:szCs w:val="24"/>
                <w:lang w:val="en-US" w:eastAsia="zh-CN"/>
              </w:rPr>
            </w:pPr>
            <w:r>
              <w:rPr>
                <w:rFonts w:hint="eastAsia" w:ascii="Times New Roman" w:hAnsi="Times New Roman" w:cs="Times New Roman"/>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993" w:type="pct"/>
            <w:gridSpan w:val="2"/>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合计</w:t>
            </w:r>
          </w:p>
        </w:tc>
        <w:tc>
          <w:tcPr>
            <w:tcW w:w="838"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12600</w:t>
            </w:r>
          </w:p>
        </w:tc>
        <w:tc>
          <w:tcPr>
            <w:tcW w:w="1084" w:type="pct"/>
            <w:vAlign w:val="center"/>
          </w:tcPr>
          <w:p>
            <w:pPr>
              <w:spacing w:line="240" w:lineRule="auto"/>
              <w:jc w:val="center"/>
              <w:rPr>
                <w:rFonts w:hint="default" w:ascii="Times New Roman" w:hAnsi="Times New Roman" w:eastAsia="仿宋_GB2312" w:cs="Times New Roman"/>
                <w:sz w:val="24"/>
                <w:szCs w:val="24"/>
                <w:lang w:val="en-US" w:eastAsia="zh-CN"/>
              </w:rPr>
            </w:pPr>
            <w:r>
              <w:rPr>
                <w:rFonts w:hint="eastAsia" w:ascii="Times New Roman" w:hAnsi="Times New Roman" w:cs="Times New Roman"/>
                <w:sz w:val="24"/>
                <w:szCs w:val="24"/>
                <w:lang w:val="en-US" w:eastAsia="zh-CN"/>
              </w:rPr>
              <w:t>8600</w:t>
            </w:r>
          </w:p>
        </w:tc>
        <w:tc>
          <w:tcPr>
            <w:tcW w:w="1084" w:type="pct"/>
            <w:vAlign w:val="center"/>
          </w:tcPr>
          <w:p>
            <w:pPr>
              <w:spacing w:line="240" w:lineRule="auto"/>
              <w:jc w:val="center"/>
              <w:rPr>
                <w:rFonts w:hint="default" w:ascii="Times New Roman" w:hAnsi="Times New Roman" w:eastAsia="仿宋_GB2312" w:cs="Times New Roman"/>
                <w:sz w:val="24"/>
                <w:szCs w:val="24"/>
                <w:lang w:val="en-US" w:eastAsia="zh-CN"/>
              </w:rPr>
            </w:pPr>
            <w:r>
              <w:rPr>
                <w:rFonts w:hint="eastAsia" w:ascii="Times New Roman" w:hAnsi="Times New Roman" w:cs="Times New Roman"/>
                <w:sz w:val="24"/>
                <w:szCs w:val="24"/>
                <w:lang w:val="en-US" w:eastAsia="zh-CN"/>
              </w:rPr>
              <w:t>4000</w:t>
            </w:r>
          </w:p>
        </w:tc>
      </w:tr>
    </w:tbl>
    <w:p>
      <w:pPr>
        <w:rPr>
          <w:rFonts w:hint="default" w:ascii="Times New Roman" w:hAnsi="Times New Roman" w:cs="Times New Roman"/>
        </w:rPr>
      </w:pPr>
    </w:p>
    <w:p>
      <w:pPr>
        <w:pStyle w:val="4"/>
        <w:rPr>
          <w:rFonts w:hint="default" w:ascii="Times New Roman" w:hAnsi="Times New Roman" w:cs="Times New Roman"/>
        </w:rPr>
        <w:sectPr>
          <w:pgSz w:w="11906" w:h="16838"/>
          <w:pgMar w:top="1440" w:right="1803" w:bottom="1440" w:left="1803" w:header="851" w:footer="992" w:gutter="0"/>
          <w:cols w:space="0" w:num="1"/>
          <w:docGrid w:type="lines" w:linePitch="395" w:charSpace="0"/>
        </w:sectPr>
      </w:pPr>
    </w:p>
    <w:p>
      <w:pPr>
        <w:pStyle w:val="4"/>
        <w:rPr>
          <w:rFonts w:hint="default" w:ascii="Times New Roman" w:hAnsi="Times New Roman" w:cs="Times New Roman"/>
        </w:rPr>
      </w:pPr>
      <w:bookmarkStart w:id="105" w:name="_Toc19542"/>
      <w:r>
        <w:rPr>
          <w:rFonts w:hint="default" w:ascii="Times New Roman" w:hAnsi="Times New Roman" w:cs="Times New Roman"/>
        </w:rPr>
        <w:t>7 效益分析</w:t>
      </w:r>
      <w:bookmarkEnd w:id="105"/>
    </w:p>
    <w:p>
      <w:pPr>
        <w:pStyle w:val="5"/>
        <w:rPr>
          <w:rFonts w:hint="default" w:ascii="Times New Roman" w:hAnsi="Times New Roman" w:cs="Times New Roman"/>
        </w:rPr>
      </w:pPr>
      <w:bookmarkStart w:id="106" w:name="_Toc2474"/>
      <w:r>
        <w:rPr>
          <w:rFonts w:hint="default" w:ascii="Times New Roman" w:hAnsi="Times New Roman" w:cs="Times New Roman"/>
        </w:rPr>
        <w:t>7.1 环境效益</w:t>
      </w:r>
      <w:bookmarkEnd w:id="106"/>
    </w:p>
    <w:p>
      <w:pPr>
        <w:ind w:firstLine="560" w:firstLineChars="200"/>
        <w:rPr>
          <w:rFonts w:hint="default" w:ascii="Times New Roman" w:hAnsi="Times New Roman" w:cs="Times New Roman"/>
        </w:rPr>
      </w:pPr>
      <w:r>
        <w:rPr>
          <w:rFonts w:hint="default" w:ascii="Times New Roman" w:hAnsi="Times New Roman" w:cs="Times New Roman"/>
        </w:rPr>
        <w:t>通过统筹安排、合理设计畜禽养殖废弃物综合利用和污染治理项目，将有效缓解农业面源污染、改善区域环境质量。通过推进畜禽养殖户治理，发挥废弃物统一收集、集中处理的环境成效，农村地区粪便乱堆、污水乱排的现象明显改观，村容村貌得到改善，农村人居环境质量得到提高。</w:t>
      </w:r>
      <w:r>
        <w:rPr>
          <w:rFonts w:hint="default"/>
          <w:lang w:val="en-US" w:eastAsia="zh-CN"/>
        </w:rPr>
        <w:t>通过项目建设，每年将促进</w:t>
      </w:r>
      <w:r>
        <w:rPr>
          <w:rFonts w:hint="eastAsia"/>
          <w:lang w:val="en-US" w:eastAsia="zh-CN"/>
        </w:rPr>
        <w:t>更多的</w:t>
      </w:r>
      <w:r>
        <w:rPr>
          <w:rFonts w:hint="default"/>
          <w:lang w:val="en-US" w:eastAsia="zh-CN"/>
        </w:rPr>
        <w:t>畜禽粪污转化成有机肥，施用有机肥可有效提升土壤有机质含量，增加土壤养分含量，增强土壤微生物活力，改善土壤结构，提升耕地质量，促进农田永续利用。生态环境</w:t>
      </w:r>
      <w:r>
        <w:rPr>
          <w:rFonts w:hint="eastAsia"/>
          <w:lang w:val="en-US" w:eastAsia="zh-CN"/>
        </w:rPr>
        <w:t>得到</w:t>
      </w:r>
      <w:r>
        <w:rPr>
          <w:rFonts w:hint="default"/>
          <w:lang w:val="en-US" w:eastAsia="zh-CN"/>
        </w:rPr>
        <w:t>保护。通过项目实施，可使全</w:t>
      </w:r>
      <w:r>
        <w:rPr>
          <w:rFonts w:hint="eastAsia"/>
          <w:lang w:val="en-US" w:eastAsia="zh-CN"/>
        </w:rPr>
        <w:t>市</w:t>
      </w:r>
      <w:r>
        <w:rPr>
          <w:rFonts w:hint="default"/>
          <w:lang w:val="en-US" w:eastAsia="zh-CN"/>
        </w:rPr>
        <w:t>畜禽粪污综</w:t>
      </w:r>
      <w:r>
        <w:rPr>
          <w:rFonts w:hint="default"/>
          <w:highlight w:val="none"/>
          <w:lang w:val="en-US" w:eastAsia="zh-CN"/>
        </w:rPr>
        <w:t>合利用率将达到</w:t>
      </w:r>
      <w:r>
        <w:rPr>
          <w:rFonts w:hint="eastAsia"/>
          <w:highlight w:val="none"/>
          <w:lang w:val="en-US" w:eastAsia="zh-CN"/>
        </w:rPr>
        <w:t>86</w:t>
      </w:r>
      <w:r>
        <w:rPr>
          <w:rFonts w:hint="default"/>
          <w:highlight w:val="none"/>
          <w:lang w:val="en-US" w:eastAsia="zh-CN"/>
        </w:rPr>
        <w:t>%以上，</w:t>
      </w:r>
      <w:r>
        <w:rPr>
          <w:rFonts w:hint="default"/>
          <w:lang w:val="en-US" w:eastAsia="zh-CN"/>
        </w:rPr>
        <w:t>有效控制农业面源污染，促进农田生态环境改善，保护优质的水资源和良好的生态环境。</w:t>
      </w:r>
    </w:p>
    <w:p>
      <w:pPr>
        <w:pStyle w:val="5"/>
        <w:rPr>
          <w:rFonts w:hint="default" w:ascii="Times New Roman" w:hAnsi="Times New Roman" w:cs="Times New Roman"/>
          <w:color w:val="000000" w:themeColor="text1"/>
          <w14:textFill>
            <w14:solidFill>
              <w14:schemeClr w14:val="tx1"/>
            </w14:solidFill>
          </w14:textFill>
        </w:rPr>
      </w:pPr>
      <w:bookmarkStart w:id="107" w:name="_Toc9974"/>
      <w:r>
        <w:rPr>
          <w:rFonts w:hint="default" w:ascii="Times New Roman" w:hAnsi="Times New Roman" w:cs="Times New Roman"/>
          <w:color w:val="000000" w:themeColor="text1"/>
          <w14:textFill>
            <w14:solidFill>
              <w14:schemeClr w14:val="tx1"/>
            </w14:solidFill>
          </w14:textFill>
        </w:rPr>
        <w:t>7.2 经济效益</w:t>
      </w:r>
      <w:bookmarkEnd w:id="107"/>
    </w:p>
    <w:p>
      <w:pPr>
        <w:bidi w:val="0"/>
        <w:ind w:firstLine="560" w:firstLineChars="200"/>
        <w:rPr>
          <w:rFonts w:hint="eastAsia"/>
        </w:rPr>
      </w:pPr>
      <w:r>
        <w:rPr>
          <w:rFonts w:hint="eastAsia"/>
        </w:rPr>
        <w:t>通过畜禽养殖污染治理，有效地改善了农村生态环境，提高农村清洁能源利用率，通过</w:t>
      </w:r>
      <w:r>
        <w:rPr>
          <w:rFonts w:hint="eastAsia"/>
          <w:lang w:val="en-US" w:eastAsia="zh-CN"/>
        </w:rPr>
        <w:t>畜禽粪污资源化利用</w:t>
      </w:r>
      <w:r>
        <w:rPr>
          <w:rFonts w:hint="eastAsia"/>
        </w:rPr>
        <w:t>中心生产有机肥，充分发挥有机肥的营养作用和改土作用，源源不断地释放养分，增加土壤有机质含量，改善土壤物理性质，提高土壤保水保肥能力，提高土壤肥力，促进了高效生态农业发展和绿色安全农产品生产。</w:t>
      </w:r>
    </w:p>
    <w:p>
      <w:pPr>
        <w:bidi w:val="0"/>
        <w:ind w:firstLine="560" w:firstLineChars="200"/>
        <w:rPr>
          <w:rFonts w:hint="eastAsia"/>
        </w:rPr>
      </w:pPr>
      <w:r>
        <w:rPr>
          <w:rFonts w:hint="eastAsia"/>
        </w:rPr>
        <w:t>促进种植业提质增效。通过种养循环等模式推广，将促进有机肥施用量增加。增施有机肥可使农产品外观、适口性、糖度、营养物含量等品质提升，价值提高。带动某县绿色、有机农产品等“三品一标”认证，推动农产品向优质、高端方向转型升级，实现提质增效。</w:t>
      </w:r>
    </w:p>
    <w:p>
      <w:pPr>
        <w:bidi w:val="0"/>
        <w:ind w:firstLine="560" w:firstLineChars="200"/>
        <w:rPr>
          <w:rFonts w:hint="default" w:ascii="Times New Roman" w:hAnsi="Times New Roman" w:cs="Times New Roman"/>
        </w:rPr>
      </w:pPr>
      <w:r>
        <w:rPr>
          <w:rFonts w:hint="eastAsia"/>
        </w:rPr>
        <w:t>提升全</w:t>
      </w:r>
      <w:r>
        <w:rPr>
          <w:rFonts w:hint="eastAsia"/>
          <w:lang w:val="en-US" w:eastAsia="zh-CN"/>
        </w:rPr>
        <w:t>市</w:t>
      </w:r>
      <w:r>
        <w:rPr>
          <w:rFonts w:hint="eastAsia"/>
        </w:rPr>
        <w:t>农业竞争力。通过项目实施，将整市推进种养循环、农牧结合，使之成为农业发展亮点与优势，有利于促进全</w:t>
      </w:r>
      <w:r>
        <w:rPr>
          <w:rFonts w:hint="eastAsia"/>
          <w:lang w:val="en-US" w:eastAsia="zh-CN"/>
        </w:rPr>
        <w:t>市</w:t>
      </w:r>
      <w:r>
        <w:rPr>
          <w:rFonts w:hint="eastAsia"/>
        </w:rPr>
        <w:t>农产品品牌价值提升和产业竞争力增强。</w:t>
      </w:r>
    </w:p>
    <w:p>
      <w:pPr>
        <w:ind w:firstLine="560" w:firstLineChars="200"/>
        <w:rPr>
          <w:rFonts w:hint="default" w:ascii="Times New Roman" w:hAnsi="Times New Roman" w:cs="Times New Roman"/>
        </w:rPr>
      </w:pPr>
      <w:r>
        <w:rPr>
          <w:rFonts w:hint="default" w:ascii="Times New Roman" w:hAnsi="Times New Roman" w:cs="Times New Roman"/>
        </w:rPr>
        <w:t>随着《规划》的实施，北票市环境质量显著改善，群众对区域环境质量的满意率逐步上升，整体投资环境得以优化，提升了当地的可持续发展能力。</w:t>
      </w:r>
    </w:p>
    <w:p>
      <w:pPr>
        <w:pStyle w:val="5"/>
        <w:rPr>
          <w:rFonts w:hint="default" w:ascii="Times New Roman" w:hAnsi="Times New Roman" w:cs="Times New Roman"/>
        </w:rPr>
      </w:pPr>
      <w:bookmarkStart w:id="108" w:name="_Toc13741"/>
      <w:r>
        <w:rPr>
          <w:rFonts w:hint="default" w:ascii="Times New Roman" w:hAnsi="Times New Roman" w:cs="Times New Roman"/>
        </w:rPr>
        <w:t>7.3 社会效益</w:t>
      </w:r>
      <w:bookmarkEnd w:id="108"/>
    </w:p>
    <w:p>
      <w:pPr>
        <w:bidi w:val="0"/>
        <w:ind w:firstLine="560" w:firstLineChars="200"/>
        <w:rPr>
          <w:rFonts w:hint="default"/>
        </w:rPr>
      </w:pPr>
      <w:r>
        <w:rPr>
          <w:rFonts w:hint="default"/>
        </w:rPr>
        <w:t>推进畜牧业精准扶贫。</w:t>
      </w:r>
      <w:r>
        <w:rPr>
          <w:rFonts w:hint="eastAsia"/>
          <w:lang w:val="en-US" w:eastAsia="zh-CN"/>
        </w:rPr>
        <w:t>通过一系列</w:t>
      </w:r>
      <w:r>
        <w:rPr>
          <w:rFonts w:hint="default"/>
        </w:rPr>
        <w:t>项目的实施，支持组建社会化服务组织，参与项目建设，创新社会化服务模式，推动畜禽粪污收集、存储、运输、处理和综合利用全产业链的形成，产业链上各环节将提供大量工作岗位，可吸纳贫困户就业，成为畜牧业精准扶贫的新渠道。</w:t>
      </w:r>
    </w:p>
    <w:p>
      <w:pPr>
        <w:bidi w:val="0"/>
        <w:ind w:firstLine="560" w:firstLineChars="200"/>
        <w:rPr>
          <w:rFonts w:hint="eastAsia"/>
          <w:lang w:eastAsia="zh-CN"/>
        </w:rPr>
      </w:pPr>
      <w:r>
        <w:rPr>
          <w:rFonts w:hint="default"/>
        </w:rPr>
        <w:t>促进农民持续增收。通过项目实施，将畜禽粪污等废弃物转变为有机肥、沼气等资源，变废为宝，既减轻了环境保护压力，又拓宽了农民增收渠道</w:t>
      </w:r>
      <w:r>
        <w:rPr>
          <w:rFonts w:hint="eastAsia"/>
          <w:lang w:eastAsia="zh-CN"/>
        </w:rPr>
        <w:t>；</w:t>
      </w:r>
      <w:r>
        <w:rPr>
          <w:rFonts w:hint="default"/>
        </w:rPr>
        <w:t>推动有机肥替代化肥，减少了化肥使用量，同时增施有机肥可提高农作物抗性，减轻病虫害的发生，降低农药使用量，从而节约种植成本，促进农民增收</w:t>
      </w:r>
      <w:r>
        <w:rPr>
          <w:rFonts w:hint="eastAsia"/>
          <w:lang w:eastAsia="zh-CN"/>
        </w:rPr>
        <w:t>；</w:t>
      </w:r>
      <w:r>
        <w:rPr>
          <w:rFonts w:hint="default"/>
        </w:rPr>
        <w:t>通过畜禽粪污资源化利用模式的推广，将有效促进区域农牧结合、种养循环，实现农业可持续发展。</w:t>
      </w:r>
    </w:p>
    <w:p>
      <w:pPr>
        <w:bidi w:val="0"/>
        <w:ind w:firstLine="560" w:firstLineChars="200"/>
        <w:rPr>
          <w:rFonts w:hint="default" w:ascii="Times New Roman" w:hAnsi="Times New Roman" w:cs="Times New Roman"/>
        </w:rPr>
      </w:pPr>
      <w:r>
        <w:rPr>
          <w:rFonts w:hint="eastAsia"/>
          <w:lang w:val="en-US" w:eastAsia="zh-CN"/>
        </w:rPr>
        <w:t>提升农民生活水平。项目的实施，将有效减少畜禽粪污排放、减轻养殖气味污染，从而改善农村居住环境，推动美丽乡村建设；沼气等清洁能源的利用，使农村生活成本降低，农民生活水平提升，有利于推动社会经济和谐发展，实现全面建成小康社会。</w:t>
      </w:r>
    </w:p>
    <w:p>
      <w:pPr>
        <w:ind w:firstLine="560" w:firstLineChars="200"/>
        <w:rPr>
          <w:rFonts w:hint="default" w:ascii="Times New Roman" w:hAnsi="Times New Roman" w:cs="Times New Roman"/>
        </w:rPr>
      </w:pPr>
    </w:p>
    <w:p>
      <w:pPr>
        <w:pStyle w:val="4"/>
        <w:rPr>
          <w:rFonts w:hint="default" w:ascii="Times New Roman" w:hAnsi="Times New Roman" w:cs="Times New Roman"/>
        </w:rPr>
        <w:sectPr>
          <w:pgSz w:w="11906" w:h="16838"/>
          <w:pgMar w:top="1440" w:right="1803" w:bottom="1440" w:left="1803" w:header="851" w:footer="992" w:gutter="0"/>
          <w:cols w:space="0" w:num="1"/>
          <w:docGrid w:type="lines" w:linePitch="395" w:charSpace="0"/>
        </w:sectPr>
      </w:pPr>
    </w:p>
    <w:p>
      <w:pPr>
        <w:pStyle w:val="4"/>
        <w:rPr>
          <w:rFonts w:hint="default" w:ascii="Times New Roman" w:hAnsi="Times New Roman" w:cs="Times New Roman"/>
        </w:rPr>
      </w:pPr>
      <w:bookmarkStart w:id="109" w:name="_Toc25190"/>
      <w:r>
        <w:rPr>
          <w:rFonts w:hint="default" w:ascii="Times New Roman" w:hAnsi="Times New Roman" w:cs="Times New Roman"/>
        </w:rPr>
        <w:t>8 保障措施</w:t>
      </w:r>
      <w:bookmarkEnd w:id="109"/>
    </w:p>
    <w:p>
      <w:pPr>
        <w:pStyle w:val="5"/>
        <w:rPr>
          <w:rFonts w:hint="default" w:ascii="Times New Roman" w:hAnsi="Times New Roman" w:cs="Times New Roman"/>
        </w:rPr>
      </w:pPr>
      <w:bookmarkStart w:id="110" w:name="_Toc27537"/>
      <w:r>
        <w:rPr>
          <w:rFonts w:hint="default" w:ascii="Times New Roman" w:hAnsi="Times New Roman" w:cs="Times New Roman"/>
        </w:rPr>
        <w:t>8.1 加强领导，严格目标考核</w:t>
      </w:r>
      <w:bookmarkEnd w:id="110"/>
    </w:p>
    <w:p>
      <w:pPr>
        <w:bidi w:val="0"/>
        <w:ind w:firstLine="560" w:firstLineChars="200"/>
        <w:rPr>
          <w:rFonts w:hint="default"/>
        </w:rPr>
      </w:pPr>
      <w:r>
        <w:rPr>
          <w:rFonts w:hint="default"/>
        </w:rPr>
        <w:t>各级政府要进一步加强对畜禽养殖污染防治工作的组织领导，加强污染防治工作协调，建立有效的部门沟通协作机制，按照部门职责分工，分解落实畜禽养殖污染防治任务，实现资源和信息共享，形成部门合力。层层明确目标任务，落实防治工作责任，严格目标考核。</w:t>
      </w:r>
    </w:p>
    <w:p>
      <w:pPr>
        <w:pStyle w:val="5"/>
        <w:rPr>
          <w:rFonts w:hint="default" w:ascii="Times New Roman" w:hAnsi="Times New Roman" w:cs="Times New Roman"/>
        </w:rPr>
      </w:pPr>
      <w:bookmarkStart w:id="111" w:name="_Toc5181"/>
      <w:r>
        <w:rPr>
          <w:rFonts w:hint="default" w:ascii="Times New Roman" w:hAnsi="Times New Roman" w:cs="Times New Roman"/>
        </w:rPr>
        <w:t>8.</w:t>
      </w:r>
      <w:r>
        <w:rPr>
          <w:rFonts w:hint="eastAsia" w:ascii="Times New Roman" w:hAnsi="Times New Roman" w:cs="Times New Roman"/>
          <w:lang w:val="en-US" w:eastAsia="zh-CN"/>
        </w:rPr>
        <w:t>2</w:t>
      </w:r>
      <w:r>
        <w:rPr>
          <w:rFonts w:hint="default" w:ascii="Times New Roman" w:hAnsi="Times New Roman" w:cs="Times New Roman"/>
        </w:rPr>
        <w:t xml:space="preserve"> 增加投入，加大政策扶持</w:t>
      </w:r>
      <w:bookmarkEnd w:id="111"/>
    </w:p>
    <w:p>
      <w:pPr>
        <w:ind w:firstLine="560"/>
        <w:rPr>
          <w:rFonts w:hint="default" w:ascii="Times New Roman" w:hAnsi="Times New Roman" w:eastAsia="仿宋_GB2312" w:cs="Times New Roman"/>
          <w:lang w:val="en-US" w:eastAsia="zh-CN"/>
        </w:rPr>
      </w:pPr>
      <w:r>
        <w:rPr>
          <w:rFonts w:cs="Times New Roman"/>
        </w:rPr>
        <w:t>加大对畜禽养殖污染防治工作的资金投入</w:t>
      </w:r>
      <w:r>
        <w:rPr>
          <w:rFonts w:hint="eastAsia" w:cs="Times New Roman"/>
        </w:rPr>
        <w:t>，</w:t>
      </w:r>
      <w:r>
        <w:rPr>
          <w:rFonts w:hint="eastAsia" w:cs="Times New Roman"/>
          <w:lang w:val="en-US" w:eastAsia="zh-CN"/>
        </w:rPr>
        <w:t>保障运维资金。</w:t>
      </w:r>
      <w:r>
        <w:rPr>
          <w:rFonts w:cs="Times New Roman"/>
        </w:rPr>
        <w:t>加大对生态畜牧业建设的政策扶持，</w:t>
      </w:r>
      <w:r>
        <w:rPr>
          <w:rFonts w:hint="eastAsia" w:cs="Times New Roman"/>
        </w:rPr>
        <w:t>研究</w:t>
      </w:r>
      <w:r>
        <w:rPr>
          <w:rFonts w:cs="Times New Roman"/>
        </w:rPr>
        <w:t>畜禽污染治理贷</w:t>
      </w:r>
      <w:r>
        <w:rPr>
          <w:rFonts w:hint="eastAsia" w:cs="Times New Roman"/>
        </w:rPr>
        <w:t>补贴</w:t>
      </w:r>
      <w:r>
        <w:rPr>
          <w:rFonts w:cs="Times New Roman"/>
        </w:rPr>
        <w:t>政策，对有机肥产品生产、经营收集处理等畜禽养殖废弃物综合利用及无害化处置等活动享受税收优惠政策。制定和实施针对畜禽养殖废弃物减量化、有机肥生产使用等废弃物资源化利用、污染治理设施建设和运营等优惠和扶持措施。鼓励养殖企业与高校、科研院所合作，通过技术研发和生产实践，创新畜禽养殖污染防治的新方法、新途径。</w:t>
      </w:r>
    </w:p>
    <w:p>
      <w:pPr>
        <w:pStyle w:val="5"/>
        <w:rPr>
          <w:rFonts w:hint="default" w:ascii="Times New Roman" w:hAnsi="Times New Roman" w:cs="Times New Roman"/>
        </w:rPr>
      </w:pPr>
      <w:bookmarkStart w:id="112" w:name="_Toc14118"/>
      <w:r>
        <w:rPr>
          <w:rFonts w:hint="default" w:ascii="Times New Roman" w:hAnsi="Times New Roman" w:cs="Times New Roman"/>
        </w:rPr>
        <w:t>8.</w:t>
      </w:r>
      <w:r>
        <w:rPr>
          <w:rFonts w:hint="eastAsia" w:ascii="Times New Roman" w:hAnsi="Times New Roman" w:cs="Times New Roman"/>
          <w:lang w:val="en-US" w:eastAsia="zh-CN"/>
        </w:rPr>
        <w:t>3</w:t>
      </w:r>
      <w:r>
        <w:rPr>
          <w:rFonts w:hint="default" w:ascii="Times New Roman" w:hAnsi="Times New Roman" w:cs="Times New Roman"/>
        </w:rPr>
        <w:t xml:space="preserve"> 加大宣牧，营造治理氛围</w:t>
      </w:r>
      <w:bookmarkEnd w:id="112"/>
    </w:p>
    <w:p>
      <w:pPr>
        <w:ind w:firstLine="560" w:firstLineChars="200"/>
        <w:rPr>
          <w:rFonts w:hint="default" w:ascii="Times New Roman" w:hAnsi="Times New Roman" w:cs="Times New Roman"/>
        </w:rPr>
      </w:pPr>
      <w:r>
        <w:rPr>
          <w:rFonts w:hint="default" w:ascii="Times New Roman" w:hAnsi="Times New Roman" w:cs="Times New Roman"/>
        </w:rPr>
        <w:t>积极开展畜禽养殖污染防治工作的宣传教育,营造良好的舆论氛围。通过广播、电视、报刊、网络、微博、微信等不同媒介，开展畜禽养殖污染防治的舆论宣传，通过形式多样的宣传教育活动，切实提高</w:t>
      </w:r>
      <w:r>
        <w:rPr>
          <w:rFonts w:hint="default" w:ascii="Times New Roman" w:hAnsi="Times New Roman" w:cs="Times New Roman"/>
          <w:lang w:val="en-US" w:eastAsia="zh-CN"/>
        </w:rPr>
        <w:t>畜禽</w:t>
      </w:r>
      <w:r>
        <w:rPr>
          <w:rFonts w:hint="default" w:ascii="Times New Roman" w:hAnsi="Times New Roman" w:cs="Times New Roman"/>
        </w:rPr>
        <w:t>养殖场户和广大群众的环保意识。</w:t>
      </w:r>
      <w:r>
        <w:rPr>
          <w:rFonts w:hint="default" w:ascii="Times New Roman" w:hAnsi="Times New Roman" w:cs="Times New Roman"/>
          <w:lang w:val="en-US" w:eastAsia="zh-CN"/>
        </w:rPr>
        <w:t>鼓励农牧</w:t>
      </w:r>
      <w:r>
        <w:rPr>
          <w:rFonts w:hint="default" w:ascii="Times New Roman" w:hAnsi="Times New Roman" w:cs="Times New Roman"/>
        </w:rPr>
        <w:t>部门或受委托的第三方培训机构应定期组织开展技术交流与人员培训</w:t>
      </w:r>
      <w:r>
        <w:rPr>
          <w:rFonts w:hint="default" w:ascii="Times New Roman" w:hAnsi="Times New Roman" w:cs="Times New Roman"/>
          <w:lang w:eastAsia="zh-CN"/>
        </w:rPr>
        <w:t>。</w:t>
      </w:r>
      <w:r>
        <w:rPr>
          <w:rFonts w:hint="default" w:ascii="Times New Roman" w:hAnsi="Times New Roman" w:cs="Times New Roman"/>
        </w:rPr>
        <w:t>鼓励村民自治组织和畜禽养殖协会制定相关规程</w:t>
      </w:r>
      <w:r>
        <w:rPr>
          <w:rFonts w:hint="default" w:ascii="Times New Roman" w:hAnsi="Times New Roman" w:cs="Times New Roman"/>
          <w:lang w:eastAsia="zh-CN"/>
        </w:rPr>
        <w:t>，</w:t>
      </w:r>
      <w:r>
        <w:rPr>
          <w:rFonts w:hint="default" w:ascii="Times New Roman" w:hAnsi="Times New Roman" w:cs="Times New Roman"/>
        </w:rPr>
        <w:t>规范畜禽养殖行为，提高广大</w:t>
      </w:r>
      <w:r>
        <w:rPr>
          <w:rFonts w:hint="default" w:ascii="Times New Roman" w:hAnsi="Times New Roman" w:cs="Times New Roman"/>
          <w:lang w:val="en-US" w:eastAsia="zh-CN"/>
        </w:rPr>
        <w:t>畜禽</w:t>
      </w:r>
      <w:r>
        <w:rPr>
          <w:rFonts w:hint="default" w:ascii="Times New Roman" w:hAnsi="Times New Roman" w:cs="Times New Roman"/>
        </w:rPr>
        <w:t>养殖</w:t>
      </w:r>
      <w:r>
        <w:rPr>
          <w:rFonts w:hint="default" w:ascii="Times New Roman" w:hAnsi="Times New Roman" w:cs="Times New Roman"/>
          <w:lang w:val="en-US" w:eastAsia="zh-CN"/>
        </w:rPr>
        <w:t>场</w:t>
      </w:r>
      <w:r>
        <w:rPr>
          <w:rFonts w:hint="default" w:ascii="Times New Roman" w:hAnsi="Times New Roman" w:cs="Times New Roman"/>
        </w:rPr>
        <w:t>户和人民群众的责任意识和主人翁意识</w:t>
      </w:r>
      <w:r>
        <w:rPr>
          <w:rFonts w:hint="default" w:ascii="Times New Roman" w:hAnsi="Times New Roman" w:cs="Times New Roman"/>
          <w:lang w:eastAsia="zh-CN"/>
        </w:rPr>
        <w:t>，</w:t>
      </w:r>
      <w:r>
        <w:rPr>
          <w:rFonts w:hint="default" w:ascii="Times New Roman" w:hAnsi="Times New Roman" w:cs="Times New Roman"/>
        </w:rPr>
        <w:t>形成群防群治畜禽养殖污染的良好氛围。</w:t>
      </w:r>
    </w:p>
    <w:p>
      <w:pPr>
        <w:rPr>
          <w:rFonts w:hint="default" w:ascii="Times New Roman" w:hAnsi="Times New Roman" w:cs="Times New Roman"/>
        </w:rPr>
      </w:pPr>
      <w:r>
        <w:rPr>
          <w:rFonts w:hint="default" w:ascii="Times New Roman" w:hAnsi="Times New Roman" w:cs="Times New Roman"/>
        </w:rPr>
        <w:br w:type="page"/>
      </w:r>
    </w:p>
    <w:p>
      <w:pPr>
        <w:pStyle w:val="6"/>
        <w:rPr>
          <w:rFonts w:hint="default" w:ascii="Times New Roman" w:hAnsi="Times New Roman" w:cs="Times New Roman"/>
        </w:rPr>
        <w:sectPr>
          <w:pgSz w:w="11906" w:h="16838"/>
          <w:pgMar w:top="1440" w:right="1803" w:bottom="1440" w:left="1803" w:header="851" w:footer="992" w:gutter="0"/>
          <w:cols w:space="0" w:num="1"/>
          <w:docGrid w:type="lines" w:linePitch="395" w:charSpace="0"/>
        </w:sectPr>
      </w:pPr>
    </w:p>
    <w:p>
      <w:pPr>
        <w:pStyle w:val="4"/>
        <w:rPr>
          <w:rFonts w:hint="default" w:ascii="Times New Roman" w:hAnsi="Times New Roman" w:cs="Times New Roman"/>
        </w:rPr>
      </w:pPr>
      <w:bookmarkStart w:id="113" w:name="_Toc31572"/>
      <w:bookmarkStart w:id="114" w:name="_Toc27545"/>
      <w:r>
        <w:rPr>
          <w:rFonts w:hint="default" w:ascii="Times New Roman" w:hAnsi="Times New Roman" w:cs="Times New Roman"/>
        </w:rPr>
        <w:t>附表</w:t>
      </w:r>
      <w:bookmarkEnd w:id="113"/>
    </w:p>
    <w:p>
      <w:pPr>
        <w:pStyle w:val="5"/>
        <w:rPr>
          <w:rFonts w:hint="default" w:ascii="Times New Roman" w:hAnsi="Times New Roman" w:cs="Times New Roman"/>
        </w:rPr>
      </w:pPr>
      <w:bookmarkStart w:id="115" w:name="_Toc23808"/>
      <w:r>
        <w:rPr>
          <w:rFonts w:hint="default" w:ascii="Times New Roman" w:hAnsi="Times New Roman" w:cs="Times New Roman"/>
        </w:rPr>
        <w:t>附表1 区域畜禽规模养殖场基本信息清单</w:t>
      </w:r>
      <w:bookmarkEnd w:id="114"/>
      <w:bookmarkEnd w:id="115"/>
    </w:p>
    <w:tbl>
      <w:tblPr>
        <w:tblStyle w:val="18"/>
        <w:tblW w:w="8398" w:type="dxa"/>
        <w:jc w:val="center"/>
        <w:tblLayout w:type="fixed"/>
        <w:tblCellMar>
          <w:top w:w="0" w:type="dxa"/>
          <w:left w:w="108" w:type="dxa"/>
          <w:bottom w:w="0" w:type="dxa"/>
          <w:right w:w="108" w:type="dxa"/>
        </w:tblCellMar>
      </w:tblPr>
      <w:tblGrid>
        <w:gridCol w:w="605"/>
        <w:gridCol w:w="2520"/>
        <w:gridCol w:w="2940"/>
        <w:gridCol w:w="849"/>
        <w:gridCol w:w="1484"/>
      </w:tblGrid>
      <w:tr>
        <w:tblPrEx>
          <w:tblCellMar>
            <w:top w:w="0" w:type="dxa"/>
            <w:left w:w="108" w:type="dxa"/>
            <w:bottom w:w="0" w:type="dxa"/>
            <w:right w:w="108" w:type="dxa"/>
          </w:tblCellMar>
        </w:tblPrEx>
        <w:trPr>
          <w:trHeight w:val="306" w:hRule="atLeast"/>
          <w:tblHeader/>
          <w:jc w:val="center"/>
        </w:trPr>
        <w:tc>
          <w:tcPr>
            <w:tcW w:w="60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序号</w:t>
            </w:r>
          </w:p>
        </w:tc>
        <w:tc>
          <w:tcPr>
            <w:tcW w:w="2520" w:type="dxa"/>
            <w:tcBorders>
              <w:top w:val="single" w:color="000000" w:sz="8" w:space="0"/>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名称</w:t>
            </w:r>
          </w:p>
        </w:tc>
        <w:tc>
          <w:tcPr>
            <w:tcW w:w="2940" w:type="dxa"/>
            <w:tcBorders>
              <w:top w:val="single" w:color="000000" w:sz="8" w:space="0"/>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位置</w:t>
            </w:r>
          </w:p>
        </w:tc>
        <w:tc>
          <w:tcPr>
            <w:tcW w:w="849" w:type="dxa"/>
            <w:tcBorders>
              <w:top w:val="single" w:color="000000" w:sz="8" w:space="0"/>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存栏量（头）</w:t>
            </w:r>
          </w:p>
        </w:tc>
        <w:tc>
          <w:tcPr>
            <w:tcW w:w="148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已建设施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北票市小塔子富康生猪养殖场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小塔子乡虎爪村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950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墨占宏养猪场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蒙古营乡蒙古营村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宏盛养猪场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蒙古营乡大巴沟大西组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1060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张立东养猪小区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蒙古营乡大巴沟村下梁组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北票市大三家宏鑫养殖场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大三家乡小三家村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北票市兴信综合养殖场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大三家乡塘坊村南洼组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1850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北票市鑫山畜牧养殖有限公司</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大三家乡庙下村芦杖子北山</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鸿林养殖有限公司</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土洞子村羊家沟组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北票市杏树山养殖场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西官营镇梁杖子村五组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李平养猪小区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龙潭镇榆树底下村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艳奎养猪小区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龙潭镇东四家村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北票市哈尔脑祥盛生猪养殖场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哈尔脑乡水库村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5750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洪华牧业有限公司</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哈尔脑乡李杖子村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蔡荣怀养猪场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南八家乡西沟村蔡营子组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贲国田生猪养殖小区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章吉营乡牤牛营村老水利站</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王文园生猪养殖小区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章吉营乡偏石村偏石组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960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孤家子高文养猪场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大板镇孤家子村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玉田养殖小区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上园镇靠山屯村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富美养殖场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三宝营乡房申沟村房西北组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平房张学忠生猪养殖小区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三宝营乡平房村大沟组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巴图营乡五家子村刁家沟组秦树波养猪小区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巴图营乡五家子村刁家沟组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黑城子镇四平养殖小区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平安地村平安地组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于清杰生猪养殖场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台吉营乡北梁村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北票生金牧业养殖繁育基地</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台吉营乡生金村赵户沟组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西山村孙井富养猪场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北塔子乡西山村六组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3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北票市鑫聚源生态养殖有限公司（原陈家梁王井海养殖场）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北塔子乡陈家梁一组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北塔乡房申村王忠才养猪场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北塔乡房申村二组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翟家营村欧阳志宝养猪场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北塔乡翟家营村三组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翟家营村翟国华养猪小区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北塔子乡翟家营村二组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顺泰生猪养殖场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娄家店乡七家子村郭家营兔子山</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刘玉亮生猪养猪场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娄家店乡扎兰营村六组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北票市北四家乡军发养殖专业合作社</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北四家乡北四家村北四家西组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北票市松山种猪养殖基地</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凉水河蒙古族乡万松山村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辛欣生猪养殖专业合作社</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台吉镇坤头村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王德刚生猪小区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五间房镇王兰旗村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上沟村卢丽生猪小区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五间房镇上沟村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朱孝伍养殖场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五间房镇庄头营村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北票市五间房镇四吉板养猪小区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五间房镇四吉板村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北票市三宝鑫生源养猪场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三宝乡大板沟村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宏鑫种猪繁育场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三宝乡三家子村河东组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百业兴种猪繁育场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三宝乡小苏管村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北票市宏丰养猪场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三宝乡水泉一组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天翔养殖场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三宝乡三宝村窑沟组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李志成生猪养殖场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三宝乡扎兰营子村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邸永生生猪繁育场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三宝乡三宝村六组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海宝生猪养殖场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三宝乡东沟村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310"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北票市大三家畜盛生猪养殖场（原北票市大三家鑫盛养殖场）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大三家镇三家村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北票市润阳生猪养殖场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宝国老镇边家沟村边家沟组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玉成生猪养殖场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小塔子乡平房村红石砬组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玉军生猪饲养场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小塔子乡虎爪村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国高生猪饲养场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小塔子乡虎爪村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季占军生猪养殖小区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马友营乡马友营村下奔组3-64</w:t>
            </w:r>
            <w:r>
              <w:rPr>
                <w:rStyle w:val="28"/>
                <w:rFonts w:hint="default" w:ascii="Times New Roman" w:hAnsi="Times New Roman" w:cs="Times New Roman"/>
                <w:sz w:val="21"/>
                <w:szCs w:val="21"/>
              </w:rPr>
              <w:t>号</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林凤春生猪饲养场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马友营乡新秋村大院组2-58</w:t>
            </w:r>
            <w:r>
              <w:rPr>
                <w:rStyle w:val="28"/>
                <w:rFonts w:hint="default" w:ascii="Times New Roman" w:hAnsi="Times New Roman" w:cs="Times New Roman"/>
                <w:sz w:val="21"/>
                <w:szCs w:val="21"/>
              </w:rPr>
              <w:t>号</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佟汉刚养殖场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蒙古营镇榆树底村下甄组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北票市蒙古营镇康利养猪小区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蒙古营镇大巴沟村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北票市奕康生猪养殖有限公司</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蒙古营镇跃进村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于自学养猪场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蒙古营镇塔营子村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李树明养猪场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蒙古营镇蒙古营村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于志三养猪场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蒙古营镇塔营子村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620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北票市泉巨永崔孝民标准化养猪小区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泉巨永乡存珠营村存珠营组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北票市泉发养猪场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泉巨永乡十二吐莫村奈西组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北票温氏育种有限公司（北票种猪一场）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大三家镇乃林皋村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北票市圣泰农牧发展有限公司</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大三家镇房申村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2800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北票市大三家金彦养殖场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大三家镇塘坊村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北票市大三家烨华养殖场(</w:t>
            </w:r>
            <w:r>
              <w:rPr>
                <w:rStyle w:val="28"/>
                <w:rFonts w:hint="default" w:ascii="Times New Roman" w:hAnsi="Times New Roman" w:cs="Times New Roman"/>
                <w:sz w:val="21"/>
                <w:szCs w:val="21"/>
              </w:rPr>
              <w:t>吴相良养殖场</w:t>
            </w:r>
            <w:r>
              <w:rPr>
                <w:rStyle w:val="29"/>
                <w:rFonts w:hint="default" w:ascii="Times New Roman" w:hAnsi="Times New Roman" w:cs="Times New Roman"/>
                <w:sz w:val="21"/>
                <w:szCs w:val="21"/>
              </w:rPr>
              <w:t>)</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大三家镇塘坊村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旭东养殖场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大三家镇小巴里村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北票市振全牧业有限公司</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大三家镇小巴里村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1800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国生养殖场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大三家镇塘坊村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龙泉养猪场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大三家镇小巴里村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北票市大三家瑞达养殖场（原瑞峰养殖场）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大三家镇乃林皋村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3200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兴隆沟郑鹏春养殖场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大三家镇兴隆沟村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大三家生猪养殖场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大三家镇大三家村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北票市张宪照生猪养殖场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东官营镇三家村豆二南山</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康乐仁和养殖场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东官营镇海丰村铧子炉组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发发养殖小区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西官营镇尹杖子村西沟组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宏旺养猪场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西官营镇韩杖子村韩杖子组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津晨养猪场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西官营镇白石厂村一组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宏运牧业有限公司</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西官营镇松台沟村金杖子组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宏祥养殖场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西官营镇扣卜营村五组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2400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北票市西官营鑫达养猪场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西官营镇扣卜营村南山区</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鑫宇养殖场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西官营镇大巴里村七组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宏武养猪场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西官营镇河北村开荒组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娟娟养殖场（九龙养猪场）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西官营镇河北村吕营子组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北票市乾润养殖场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西官营镇河北村水泉组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北票市云亮养殖场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龙潭镇前井子村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北票市金炜生猪养殖有限公司</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龙潭镇前井子村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北票市士强养猪小区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龙潭镇龙潭村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北票市龙潭宪军养殖场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龙潭镇三家梁村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北票市福民养殖有限责任公司</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龙潭镇前井子村花果山</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北票市哈尔脑福瑞生猪养殖场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哈尔脑乡水库村李家炉组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北票市胜利生猪养殖小区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哈尔脑乡刘杖子村沟里组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北票市西丰生猪养殖小区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大板镇波台沟村大板营组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北票市玉丰生猪养殖场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大板镇敖宝营村八代沟组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北票市徐海东生猪饲养场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大板镇金岭寺村中河山组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姐弟生猪养殖场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章吉营乡松树营村青石梁组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朝阳宏美牧业科技有限公司</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章吉营乡章吉营村大西组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都子强生猪养殖小区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章吉营乡牤牛营村关场沟组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江辉养猪场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章吉营乡下甸村岔卜沟组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北票市润宏生猪养殖合作社</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南八家乡红村村下组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姜豹生猪养殖场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南八家子乡雹神庙村上组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上园镇沟口子养殖小区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上园镇沟口子村柳黄屯组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北票市上园镇多生元生猪养殖场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上园镇土宝营村南山</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北票市鸿源养殖有限公司</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上园镇炒米甸村水泉组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北票市占峰生猪养殖有限公司</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上园镇张宝吐村跑达沟组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李世然生猪小区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上园镇靠山屯村靠山屯组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宝发养殖场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上园镇上园村上园组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腾达养殖场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上园镇勿拉草村勿拉草组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玉庆养殖场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上园镇马代沟村房申沟组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春雨养殖场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上园镇土宝营村东街</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伟才养殖场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上园镇三巨兴村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兴源养殖场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上园镇上园村上园组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鑫顺养殖场一</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上园镇三巨兴村三巨兴组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王伟养殖场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上园镇朝阳寺村朝东组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兴旺养殖场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上园镇张宝吐村稍户营组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晓东养殖场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上园镇勿拉草村勿拉草组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鑫顺养殖场二</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上园镇上园村上园组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训武养猪场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上园镇三巨兴村张五道沟组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栋军养猪场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上园镇勿拉草村勿拉草组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旺旺养猪场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上园镇炒米甸村水泉组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北票市霍金田养殖场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三宝营乡头道营村井字沟组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510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北票市三宝营乡包瑞军养猪场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三宝营乡三宝营村小三组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北票市裴凤琴养殖小区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三宝营乡陈奎营村秋西组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北票市王会武生猪养殖小区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三宝营乡陈奎营村秋东组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北票市陈凤元养殖场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三宝营乡平房村陈家卧铺组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王志义养猪小区（原王玉岐养猪小区）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巴图营乡崔杖子村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北票市巴图营王丽娟生猪养殖场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巴图营乡巴图营村四组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朱海彬养猪小区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巴图营乡铁吉营村罗家沟组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杨瑞养猪场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巴图营乡下杖子村下杖子组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550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北票市宝旺生猪养殖有限公司</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宝国老镇苏家窑村上四家组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树昌生猪养殖场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宝国老镇太平沟村中组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宝伟生猪养殖场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宝国老镇太平沟村中组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北票市宏冠生猪养殖有限公司</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宝国老镇杜杖子村杜杖子组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宏瑞牧业有限公司种猪繁育场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宝国老镇马家沟村卢杖子组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王强养殖小区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黑城子镇和尚沟村山咀组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宝长利生猪养殖场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黑城子镇黑城子村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王亚强生猪养殖场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黑城子镇黑城子村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台吉营乡振伟生猪养殖场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台吉营乡生金窝铺村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北票市隆源养殖场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娄家店乡扎兰营村三组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朝阳市程博牧业有限公司</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北四家乡上台子村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3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140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北票市北四家加美养殖场（原北票市北四家乡占新养殖场）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北四家乡克洛湾村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141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凉水河村王立宝规模养猪场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凉水河乡凉水河村黄北组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142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下湾子村白桂娥生猪小区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凉水河乡下湾子村渔池组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143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北票市下府开发区张健生猪养殖场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下府开发区抬头村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144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北票市佟素珍生猪养殖场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台吉镇郑家村二组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145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北票市邓建军生猪养殖场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台吉镇哈只海沟村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146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北票市朱旺养殖场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五间房镇庄头营村一组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147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北票乾泰生猪养殖场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五间房镇庄头营村一组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148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北票市建国养猪专业合作社</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五间房镇庄头营村四组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149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北票市于军综合养殖场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五间房镇上沟村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3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北票新星生猪养殖有限公司（原北票市鸿丰生猪养殖场）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五间房镇上沟村六组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北票市开元牧业有限公司</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五间房镇四吉板村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北票玉金鑫农牧业有限公司</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五间房镇东沟村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北票市五间房富弘养殖场（原宏达养殖小区）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五间房镇东沟村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北票市宏顺牧业有限公司</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三宝乡扎兰营子村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旺旺养殖场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三宝乡东沟村二组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北票市三宝刁云川养猪场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三宝乡扎兰村二组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510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涛涛养殖场（原刘彦利养猪场）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三宝乡扎兰村一组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北票市三宝波波养殖场（原汤树军养猪场)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三宝乡三宝村六组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北票市三宝建设养殖场（原徐长春养猪场）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三宝乡三宝村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荣权养殖场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三宝乡海丰村北沟里组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树海养殖场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三宝乡海丰村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隆山猪场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三宝乡水泉村一组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北票市三宝绍坤养殖场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三宝乡下河套村小荒组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北票市三宝励志养殖场（原许文志养猪场）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三宝乡下河套村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陈凯养殖场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三宝乡瓦匠沟村兰旗营组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北票市三宝北山养殖场（原宋相合养猪场）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三宝乡过良沟组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天蓬养猪场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三宝乡东沟村三组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广发养殖场（原李方学养猪场）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三宝乡东沟村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和胜养殖场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西官营镇大巴里村十组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170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向虎养殖小区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上园镇胜利屯村胜利屯组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171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宏伟吉祥养殖小区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上园镇土宝营村吉祥沟组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172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北票市三宝致祥猪场（原张绍艳猪场）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三宝乡瓦匠沟村5543</w:t>
            </w:r>
            <w:r>
              <w:rPr>
                <w:rStyle w:val="28"/>
                <w:rFonts w:hint="default" w:ascii="Times New Roman" w:hAnsi="Times New Roman" w:cs="Times New Roman"/>
                <w:sz w:val="21"/>
                <w:szCs w:val="21"/>
              </w:rPr>
              <w:t>号</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173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顺达养殖小区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西官营镇西官营村8</w:t>
            </w:r>
            <w:r>
              <w:rPr>
                <w:rStyle w:val="28"/>
                <w:rFonts w:hint="default" w:ascii="Times New Roman" w:hAnsi="Times New Roman" w:cs="Times New Roman"/>
                <w:sz w:val="21"/>
                <w:szCs w:val="21"/>
              </w:rPr>
              <w:t>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174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北票市温氏农牧有限公司龙腾种猪场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蒙古营镇龙潭村小巴沟组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175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刘树军生猪饲养场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泉巨永乡十二吐默村十西组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176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付化民养猪场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东官镇海丰村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177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韩国升养猪场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东官镇海丰村后窑组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178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北票市东官营李明养猪场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东官营镇海丰村二组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179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汪建刚生猪养殖场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东官镇土洞子村柳木中组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180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王英杰生猪养殖场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东官镇山咀子村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181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任金和养殖场（原北票市龙潭和明养猪场）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龙潭镇东四家村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182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张建林养猪场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龙潭镇西马架村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183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张志峰养殖场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龙潭镇西马架村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184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王凤昌养猪场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上园镇朝阳寺村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185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冯雷生猪养殖场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巴图营乡巴图营村一组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186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北票市台吉刘雅君生猪养殖场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台吉镇哈只海沟村三组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187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北票市五间房梁树印养殖场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五间房镇西沟村一组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188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牛桂金生猪养殖场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五间房镇大兰旗村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189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宏发养猪场（原张明伦生猪养殖场）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五间房镇下油坊村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190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李宗友生猪养殖场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东官山咀村三组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191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建圣养猪场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东官营镇东官村西沟外组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192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刘金海猪场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东官营镇山咀村大黑山</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193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王正国养猪场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巴图营乡崔杖子村高杖子组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194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北票市东官营镇刘大伟猪场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东官营镇炮手村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195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山楂树养殖场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西官营镇扣卜营村一组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196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北票市王磊生猪饲养场（原王志坚生猪养殖场）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大板镇孤家子村三家子组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197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北票市琳丰生猪养殖有限公司</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南八家乡西沟村蔡营子组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198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甄成生猪饲养场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泉巨永乡十八台村十西组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199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姜玉臣生猪饲养场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泉巨永乡十八台村十西组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北票市莫世华综合养殖场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五间房镇王兰旗村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1700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北票市三宝乡得源兄弟养殖基地</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三宝乡三家子村过良沟组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北票市盛鸿畜牧养殖有限公司</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章吉营乡牤牛营村牤中组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北票市三宝鸿飞养殖场（原许万飞猪场）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三宝乡扎兰村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隆盛养猪场（原朱海东养猪小区）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巴图营乡铁吉营村罗家沟组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自虎养殖</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五间房镇东高楼村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李荣香猪场（原刘天刚养猪场）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五间房镇下沟村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付桂学猪场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五间房镇下沟村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秦赞猪养殖小区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巴图营乡巴图营村一组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睿源生猪养殖专业合作社</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东官营镇土洞子村八北组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2400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210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崔焕春养猪厂</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东官营镇土洞子村柳上组生猪</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211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辛风旭养殖场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东官营镇土洞子村柳木上组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212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邢海磊猪场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东官营镇山嘴村太平沟组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213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朝阳市建卫牧业有限公司</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宝国老镇马家沟村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214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北票市宝国老镇边家沟有机生猪养殖基地</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宝国老镇边家沟村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215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兴鹏生猪养殖场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东官营镇瓦房村三家子北组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216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相辉养殖场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大三家镇塘坊村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217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付勇生猪养殖场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东官营镇海丰村沟门子组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218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北票市大三家宋宝林生猪养殖场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大三家镇塘坊村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219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北票市哈尔脑丁立春生猪养殖场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哈尔脑乡刘杖子村哈岔沟组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220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北票市温氏育种有限公司北票种猪一厂</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大三家镇房申村西房申组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221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北票市哈尔脑天丰生猪养殖场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哈尔脑乡小官营子村潘家沟组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222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北票市大三家宏安养殖场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大三家镇大三家村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223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王旭东养猪场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蒙古营镇大巴沟村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224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北票市蕴成养殖农场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北四家乡大力虎村三组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225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李永军生猪养殖场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长皋乡下窑村下窑组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226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北票市三宝昭平养殖场（原永顺养猪场）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三宝乡三宝村窑沟北山</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227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北票市亿鑫牧业有限公司</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上园镇上园村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3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228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巴图营乡油坊生猪养殖小区（原秦贺芳养猪小区）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巴图营乡油坊村油坊组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229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艾玉金生猪养殖场（原建华生猪养殖场）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大三家镇三家村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230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北票市张树成生猪饲养场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大板镇金岭寺村中河山组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231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北票市高宏伟生猪养殖场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台吉营乡南台子村四家组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232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北票市蒙古营林山养殖场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蒙古营镇大巴沟村大西组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233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玉田养殖小区二</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上园镇靠山屯村靠山屯组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234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北票市郑莹迪生猪养殖有限公司</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南八家乡十家子组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235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北票市黑城子群安养殖场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朝阳市黑城子镇平安地村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236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北票市宏瑞牧业有限公司</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宝国老镇韩古屯村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237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王清成猪场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宝国老镇苏家窑村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238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益民养殖场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黑城子镇冠山村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239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北票天兴生猪养殖场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黑城子镇小城子村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240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国海养殖场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大三家镇塘坊村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241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辽宁川州农业科技有限公司</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大三家镇大三家村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242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闫国福生猪养殖场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大三家镇塘坊村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243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三家子村养猪场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三宝乡三家子村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244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北票市富士生猪养殖基地</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三宝营乡房申沟村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245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北票市哈尔脑刘丈子温氏养猪扶贫农场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哈尔脑乡刘杖子村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246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龙潭镇学国养猪场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龙潭镇沟门子村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247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孙立会生猪养殖场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东官营镇三家村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248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赵国全</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大板镇金岭寺村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249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昭然养殖场（王振杰）</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蒙古营镇来阳营村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250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康壮养猪场（艾福军）</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蒙古营镇大巴沟村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251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北票市许景海养殖场（原雹神庙养殖小区）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南八家子乡雹神庙村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252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八戒猪场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五间房镇西牌楼沟村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253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北票自昌养牛场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台吉镇宋杖子村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254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白玉平肉牛养殖场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长皋乡下窑村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255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北票市鸿兴生态养殖有限公司</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常河营乡常河营村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180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256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乃林皋肉牛场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大三家镇乃林皋村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56</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257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刘振华牛场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大三家镇庙下村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258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北票市东官营镇齐振华牛场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东官营镇山咀村西洼组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259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北票市春旭肉牛合作社</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西官营镇唐杖子村王麻沟组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宏运养牛场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西官营镇唐杖子村王麻沟组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盛草园养殖场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西官营扣卜营村文登营组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龙潭俊有养牛场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龙潭镇东四家村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北票市永贵养牛场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龙潭镇榆树底村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北票市存学养殖场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龙潭镇三家梁村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北票市郝春金肉牛饲养场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大板镇波台沟村一组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王玉喜肉牛饲养场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大板镇黄土坎村黄土坎组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北票市宏森养殖场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大板镇敖宝营村八代沟组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孙树军牛规模饲养场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南八家乡大营子村木匠沟组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李洪波养牛小区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上园镇土宝营村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270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北红肉牛养殖场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上园镇张宝吐村河东组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271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艳华养牛场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上园镇三巨兴村上坎子组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272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洪志养牛场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上园镇沟口子村柳黄屯组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273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北票市穆家养殖场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三宝营乡头道营村兰家店组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274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北票市吴德清养殖场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三宝营乡平房村胡头沟组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275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台吉营乡振龙肉牛养殖场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台吉营乡四合成村陈家窝铺组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87</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276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北票市北四家乡北城养牛专业合作社</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北四家乡北四家村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277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北票市五间房顺行养牛场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五间房镇城子地村三组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65</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278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合百盛牧业发展有限公司</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五间房镇大兰旗村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279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娄家店乡刘自田养牛场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娄家店乡冯家营村下杖子组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280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凤海养殖场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西官营镇梁杖子村曼一组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281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北票市宏远肉牛养殖场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娄家店乡来其营村一道组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280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282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张晓兵牛场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章吉营乡三官村西营组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85</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283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张守义养牛场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巴图营乡古家子村白家窝铺组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104</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284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孙向党牛养殖场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巴图营乡崔杖子村崔杖子组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285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姜玉喜养殖场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五间房镇五间房村二组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97</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286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李景志牛场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龙潭镇榆树底村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287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北票鑫旺养殖有限公司</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台吉镇东台吉村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288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北票市台吉德全肉牛养殖场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台吉镇坤头村养殖小区</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289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北票市哈尔脑刘文华肉牛养殖场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哈尔脑乡华子炉村高杖子组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290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赵兴元养殖户</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三宝营乡陈奎营村陈奎营组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53</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291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周国贺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黑城子镇小城子村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292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徐广一</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黑城子镇小城子村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293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葛广震</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哈尔脑乡铧子炉村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294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林风军</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泉巨永乡十八台村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295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赵金喜</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泉巨永乡十八台村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296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李尚军</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泉巨永乡十八台村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297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王贵学</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凉水河蒙古族乡周家沟村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298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王贵利</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凉水河蒙古族乡周家沟村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299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王贵廷</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凉水河蒙古族乡周家沟村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龙潭镇宝林养牛场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龙潭镇西马架子村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北票市天华奶牛养殖牧场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三宝乡东沟村</w:t>
            </w:r>
          </w:p>
        </w:tc>
        <w:tc>
          <w:tcPr>
            <w:tcW w:w="849"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320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北票市宏利养牛专业合作社</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五间房镇东沟村</w:t>
            </w:r>
          </w:p>
        </w:tc>
        <w:tc>
          <w:tcPr>
            <w:tcW w:w="849"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北票市五间房镇利民奶牛养殖专业合作社</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五间房镇下沟村</w:t>
            </w:r>
          </w:p>
        </w:tc>
        <w:tc>
          <w:tcPr>
            <w:tcW w:w="849"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340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北票市西官营镇玉祥奶牛专业合作社</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西官营扣卜营村</w:t>
            </w:r>
          </w:p>
        </w:tc>
        <w:tc>
          <w:tcPr>
            <w:tcW w:w="849"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北票市成宇奶牛养殖场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三宝乡三宝村二组</w:t>
            </w:r>
          </w:p>
        </w:tc>
        <w:tc>
          <w:tcPr>
            <w:tcW w:w="849"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刘中千养羊小区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蒙古营镇南荒村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许万成养羊小区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蒙古营镇南荒村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马军养羊小区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蒙古营镇大巴沟村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430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田淑芹养羊小区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蒙古营镇莱阳营村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310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郭文青肉羊养殖小区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泉巨永乡十二吐莫村十东组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311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北票市大三家宏川养殖基地</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大三家镇三家村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312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北票市大三家富东养殖场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大三家镇小巴里村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430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313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玉彦养羊规模场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大三家镇羊肠沟村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314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聚泉农场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泉巨永乡黄家沟村黄家沟组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315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北票市王友养殖场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三宝营乡房申沟村塔山沟组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350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316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北票市三宝营利群养殖农民专业合作社</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三宝营乡二道沟村新立屯组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220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317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王士龙肉羊养殖场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黑城子镇米家窝铺村南良组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318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北塔镇陈家梁村种海良养羊场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北塔镇陈家梁村一组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320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319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北票市华仕牧业有限公司</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北塔镇牛家店村五组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350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320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北票市汤泉养殖场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娄家店乡汤沟村北汤沟组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321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秦海东羊场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大三家镇乃林皋村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322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娄家店乡孟宪利养羊场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娄家店乡冯家营村下杖子组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250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323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宏运羊业养殖场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西官营镇西官营村11</w:t>
            </w:r>
            <w:r>
              <w:rPr>
                <w:rStyle w:val="30"/>
                <w:rFonts w:hint="default" w:ascii="Times New Roman" w:hAnsi="Times New Roman" w:cs="Times New Roman"/>
                <w:sz w:val="21"/>
                <w:szCs w:val="21"/>
              </w:rPr>
              <w:t>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324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北票市药王山养殖专业合作社</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五间房镇西沟村五组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325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李秋平养羊小区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蒙古营镇朝阳沟村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326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北票森泰肉羊改良繁育养殖合作社</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台吉营乡二色村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327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北塔镇陈家梁村王凤利养羊小区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北塔镇陈家梁村二组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328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娄家店乡崔庆波养羊场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娄家店乡生金皋村六组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350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329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凉水河乡凉水河村养羊小区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凉水河乡凉水河村黄北组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褚兴军养羊场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下府开发区三府村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520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广兴养殖场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西官营镇松台沟村二组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凤春养殖场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西官营镇尹杖子村大于沟组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洪国养殖场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西官营镇山嘴村一组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洪宝养殖场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西官营镇山嘴村一组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玉芳养殖场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五间房镇上沟村6</w:t>
            </w:r>
            <w:r>
              <w:rPr>
                <w:rStyle w:val="30"/>
                <w:rFonts w:hint="default" w:ascii="Times New Roman" w:hAnsi="Times New Roman" w:cs="Times New Roman"/>
                <w:sz w:val="21"/>
                <w:szCs w:val="21"/>
              </w:rPr>
              <w:t>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北票市懋宏畜牧有限公司</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国营兴顺德畜牧农场二分场</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王淑芹养羊小区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蒙古营镇来阳营村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秦宝久养羊场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大三家镇乃林皋村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350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张明春养猪场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蒙古营镇来阳营村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340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林光养羊大户</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三宝营乡二道沟村大二组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341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北票市蒙古营镇东方红养殖场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蒙古营镇南荒村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342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北票市艾格养殖有限公司</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泉巨永乡巴里营村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343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北票市大三家乡蛋鸡养殖小区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大三家镇大三家村四组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344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弘赫养殖场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大三家镇大三家村四组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345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金丽蛋鸡规模场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大三家镇小巴里村三组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346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清春蛋鸡饲养场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大三家镇房申村一组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347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英勇蛋鸡饲养场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大三家镇房申村一组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348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北票市鑫顺蛋鸡养殖专业合作社</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大三家镇房申村一组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349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勤彦蛋鸡场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大三家镇房申村三组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350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北票市大三家乡三峰蛋鸡养殖场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大三家镇乃林皋村西组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351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北票大三家秀文养殖场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大三家镇兴隆沟村北沟组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352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相良养殖场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大三家镇塘坊村南洼组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353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笑男蛋鸡场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大三家镇塘坊村北沟组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354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刘树杰蛋鸡养殖场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东官营镇海丰村三组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355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廖国军蛋鸡养殖场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东官营镇海丰村二组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356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祥瑞畜牧养殖场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西官营镇大巴里村十组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22000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357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新超养殖场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西官营镇勿拉汗村五组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358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马占良蛋鸡场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龙潭镇沟门子村庄家店组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359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北票市南八家乡鸿鑫养殖场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南八家乡大营子村东组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360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三和畜禽养殖有限公司</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章吉营乡三官村平房组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361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王利东鸡场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章吉营乡章吉营村章东组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362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姜文才养鸡场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章吉营乡牤牛营村牤中组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363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北票市上园镇赵氏牧业养殖场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上园镇马代沟村马代沟组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364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北票市三宝营南岭蛋鸡小区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三宝营乡平房村南岭组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365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永兴蛋鸡养殖场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宝国老镇苏家窑村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366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于海涛蛋鸡养殖小区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宝国老镇苏家窑村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367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光辉蛋鸡养殖小区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宝国老镇苏家窑村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368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周福胜蛋鸡养殖小区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宝国老镇苏家窑村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369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刘权众蛋鸡养殖场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黑城子镇小城子村小城子组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370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昳盈禽业</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黑城子镇十二道村北沟组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371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北票市兴顺养殖场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兴顺德农场一分场王家窝铺组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372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高台村张晓峰规模养殖场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凉水河乡高台村山神沟组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373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吴化明蛋鸡户</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台吉镇东宋杖子村一组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374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于全树蛋鸡养殖场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五间房镇西沟村六组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375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光风养殖厂</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五间房镇土城子村六组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35000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376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北票是市五间房吉龙养殖场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五间房镇西高楼村三组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377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北票鑫发畜禽养殖专业合作社</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五间房镇四吉板村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378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北票市振波蛋鸡养殖场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五间房镇大兰旗村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379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北票市升华蛋鸡生产专业合作社</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五间房镇城子地村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380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齐树忠养鸡厂</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五间房镇庄头营村南沟四组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381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北票市冠冶蛋鸡养殖有限公司</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五间房镇王兰旗村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382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北票市宏泽禽业有限公司</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五间房镇下沟村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383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畜牧局种鸡场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三宝乡苏营子村小苏营组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384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任宸养殖场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大三家镇羊肠沟村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385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张立民蛋鸡养殖场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西官营镇大巴里村十组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386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国强蛋鸡合作社</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西官营镇西官营村二组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387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高富林鸡场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西官营镇勿拉汉村五组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388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王宝林蛋鸡养殖场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台吉镇坤头村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389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北票市升华蛋鸡养殖有限公司</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五间房镇下沟村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390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时万里合作社</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五间房镇大兰旗村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391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大三家镇宏福圆养殖场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大三家镇小巴里村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392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北票市大三家刘占坤养殖场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大三家镇羊肠沟村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393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孟庆春蛋鸡户</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宝国老镇边家沟村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394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北票市大三家房申占丰养殖场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大三家镇房申村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395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贲国宏养殖户</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章吉营乡牤牛营村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396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韩树志</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东官营镇海丰村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397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北票市宏鑫牧业养殖基地</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台吉营乡南台子村旬检沟组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75000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398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北票市康源养殖有限公司</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长皋乡白相屯村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399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程占军肉鸡养殖场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长皋乡东地村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杨树青养鸡场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长皋乡下长皋村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长皋东地肉鸡养殖扶贫农场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长皋乡东地村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田伟肉鸡小区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常河营乡马窝铺村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北票市常河营宋伟养殖场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常河营乡新建村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秀峰肉鸡养殖小区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常河营乡新建村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白伟</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小塔子乡平房村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25000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周晓红</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小塔子乡平房村南荒组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赵树军（2</w:t>
            </w:r>
            <w:r>
              <w:rPr>
                <w:rStyle w:val="30"/>
                <w:rFonts w:hint="default" w:ascii="Times New Roman" w:hAnsi="Times New Roman" w:cs="Times New Roman"/>
                <w:sz w:val="21"/>
                <w:szCs w:val="21"/>
              </w:rPr>
              <w:t>）</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小塔子乡平房村羊马蹄沟组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徐梅肉鸡饲养场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小塔子乡西营子村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小塔子虎爪肉鸡养殖扶贫农场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小塔子乡虎爪村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410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韩红军肉鸡饲养场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马友营乡巴思营村上杨杖组5-3</w:t>
            </w:r>
            <w:r>
              <w:rPr>
                <w:rStyle w:val="30"/>
                <w:rFonts w:hint="default" w:ascii="Times New Roman" w:hAnsi="Times New Roman" w:cs="Times New Roman"/>
                <w:sz w:val="21"/>
                <w:szCs w:val="21"/>
              </w:rPr>
              <w:t>号</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411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国建忠肉鸡饲养场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马友营乡巴思营村北巴思组4-26</w:t>
            </w:r>
            <w:r>
              <w:rPr>
                <w:rStyle w:val="30"/>
                <w:rFonts w:hint="default" w:ascii="Times New Roman" w:hAnsi="Times New Roman" w:cs="Times New Roman"/>
                <w:sz w:val="21"/>
                <w:szCs w:val="21"/>
              </w:rPr>
              <w:t>号</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412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杨清华肉鸡饲养场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马友营蒙古族乡巴思营村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413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张成江肉鸡饲养场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马友营乡平房村西马架组3-62</w:t>
            </w:r>
            <w:r>
              <w:rPr>
                <w:rStyle w:val="30"/>
                <w:rFonts w:hint="default" w:ascii="Times New Roman" w:hAnsi="Times New Roman" w:cs="Times New Roman"/>
                <w:sz w:val="21"/>
                <w:szCs w:val="21"/>
              </w:rPr>
              <w:t>号</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12900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414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李树民肉鸡饲养场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马友营乡平房村西马架组3-46</w:t>
            </w:r>
            <w:r>
              <w:rPr>
                <w:rStyle w:val="30"/>
                <w:rFonts w:hint="default" w:ascii="Times New Roman" w:hAnsi="Times New Roman" w:cs="Times New Roman"/>
                <w:sz w:val="21"/>
                <w:szCs w:val="21"/>
              </w:rPr>
              <w:t>号</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415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贾国歧肉鸡饲养场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马友营乡平房村南老窝铺组3651</w:t>
            </w:r>
            <w:r>
              <w:rPr>
                <w:rStyle w:val="30"/>
                <w:rFonts w:hint="default" w:ascii="Times New Roman" w:hAnsi="Times New Roman" w:cs="Times New Roman"/>
                <w:sz w:val="21"/>
                <w:szCs w:val="21"/>
              </w:rPr>
              <w:t>号</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416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张国辉肉鸡饲养场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马友营乡平房村西马架组3-71</w:t>
            </w:r>
            <w:r>
              <w:rPr>
                <w:rStyle w:val="30"/>
                <w:rFonts w:hint="default" w:ascii="Times New Roman" w:hAnsi="Times New Roman" w:cs="Times New Roman"/>
                <w:sz w:val="21"/>
                <w:szCs w:val="21"/>
              </w:rPr>
              <w:t>号</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11300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417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张国柱肉鸡饲养场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马友营乡平房村西马架组3-69</w:t>
            </w:r>
            <w:r>
              <w:rPr>
                <w:rStyle w:val="30"/>
                <w:rFonts w:hint="default" w:ascii="Times New Roman" w:hAnsi="Times New Roman" w:cs="Times New Roman"/>
                <w:sz w:val="21"/>
                <w:szCs w:val="21"/>
              </w:rPr>
              <w:t>号</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418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赵井福肉鸡饲养场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马友营乡大勿兰村下杠头组10-24</w:t>
            </w:r>
            <w:r>
              <w:rPr>
                <w:rStyle w:val="30"/>
                <w:rFonts w:hint="default" w:ascii="Times New Roman" w:hAnsi="Times New Roman" w:cs="Times New Roman"/>
                <w:sz w:val="21"/>
                <w:szCs w:val="21"/>
              </w:rPr>
              <w:t>号</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12300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419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赵治国肉鸡饲养场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马友营乡大勿兰村下杠头组10-42</w:t>
            </w:r>
            <w:r>
              <w:rPr>
                <w:rStyle w:val="30"/>
                <w:rFonts w:hint="default" w:ascii="Times New Roman" w:hAnsi="Times New Roman" w:cs="Times New Roman"/>
                <w:sz w:val="21"/>
                <w:szCs w:val="21"/>
              </w:rPr>
              <w:t>号</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420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赵凯肉鸡饲养场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马友营乡大勿兰村下杠头组10-37</w:t>
            </w:r>
            <w:r>
              <w:rPr>
                <w:rStyle w:val="30"/>
                <w:rFonts w:hint="default" w:ascii="Times New Roman" w:hAnsi="Times New Roman" w:cs="Times New Roman"/>
                <w:sz w:val="21"/>
                <w:szCs w:val="21"/>
              </w:rPr>
              <w:t>号</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17200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421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赵井德肉鸡饲养场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马友营乡大勿兰村下杠头组10-41</w:t>
            </w:r>
            <w:r>
              <w:rPr>
                <w:rStyle w:val="30"/>
                <w:rFonts w:hint="default" w:ascii="Times New Roman" w:hAnsi="Times New Roman" w:cs="Times New Roman"/>
                <w:sz w:val="21"/>
                <w:szCs w:val="21"/>
              </w:rPr>
              <w:t>号</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422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于占江养鸡场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蒙古营镇塔营子村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423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宋振富肉鸡场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蒙古营镇塔营子村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424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王井波养鸡场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蒙古营镇榆树底村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425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北票市亿融肉鸡专业合作社</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蒙古营镇大巴沟村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426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北票市虹麟肉鸡养殖专业合作社</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泉巨永乡涌泉村三家北沟组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48000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427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北票市富祥牧业有限公司</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泉巨永乡十二吐莫村红旗沟组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428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北票市云磊养殖有限公司</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泉巨永乡十二吐莫村奈西组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429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双山子肉鸡小区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泉巨永乡双山子村上双组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430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龙胜养殖基地</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泉巨永乡黄家沟村前铁组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84"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431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兴隆沟南坡养殖小区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大三家镇兴隆沟村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432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文达养殖场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大三家镇房申村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433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北票市大三家胜利养殖场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大三家镇乃林皋村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434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北票市大三家清华土鸡养殖专业合作社</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大三家镇乃林皋村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435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北票市华成养殖场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大三家镇小巴里村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436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北票市大三家志鹏养殖场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大三家镇羊肠沟村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437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小巴里肉鸡养殖场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大三家镇小巴里村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84"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438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北票市成发肉鸡养殖场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东官营镇炮手村二组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439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北票市东官营鑫源肉鸡养殖场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东官营镇炮手村三组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440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王增权肉鸡养殖场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东官营镇黄古屯村乃林皋组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441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宏顺肉鸡养殖场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东官营镇三家村艾杖子组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84"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442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海均养殖场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东官营镇海丰村乔杖子组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140000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443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东官营黄古屯肉鸡养殖扶贫农场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东官营镇黄古屯村卧风皋组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444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郭秀军肉鸡场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东官营镇炮手村二组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445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久发养殖场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西官营镇尹杖子村西沟组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84"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446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隆翔肉鸡养殖场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西官营镇山咀村二组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447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文利养殖场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西官营镇松台沟村1</w:t>
            </w:r>
            <w:r>
              <w:rPr>
                <w:rStyle w:val="30"/>
                <w:rFonts w:hint="default" w:ascii="Times New Roman" w:hAnsi="Times New Roman" w:cs="Times New Roman"/>
                <w:sz w:val="21"/>
                <w:szCs w:val="21"/>
              </w:rPr>
              <w:t>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448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西官营尹杖子肉鸡养殖扶贫农场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西官营镇尹杖子村三家子组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449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北票市龙潭禽缘养殖场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龙潭镇三井子村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84"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450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龙潭明靖肉鸡养殖小区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龙潭镇西马架村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451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北票市顺合畜禽养殖有限公司</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龙潭镇前井子村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452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北票市龙潭桂华肉鸡养殖场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龙潭镇沟门子村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453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北票市凤友肉鸡养殖小区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龙潭镇三井子村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454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北票市宏发食品有限公司龙潭自养场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龙潭镇榆树底村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455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北票市福林肉鸡养殖场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龙潭镇沟门子村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456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龙潭四家子肉鸡养殖扶贫农场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龙潭镇东四家子村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180000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457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大海肉鸡养殖小区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哈尔脑乡平洼村四组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458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北票市哈尔脑广明肉鸡养殖场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哈尔脑乡刘杖子村沟里组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36000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459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永忠肉鸡养殖小区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哈尔脑乡哈尔脑村王家沟组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460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北票市宏发食品有限公司哈尔脑自养场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哈尔脑乡刘杖子村丫头山</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114700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461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边志海肉鸡养殖场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哈尔脑乡平洼村康台子组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7250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462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鲁振祥肉鸡养殖场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哈尔脑乡新亭村四组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10900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463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北票市天康养殖专业合作社</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大板镇金岭寺村下河山组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464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北票市聚源养殖场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大板镇孤家子村三家子组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465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北票市鸿图肉鸡养殖合作社</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大板镇金岭寺村中河山组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466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北票市卫星畜禽养殖场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大板镇金岭寺村下河山组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467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北票市裕恒肉鸡养殖合作社</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大板镇孤家子村七家子组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468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北票市薛成肉鸡养殖场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大板镇下烧锅村二道沟组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469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北票市国宏肉鸡饲养场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大板镇黄土坎村四家窝铺组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470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北票市刘丙志肉鸡饲养场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大板镇下烧锅村二道沟组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471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北票市恒达饲养场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大板镇黄土坎村黄土坎组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472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北票市南八家子林华养殖场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南八家子乡十家子下组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473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炒米甸村兴隆养殖小区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上园镇炒米甸村炒米甸组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474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兴顺养殖场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上园镇西四家村西四家组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475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上园马代沟肉鸡养殖扶贫农场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上园镇马代沟村马代沟组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180000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84"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476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北票市晟隆养殖场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三宝营乡陈奎营村秋东组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477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北票市王久义养殖场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三宝营乡平房村南岭组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478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北票市永祥生态养殖有限公司</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三宝营乡房申沟村小偏石组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479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北票市众翔畜牧养殖专业合作社</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三宝营乡二道沟村新立屯组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480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北票市瑞隆牧业有限公司</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巴图营乡崔杖子村高杖子组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481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滕占辉养鸡小区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巴图营乡油坊村前营子组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482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管民肉鸡小区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巴图营乡油房村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84"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483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宏鑫肉鸡养殖场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宝国老镇十八台村一组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484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西树林肉鸡小区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宝国老镇西树林村南组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485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吉康肉鸡养殖合作社</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宝国老镇马家沟村上瓦金皋组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486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单云波肉鸡户</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宝国老镇杜杖子村郭杖子组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487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刘会树肉鸡户</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宝国老镇杜杖子村杜杖子组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488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王秀珍肉鸡户</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宝国老镇杜杖子村杜杖子组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489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万江肉鸡户</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宝国老镇杜杖子村杜杖子组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490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佟宝杰肉鸡户</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宝国老镇杜杖子村杜杖子组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491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刘健肉鸡户</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宝国老镇杜杖子村杜杖子组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492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刘树新肉鸡户</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宝国老镇太平沟村下组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493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郭志刚肉鸡户</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宝国老镇太平沟村下组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494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郭顺岐肉鸡户</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宝国老镇太平沟村下组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495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孙玉学肉鸡户</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宝国老镇太平沟村上组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496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杨淑杰养殖场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黑城子镇四万贯村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497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文雨肉鸡养殖场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黑城子镇十二道村十二道组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84"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498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福地源养殖基地</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黑城子镇黑城子村西山组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499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谭国和肉鸡大户</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黑城子镇和尚沟村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李春海肉鸡大户</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黑城子镇和尚沟村山南组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张术平肉鸡大户</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黑城子镇和尚沟村山北组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李桂峰肉鸡大户</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黑城子镇四万贯村下贯组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北票市恒弘养殖场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国营兴顺德畜牧农场一分场</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140000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北塔镇吻苏吐噜村辛海洋肉鸡场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北塔镇吻苏吐噜村一组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北塔镇广富营村徐宝云肉鸡场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北塔镇广富营村二组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北票市东有养殖有限公司</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北塔镇陈家梁村二组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北塔镇广富营村张克民养鸡场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北塔镇广富营村四组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北塔镇陈家梁村欧阳志成肉鸡场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北塔镇陈家梁村二组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北塔镇前梅林村于凤志肉鸡场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北塔镇前梅林村二组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510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北塔镇陈家梁村于振和肉鸡场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北塔镇陈家梁村五组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511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北塔镇牛家店肉鸡养殖扶贫农场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北塔镇牛家店村四组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512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娄家店乡聚鑫养殖场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娄家店乡南四家子村二组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24000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513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北票市宏发公司娄家店自养场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娄家店乡七家子村小二尺沟组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514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北票市娄家店乡鸣帆养殖场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娄家店乡吉祥沟村小四家组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515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北票市吉祥养殖场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娄家店乡吉祥沟村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516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娄家店乡冯宪宇养殖场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娄家店乡吉祥沟村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517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北票市娄家店北跃肉鸡养殖场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娄家店乡北台子村北台子组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518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北票市北四家乡江铃肉鸡养殖场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北四家乡北四家村城子沟组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519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北票市北四家乡占平肉鸡养殖场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北四家乡陶家沟村下草帽组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31000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520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北票市北四家井城养殖场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北四家乡陶家沟村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521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北票市北四家景财养殖场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北四家乡陶家沟村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522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北票市北四家周井凡养殖场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北四家乡陶家沟村上草帽组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6800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84"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523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北票市绿洲养殖小区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台吉镇东台吉村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524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王廷秀肉鸡养殖小区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台吉镇西台吉村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525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刘明武肉鸡养殖小区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台吉镇西台吉村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526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计全银肉鸡养殖小区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台吉镇西台吉村六组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25000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84"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527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北票市建民肉鸡养殖场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五间房镇兴隆洼村三组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528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北票市日兴养殖场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五间房镇西沟村五组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529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北票市宏发牧业有限公司第十一种鸡场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五间房镇西高楼村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530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五间房晓瑞养殖场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五间房镇四吉板村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531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北票市五间房永酉肉鸡养殖场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五间房镇四吉板村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532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北票市惠羽畜禽养殖基地</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五间房镇东沟村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140000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533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刘贺军肉鸡场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三宝乡东沟村一组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534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北票市宏发食品有限公司第一种鸡场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蒙古营镇南荒村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535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北票市宏发食品有限公司第二种鸡场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东官营镇炮手村一组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536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北票市宏发食品有限公司第三种鸡场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东官营镇黄古屯村邱家沟组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46000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537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北票市宏发食品有限公司第五种鸡场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东官营镇黄古屯村乃林皋组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75000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538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北票市宏发食品有限公司第四种鸡场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龙潭镇三井子村八家子组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539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北票市宏发食品有限公司第七种鸡场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东官营镇三家村五组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540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北票市园峰种鸡养殖有限公司</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上园镇马代沟村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541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三宝阳光养殖小区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三宝乡三家子村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65000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542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杜占军肉鸡户</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宝国老镇马家沟村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543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北票市倚天王记养殖场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台吉营乡四合城村小八里铺组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544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付杰肉鸡养殖专业户</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五间房镇西沟村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545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付秀峰肉鸡养殖场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蒙古营乡塔营子村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9800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546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盖德军肉鸡场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龙潭乡榆树底村南山组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547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盖长杰肉鸡专业户</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宝国老镇马达营村马东组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548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李井富肉鸡饲养场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泉巨永乡十八台村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549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李艳武肉鸡饲养场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马友营乡大庙村下湾子组4-30</w:t>
            </w:r>
            <w:r>
              <w:rPr>
                <w:rStyle w:val="30"/>
                <w:rFonts w:hint="default" w:ascii="Times New Roman" w:hAnsi="Times New Roman" w:cs="Times New Roman"/>
                <w:sz w:val="21"/>
                <w:szCs w:val="21"/>
              </w:rPr>
              <w:t>号</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550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梁春凯肉鸡养殖场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五间房镇西沟村一组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551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刘国志肉鸡养殖场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蒙古营乡塔营子村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552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齐国辉肉鸡养殖场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常河营乡新建村三家子组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553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齐化福肉鸡养殖场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常河营乡新建村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554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齐化刚肉鸡养殖场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常河营乡新建村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555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石广学养鸡场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龙潭乡龙潭村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18000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556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石洪林养鸡场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龙潭乡龙潭村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557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石力军养鸡场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龙潭乡龙潭村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558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邰俊华肉鸡养殖场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常河营乡马家营村大真发组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559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王洪彬肉鸡养殖场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常河营乡老爷庙村白台沟组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560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王井飞肉鸡饲养场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泉巨永乡涌泉村扣北组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561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王景海肉鸡户</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宝国老镇马家沟村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562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王玉刚肉鸡养殖场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五间房镇土城子村一组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23000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563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吴宏利养鸡场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国营兴顺德畜牧农场三分场</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564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肖玉霞肉鸡饲养场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泉巨永乡十八台村十西组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565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邢海山肉鸡饲养场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马友营蒙古族乡大庙村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8580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84"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566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北票市世杰肉鸡养殖场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东官镇东官村东山中组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567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杨发肉鸡养殖场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常河营乡马家营村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24000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568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宏远养殖场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五间房镇西沟村二组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569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张凤华肉鸡养殖场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台吉营乡台吉营村新秋组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570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张海军肉鸡养殖场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巴图营乡巴图营村一组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571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张明利肉鸡养殖场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台吉营乡台吉营村东营子组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572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张文涛肉鸡养殖场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台吉营乡台吉营村东营子组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573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赵树英肉鸡养殖场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常河营乡老庙村季家窝铺组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574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北票市兴伟养殖场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娄家店乡扎兰营村六组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575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张树震肉鸡养殖场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东官营镇巴沟村河西北组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576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张殿忠肉鸡养殖场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常河营乡姜家店村大阪沟组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577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孙凤兰养鸡场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蒙古营镇南荒村民田组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578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刘彦军肉鸡饲养场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泉巨永乡涌泉村扣北组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579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曹凤明肉鸡场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龙潭镇三架梁村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580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朱殿田肉鸡养殖大户</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黑城子镇米家窝铺村米家窝铺组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581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北票市杨国廷养殖户</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大板镇下烧锅村下烧锅组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582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郭水肉鸡户</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宝国老镇太平沟村下太平组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583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北票市宏发食品有限公司东官炮手肉鸡养殖场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东官营镇炮手村杨家沟</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584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北票市宏发食品有限公司第六种鸡场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章吉营乡章吉营村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585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赵桂学肉鸡饲养场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泉巨永乡泉巨永村娄家沟组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586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尹桂峰肉鸡饲养场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泉巨永乡泉巨永村十二吐莫组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587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张玉民肉鸡饲养场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泉巨永乡黄家沟村黄家沟组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588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张玉庆肉鸡饲养场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泉巨永乡黄家沟村黄家沟组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589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钱长青肉鸡饲养场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泉巨永乡涌泉村扣北组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590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李金肉鸡饲养场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泉巨永乡十八台村台吉沟组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591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刘宝成肉鸡饲养场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泉巨永乡十八台村台吉沟组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18000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592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解玉友肉鸡饲养场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泉巨永乡涌泉村扣南组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593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房英伟肉鸡饲养场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泉巨永乡泉巨永村十东组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594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司彦虎肉鸡饲养场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泉巨永乡存珠营村波吐组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595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刘宝存肉鸡饲养场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泉巨永乡存珠营村波吐组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596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李树学肉鸡饲养场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泉巨永乡存珠营村存珠营组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597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刘桂国肉鸡饲养场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泉巨永乡十二吐莫村奈西组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598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刘桂廷肉鸡饲养场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泉巨永乡十二吐莫村奈西组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599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张立峰肉鸡饲养场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泉巨永乡十八台村十西组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李德志肉鸡饲养场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马友营乡平房村中四家组3492</w:t>
            </w:r>
            <w:r>
              <w:rPr>
                <w:rStyle w:val="30"/>
                <w:rFonts w:hint="default" w:ascii="Times New Roman" w:hAnsi="Times New Roman" w:cs="Times New Roman"/>
                <w:sz w:val="21"/>
                <w:szCs w:val="21"/>
              </w:rPr>
              <w:t>号</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12100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赵守义肉鸡饲养场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马友营乡大勿兰村下打草组12-6</w:t>
            </w:r>
            <w:r>
              <w:rPr>
                <w:rStyle w:val="30"/>
                <w:rFonts w:hint="default" w:ascii="Times New Roman" w:hAnsi="Times New Roman" w:cs="Times New Roman"/>
                <w:sz w:val="21"/>
                <w:szCs w:val="21"/>
              </w:rPr>
              <w:t>号</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8100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邢海霞肉鸡饲养场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马友营乡大庙村沟门子组3-4</w:t>
            </w:r>
            <w:r>
              <w:rPr>
                <w:rStyle w:val="30"/>
                <w:rFonts w:hint="default" w:ascii="Times New Roman" w:hAnsi="Times New Roman" w:cs="Times New Roman"/>
                <w:sz w:val="21"/>
                <w:szCs w:val="21"/>
              </w:rPr>
              <w:t>号</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霍清学肉鸡饲养场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马友营乡小勿兰村前玻组8-73</w:t>
            </w:r>
            <w:r>
              <w:rPr>
                <w:rStyle w:val="30"/>
                <w:rFonts w:hint="default" w:ascii="Times New Roman" w:hAnsi="Times New Roman" w:cs="Times New Roman"/>
                <w:sz w:val="21"/>
                <w:szCs w:val="21"/>
              </w:rPr>
              <w:t>号</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11350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赵云国肉鸡饲养场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马友营乡新秋村赵家店组2-22</w:t>
            </w:r>
            <w:r>
              <w:rPr>
                <w:rStyle w:val="30"/>
                <w:rFonts w:hint="default" w:ascii="Times New Roman" w:hAnsi="Times New Roman" w:cs="Times New Roman"/>
                <w:sz w:val="21"/>
                <w:szCs w:val="21"/>
              </w:rPr>
              <w:t>号</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崔振刚肉鸡饲养场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马友营乡大勿兰村上杠头组9-8</w:t>
            </w:r>
            <w:r>
              <w:rPr>
                <w:rStyle w:val="30"/>
                <w:rFonts w:hint="default" w:ascii="Times New Roman" w:hAnsi="Times New Roman" w:cs="Times New Roman"/>
                <w:sz w:val="21"/>
                <w:szCs w:val="21"/>
              </w:rPr>
              <w:t>号</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17600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北票市马友营月宁养殖场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马友营乡大勿兰村东北山组4719</w:t>
            </w:r>
            <w:r>
              <w:rPr>
                <w:rStyle w:val="30"/>
                <w:rFonts w:hint="default" w:ascii="Times New Roman" w:hAnsi="Times New Roman" w:cs="Times New Roman"/>
                <w:sz w:val="21"/>
                <w:szCs w:val="21"/>
              </w:rPr>
              <w:t>号</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树峰养殖场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西官营镇河北村水泉二组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金萱养殖场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西官营镇大巴里村十组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18000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玉雷养殖场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西官营镇尹杖子村大于沟组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610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建华肉鸡养殖场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西官营镇西官营村一组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611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玉贵肉鸡养殖场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西官营镇西官营村一组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612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桂华养殖场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西官营镇白石厂村一组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613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永睿养殖场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西官营镇韩杖子村韩杖子组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614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玉友养鸡场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西官营镇扣卜营村五组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615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杨井伟肉鸡养殖场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五间房镇西沟村四组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616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孙淑芹肉鸡户</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三宝乡瓦匠沟村南沟组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617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刘广华养鸡场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章吉营乡三官村南平房组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618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孙景明肉鸡养殖场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章吉营乡松树营村松树营组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619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卢江肉鸡养殖场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五间房镇上沟村六组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620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张继宏养鸡场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章吉营乡三官村南平房组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621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廉秀军肉鸡户</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台吉镇哈只海沟村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622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娄家店南四家肉鸡养殖扶贫农场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娄家店乡南四家村南山组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180000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623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鞠国静生猪养殖场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娄家店乡北台子村二杖子组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624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娄家店欣源养殖场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娄家店乡北台子村波洛汗沟组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625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郎利田肉鸡养殖场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台吉营乡北梁村郎家组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626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史凤强肉鸡养殖场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台吉营乡生金窝铺村村三家窝铺组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627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赖青龙肉鸡养殖场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台吉营乡台吉营村新秋组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628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张明财肉鸡养殖场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台吉营乡台吉营村宝善堂组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629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张玉辉肉鸡养殖场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台吉营乡台吉营村新秋组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630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金国良肉鸡养殖场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台吉营乡台吉营村新秋组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631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杜宝祥养殖场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五间房镇东高楼村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632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刘彬</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小塔子乡小塔子村中赵组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633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德明肉鸡饲养场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小塔子乡小塔子村村东组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634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北票市小塔子宏亮养鸡场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小塔子乡石厂村下湾子组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635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北票市小塔子东牧肉鸡养殖场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小塔子乡石厂村核木沟组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25000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636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孙冉养鸡场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东官营镇土洞子村柳木上组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637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王海波养殖场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龙潭镇沟门子村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638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杨显海养殖场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龙潭镇沟门子村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639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庄玉兵肉鸡场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龙潭镇沟门子村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640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许凤阳肉鸡场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龙潭镇榆树底村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641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王海滨肉鸡场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龙潭镇前井子村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642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刘树信肉鸡户</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宝国老镇太平沟村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643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高岐龙肉鸡户</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宝国老镇太平沟村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644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刘术岗肉鸡户</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宝国老镇太平沟村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9500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645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高岐福肉鸡户</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宝国老镇太平沟村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646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郭成强肉鸡户</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宝国老镇太平沟村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9600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647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郭志军肉鸡户</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宝国老镇太平沟村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648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刘术贤肉鸡户</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宝国老镇太平沟村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649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付玉明肉鸡户</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宝国老镇太平沟村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650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刘贵春肉鸡户</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宝国老镇三座店村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651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刘贵志肉鸡户</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宝国老镇三座店村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652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刘胜国肉鸡户</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宝国老镇三座店村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653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明志梅肉鸡户</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宝国老镇杜杖子村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654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哈尔脑刘杖子肉鸡养殖扶贫农场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哈尔脑乡平洼村三山沟组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180000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655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张晓飞肉鸡户</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宝国老镇杜杖子村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656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米金玉肉鸡户</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宝国老镇边家沟村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657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孟庆春肉鸡户</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宝国老镇边家沟村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658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北票市玉芹养殖场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北四家乡东荒村老虎营组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659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北票市哈尔脑德喜肉鸡养殖场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哈尔脑乡哈尔脑村菜园组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9900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商月肉鸡养殖场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哈尔脑乡平洼村二组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陈中华养殖场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常河营乡老爷庙村旧烧锅组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28000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王大伟肉鸡养殖场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常河营乡马家营村马东组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刘颖利肉鸡养殖场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常河营乡马家营村大水泉组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17000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丁晓明肉鸡养殖场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常河营乡常河营村油匠沟组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丁大卫肉鸡养殖场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常河营乡常河营村油匠沟组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李振华养鸡场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蒙古营镇榆树底村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杨国立养鸡场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蒙古营镇跃进村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王作峰养鸡场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蒙古营镇龙潭村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9800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张宏梅养鸡场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蒙古营镇塔营子村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670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于凤阳养鸡场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北塔镇陈家梁村二组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671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毕云龙养鸡场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北塔镇白塔子村三组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672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北票市北四家东泰养殖场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北四家乡北四家村四组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673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卢小泉肉鸡养殖场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长皋乡长皋村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674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梁东阳养鸡场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五间房乡刘家沟村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675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北票市章吉营乡三官肉鸡扶贫农场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章吉营乡三官村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676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王海芹肉鸡养殖场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台吉营乡台吉营村东营子组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677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宏发牧业有限公司第14</w:t>
            </w:r>
            <w:r>
              <w:rPr>
                <w:rStyle w:val="30"/>
                <w:rFonts w:hint="default" w:ascii="Times New Roman" w:hAnsi="Times New Roman" w:cs="Times New Roman"/>
                <w:sz w:val="21"/>
                <w:szCs w:val="21"/>
              </w:rPr>
              <w:t>、</w:t>
            </w:r>
            <w:r>
              <w:rPr>
                <w:rStyle w:val="31"/>
                <w:rFonts w:hint="default" w:ascii="Times New Roman" w:hAnsi="Times New Roman" w:cs="Times New Roman"/>
                <w:sz w:val="21"/>
                <w:szCs w:val="21"/>
              </w:rPr>
              <w:t>15</w:t>
            </w:r>
            <w:r>
              <w:rPr>
                <w:rStyle w:val="30"/>
                <w:rFonts w:hint="default" w:ascii="Times New Roman" w:hAnsi="Times New Roman" w:cs="Times New Roman"/>
                <w:sz w:val="21"/>
                <w:szCs w:val="21"/>
              </w:rPr>
              <w:t>种鸡场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台吉营乡生金窝铺村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145000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678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北票市西官营镇梁杖子村股份经济合作联合社</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西官营镇梁杖子村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280000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679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北票市台吉镇坤头村宏发养殖场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台吉镇坤头波罗村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680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北票市北四家乡大力虎村股份经济合作联社</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北四家乡大力虎村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84"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681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宏发肉鸡扶贫农场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黑城子镇板达营村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682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五间房镇大兰旗肉鸡扶贫农场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五间房镇大兰旗村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683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五家子宏发肉鸡扶贫农场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巴图营乡五家子村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684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北票市大三家镇三家村宏发肉鸡扶贫农场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大三家镇大三家村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280000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84"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685</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门晓轩鸡场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三宝乡大板沟村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686</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北塔镇牛家店村宏发扶贫农场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北塔镇牛家店村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687</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宝国老肉鸡养殖扶贫农场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宝国老镇韩古屯村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688</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北票市辉鹏畜禽养殖场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北四家乡北四家村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689</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北票市龙潭镇宏发肉鸡养殖基地</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龙潭镇三家梁村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690</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北票市龙潭镇吕桂华肉鸡养殖二场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龙潭镇前井子村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0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691</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北票市龙潭镇智坤肉鸡养殖场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龙潭镇前井子村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119"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692</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武井全肉鸡饲养场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马友营蒙古族乡郎中营村</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45000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11"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693</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北票市合盛肉鸡养殖场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马友营蒙古族乡大勿兰村中街组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r>
        <w:tblPrEx>
          <w:tblCellMar>
            <w:top w:w="0" w:type="dxa"/>
            <w:left w:w="108" w:type="dxa"/>
            <w:bottom w:w="0" w:type="dxa"/>
            <w:right w:w="108" w:type="dxa"/>
          </w:tblCellMar>
        </w:tblPrEx>
        <w:trPr>
          <w:trHeight w:val="226" w:hRule="atLeast"/>
          <w:jc w:val="center"/>
        </w:trPr>
        <w:tc>
          <w:tcPr>
            <w:tcW w:w="605" w:type="dxa"/>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694</w:t>
            </w:r>
          </w:p>
        </w:tc>
        <w:tc>
          <w:tcPr>
            <w:tcW w:w="252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北票市众兴养殖场</w:t>
            </w:r>
          </w:p>
        </w:tc>
        <w:tc>
          <w:tcPr>
            <w:tcW w:w="2940" w:type="dxa"/>
            <w:tcBorders>
              <w:top w:val="nil"/>
              <w:left w:val="nil"/>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马友营蒙古族乡郎中营村铁营子组</w:t>
            </w:r>
          </w:p>
        </w:tc>
        <w:tc>
          <w:tcPr>
            <w:tcW w:w="849" w:type="dxa"/>
            <w:tcBorders>
              <w:top w:val="nil"/>
              <w:left w:val="nil"/>
              <w:bottom w:val="single" w:color="000000" w:sz="8" w:space="0"/>
              <w:right w:val="single" w:color="000000" w:sz="8"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150000</w:t>
            </w:r>
          </w:p>
        </w:tc>
        <w:tc>
          <w:tcPr>
            <w:tcW w:w="148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粪污储存设施</w:t>
            </w:r>
          </w:p>
        </w:tc>
      </w:tr>
    </w:tbl>
    <w:p>
      <w:pPr>
        <w:pStyle w:val="5"/>
        <w:rPr>
          <w:rFonts w:hint="default" w:ascii="Times New Roman" w:hAnsi="Times New Roman" w:cs="Times New Roman"/>
        </w:rPr>
      </w:pPr>
      <w:bookmarkStart w:id="116" w:name="_Toc20104"/>
      <w:bookmarkStart w:id="117" w:name="_Toc3054"/>
      <w:r>
        <w:rPr>
          <w:rFonts w:hint="default" w:ascii="Times New Roman" w:hAnsi="Times New Roman" w:cs="Times New Roman"/>
        </w:rPr>
        <w:t>附表2 畜禽规模养殖场粪污肥料化利用配套土地面积要求清单</w:t>
      </w:r>
      <w:bookmarkEnd w:id="116"/>
      <w:bookmarkEnd w:id="117"/>
    </w:p>
    <w:tbl>
      <w:tblPr>
        <w:tblStyle w:val="18"/>
        <w:tblW w:w="4938" w:type="pct"/>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2122"/>
        <w:gridCol w:w="2378"/>
        <w:gridCol w:w="1165"/>
        <w:gridCol w:w="837"/>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blHeader/>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序号</w:t>
            </w:r>
          </w:p>
        </w:tc>
        <w:tc>
          <w:tcPr>
            <w:tcW w:w="1260"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名称</w:t>
            </w:r>
          </w:p>
        </w:tc>
        <w:tc>
          <w:tcPr>
            <w:tcW w:w="141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所在乡镇</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存栏量（头/只/羽）</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养殖种类</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配套土地面积（亩）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北票市小塔子富康生猪养殖场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小塔子乡虎爪村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950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墨占宏养猪场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蒙古营乡蒙古营村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宏盛养猪场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蒙古营乡大巴沟大西组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1060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张立东养猪小区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蒙古营乡大巴沟村下梁组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北票市大三家宏鑫养殖场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大三家乡小三家村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北票市兴信综合养殖场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大三家乡塘坊村南洼组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1850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北票市鑫山畜牧养殖有限公司</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大三家乡庙下村芦杖子北山</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鸿林养殖有限公司</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土洞子村羊家沟组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北票市杏树山养殖场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西官营镇梁杖子村五组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李平养猪小区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龙潭镇榆树底下村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艳奎养猪小区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龙潭镇东四家村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北票市哈尔脑祥盛生猪养殖场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哈尔脑乡水库村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5750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1916.7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洪华牧业有限公司</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哈尔脑乡李杖子村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蔡荣怀养猪场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南八家乡西沟村蔡营子组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贲国田生猪养殖小区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章吉营乡牤牛营村老水利站</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王文园生猪养殖小区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章吉营乡偏石村偏石组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960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孤家子高文养猪场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大板镇孤家子村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玉田养殖小区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上园镇靠山屯村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富美养殖场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三宝营乡房申沟村房西北组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平房张学忠生猪养殖小区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三宝营乡平房村大沟组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巴图营乡五家子村刁家沟组秦树波养猪小区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巴图营乡五家子村刁家沟组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黑城子镇四平养殖小区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平安地村平安地组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于清杰生猪养殖场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台吉营乡北梁村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北票生金牧业养殖繁育基地</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台吉营乡生金村赵户沟组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西山村孙井富养猪场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北塔子乡西山村六组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北票市鑫聚源生态养殖有限公司（原陈家梁王井海养殖场）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北塔子乡陈家梁一组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北塔乡房申村王忠才养猪场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北塔乡房申村二组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翟家营村欧阳志宝养猪场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北塔乡翟家营村三组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翟家营村翟国华养猪小区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北塔子乡翟家营村二组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顺泰生猪养殖场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娄家店乡七家子村郭家营兔子山</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刘玉亮生猪养猪场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娄家店乡扎兰营村六组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北票市北四家乡军发养殖专业合作社</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北四家乡北四家村北四家西组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北票市松山种猪养殖基地</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凉水河蒙古族乡万松山村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辛欣生猪养殖专业合作社</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台吉镇坤头村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王德刚生猪小区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五间房镇王兰旗村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上沟村卢丽生猪小区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五间房镇上沟村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朱孝伍养殖场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五间房镇庄头营村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北票市五间房镇四吉板养猪小区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五间房镇四吉板村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北票市三宝鑫生源养猪场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三宝乡大板沟村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宏鑫种猪繁育场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三宝乡三家子村河东组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百业兴种猪繁育场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三宝乡小苏管村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北票市宏丰养猪场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三宝乡水泉一组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天翔养殖场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三宝乡三宝村窑沟组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李志成生猪养殖场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三宝乡扎兰营子村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邸永生生猪繁育场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三宝乡三宝村六组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海宝生猪养殖场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三宝乡东沟村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北票市大三家畜盛生猪养殖场（原北票市大三家鑫盛养殖场）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大三家镇三家村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北票市润阳生猪养殖场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宝国老镇边家沟村边家沟组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玉成生猪养殖场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小塔子乡平房村红石砬组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玉军生猪饲养场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小塔子乡虎爪村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国高生猪饲养场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小塔子乡虎爪村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季占军生猪养殖小区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马友营乡马友营村下奔组3-64号</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林凤春生猪饲养场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马友营乡新秋村大院组2-58号</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佟汉刚养殖场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蒙古营镇榆树底村下甄组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北票市蒙古营镇康利养猪小区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蒙古营镇大巴沟村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北票市奕康生猪养殖有限公司</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蒙古营镇跃进村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于自学养猪场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蒙古营镇塔营子村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李树明养猪场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蒙古营镇蒙古营村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于志三养猪场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蒙古营镇塔营子村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620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北票市泉巨永崔孝民标准化养猪小区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泉巨永乡存珠营村存珠营组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北票市泉发养猪场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泉巨永乡十二吐莫村奈西组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北票温氏育种有限公司（北票种猪一场）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大三家镇乃林皋村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北票市圣泰农牧发展有限公司</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大三家镇房申村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2800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北票市大三家金彦养殖场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大三家镇塘坊村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北票市大三家烨华养殖场(吴相良养殖场)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大三家镇塘坊村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旭东养殖场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大三家镇小巴里村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北票市振全牧业有限公司</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大三家镇小巴里村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1800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国生养殖场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大三家镇塘坊村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龙泉养猪场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大三家镇小巴里村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北票市大三家瑞达养殖场（原瑞峰养殖场）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大三家镇乃林皋村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3200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兴隆沟郑鹏春养殖场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大三家镇兴隆沟村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大三家生猪养殖场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大三家镇大三家村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北票市张宪照生猪养殖场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东官营镇三家村豆二南山</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康乐仁和养殖场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东官营镇海丰村铧子炉组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发发养殖小区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西官营镇尹杖子村西沟组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宏旺养猪场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西官营镇韩杖子村韩杖子组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津晨养猪场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西官营镇白石厂村一组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宏运牧业有限公司</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西官营镇松台沟村金杖子组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宏祥养殖场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西官营镇扣卜营村五组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2400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北票市西官营鑫达养猪场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西官营镇扣卜营村南山区</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鑫宇养殖场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西官营镇大巴里村七组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宏武养猪场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西官营镇河北村开荒组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娟娟养殖场（九龙养猪场）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西官营镇河北村吕营子组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北票市乾润养殖场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西官营镇河北村水泉组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北票市云亮养殖场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龙潭镇前井子村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北票市金炜生猪养殖有限公司</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龙潭镇前井子村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北票市士强养猪小区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龙潭镇龙潭村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北票市龙潭宪军养殖场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龙潭镇三家梁村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北票市福民养殖有限责任公司</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龙潭镇前井子村花果山</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北票市哈尔脑福瑞生猪养殖场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哈尔脑乡水库村李家炉组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北票市胜利生猪养殖小区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哈尔脑乡刘杖子村沟里组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北票市西丰生猪养殖小区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大板镇波台沟村大板营组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北票市玉丰生猪养殖场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大板镇敖宝营村八代沟组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北票市徐海东生猪饲养场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大板镇金岭寺村中河山组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姐弟生猪养殖场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章吉营乡松树营村青石梁组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朝阳宏美牧业科技有限公司</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章吉营乡章吉营村大西组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都子强生猪养殖小区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章吉营乡牤牛营村关场沟组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江辉养猪场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章吉营乡下甸村岔卜沟组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北票市润宏生猪养殖合作社</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南八家乡红村村下组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姜豹生猪养殖场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南八家子乡雹神庙村上组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上园镇沟口子养殖小区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上园镇沟口子村柳黄屯组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北票市上园镇多生元生猪养殖场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上园镇土宝营村南山</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北票市鸿源养殖有限公司</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上园镇炒米甸村水泉组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北票市占峰生猪养殖有限公司</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上园镇张宝吐村跑达沟组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李世然生猪小区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上园镇靠山屯村靠山屯组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宝发养殖场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上园镇上园村上园组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腾达养殖场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上园镇勿拉草村勿拉草组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玉庆养殖场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上园镇马代沟村房申沟组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春雨养殖场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上园镇土宝营村东街</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伟才养殖场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上园镇三巨兴村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兴源养殖场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上园镇上园村上园组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鑫顺养殖场一</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上园镇三巨兴村三巨兴组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王伟养殖场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上园镇朝阳寺村朝东组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兴旺养殖场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上园镇张宝吐村稍户营组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晓东养殖场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上园镇勿拉草村勿拉草组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鑫顺养殖场二</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上园镇上园村上园组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训武养猪场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上园镇三巨兴村张五道沟组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栋军养猪场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上园镇勿拉草村勿拉草组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旺旺养猪场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上园镇炒米甸村水泉组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北票市霍金田养殖场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三宝营乡头道营村井字沟组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510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北票市三宝营乡包瑞军养猪场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三宝营乡三宝营村小三组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北票市裴凤琴养殖小区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三宝营乡陈奎营村秋西组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北票市王会武生猪养殖小区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三宝营乡陈奎营村秋东组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北票市陈凤元养殖场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三宝营乡平房村陈家卧铺组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王志义养猪小区（原王玉岐养猪小区）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巴图营乡崔杖子村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北票市巴图营王丽娟生猪养殖场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巴图营乡巴图营村四组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朱海彬养猪小区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巴图营乡铁吉营村罗家沟组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杨瑞养猪场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巴图营乡下杖子村下杖子组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550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北票市宝旺生猪养殖有限公司</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宝国老镇苏家窑村上四家组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树昌生猪养殖场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宝国老镇太平沟村中组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宝伟生猪养殖场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宝国老镇太平沟村中组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北票市宏冠生猪养殖有限公司</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宝国老镇杜杖子村杜杖子组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宏瑞牧业有限公司种猪繁育场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宝国老镇马家沟村卢杖子组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王强养殖小区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黑城子镇和尚沟村山咀组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宝长利生猪养殖场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黑城子镇黑城子村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王亚强生猪养殖场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黑城子镇黑城子村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台吉营乡振伟生猪养殖场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台吉营乡生金窝铺村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北票市隆源养殖场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娄家店乡扎兰营村三组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朝阳市程博牧业有限公司</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北四家乡上台子村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140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北票市北四家加美养殖场（原北票市北四家乡占新养殖场）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北四家乡克洛湾村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141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凉水河村王立宝规模养猪场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凉水河乡凉水河村黄北组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142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下湾子村白桂娥生猪小区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凉水河乡下湾子村渔池组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143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北票市下府开发区张健生猪养殖场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下府开发区抬头村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144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北票市佟素珍生猪养殖场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台吉镇郑家村二组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145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北票市邓建军生猪养殖场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台吉镇哈只海沟村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146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北票市朱旺养殖场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五间房镇庄头营村一组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147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北票乾泰生猪养殖场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五间房镇庄头营村一组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148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北票市建国养猪专业合作社</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五间房镇庄头营村四组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149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北票市于军综合养殖场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五间房镇上沟村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北票新星生猪养殖有限公司（原北票市鸿丰生猪养殖场）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五间房镇上沟村六组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北票市开元牧业有限公司</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五间房镇四吉板村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北票玉金鑫农牧业有限公司</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五间房镇东沟村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北票市五间房富弘养殖场（原宏达养殖小区）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五间房镇东沟村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北票市宏顺牧业有限公司</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三宝乡扎兰营子村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旺旺养殖场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三宝乡东沟村二组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北票市三宝刁云川养猪场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三宝乡扎兰村二组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510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涛涛养殖场（原刘彦利养猪场）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三宝乡扎兰村一组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北票市三宝波波养殖场（原汤树军养猪场)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三宝乡三宝村六组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北票市三宝建设养殖场（原徐长春养猪场）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三宝乡三宝村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荣权养殖场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三宝乡海丰村北沟里组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树海养殖场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三宝乡海丰村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隆山猪场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三宝乡水泉村一组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北票市三宝绍坤养殖场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三宝乡下河套村小荒组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北票市三宝励志养殖场（原许文志养猪场）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三宝乡下河套村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陈凯养殖场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三宝乡瓦匠沟村兰旗营组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北票市三宝北山养殖场（原宋相合养猪场）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三宝乡过良沟组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天蓬养猪场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三宝乡东沟村三组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广发养殖场（原李方学养猪场）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三宝乡东沟村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和胜养殖场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西官营镇大巴里村十组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170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向虎养殖小区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上园镇胜利屯村胜利屯组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171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宏伟吉祥养殖小区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上园镇土宝营村吉祥沟组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172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北票市三宝致祥猪场（原张绍艳猪场）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三宝乡瓦匠沟村5543号</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173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顺达养殖小区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西官营镇西官营村8组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174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北票市温氏农牧有限公司龙腾种猪场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蒙古营镇龙潭村小巴沟组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175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刘树军生猪饲养场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泉巨永乡十二吐默村十西组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176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付化民养猪场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东官镇海丰村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177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韩国升养猪场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东官镇海丰村后窑组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178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北票市东官营李明养猪场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东官营镇海丰村二组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179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汪建刚生猪养殖场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东官镇土洞子村柳木中组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180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王英杰生猪养殖场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东官镇山咀子村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181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任金和养殖场（原北票市龙潭和明养猪场）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龙潭镇东四家村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182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张建林养猪场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龙潭镇西马架村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183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张志峰养殖场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龙潭镇西马架村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184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王凤昌养猪场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上园镇朝阳寺村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185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冯雷生猪养殖场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巴图营乡巴图营村一组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186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北票市台吉刘雅君生猪养殖场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台吉镇哈只海沟村三组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187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北票市五间房梁树印养殖场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五间房镇西沟村一组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188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牛桂金生猪养殖场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五间房镇大兰旗村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189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宏发养猪场（原张明伦生猪养殖场）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五间房镇下油坊村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190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李宗友生猪养殖场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东官山咀村三组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191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建圣养猪场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东官营镇东官村西沟外组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192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刘金海猪场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东官营镇山咀村大黑山</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193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王正国养猪场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巴图营乡崔杖子村高杖子组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194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北票市东官营镇刘大伟猪场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东官营镇炮手村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195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山楂树养殖场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西官营镇扣卜营村一组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196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北票市王磊生猪饲养场（原王志坚生猪养殖场）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大板镇孤家子村三家子组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197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北票市琳丰生猪养殖有限公司</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南八家乡西沟村蔡营子组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198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甄成生猪饲养场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泉巨永乡十八台村十西组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199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姜玉臣生猪饲养场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泉巨永乡十八台村十西组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北票市莫世华综合养殖场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五间房镇王兰旗村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1700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北票市三宝乡得源兄弟养殖基地</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三宝乡三家子村过良沟组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北票市盛鸿畜牧养殖有限公司</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章吉营乡牤牛营村牤中组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北票市三宝鸿飞养殖场（原许万飞猪场）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三宝乡扎兰村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隆盛养猪场（原朱海东养猪小区）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巴图营乡铁吉营村罗家沟组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自虎养殖</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五间房镇东高楼村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李荣香猪场（原刘天刚养猪场）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五间房镇下沟村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付桂学猪场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五间房镇下沟村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秦赞猪养殖小区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巴图营乡巴图营村一组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睿源生猪养殖专业合作社</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东官营镇土洞子村八北组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2400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210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崔焕春养猪厂</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东官营镇土洞子村柳上组生猪</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211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辛风旭养殖场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东官营镇土洞子村柳木上组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212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邢海磊猪场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东官营镇山嘴村太平沟组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213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朝阳市建卫牧业有限公司</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宝国老镇马家沟村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214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北票市宝国老镇边家沟有机生猪养殖基地</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宝国老镇边家沟村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215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兴鹏生猪养殖场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东官营镇瓦房村三家子北组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216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相辉养殖场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大三家镇塘坊村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217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付勇生猪养殖场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东官营镇海丰村沟门子组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218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北票市大三家宋宝林生猪养殖场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大三家镇塘坊村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219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北票市哈尔脑丁立春生猪养殖场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哈尔脑乡刘杖子村哈岔沟组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220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北票市温氏育种有限公司北票种猪一厂</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大三家镇房申村西房申组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221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北票市哈尔脑天丰生猪养殖场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哈尔脑乡小官营子村潘家沟组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222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北票市大三家宏安养殖场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大三家镇大三家村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223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王旭东养猪场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蒙古营镇大巴沟村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224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北票市蕴成养殖农场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北四家乡大力虎村三组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225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李永军生猪养殖场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长皋乡下窑村下窑组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226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北票市三宝昭平养殖场（原永顺养猪场）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三宝乡三宝村窑沟北山</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227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北票市亿鑫牧业有限公司</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上园镇上园村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228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巴图营乡油坊生猪养殖小区（原秦贺芳养猪小区）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巴图营乡油坊村油坊组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229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艾玉金生猪养殖场（原建华生猪养殖场）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大三家镇三家村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230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北票市张树成生猪饲养场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大板镇金岭寺村中河山组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231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北票市高宏伟生猪养殖场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台吉营乡南台子村四家组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232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北票市蒙古营林山养殖场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蒙古营镇大巴沟村大西组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233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玉田养殖小区二</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上园镇靠山屯村靠山屯组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234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北票市郑莹迪生猪养殖有限公司</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南八家乡十家子组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235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北票市黑城子群安养殖场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朝阳市黑城子镇平安地村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236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北票市宏瑞牧业有限公司</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宝国老镇韩古屯村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237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王清成猪场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宝国老镇苏家窑村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238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益民养殖场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黑城子镇冠山村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239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北票天兴生猪养殖场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黑城子镇小城子村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240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国海养殖场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大三家镇塘坊村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241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辽宁川州农业科技有限公司</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大三家镇大三家村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242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闫国福生猪养殖场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大三家镇塘坊村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243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三家子村养猪场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三宝乡三家子村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244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北票市富士生猪养殖基地</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三宝营乡房申沟村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245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北票市哈尔脑刘丈子温氏养猪扶贫农场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哈尔脑乡刘杖子村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246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龙潭镇学国养猪场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龙潭镇沟门子村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247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孙立会生猪养殖场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东官营镇三家村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248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赵国全</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大板镇金岭寺村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249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昭然养殖场（王振杰）</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蒙古营镇来阳营村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250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康壮养猪场（艾福军）</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蒙古营镇大巴沟村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251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北票市许景海养殖场（原雹神庙养殖小区）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南八家子乡雹神庙村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252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八戒猪场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五间房镇西牌楼沟村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猪</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253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北票自昌养牛场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台吉镇宋杖子村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254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白玉平肉牛养殖场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长皋乡下窑村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255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北票市鸿兴生态养殖有限公司</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常河营乡常河营村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180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256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乃林皋肉牛场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大三家镇乃林皋村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56</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257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刘振华牛场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大三家镇庙下村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258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北票市东官营镇齐振华牛场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东官营镇山咀村西洼组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259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北票市春旭肉牛合作社</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西官营镇唐杖子村王麻沟组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宏运养牛场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西官营镇唐杖子村王麻沟组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盛草园养殖场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西官营扣卜营村文登营组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龙潭俊有养牛场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龙潭镇东四家村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北票市永贵养牛场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龙潭镇榆树底村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北票市存学养殖场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龙潭镇三家梁村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北票市郝春金肉牛饲养场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大板镇波台沟村一组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王玉喜肉牛饲养场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大板镇黄土坎村黄土坎组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北票市宏森养殖场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大板镇敖宝营村八代沟组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孙树军牛规模饲养场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南八家乡大营子村木匠沟组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李洪波养牛小区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上园镇土宝营村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270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北红肉牛养殖场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上园镇张宝吐村河东组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271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艳华养牛场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上园镇三巨兴村上坎子组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272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洪志养牛场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上园镇沟口子村柳黄屯组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273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北票市穆家养殖场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三宝营乡头道营村兰家店组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274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北票市吴德清养殖场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三宝营乡平房村胡头沟组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275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台吉营乡振龙肉牛养殖场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台吉营乡四合成村陈家窝铺组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87</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276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北票市北四家乡北城养牛专业合作社</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北四家乡北四家村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277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北票市五间房顺行养牛场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五间房镇城子地村三组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65</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278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合百盛牧业发展有限公司</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五间房镇大兰旗村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279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娄家店乡刘自田养牛场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娄家店乡冯家营村下杖子组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280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凤海养殖场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西官营镇梁杖子村曼一组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281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北票市宏远肉牛养殖场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娄家店乡来其营村一道组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280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282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张晓兵牛场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章吉营乡三官村西营组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85</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283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张守义养牛场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巴图营乡古家子村白家窝铺组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104</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284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孙向党牛养殖场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巴图营乡崔杖子村崔杖子组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285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姜玉喜养殖场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五间房镇五间房村二组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97</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286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李景志牛场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龙潭镇榆树底村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287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北票鑫旺养殖有限公司</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台吉镇东台吉村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288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北票市台吉德全肉牛养殖场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台吉镇坤头村养殖小区</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289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北票市哈尔脑刘文华肉牛养殖场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哈尔脑乡华子炉村高杖子组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290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赵兴元养殖户</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三宝营乡陈奎营村陈奎营组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53</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291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周国贺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黑城子镇小城子村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292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徐广一</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黑城子镇小城子村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293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葛广震</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哈尔脑乡铧子炉村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294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林风军</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泉巨永乡十八台村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295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赵金喜</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泉巨永乡十八台村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296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李尚军</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泉巨永乡十八台村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297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王贵学</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凉水河蒙古族乡周家沟村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298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王贵利</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凉水河蒙古族乡周家沟村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299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王贵廷</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凉水河蒙古族乡周家沟村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龙潭镇宝林养牛场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龙潭镇西马架子村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北票市天华奶牛养殖牧场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三宝乡东沟村</w:t>
            </w:r>
          </w:p>
        </w:tc>
        <w:tc>
          <w:tcPr>
            <w:tcW w:w="69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320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奶牛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北票市宏利养牛专业合作社</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五间房镇东沟村</w:t>
            </w:r>
          </w:p>
        </w:tc>
        <w:tc>
          <w:tcPr>
            <w:tcW w:w="69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奶牛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北票市五间房镇利民奶牛养殖专业合作社</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五间房镇下沟村</w:t>
            </w:r>
          </w:p>
        </w:tc>
        <w:tc>
          <w:tcPr>
            <w:tcW w:w="69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340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奶牛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北票市西官营镇玉祥奶牛专业合作社</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西官营扣卜营村</w:t>
            </w:r>
          </w:p>
        </w:tc>
        <w:tc>
          <w:tcPr>
            <w:tcW w:w="69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奶牛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北票市成宇奶牛养殖场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三宝乡三宝村二组</w:t>
            </w:r>
          </w:p>
        </w:tc>
        <w:tc>
          <w:tcPr>
            <w:tcW w:w="69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奶牛</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刘中千养羊小区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蒙古营镇南荒村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羊</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许万成养羊小区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蒙古营镇南荒村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羊</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马军养羊小区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蒙古营镇大巴沟村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430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羊</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田淑芹养羊小区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蒙古营镇莱阳营村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羊</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310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郭文青肉羊养殖小区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泉巨永乡十二吐莫村十东组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羊</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311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北票市大三家宏川养殖基地</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大三家镇三家村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羊</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312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北票市大三家富东养殖场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大三家镇小巴里村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430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羊</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313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玉彦养羊规模场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大三家镇羊肠沟村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羊</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314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聚泉农场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泉巨永乡黄家沟村黄家沟组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羊</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315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北票市王友养殖场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三宝营乡房申沟村塔山沟组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350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羊</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316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北票市三宝营利群养殖农民专业合作社</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三宝营乡二道沟村新立屯组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220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羊</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317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王士龙肉羊养殖场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黑城子镇米家窝铺村南良组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羊</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318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北塔镇陈家梁村种海良养羊场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北塔镇陈家梁村一组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320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羊</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319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北票市华仕牧业有限公司</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北塔镇牛家店村五组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350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羊</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320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北票市汤泉养殖场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娄家店乡汤沟村北汤沟组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羊</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321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秦海东羊场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大三家镇乃林皋村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羊</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322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娄家店乡孟宪利养羊场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娄家店乡冯家营村下杖子组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250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羊</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323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宏运羊业养殖场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西官营镇西官营村11组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羊</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324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北票市药王山养殖专业合作社</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五间房镇西沟村五组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羊</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325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李秋平养羊小区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蒙古营镇朝阳沟村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羊</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326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北票森泰肉羊改良繁育养殖合作社</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台吉营乡二色村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羊</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327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北塔镇陈家梁村王凤利养羊小区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北塔镇陈家梁村二组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羊</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328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娄家店乡崔庆波养羊场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娄家店乡生金皋村六组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350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羊</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329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凉水河乡凉水河村养羊小区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凉水河乡凉水河村黄北组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羊</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褚兴军养羊场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下府开发区三府村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520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羊</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广兴养殖场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西官营镇松台沟村二组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羊</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凤春养殖场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西官营镇尹杖子村大于沟组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羊</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洪国养殖场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西官营镇山嘴村一组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羊</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洪宝养殖场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西官营镇山嘴村一组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羊</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玉芳养殖场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五间房镇上沟村6组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羊</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北票市懋宏畜牧有限公司</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国营兴顺德畜牧农场二分场</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羊</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王淑芹养羊小区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蒙古营镇来阳营村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羊</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秦宝久养羊场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大三家镇乃林皋村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350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羊</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张明春养猪场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蒙古营镇来阳营村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羊</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340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林光养羊大户</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三宝营乡二道沟村大二组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羊</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341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北票市蒙古营镇东方红养殖场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蒙古营镇南荒村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342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北票市艾格养殖有限公司</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泉巨永乡巴里营村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343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北票市大三家乡蛋鸡养殖小区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大三家镇大三家村四组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344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弘赫养殖场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大三家镇大三家村四组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345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金丽蛋鸡规模场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大三家镇小巴里村三组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346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清春蛋鸡饲养场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大三家镇房申村一组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347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英勇蛋鸡饲养场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大三家镇房申村一组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348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北票市鑫顺蛋鸡养殖专业合作社</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大三家镇房申村一组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349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勤彦蛋鸡场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大三家镇房申村三组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350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北票市大三家乡三峰蛋鸡养殖场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大三家镇乃林皋村西组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351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北票大三家秀文养殖场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大三家镇兴隆沟村北沟组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352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相良养殖场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大三家镇塘坊村南洼组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353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笑男蛋鸡场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大三家镇塘坊村北沟组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354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刘树杰蛋鸡养殖场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东官营镇海丰村三组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355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廖国军蛋鸡养殖场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东官营镇海丰村二组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356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祥瑞畜牧养殖场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西官营镇大巴里村十组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22000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357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新超养殖场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西官营镇勿拉汗村五组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358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马占良蛋鸡场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龙潭镇沟门子村庄家店组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359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北票市南八家乡鸿鑫养殖场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南八家乡大营子村东组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360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三和畜禽养殖有限公司</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章吉营乡三官村平房组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361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王利东鸡场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章吉营乡章吉营村章东组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362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姜文才养鸡场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章吉营乡牤牛营村牤中组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363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北票市上园镇赵氏牧业养殖场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上园镇马代沟村马代沟组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364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北票市三宝营南岭蛋鸡小区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三宝营乡平房村南岭组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365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永兴蛋鸡养殖场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宝国老镇苏家窑村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366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于海涛蛋鸡养殖小区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宝国老镇苏家窑村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367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光辉蛋鸡养殖小区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宝国老镇苏家窑村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368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周福胜蛋鸡养殖小区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宝国老镇苏家窑村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369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刘权众蛋鸡养殖场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黑城子镇小城子村小城子组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370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昳盈禽业</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黑城子镇十二道村北沟组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371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北票市兴顺养殖场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兴顺德农场一分场王家窝铺组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372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高台村张晓峰规模养殖场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凉水河乡高台村山神沟组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373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吴化明蛋鸡户</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台吉镇东宋杖子村一组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374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于全树蛋鸡养殖场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五间房镇西沟村六组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375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光风养殖厂</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五间房镇土城子村六组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35000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376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北票是市五间房吉龙养殖场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五间房镇西高楼村三组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377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北票鑫发畜禽养殖专业合作社</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五间房镇四吉板村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378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北票市振波蛋鸡养殖场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五间房镇大兰旗村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379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北票市升华蛋鸡生产专业合作社</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五间房镇城子地村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380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齐树忠养鸡厂</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五间房镇庄头营村南沟四组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381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北票市冠冶蛋鸡养殖有限公司</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五间房镇王兰旗村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382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北票市宏泽禽业有限公司</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五间房镇下沟村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383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畜牧局种鸡场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三宝乡苏营子村小苏营组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384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任宸养殖场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大三家镇羊肠沟村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385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张立民蛋鸡养殖场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西官营镇大巴里村十组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386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国强蛋鸡合作社</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西官营镇西官营村二组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387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高富林鸡场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西官营镇勿拉汉村五组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388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王宝林蛋鸡养殖场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台吉镇坤头村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389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北票市升华蛋鸡养殖有限公司</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五间房镇下沟村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390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时万里合作社</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五间房镇大兰旗村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391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大三家镇宏福圆养殖场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大三家镇小巴里村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392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北票市大三家刘占坤养殖场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大三家镇羊肠沟村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173.3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393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孟庆春蛋鸡户</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宝国老镇边家沟村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394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北票市大三家房申占丰养殖场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大三家镇房申村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395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贲国宏养殖户</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章吉营乡牤牛营村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396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韩树志</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东官营镇海丰村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蛋鸡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397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北票市宏鑫牧业养殖基地</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台吉营乡南台子村旬检沟组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75000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398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北票市康源养殖有限公司</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长皋乡白相屯村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399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程占军肉鸡养殖场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长皋乡东地村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杨树青养鸡场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长皋乡下长皋村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长皋东地肉鸡养殖扶贫农场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长皋乡东地村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田伟肉鸡小区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常河营乡马窝铺村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北票市常河营宋伟养殖场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常河营乡新建村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秀峰肉鸡养殖小区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常河营乡新建村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白伟</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小塔子乡平房村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25000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周晓红</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小塔子乡平房村南荒组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赵树军（2）</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小塔子乡平房村羊马蹄沟组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徐梅肉鸡饲养场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小塔子乡西营子村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小塔子虎爪肉鸡养殖扶贫农场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小塔子乡虎爪村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410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韩红军肉鸡饲养场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马友营乡巴思营村上杨杖组5-3号</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411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国建忠肉鸡饲养场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马友营乡巴思营村北巴思组4-26号</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412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杨清华肉鸡饲养场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马友营蒙古族乡巴思营村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413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张成江肉鸡饲养场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马友营乡平房村西马架组3-62号</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12900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414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李树民肉鸡饲养场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马友营乡平房村西马架组3-46号</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415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贾国歧肉鸡饲养场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马友营乡平房村南老窝铺组3651号</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416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张国辉肉鸡饲养场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马友营乡平房村西马架组3-71号</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11300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417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张国柱肉鸡饲养场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马友营乡平房村西马架组3-69号</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418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赵井福肉鸡饲养场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马友营乡大勿兰村下杠头组10-24号</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12300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419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赵治国肉鸡饲养场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马友营乡大勿兰村下杠头组10-42号</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420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赵凯肉鸡饲养场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马友营乡大勿兰村下杠头组10-37号</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17200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421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赵井德肉鸡饲养场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马友营乡大勿兰村下杠头组10-41号</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422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于占江养鸡场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蒙古营镇塔营子村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423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宋振富肉鸡场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蒙古营镇塔营子村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424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王井波养鸡场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蒙古营镇榆树底村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425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北票市亿融肉鸡专业合作社</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蒙古营镇大巴沟村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426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北票市虹麟肉鸡养殖专业合作社</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泉巨永乡涌泉村三家北沟组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48000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427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北票市富祥牧业有限公司</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泉巨永乡十二吐莫村红旗沟组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428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北票市云磊养殖有限公司</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泉巨永乡十二吐莫村奈西组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429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双山子肉鸡小区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泉巨永乡双山子村上双组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430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龙胜养殖基地</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泉巨永乡黄家沟村前铁组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431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兴隆沟南坡养殖小区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大三家镇兴隆沟村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432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文达养殖场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大三家镇房申村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433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北票市大三家胜利养殖场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大三家镇乃林皋村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434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北票市大三家清华土鸡养殖专业合作社</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大三家镇乃林皋村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435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北票市华成养殖场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大三家镇小巴里村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436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北票市大三家志鹏养殖场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大三家镇羊肠沟村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437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小巴里肉鸡养殖场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大三家镇小巴里村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438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北票市成发肉鸡养殖场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东官营镇炮手村二组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439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北票市东官营鑫源肉鸡养殖场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东官营镇炮手村三组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440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王增权肉鸡养殖场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东官营镇黄古屯村乃林皋组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441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宏顺肉鸡养殖场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东官营镇三家村艾杖子组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442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海均养殖场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东官营镇海丰村乔杖子组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140000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1866.7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443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东官营黄古屯肉鸡养殖扶贫农场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东官营镇黄古屯村卧风皋组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444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郭秀军肉鸡场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东官营镇炮手村二组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445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久发养殖场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西官营镇尹杖子村西沟组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446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隆翔肉鸡养殖场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西官营镇山咀村二组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447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文利养殖场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西官营镇松台沟村1组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448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西官营尹杖子肉鸡养殖扶贫农场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西官营镇尹杖子村三家子组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449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北票市龙潭禽缘养殖场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龙潭镇三井子村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450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龙潭明靖肉鸡养殖小区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龙潭镇西马架村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451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北票市顺合畜禽养殖有限公司</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龙潭镇前井子村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452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北票市龙潭桂华肉鸡养殖场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龙潭镇沟门子村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453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北票市凤友肉鸡养殖小区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龙潭镇三井子村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454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北票市宏发食品有限公司龙潭自养场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龙潭镇榆树底村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455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北票市福林肉鸡养殖场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龙潭镇沟门子村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456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龙潭四家子肉鸡养殖扶贫农场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龙潭镇东四家子村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180000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457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大海肉鸡养殖小区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哈尔脑乡平洼村四组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458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北票市哈尔脑广明肉鸡养殖场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哈尔脑乡刘杖子村沟里组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36000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459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永忠肉鸡养殖小区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哈尔脑乡哈尔脑村王家沟组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460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北票市宏发食品有限公司哈尔脑自养场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哈尔脑乡刘杖子村丫头山</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114700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461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边志海肉鸡养殖场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哈尔脑乡平洼村康台子组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7250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462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鲁振祥肉鸡养殖场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哈尔脑乡新亭村四组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10900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463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北票市天康养殖专业合作社</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大板镇金岭寺村下河山组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464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北票市聚源养殖场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大板镇孤家子村三家子组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465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北票市鸿图肉鸡养殖合作社</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大板镇金岭寺村中河山组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466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北票市卫星畜禽养殖场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大板镇金岭寺村下河山组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467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北票市裕恒肉鸡养殖合作社</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大板镇孤家子村七家子组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468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北票市薛成肉鸡养殖场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大板镇下烧锅村二道沟组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469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北票市国宏肉鸡饲养场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大板镇黄土坎村四家窝铺组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470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北票市刘丙志肉鸡饲养场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大板镇下烧锅村二道沟组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471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北票市恒达饲养场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大板镇黄土坎村黄土坎组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472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北票市南八家子林华养殖场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南八家子乡十家子下组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473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炒米甸村兴隆养殖小区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上园镇炒米甸村炒米甸组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474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兴顺养殖场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上园镇西四家村西四家组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475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上园马代沟肉鸡养殖扶贫农场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上园镇马代沟村马代沟组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180000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476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北票市晟隆养殖场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三宝营乡陈奎营村秋东组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477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北票市王久义养殖场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三宝营乡平房村南岭组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478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北票市永祥生态养殖有限公司</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三宝营乡房申沟村小偏石组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479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北票市众翔畜牧养殖专业合作社</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三宝营乡二道沟村新立屯组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480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北票市瑞隆牧业有限公司</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巴图营乡崔杖子村高杖子组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481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滕占辉养鸡小区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巴图营乡油坊村前营子组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482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管民肉鸡小区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巴图营乡油房村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483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宏鑫肉鸡养殖场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宝国老镇十八台村一组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484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西树林肉鸡小区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宝国老镇西树林村南组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485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吉康肉鸡养殖合作社</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宝国老镇马家沟村上瓦金皋组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486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单云波肉鸡户</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宝国老镇杜杖子村郭杖子组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487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刘会树肉鸡户</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宝国老镇杜杖子村杜杖子组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488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王秀珍肉鸡户</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宝国老镇杜杖子村杜杖子组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489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万江肉鸡户</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宝国老镇杜杖子村杜杖子组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490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佟宝杰肉鸡户</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宝国老镇杜杖子村杜杖子组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491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刘健肉鸡户</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宝国老镇杜杖子村杜杖子组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492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刘树新肉鸡户</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宝国老镇太平沟村下组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493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郭志刚肉鸡户</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宝国老镇太平沟村下组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494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郭顺岐肉鸡户</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宝国老镇太平沟村下组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495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孙玉学肉鸡户</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宝国老镇太平沟村上组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496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杨淑杰养殖场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黑城子镇四万贯村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497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文雨肉鸡养殖场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黑城子镇十二道村十二道组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498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福地源养殖基地</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黑城子镇黑城子村西山组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499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谭国和肉鸡大户</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黑城子镇和尚沟村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李春海肉鸡大户</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黑城子镇和尚沟村山南组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张术平肉鸡大户</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黑城子镇和尚沟村山北组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李桂峰肉鸡大户</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黑城子镇四万贯村下贯组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北票市恒弘养殖场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国营兴顺德畜牧农场一分场</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140000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1866.7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北塔镇吻苏吐噜村辛海洋肉鸡场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北塔镇吻苏吐噜村一组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北塔镇广富营村徐宝云肉鸡场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北塔镇广富营村二组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北票市东有养殖有限公司</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北塔镇陈家梁村二组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北塔镇广富营村张克民养鸡场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北塔镇广富营村四组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北塔镇陈家梁村欧阳志成肉鸡场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北塔镇陈家梁村二组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北塔镇前梅林村于凤志肉鸡场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北塔镇前梅林村二组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510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北塔镇陈家梁村于振和肉鸡场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北塔镇陈家梁村五组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511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北塔镇牛家店肉鸡养殖扶贫农场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北塔镇牛家店村四组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512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娄家店乡聚鑫养殖场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娄家店乡南四家子村二组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24000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513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北票市宏发公司娄家店自养场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娄家店乡七家子村小二尺沟组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514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北票市娄家店乡鸣帆养殖场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娄家店乡吉祥沟村小四家组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515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北票市吉祥养殖场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娄家店乡吉祥沟村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516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娄家店乡冯宪宇养殖场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娄家店乡吉祥沟村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517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北票市娄家店北跃肉鸡养殖场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娄家店乡北台子村北台子组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518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北票市北四家乡江铃肉鸡养殖场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北四家乡北四家村城子沟组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519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北票市北四家乡占平肉鸡养殖场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北四家乡陶家沟村下草帽组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31000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520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北票市北四家井城养殖场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北四家乡陶家沟村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521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北票市北四家景财养殖场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北四家乡陶家沟村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522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北票市北四家周井凡养殖场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北四家乡陶家沟村上草帽组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6800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523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北票市绿洲养殖小区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台吉镇东台吉村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524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王廷秀肉鸡养殖小区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台吉镇西台吉村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525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刘明武肉鸡养殖小区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台吉镇西台吉村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526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计全银肉鸡养殖小区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台吉镇西台吉村六组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25000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527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北票市建民肉鸡养殖场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五间房镇兴隆洼村三组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528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北票市日兴养殖场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五间房镇西沟村五组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529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北票市宏发牧业有限公司第十一种鸡场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五间房镇西高楼村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530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五间房晓瑞养殖场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五间房镇四吉板村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531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北票市五间房永酉肉鸡养殖场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五间房镇四吉板村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532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北票市惠羽畜禽养殖基地</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五间房镇东沟村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140000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1866.7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533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刘贺军肉鸡场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三宝乡东沟村一组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534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北票市宏发食品有限公司第一种鸡场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蒙古营镇南荒村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535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北票市宏发食品有限公司第二种鸡场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东官营镇炮手村一组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536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北票市宏发食品有限公司第三种鸡场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东官营镇黄古屯村邱家沟组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46000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537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北票市宏发食品有限公司第五种鸡场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东官营镇黄古屯村乃林皋组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75000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538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北票市宏发食品有限公司第四种鸡场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龙潭镇三井子村八家子组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539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北票市宏发食品有限公司第七种鸡场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东官营镇三家村五组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540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北票市园峰种鸡养殖有限公司</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上园镇马代沟村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541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三宝阳光养殖小区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三宝乡三家子村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65000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542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杜占军肉鸡户</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宝国老镇马家沟村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543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北票市倚天王记养殖场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台吉营乡四合城村小八里铺组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544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付杰肉鸡养殖专业户</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五间房镇西沟村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545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付秀峰肉鸡养殖场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蒙古营乡塔营子村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9800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546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盖德军肉鸡场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龙潭乡榆树底村南山组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547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盖长杰肉鸡专业户</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宝国老镇马达营村马东组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548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李井富肉鸡饲养场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泉巨永乡十八台村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549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李艳武肉鸡饲养场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马友营乡大庙村下湾子组4-30号</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550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梁春凯肉鸡养殖场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五间房镇西沟村一组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551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刘国志肉鸡养殖场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蒙古营乡塔营子村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552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齐国辉肉鸡养殖场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常河营乡新建村三家子组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553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齐化福肉鸡养殖场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常河营乡新建村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554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齐化刚肉鸡养殖场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常河营乡新建村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555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石广学养鸡场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龙潭乡龙潭村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18000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556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石洪林养鸡场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龙潭乡龙潭村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557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石力军养鸡场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龙潭乡龙潭村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558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邰俊华肉鸡养殖场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常河营乡马家营村大真发组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559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王洪彬肉鸡养殖场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常河营乡老爷庙村白台沟组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560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王井飞肉鸡饲养场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泉巨永乡涌泉村扣北组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561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王景海肉鸡户</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宝国老镇马家沟村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562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王玉刚肉鸡养殖场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五间房镇土城子村一组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23000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563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吴宏利养鸡场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国营兴顺德畜牧农场三分场</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564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肖玉霞肉鸡饲养场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泉巨永乡十八台村十西组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565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邢海山肉鸡饲养场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马友营蒙古族乡大庙村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8580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566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北票市世杰肉鸡养殖场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东官镇东官村东山中组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567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杨发肉鸡养殖场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常河营乡马家营村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24000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568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宏远养殖场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五间房镇西沟村二组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569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张凤华肉鸡养殖场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台吉营乡台吉营村新秋组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570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张海军肉鸡养殖场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巴图营乡巴图营村一组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571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张明利肉鸡养殖场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台吉营乡台吉营村东营子组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572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张文涛肉鸡养殖场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台吉营乡台吉营村东营子组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573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赵树英肉鸡养殖场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常河营乡老庙村季家窝铺组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574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北票市兴伟养殖场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娄家店乡扎兰营村六组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575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张树震肉鸡养殖场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东官营镇巴沟村河西北组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576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张殿忠肉鸡养殖场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常河营乡姜家店村大阪沟组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577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孙凤兰养鸡场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蒙古营镇南荒村民田组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578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刘彦军肉鸡饲养场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泉巨永乡涌泉村扣北组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579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曹凤明肉鸡场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龙潭镇三架梁村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580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朱殿田肉鸡养殖大户</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黑城子镇米家窝铺村米家窝铺组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581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北票市杨国廷养殖户</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大板镇下烧锅村下烧锅组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582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郭水肉鸡户</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宝国老镇太平沟村下太平组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583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北票市宏发食品有限公司东官炮手肉鸡养殖场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东官营镇炮手村杨家沟</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584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北票市宏发食品有限公司第六种鸡场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章吉营乡章吉营村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585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赵桂学肉鸡饲养场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泉巨永乡泉巨永村娄家沟组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586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尹桂峰肉鸡饲养场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泉巨永乡泉巨永村十二吐莫组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587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张玉民肉鸡饲养场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泉巨永乡黄家沟村黄家沟组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588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张玉庆肉鸡饲养场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泉巨永乡黄家沟村黄家沟组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589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钱长青肉鸡饲养场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泉巨永乡涌泉村扣北组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590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李金肉鸡饲养场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泉巨永乡十八台村台吉沟组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591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刘宝成肉鸡饲养场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泉巨永乡十八台村台吉沟组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18000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592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解玉友肉鸡饲养场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泉巨永乡涌泉村扣南组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593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房英伟肉鸡饲养场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泉巨永乡泉巨永村十东组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173.3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594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司彦虎肉鸡饲养场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泉巨永乡存珠营村波吐组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595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刘宝存肉鸡饲养场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泉巨永乡存珠营村波吐组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596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李树学肉鸡饲养场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泉巨永乡存珠营村存珠营组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597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刘桂国肉鸡饲养场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泉巨永乡十二吐莫村奈西组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598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刘桂廷肉鸡饲养场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泉巨永乡十二吐莫村奈西组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599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张立峰肉鸡饲养场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泉巨永乡十八台村十西组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李德志肉鸡饲养场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马友营乡平房村中四家组3492号</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12100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赵守义肉鸡饲养场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马友营乡大勿兰村下打草组12-6号</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8100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邢海霞肉鸡饲养场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马友营乡大庙村沟门子组3-4号</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7000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霍清学肉鸡饲养场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马友营乡小勿兰村前玻组8-73号</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11350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赵云国肉鸡饲养场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马友营乡新秋村赵家店组2-22号</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崔振刚肉鸡饲养场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马友营乡大勿兰村上杠头组9-8号</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17600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234.7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北票市马友营月宁养殖场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马友营乡大勿兰村东北山组4719号</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173.3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树峰养殖场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西官营镇河北村水泉二组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金萱养殖场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西官营镇大巴里村十组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18000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玉雷养殖场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西官营镇尹杖子村大于沟组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610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建华肉鸡养殖场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西官营镇西官营村一组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611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玉贵肉鸡养殖场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西官营镇西官营村一组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612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桂华养殖场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西官营镇白石厂村一组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613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永睿养殖场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西官营镇韩杖子村韩杖子组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614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玉友养鸡场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西官营镇扣卜营村五组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615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杨井伟肉鸡养殖场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五间房镇西沟村四组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616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孙淑芹肉鸡户</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三宝乡瓦匠沟村南沟组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617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刘广华养鸡场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章吉营乡三官村南平房组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173.3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618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孙景明肉鸡养殖场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章吉营乡松树营村松树营组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619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卢江肉鸡养殖场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五间房镇上沟村六组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620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张继宏养鸡场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章吉营乡三官村南平房组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621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廉秀军肉鸡户</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台吉镇哈只海沟村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622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娄家店南四家肉鸡养殖扶贫农场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娄家店乡南四家村南山组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180000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623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鞠国静生猪养殖场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娄家店乡北台子村二杖子组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624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娄家店欣源养殖场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娄家店乡北台子村波洛汗沟组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625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郎利田肉鸡养殖场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台吉营乡北梁村郎家组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626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史凤强肉鸡养殖场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台吉营乡生金窝铺村村三家窝铺组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627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赖青龙肉鸡养殖场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台吉营乡台吉营村新秋组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628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张明财肉鸡养殖场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台吉营乡台吉营村宝善堂组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629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张玉辉肉鸡养殖场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台吉营乡台吉营村新秋组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630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金国良肉鸡养殖场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台吉营乡台吉营村新秋组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631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杜宝祥养殖场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五间房镇东高楼村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632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刘彬</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小塔子乡小塔子村中赵组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633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德明肉鸡饲养场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小塔子乡小塔子村村东组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634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北票市小塔子宏亮养鸡场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小塔子乡石厂村下湾子组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635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北票市小塔子东牧肉鸡养殖场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小塔子乡石厂村核木沟组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25000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636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孙冉养鸡场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东官营镇土洞子村柳木上组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637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王海波养殖场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龙潭镇沟门子村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638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杨显海养殖场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龙潭镇沟门子村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639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庄玉兵肉鸡场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龙潭镇沟门子村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640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许凤阳肉鸡场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龙潭镇榆树底村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641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王海滨肉鸡场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龙潭镇前井子村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642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刘树信肉鸡户</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宝国老镇太平沟村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643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高岐龙肉鸡户</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宝国老镇太平沟村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644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刘术岗肉鸡户</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宝国老镇太平沟村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9500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645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高岐福肉鸡户</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宝国老镇太平沟村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646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郭成强肉鸡户</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宝国老镇太平沟村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9600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647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郭志军肉鸡户</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宝国老镇太平沟村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648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刘术贤肉鸡户</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宝国老镇太平沟村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649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付玉明肉鸡户</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宝国老镇太平沟村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650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刘贵春肉鸡户</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宝国老镇三座店村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651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刘贵志肉鸡户</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宝国老镇三座店村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652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刘胜国肉鸡户</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宝国老镇三座店村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653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明志梅肉鸡户</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宝国老镇杜杖子村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654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哈尔脑刘杖子肉鸡养殖扶贫农场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哈尔脑乡平洼村三山沟组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180000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655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张晓飞肉鸡户</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宝国老镇杜杖子村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656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米金玉肉鸡户</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宝国老镇边家沟村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657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孟庆春肉鸡户</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宝国老镇边家沟村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658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北票市玉芹养殖场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北四家乡东荒村老虎营组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659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北票市哈尔脑德喜肉鸡养殖场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哈尔脑乡哈尔脑村菜园组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9900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商月肉鸡养殖场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哈尔脑乡平洼村二组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陈中华养殖场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常河营乡老爷庙村旧烧锅组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28000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373.3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王大伟肉鸡养殖场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常河营乡马家营村马东组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刘颖利肉鸡养殖场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常河营乡马家营村大水泉组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17000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丁晓明肉鸡养殖场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常河营乡常河营村油匠沟组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丁大卫肉鸡养殖场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常河营乡常河营村油匠沟组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李振华养鸡场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蒙古营镇榆树底村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杨国立养鸡场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蒙古营镇跃进村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王作峰养鸡场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蒙古营镇龙潭村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9800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张宏梅养鸡场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蒙古营镇塔营子村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670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于凤阳养鸡场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北塔镇陈家梁村二组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671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毕云龙养鸡场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北塔镇白塔子村三组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672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北票市北四家东泰养殖场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北四家乡北四家村四组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3466.7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673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卢小泉肉鸡养殖场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长皋乡长皋村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674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梁东阳养鸡场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五间房乡刘家沟村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9000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675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北票市章吉营乡三官肉鸡扶贫农场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章吉营乡三官村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676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王海芹肉鸡养殖场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台吉营乡台吉营村东营子组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677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宏发牧业有限公司第14、15种鸡场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台吉营乡生金窝铺村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145000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1933.3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678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北票市西官营镇梁杖子村股份经济合作联合社</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西官营镇梁杖子村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280000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3733.3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679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北票市台吉镇坤头村宏发养殖场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台吉镇坤头波罗村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680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北票市北四家乡大力虎村股份经济合作联社</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北四家乡大力虎村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681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宏发肉鸡扶贫农场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黑城子镇板达营村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682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五间房镇大兰旗肉鸡扶贫农场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五间房镇大兰旗村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683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五家子宏发肉鸡扶贫农场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巴图营乡五家子村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684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北票市大三家镇三家村宏发肉鸡扶贫农场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大三家镇大三家村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280000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3733.3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685</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门晓轩鸡场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三宝乡大板沟村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686</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北塔镇牛家店村宏发扶贫农场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北塔镇牛家店村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687</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宝国老肉鸡养殖扶贫农场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宝国老镇韩古屯村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688</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北票市辉鹏畜禽养殖场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北四家乡北四家村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80000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1066.7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689</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北票市龙潭镇宏发肉鸡养殖基地</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龙潭镇三家梁村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690</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北票市龙潭镇吕桂华肉鸡养殖二场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龙潭镇前井子村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691</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北票市龙潭镇智坤肉鸡养殖场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龙潭镇前井子村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50000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692</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武井全肉鸡饲养场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马友营蒙古族乡郎中营村</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45000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693</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北票市合盛肉鸡养殖场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马友营蒙古族乡大勿兰村中街组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449"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694</w:t>
            </w:r>
          </w:p>
        </w:tc>
        <w:tc>
          <w:tcPr>
            <w:tcW w:w="1260"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北票市众兴养殖场</w:t>
            </w:r>
          </w:p>
        </w:tc>
        <w:tc>
          <w:tcPr>
            <w:tcW w:w="1412" w:type="pct"/>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马友营蒙古族乡郎中营村铁营子组</w:t>
            </w:r>
          </w:p>
        </w:tc>
        <w:tc>
          <w:tcPr>
            <w:tcW w:w="692"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150000</w:t>
            </w:r>
          </w:p>
        </w:tc>
        <w:tc>
          <w:tcPr>
            <w:tcW w:w="49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肉鸡</w:t>
            </w:r>
          </w:p>
        </w:tc>
        <w:tc>
          <w:tcPr>
            <w:tcW w:w="687" w:type="pct"/>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2000.0</w:t>
            </w:r>
          </w:p>
        </w:tc>
      </w:tr>
    </w:tbl>
    <w:p>
      <w:pPr>
        <w:rPr>
          <w:rFonts w:hint="default" w:ascii="Times New Roman" w:hAnsi="Times New Roman" w:cs="Times New Roman"/>
          <w:highlight w:val="yellow"/>
        </w:rPr>
      </w:pPr>
    </w:p>
    <w:p>
      <w:pPr>
        <w:pStyle w:val="5"/>
        <w:rPr>
          <w:rFonts w:hint="default" w:ascii="Times New Roman" w:hAnsi="Times New Roman" w:cs="Times New Roman"/>
        </w:rPr>
      </w:pPr>
      <w:bookmarkStart w:id="118" w:name="_Toc4795"/>
      <w:r>
        <w:rPr>
          <w:rFonts w:hint="default" w:ascii="Times New Roman" w:hAnsi="Times New Roman" w:cs="Times New Roman"/>
        </w:rPr>
        <w:t>附表</w:t>
      </w:r>
      <w:r>
        <w:rPr>
          <w:rFonts w:hint="default" w:ascii="Times New Roman" w:hAnsi="Times New Roman" w:cs="Times New Roman"/>
          <w:lang w:val="en-US" w:eastAsia="zh-CN"/>
        </w:rPr>
        <w:t>3</w:t>
      </w:r>
      <w:r>
        <w:rPr>
          <w:rFonts w:hint="default" w:ascii="Times New Roman" w:hAnsi="Times New Roman" w:cs="Times New Roman"/>
        </w:rPr>
        <w:t xml:space="preserve"> 畜禽养殖污染防治重点工程支持主体和内容清单</w:t>
      </w:r>
      <w:bookmarkEnd w:id="118"/>
    </w:p>
    <w:tbl>
      <w:tblPr>
        <w:tblStyle w:val="19"/>
        <w:tblW w:w="48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4"/>
        <w:gridCol w:w="2090"/>
        <w:gridCol w:w="2694"/>
        <w:gridCol w:w="1156"/>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05"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1262"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项目名称</w:t>
            </w:r>
          </w:p>
        </w:tc>
        <w:tc>
          <w:tcPr>
            <w:tcW w:w="1627"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建设内容和规模</w:t>
            </w:r>
          </w:p>
        </w:tc>
        <w:tc>
          <w:tcPr>
            <w:tcW w:w="698"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建设周期</w:t>
            </w:r>
          </w:p>
        </w:tc>
        <w:tc>
          <w:tcPr>
            <w:tcW w:w="1106"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305"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262" w:type="pct"/>
            <w:vAlign w:val="center"/>
          </w:tcPr>
          <w:p>
            <w:pPr>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粪污治理设施提升项目</w:t>
            </w:r>
          </w:p>
        </w:tc>
        <w:tc>
          <w:tcPr>
            <w:tcW w:w="1627" w:type="pct"/>
            <w:vAlign w:val="center"/>
          </w:tcPr>
          <w:p>
            <w:pPr>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对北票市全境畜禽养殖户实施粪污存储、利用设施建设与改造</w:t>
            </w:r>
          </w:p>
        </w:tc>
        <w:tc>
          <w:tcPr>
            <w:tcW w:w="698"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2022-2025</w:t>
            </w:r>
          </w:p>
        </w:tc>
        <w:tc>
          <w:tcPr>
            <w:tcW w:w="1106"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各乡镇政府、农业农村局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05"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1262" w:type="pct"/>
            <w:vAlign w:val="center"/>
          </w:tcPr>
          <w:p>
            <w:pPr>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宏发公司养殖粪污肥料化项目</w:t>
            </w:r>
          </w:p>
        </w:tc>
        <w:tc>
          <w:tcPr>
            <w:tcW w:w="1627" w:type="pct"/>
            <w:vAlign w:val="center"/>
          </w:tcPr>
          <w:p>
            <w:pPr>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建设有机肥场10处</w:t>
            </w:r>
          </w:p>
        </w:tc>
        <w:tc>
          <w:tcPr>
            <w:tcW w:w="698"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2022-2025</w:t>
            </w:r>
          </w:p>
        </w:tc>
        <w:tc>
          <w:tcPr>
            <w:tcW w:w="1106"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各乡镇政府、农业农村局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305"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1262" w:type="pct"/>
            <w:vAlign w:val="center"/>
          </w:tcPr>
          <w:p>
            <w:pPr>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粪污集中处理中心</w:t>
            </w:r>
          </w:p>
        </w:tc>
        <w:tc>
          <w:tcPr>
            <w:tcW w:w="1627" w:type="pct"/>
            <w:vAlign w:val="center"/>
          </w:tcPr>
          <w:p>
            <w:pPr>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在北票市东、南、西、北、中部建设粪污资源化中心各1座</w:t>
            </w:r>
          </w:p>
        </w:tc>
        <w:tc>
          <w:tcPr>
            <w:tcW w:w="698"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2023-2025</w:t>
            </w:r>
          </w:p>
        </w:tc>
        <w:tc>
          <w:tcPr>
            <w:tcW w:w="1106"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各乡镇政府、农业农村局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305"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4</w:t>
            </w:r>
          </w:p>
        </w:tc>
        <w:tc>
          <w:tcPr>
            <w:tcW w:w="1262" w:type="pct"/>
            <w:vAlign w:val="center"/>
          </w:tcPr>
          <w:p>
            <w:pPr>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田间粪污配套车辆项目</w:t>
            </w:r>
          </w:p>
        </w:tc>
        <w:tc>
          <w:tcPr>
            <w:tcW w:w="1627" w:type="pct"/>
            <w:vAlign w:val="center"/>
          </w:tcPr>
          <w:p>
            <w:pPr>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在三宝乡、五间房、上园镇等乡镇，购置田间粪肥运输施用车辆</w:t>
            </w:r>
          </w:p>
        </w:tc>
        <w:tc>
          <w:tcPr>
            <w:tcW w:w="698"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2021-2025</w:t>
            </w:r>
          </w:p>
        </w:tc>
        <w:tc>
          <w:tcPr>
            <w:tcW w:w="1106"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各乡镇政府、农业农村局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305"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1262" w:type="pct"/>
            <w:vAlign w:val="center"/>
          </w:tcPr>
          <w:p>
            <w:pPr>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监测能力提升项目</w:t>
            </w:r>
          </w:p>
        </w:tc>
        <w:tc>
          <w:tcPr>
            <w:tcW w:w="1627" w:type="pct"/>
            <w:vAlign w:val="center"/>
          </w:tcPr>
          <w:p>
            <w:pPr>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完善养殖污染检测能力</w:t>
            </w:r>
          </w:p>
        </w:tc>
        <w:tc>
          <w:tcPr>
            <w:tcW w:w="698"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2021-2025</w:t>
            </w:r>
          </w:p>
        </w:tc>
        <w:tc>
          <w:tcPr>
            <w:tcW w:w="1106"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北票市政府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305"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6</w:t>
            </w:r>
          </w:p>
        </w:tc>
        <w:tc>
          <w:tcPr>
            <w:tcW w:w="1262" w:type="pct"/>
            <w:vAlign w:val="center"/>
          </w:tcPr>
          <w:p>
            <w:pPr>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北票市信息化管理平台</w:t>
            </w:r>
          </w:p>
        </w:tc>
        <w:tc>
          <w:tcPr>
            <w:tcW w:w="1627" w:type="pct"/>
            <w:vAlign w:val="center"/>
          </w:tcPr>
          <w:p>
            <w:pPr>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打造北票养殖信息、污染防治信息、排污信息等综合管理信息平台</w:t>
            </w:r>
          </w:p>
        </w:tc>
        <w:tc>
          <w:tcPr>
            <w:tcW w:w="698"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2021-2025</w:t>
            </w:r>
          </w:p>
        </w:tc>
        <w:tc>
          <w:tcPr>
            <w:tcW w:w="1106"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北票市政府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3194" w:type="pct"/>
            <w:gridSpan w:val="3"/>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合计</w:t>
            </w:r>
          </w:p>
        </w:tc>
        <w:tc>
          <w:tcPr>
            <w:tcW w:w="1805" w:type="pct"/>
            <w:gridSpan w:val="2"/>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w:t>
            </w:r>
            <w:r>
              <w:rPr>
                <w:rFonts w:hint="eastAsia" w:ascii="Times New Roman" w:hAnsi="Times New Roman" w:cs="Times New Roman"/>
                <w:sz w:val="21"/>
                <w:szCs w:val="21"/>
                <w:lang w:val="en-US" w:eastAsia="zh-CN"/>
              </w:rPr>
              <w:t>2</w:t>
            </w:r>
            <w:r>
              <w:rPr>
                <w:rFonts w:hint="default" w:ascii="Times New Roman" w:hAnsi="Times New Roman" w:cs="Times New Roman"/>
                <w:sz w:val="21"/>
                <w:szCs w:val="21"/>
              </w:rPr>
              <w:t>600</w:t>
            </w:r>
          </w:p>
        </w:tc>
      </w:tr>
    </w:tbl>
    <w:p>
      <w:pPr>
        <w:pStyle w:val="5"/>
        <w:rPr>
          <w:rFonts w:hint="default" w:ascii="Times New Roman" w:hAnsi="Times New Roman" w:cs="Times New Roman"/>
        </w:rPr>
      </w:pPr>
      <w:bookmarkStart w:id="119" w:name="_Toc9841"/>
      <w:r>
        <w:rPr>
          <w:rFonts w:hint="default" w:ascii="Times New Roman" w:hAnsi="Times New Roman" w:cs="Times New Roman"/>
        </w:rPr>
        <w:t>附表</w:t>
      </w:r>
      <w:r>
        <w:rPr>
          <w:rFonts w:hint="default" w:ascii="Times New Roman" w:hAnsi="Times New Roman" w:cs="Times New Roman"/>
          <w:lang w:val="en-US" w:eastAsia="zh-CN"/>
        </w:rPr>
        <w:t>4</w:t>
      </w:r>
      <w:r>
        <w:rPr>
          <w:rFonts w:hint="default" w:ascii="Times New Roman" w:hAnsi="Times New Roman" w:cs="Times New Roman"/>
        </w:rPr>
        <w:t xml:space="preserve"> 行政区域内耕地、园地、林地、草地面积清单</w:t>
      </w:r>
      <w:bookmarkEnd w:id="119"/>
    </w:p>
    <w:tbl>
      <w:tblPr>
        <w:tblStyle w:val="18"/>
        <w:tblW w:w="8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1"/>
        <w:gridCol w:w="1669"/>
        <w:gridCol w:w="1669"/>
        <w:gridCol w:w="1669"/>
        <w:gridCol w:w="1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blHeader/>
          <w:jc w:val="center"/>
        </w:trPr>
        <w:tc>
          <w:tcPr>
            <w:tcW w:w="1621" w:type="dxa"/>
            <w:tcBorders>
              <w:tl2br w:val="nil"/>
              <w:tr2bl w:val="nil"/>
            </w:tcBorders>
            <w:vAlign w:val="center"/>
          </w:tcPr>
          <w:p>
            <w:pPr>
              <w:widowControl/>
              <w:spacing w:line="240" w:lineRule="auto"/>
              <w:jc w:val="center"/>
              <w:rPr>
                <w:rFonts w:hint="default" w:ascii="Times New Roman" w:hAnsi="Times New Roman" w:cs="Times New Roman"/>
                <w:bCs/>
                <w:kern w:val="0"/>
                <w:sz w:val="24"/>
                <w:szCs w:val="24"/>
              </w:rPr>
            </w:pPr>
            <w:r>
              <w:rPr>
                <w:rFonts w:hint="default" w:ascii="Times New Roman" w:hAnsi="Times New Roman" w:cs="Times New Roman"/>
                <w:bCs/>
                <w:kern w:val="0"/>
                <w:sz w:val="24"/>
                <w:szCs w:val="24"/>
              </w:rPr>
              <w:t>乡（镇）名称</w:t>
            </w:r>
          </w:p>
        </w:tc>
        <w:tc>
          <w:tcPr>
            <w:tcW w:w="1669" w:type="dxa"/>
            <w:tcBorders>
              <w:tl2br w:val="nil"/>
              <w:tr2bl w:val="nil"/>
            </w:tcBorders>
            <w:vAlign w:val="center"/>
          </w:tcPr>
          <w:p>
            <w:pPr>
              <w:widowControl/>
              <w:spacing w:line="240" w:lineRule="auto"/>
              <w:jc w:val="center"/>
              <w:rPr>
                <w:rFonts w:hint="default" w:ascii="Times New Roman" w:hAnsi="Times New Roman" w:cs="Times New Roman"/>
                <w:bCs/>
                <w:kern w:val="0"/>
                <w:sz w:val="24"/>
                <w:szCs w:val="24"/>
              </w:rPr>
            </w:pPr>
            <w:r>
              <w:rPr>
                <w:rFonts w:hint="default" w:ascii="Times New Roman" w:hAnsi="Times New Roman" w:cs="Times New Roman"/>
                <w:bCs/>
                <w:kern w:val="0"/>
                <w:sz w:val="24"/>
                <w:szCs w:val="24"/>
              </w:rPr>
              <w:t>耕地（公顷）</w:t>
            </w:r>
          </w:p>
        </w:tc>
        <w:tc>
          <w:tcPr>
            <w:tcW w:w="1669" w:type="dxa"/>
            <w:tcBorders>
              <w:tl2br w:val="nil"/>
              <w:tr2bl w:val="nil"/>
            </w:tcBorders>
            <w:vAlign w:val="center"/>
          </w:tcPr>
          <w:p>
            <w:pPr>
              <w:widowControl/>
              <w:spacing w:line="240" w:lineRule="auto"/>
              <w:jc w:val="center"/>
              <w:rPr>
                <w:rFonts w:hint="default" w:ascii="Times New Roman" w:hAnsi="Times New Roman" w:cs="Times New Roman"/>
                <w:bCs/>
                <w:kern w:val="0"/>
                <w:sz w:val="24"/>
                <w:szCs w:val="24"/>
              </w:rPr>
            </w:pPr>
            <w:r>
              <w:rPr>
                <w:rFonts w:hint="default" w:ascii="Times New Roman" w:hAnsi="Times New Roman" w:cs="Times New Roman"/>
                <w:bCs/>
                <w:kern w:val="0"/>
                <w:sz w:val="24"/>
                <w:szCs w:val="24"/>
              </w:rPr>
              <w:t>园地（公顷）</w:t>
            </w:r>
          </w:p>
        </w:tc>
        <w:tc>
          <w:tcPr>
            <w:tcW w:w="1669" w:type="dxa"/>
            <w:tcBorders>
              <w:tl2br w:val="nil"/>
              <w:tr2bl w:val="nil"/>
            </w:tcBorders>
            <w:vAlign w:val="center"/>
          </w:tcPr>
          <w:p>
            <w:pPr>
              <w:widowControl/>
              <w:spacing w:line="240" w:lineRule="auto"/>
              <w:jc w:val="center"/>
              <w:rPr>
                <w:rFonts w:hint="default" w:ascii="Times New Roman" w:hAnsi="Times New Roman" w:cs="Times New Roman"/>
                <w:bCs/>
                <w:kern w:val="0"/>
                <w:sz w:val="24"/>
                <w:szCs w:val="24"/>
              </w:rPr>
            </w:pPr>
            <w:r>
              <w:rPr>
                <w:rFonts w:hint="default" w:ascii="Times New Roman" w:hAnsi="Times New Roman" w:cs="Times New Roman"/>
                <w:bCs/>
                <w:kern w:val="0"/>
                <w:sz w:val="24"/>
                <w:szCs w:val="24"/>
              </w:rPr>
              <w:t>林地（公顷）</w:t>
            </w:r>
          </w:p>
        </w:tc>
        <w:tc>
          <w:tcPr>
            <w:tcW w:w="1670" w:type="dxa"/>
            <w:tcBorders>
              <w:tl2br w:val="nil"/>
              <w:tr2bl w:val="nil"/>
            </w:tcBorders>
            <w:vAlign w:val="center"/>
          </w:tcPr>
          <w:p>
            <w:pPr>
              <w:widowControl/>
              <w:spacing w:line="240" w:lineRule="auto"/>
              <w:jc w:val="center"/>
              <w:rPr>
                <w:rFonts w:hint="default" w:ascii="Times New Roman" w:hAnsi="Times New Roman" w:cs="Times New Roman"/>
                <w:bCs/>
                <w:kern w:val="0"/>
                <w:sz w:val="24"/>
                <w:szCs w:val="24"/>
              </w:rPr>
            </w:pPr>
            <w:r>
              <w:rPr>
                <w:rFonts w:hint="default" w:ascii="Times New Roman" w:hAnsi="Times New Roman" w:cs="Times New Roman"/>
                <w:bCs/>
                <w:kern w:val="0"/>
                <w:sz w:val="24"/>
                <w:szCs w:val="24"/>
              </w:rPr>
              <w:t>牧草地（公顷）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621"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北票市</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111941</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94968</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18397</w:t>
            </w:r>
          </w:p>
        </w:tc>
        <w:tc>
          <w:tcPr>
            <w:tcW w:w="167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241512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621"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长皋乡</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4129</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3633</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388</w:t>
            </w:r>
          </w:p>
        </w:tc>
        <w:tc>
          <w:tcPr>
            <w:tcW w:w="167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12926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621"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常河营乡</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3341</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3012</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241</w:t>
            </w:r>
          </w:p>
        </w:tc>
        <w:tc>
          <w:tcPr>
            <w:tcW w:w="167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12154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621"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小塔子乡</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2809</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2541</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256</w:t>
            </w:r>
          </w:p>
        </w:tc>
        <w:tc>
          <w:tcPr>
            <w:tcW w:w="167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9079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621"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马友营乡</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5891</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4965</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241</w:t>
            </w:r>
          </w:p>
        </w:tc>
        <w:tc>
          <w:tcPr>
            <w:tcW w:w="167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11451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621"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蒙古营镇</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4579</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3947</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685</w:t>
            </w:r>
          </w:p>
        </w:tc>
        <w:tc>
          <w:tcPr>
            <w:tcW w:w="167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7417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621"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泉巨永乡</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4794</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4396</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1080</w:t>
            </w:r>
          </w:p>
        </w:tc>
        <w:tc>
          <w:tcPr>
            <w:tcW w:w="167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8615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621"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大三家镇</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3300</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2878</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405</w:t>
            </w:r>
          </w:p>
        </w:tc>
        <w:tc>
          <w:tcPr>
            <w:tcW w:w="167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4734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621"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东官营镇</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4916</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3664</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503</w:t>
            </w:r>
          </w:p>
        </w:tc>
        <w:tc>
          <w:tcPr>
            <w:tcW w:w="167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11682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621"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西官营镇</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5996</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4667</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1281</w:t>
            </w:r>
          </w:p>
        </w:tc>
        <w:tc>
          <w:tcPr>
            <w:tcW w:w="167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9959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621"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龙潭镇</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4005</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3523</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2390</w:t>
            </w:r>
          </w:p>
        </w:tc>
        <w:tc>
          <w:tcPr>
            <w:tcW w:w="167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621"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哈尔脑乡</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4646</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3827</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168</w:t>
            </w:r>
          </w:p>
        </w:tc>
        <w:tc>
          <w:tcPr>
            <w:tcW w:w="167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7406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621"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南八家乡</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2271</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2026</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345</w:t>
            </w:r>
          </w:p>
        </w:tc>
        <w:tc>
          <w:tcPr>
            <w:tcW w:w="167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7224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621"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大板镇</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1880</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1635</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191</w:t>
            </w:r>
          </w:p>
        </w:tc>
        <w:tc>
          <w:tcPr>
            <w:tcW w:w="167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9446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621"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章吉营乡</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2576</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2218</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265</w:t>
            </w:r>
          </w:p>
        </w:tc>
        <w:tc>
          <w:tcPr>
            <w:tcW w:w="167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9044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621"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上园镇</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4280</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3774</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370</w:t>
            </w:r>
          </w:p>
        </w:tc>
        <w:tc>
          <w:tcPr>
            <w:tcW w:w="167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14998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621"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三宝营</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2502</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2273</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124</w:t>
            </w:r>
          </w:p>
        </w:tc>
        <w:tc>
          <w:tcPr>
            <w:tcW w:w="167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5717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621"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巴图营乡</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4407</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3922</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156</w:t>
            </w:r>
          </w:p>
        </w:tc>
        <w:tc>
          <w:tcPr>
            <w:tcW w:w="167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8773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621"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宝国老镇</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6501</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5482</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1363</w:t>
            </w:r>
          </w:p>
        </w:tc>
        <w:tc>
          <w:tcPr>
            <w:tcW w:w="167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11680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621"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黑城子镇</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5942</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4909</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535</w:t>
            </w:r>
          </w:p>
        </w:tc>
        <w:tc>
          <w:tcPr>
            <w:tcW w:w="167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6652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621"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台吉营乡</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7104</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5657</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419</w:t>
            </w:r>
          </w:p>
        </w:tc>
        <w:tc>
          <w:tcPr>
            <w:tcW w:w="167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6946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621"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北塔镇</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5766</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4625</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905</w:t>
            </w:r>
          </w:p>
        </w:tc>
        <w:tc>
          <w:tcPr>
            <w:tcW w:w="167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6473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621"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兴顺德</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1304</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1129</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114</w:t>
            </w:r>
          </w:p>
        </w:tc>
        <w:tc>
          <w:tcPr>
            <w:tcW w:w="167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621"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娄家店乡</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3352</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2899</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1019</w:t>
            </w:r>
          </w:p>
        </w:tc>
        <w:tc>
          <w:tcPr>
            <w:tcW w:w="167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10547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621"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北四家乡</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2657</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2302</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2882</w:t>
            </w:r>
          </w:p>
        </w:tc>
        <w:tc>
          <w:tcPr>
            <w:tcW w:w="167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9543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621"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凉水河乡</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2808</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2331</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743</w:t>
            </w:r>
          </w:p>
        </w:tc>
        <w:tc>
          <w:tcPr>
            <w:tcW w:w="167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11067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621"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下府</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800</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760</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350</w:t>
            </w:r>
          </w:p>
        </w:tc>
        <w:tc>
          <w:tcPr>
            <w:tcW w:w="167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3800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621"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台吉镇</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1551</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1189</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183</w:t>
            </w:r>
          </w:p>
        </w:tc>
        <w:tc>
          <w:tcPr>
            <w:tcW w:w="167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1710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621"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五间房镇</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4153</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3517</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388</w:t>
            </w:r>
          </w:p>
        </w:tc>
        <w:tc>
          <w:tcPr>
            <w:tcW w:w="167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3517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621" w:type="dxa"/>
            <w:tcBorders>
              <w:tl2br w:val="nil"/>
              <w:tr2bl w:val="nil"/>
            </w:tcBorders>
            <w:vAlign w:val="center"/>
          </w:tcPr>
          <w:p>
            <w:pPr>
              <w:widowControl/>
              <w:spacing w:line="240" w:lineRule="auto"/>
              <w:jc w:val="center"/>
              <w:textAlignment w:val="center"/>
              <w:rPr>
                <w:rFonts w:hint="default" w:ascii="Times New Roman" w:hAnsi="Times New Roman" w:cs="Times New Roman"/>
                <w:bCs/>
                <w:kern w:val="0"/>
                <w:sz w:val="24"/>
                <w:szCs w:val="24"/>
              </w:rPr>
            </w:pPr>
            <w:r>
              <w:rPr>
                <w:rFonts w:hint="default" w:ascii="Times New Roman" w:hAnsi="Times New Roman" w:cs="Times New Roman"/>
                <w:color w:val="000000"/>
                <w:kern w:val="0"/>
                <w:sz w:val="24"/>
                <w:szCs w:val="24"/>
              </w:rPr>
              <w:t>三宝乡</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3681</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3267</w:t>
            </w:r>
          </w:p>
        </w:tc>
        <w:tc>
          <w:tcPr>
            <w:tcW w:w="1669"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407</w:t>
            </w:r>
          </w:p>
        </w:tc>
        <w:tc>
          <w:tcPr>
            <w:tcW w:w="1670" w:type="dxa"/>
            <w:tcBorders>
              <w:tl2br w:val="nil"/>
              <w:tr2bl w:val="nil"/>
            </w:tcBorders>
            <w:vAlign w:val="center"/>
          </w:tcPr>
          <w:p>
            <w:pPr>
              <w:widowControl/>
              <w:spacing w:line="240" w:lineRule="auto"/>
              <w:jc w:val="center"/>
              <w:textAlignment w:val="center"/>
              <w:rPr>
                <w:rFonts w:hint="default" w:ascii="Times New Roman" w:hAnsi="Times New Roman" w:cs="Times New Roman"/>
                <w:bCs/>
                <w:sz w:val="24"/>
                <w:szCs w:val="24"/>
              </w:rPr>
            </w:pPr>
            <w:r>
              <w:rPr>
                <w:rFonts w:hint="default" w:ascii="Times New Roman" w:hAnsi="Times New Roman" w:cs="Times New Roman"/>
                <w:color w:val="000000"/>
                <w:kern w:val="0"/>
                <w:sz w:val="24"/>
                <w:szCs w:val="24"/>
              </w:rPr>
              <w:t>7660</w:t>
            </w:r>
          </w:p>
        </w:tc>
      </w:tr>
    </w:tbl>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pStyle w:val="6"/>
        <w:rPr>
          <w:rFonts w:hint="default" w:ascii="Times New Roman" w:hAnsi="Times New Roman" w:cs="Times New Roman"/>
        </w:rPr>
        <w:sectPr>
          <w:pgSz w:w="11906" w:h="16838"/>
          <w:pgMar w:top="1440" w:right="1800" w:bottom="1440" w:left="1800" w:header="851" w:footer="992" w:gutter="0"/>
          <w:cols w:space="0" w:num="1"/>
          <w:docGrid w:type="lines" w:linePitch="395" w:charSpace="0"/>
        </w:sectPr>
      </w:pPr>
    </w:p>
    <w:p>
      <w:pPr>
        <w:pStyle w:val="4"/>
        <w:rPr>
          <w:rFonts w:hint="default" w:ascii="Times New Roman" w:hAnsi="Times New Roman" w:cs="Times New Roman"/>
        </w:rPr>
      </w:pPr>
      <w:bookmarkStart w:id="120" w:name="_Toc2640"/>
      <w:bookmarkStart w:id="121" w:name="_Toc16136"/>
      <w:bookmarkStart w:id="122" w:name="_Toc29341"/>
      <w:bookmarkStart w:id="123" w:name="_Toc28465"/>
      <w:r>
        <w:rPr>
          <w:rFonts w:hint="default" w:ascii="Times New Roman" w:hAnsi="Times New Roman" w:cs="Times New Roman"/>
        </w:rPr>
        <w:t>附图</w:t>
      </w:r>
      <w:bookmarkEnd w:id="120"/>
    </w:p>
    <w:p>
      <w:pPr>
        <w:pStyle w:val="5"/>
        <w:rPr>
          <w:rFonts w:hint="default" w:ascii="Times New Roman" w:hAnsi="Times New Roman" w:cs="Times New Roman"/>
        </w:rPr>
      </w:pPr>
      <w:bookmarkStart w:id="124" w:name="_Toc476"/>
      <w:r>
        <w:rPr>
          <w:rFonts w:hint="default" w:ascii="Times New Roman" w:hAnsi="Times New Roman" w:cs="Times New Roman"/>
        </w:rPr>
        <w:t>附图1 行政区划图</w:t>
      </w:r>
      <w:bookmarkEnd w:id="121"/>
      <w:bookmarkEnd w:id="122"/>
      <w:bookmarkEnd w:id="123"/>
      <w:bookmarkEnd w:id="124"/>
    </w:p>
    <w:p>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11296650" cy="7995920"/>
            <wp:effectExtent l="19050" t="0" r="0" b="0"/>
            <wp:docPr id="22" name="图片 22" descr="行政区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行政区划图"/>
                    <pic:cNvPicPr>
                      <a:picLocks noChangeAspect="1"/>
                    </pic:cNvPicPr>
                  </pic:nvPicPr>
                  <pic:blipFill>
                    <a:blip r:embed="rId20" cstate="print"/>
                    <a:stretch>
                      <a:fillRect/>
                    </a:stretch>
                  </pic:blipFill>
                  <pic:spPr>
                    <a:xfrm>
                      <a:off x="0" y="0"/>
                      <a:ext cx="11300787" cy="7999304"/>
                    </a:xfrm>
                    <a:prstGeom prst="rect">
                      <a:avLst/>
                    </a:prstGeom>
                  </pic:spPr>
                </pic:pic>
              </a:graphicData>
            </a:graphic>
          </wp:inline>
        </w:drawing>
      </w:r>
      <w:bookmarkStart w:id="125" w:name="_Toc31589"/>
      <w:bookmarkStart w:id="126" w:name="_Toc23970"/>
      <w:bookmarkStart w:id="127" w:name="_Toc26327"/>
    </w:p>
    <w:p>
      <w:pPr>
        <w:pStyle w:val="5"/>
        <w:rPr>
          <w:rFonts w:hint="default" w:ascii="Times New Roman" w:hAnsi="Times New Roman" w:cs="Times New Roman"/>
        </w:rPr>
      </w:pPr>
      <w:bookmarkStart w:id="128" w:name="_Toc28973"/>
      <w:r>
        <w:rPr>
          <w:rFonts w:hint="default" w:ascii="Times New Roman" w:hAnsi="Times New Roman" w:cs="Times New Roman"/>
        </w:rPr>
        <w:t>附图2</w:t>
      </w:r>
      <w:bookmarkEnd w:id="125"/>
      <w:r>
        <w:rPr>
          <w:rFonts w:hint="default" w:ascii="Times New Roman" w:hAnsi="Times New Roman" w:cs="Times New Roman"/>
        </w:rPr>
        <w:t xml:space="preserve"> 水系图</w:t>
      </w:r>
      <w:bookmarkEnd w:id="126"/>
      <w:bookmarkEnd w:id="127"/>
      <w:bookmarkEnd w:id="128"/>
    </w:p>
    <w:p>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12140565" cy="8593455"/>
            <wp:effectExtent l="0" t="0" r="13335" b="17145"/>
            <wp:docPr id="11" name="图片 11" descr="北票市水系图横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北票市水系图横版"/>
                    <pic:cNvPicPr>
                      <a:picLocks noChangeAspect="1"/>
                    </pic:cNvPicPr>
                  </pic:nvPicPr>
                  <pic:blipFill>
                    <a:blip r:embed="rId21" cstate="print"/>
                    <a:stretch>
                      <a:fillRect/>
                    </a:stretch>
                  </pic:blipFill>
                  <pic:spPr>
                    <a:xfrm>
                      <a:off x="0" y="0"/>
                      <a:ext cx="12140565" cy="8593455"/>
                    </a:xfrm>
                    <a:prstGeom prst="rect">
                      <a:avLst/>
                    </a:prstGeom>
                  </pic:spPr>
                </pic:pic>
              </a:graphicData>
            </a:graphic>
          </wp:inline>
        </w:drawing>
      </w:r>
    </w:p>
    <w:p>
      <w:pPr>
        <w:pStyle w:val="5"/>
        <w:rPr>
          <w:rFonts w:hint="default" w:ascii="Times New Roman" w:hAnsi="Times New Roman" w:cs="Times New Roman"/>
        </w:rPr>
      </w:pPr>
      <w:bookmarkStart w:id="129" w:name="_Toc212"/>
      <w:bookmarkStart w:id="130" w:name="_Toc16677"/>
      <w:bookmarkStart w:id="131" w:name="_Toc3385"/>
      <w:bookmarkStart w:id="132" w:name="_Toc8971"/>
      <w:r>
        <w:rPr>
          <w:rFonts w:hint="default" w:ascii="Times New Roman" w:hAnsi="Times New Roman" w:cs="Times New Roman"/>
        </w:rPr>
        <w:t xml:space="preserve">附图3 </w:t>
      </w:r>
      <w:bookmarkEnd w:id="129"/>
      <w:bookmarkEnd w:id="130"/>
      <w:bookmarkEnd w:id="131"/>
      <w:r>
        <w:rPr>
          <w:rFonts w:hint="default" w:ascii="Times New Roman" w:hAnsi="Times New Roman" w:cs="Times New Roman"/>
        </w:rPr>
        <w:t>畜禽规模养殖场分布情况</w:t>
      </w:r>
      <w:bookmarkEnd w:id="132"/>
    </w:p>
    <w:p>
      <w:pPr>
        <w:jc w:val="center"/>
        <w:rPr>
          <w:rFonts w:hint="default" w:ascii="Times New Roman" w:hAnsi="Times New Roman" w:eastAsia="仿宋_GB2312" w:cs="Times New Roman"/>
          <w:lang w:eastAsia="zh-CN"/>
        </w:rPr>
        <w:sectPr>
          <w:pgSz w:w="23811" w:h="16838" w:orient="landscape"/>
          <w:pgMar w:top="720" w:right="720" w:bottom="720" w:left="720" w:header="851" w:footer="992" w:gutter="0"/>
          <w:cols w:space="0" w:num="1"/>
          <w:docGrid w:type="lines" w:linePitch="395" w:charSpace="0"/>
        </w:sectPr>
      </w:pPr>
      <w:r>
        <w:rPr>
          <w:rFonts w:hint="default" w:ascii="Times New Roman" w:hAnsi="Times New Roman" w:eastAsia="仿宋_GB2312" w:cs="Times New Roman"/>
          <w:lang w:eastAsia="zh-CN"/>
        </w:rPr>
        <w:drawing>
          <wp:inline distT="0" distB="0" distL="114300" distR="114300">
            <wp:extent cx="12256135" cy="8675370"/>
            <wp:effectExtent l="0" t="0" r="12065" b="11430"/>
            <wp:docPr id="4" name="图片 4" descr="畜禽养殖场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畜禽养殖场分布"/>
                    <pic:cNvPicPr>
                      <a:picLocks noChangeAspect="1"/>
                    </pic:cNvPicPr>
                  </pic:nvPicPr>
                  <pic:blipFill>
                    <a:blip r:embed="rId22"/>
                    <a:stretch>
                      <a:fillRect/>
                    </a:stretch>
                  </pic:blipFill>
                  <pic:spPr>
                    <a:xfrm>
                      <a:off x="0" y="0"/>
                      <a:ext cx="12256135" cy="8675370"/>
                    </a:xfrm>
                    <a:prstGeom prst="rect">
                      <a:avLst/>
                    </a:prstGeom>
                  </pic:spPr>
                </pic:pic>
              </a:graphicData>
            </a:graphic>
          </wp:inline>
        </w:drawing>
      </w:r>
    </w:p>
    <w:p>
      <w:pPr>
        <w:pStyle w:val="5"/>
        <w:rPr>
          <w:rFonts w:hint="default" w:ascii="Times New Roman" w:hAnsi="Times New Roman" w:cs="Times New Roman"/>
        </w:rPr>
      </w:pPr>
      <w:bookmarkStart w:id="133" w:name="_Toc18668"/>
      <w:r>
        <w:rPr>
          <w:rFonts w:hint="default" w:ascii="Times New Roman" w:hAnsi="Times New Roman" w:cs="Times New Roman"/>
        </w:rPr>
        <w:t>附图4 禁养区分布图</w:t>
      </w:r>
      <w:bookmarkEnd w:id="133"/>
    </w:p>
    <w:p>
      <w:pPr>
        <w:jc w:val="center"/>
        <w:rPr>
          <w:rFonts w:hint="default" w:ascii="Times New Roman" w:hAnsi="Times New Roman" w:eastAsia="仿宋_GB2312" w:cs="Times New Roman"/>
          <w:lang w:eastAsia="zh-CN"/>
        </w:rPr>
        <w:sectPr>
          <w:pgSz w:w="23811" w:h="16838" w:orient="landscape"/>
          <w:pgMar w:top="720" w:right="720" w:bottom="720" w:left="720" w:header="851" w:footer="992" w:gutter="0"/>
          <w:cols w:space="0" w:num="1"/>
          <w:docGrid w:type="lines" w:linePitch="395" w:charSpace="0"/>
        </w:sectPr>
      </w:pPr>
      <w:r>
        <w:rPr>
          <w:rFonts w:hint="default" w:ascii="Times New Roman" w:hAnsi="Times New Roman" w:eastAsia="仿宋_GB2312" w:cs="Times New Roman"/>
          <w:lang w:eastAsia="zh-CN"/>
        </w:rPr>
        <w:drawing>
          <wp:inline distT="0" distB="0" distL="114300" distR="114300">
            <wp:extent cx="12318365" cy="8719185"/>
            <wp:effectExtent l="0" t="0" r="6985" b="5715"/>
            <wp:docPr id="8" name="图片 8" descr="北票市禁限养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北票市禁限养区"/>
                    <pic:cNvPicPr>
                      <a:picLocks noChangeAspect="1"/>
                    </pic:cNvPicPr>
                  </pic:nvPicPr>
                  <pic:blipFill>
                    <a:blip r:embed="rId23"/>
                    <a:stretch>
                      <a:fillRect/>
                    </a:stretch>
                  </pic:blipFill>
                  <pic:spPr>
                    <a:xfrm>
                      <a:off x="0" y="0"/>
                      <a:ext cx="12318365" cy="8719185"/>
                    </a:xfrm>
                    <a:prstGeom prst="rect">
                      <a:avLst/>
                    </a:prstGeom>
                  </pic:spPr>
                </pic:pic>
              </a:graphicData>
            </a:graphic>
          </wp:inline>
        </w:drawing>
      </w:r>
    </w:p>
    <w:p>
      <w:pPr>
        <w:bidi w:val="0"/>
        <w:rPr>
          <w:rFonts w:hint="default" w:ascii="Times New Roman" w:hAnsi="Times New Roman" w:cs="Times New Roman"/>
        </w:rPr>
      </w:pPr>
    </w:p>
    <w:p>
      <w:pPr>
        <w:pStyle w:val="5"/>
        <w:rPr>
          <w:rFonts w:hint="default" w:ascii="Times New Roman" w:hAnsi="Times New Roman" w:cs="Times New Roman"/>
        </w:rPr>
      </w:pPr>
      <w:bookmarkStart w:id="134" w:name="_Toc13323"/>
      <w:r>
        <w:rPr>
          <w:rFonts w:hint="default" w:ascii="Times New Roman" w:hAnsi="Times New Roman" w:cs="Times New Roman"/>
        </w:rPr>
        <w:t>附图5 耕地、园地、林地、草地分布图</w:t>
      </w:r>
      <w:bookmarkEnd w:id="134"/>
    </w:p>
    <w:p>
      <w:pPr>
        <w:rPr>
          <w:rFonts w:hint="default" w:ascii="Times New Roman" w:hAnsi="Times New Roman" w:cs="Times New Roman"/>
        </w:rPr>
      </w:pPr>
      <w:r>
        <w:rPr>
          <w:rFonts w:hint="default" w:ascii="Times New Roman" w:hAnsi="Times New Roman" w:cs="Times New Roman"/>
        </w:rPr>
        <w:drawing>
          <wp:inline distT="0" distB="0" distL="114300" distR="114300">
            <wp:extent cx="9257030" cy="12404725"/>
            <wp:effectExtent l="9525" t="9525" r="10795" b="25400"/>
            <wp:docPr id="6" name="图片 6" descr="C:/Users/admin/AppData/Local/Temp/picturecompress_2021102219202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AppData/Local/Temp/picturecompress_20211022192027/output_1.jpgoutput_1"/>
                    <pic:cNvPicPr>
                      <a:picLocks noChangeAspect="1"/>
                    </pic:cNvPicPr>
                  </pic:nvPicPr>
                  <pic:blipFill>
                    <a:blip r:embed="rId24" cstate="print"/>
                    <a:srcRect b="5239"/>
                    <a:stretch>
                      <a:fillRect/>
                    </a:stretch>
                  </pic:blipFill>
                  <pic:spPr>
                    <a:xfrm>
                      <a:off x="0" y="0"/>
                      <a:ext cx="9257030" cy="12404725"/>
                    </a:xfrm>
                    <a:prstGeom prst="rect">
                      <a:avLst/>
                    </a:prstGeom>
                    <a:ln w="3175">
                      <a:solidFill>
                        <a:schemeClr val="tx1">
                          <a:lumMod val="50000"/>
                          <a:lumOff val="50000"/>
                        </a:schemeClr>
                      </a:solidFill>
                    </a:ln>
                  </pic:spPr>
                </pic:pic>
              </a:graphicData>
            </a:graphic>
          </wp:inline>
        </w:drawing>
      </w:r>
    </w:p>
    <w:p>
      <w:pPr>
        <w:pStyle w:val="5"/>
        <w:rPr>
          <w:rFonts w:hint="default" w:ascii="Times New Roman" w:hAnsi="Times New Roman" w:cs="Times New Roman"/>
        </w:rPr>
        <w:sectPr>
          <w:pgSz w:w="16838" w:h="23811"/>
          <w:pgMar w:top="720" w:right="720" w:bottom="720" w:left="720" w:header="851" w:footer="992" w:gutter="0"/>
          <w:cols w:space="0" w:num="1"/>
          <w:docGrid w:type="lines" w:linePitch="395" w:charSpace="0"/>
        </w:sectPr>
      </w:pPr>
      <w:bookmarkStart w:id="135" w:name="_Toc22767"/>
      <w:bookmarkStart w:id="136" w:name="_Toc13"/>
      <w:bookmarkStart w:id="137" w:name="_Toc7744"/>
    </w:p>
    <w:bookmarkEnd w:id="135"/>
    <w:bookmarkEnd w:id="136"/>
    <w:bookmarkEnd w:id="137"/>
    <w:p>
      <w:pPr>
        <w:pStyle w:val="5"/>
        <w:rPr>
          <w:rFonts w:hint="default" w:ascii="Times New Roman" w:hAnsi="Times New Roman" w:eastAsia="黑体" w:cs="Times New Roman"/>
          <w:lang w:val="en-US" w:eastAsia="zh-CN"/>
        </w:rPr>
      </w:pPr>
      <w:bookmarkStart w:id="138" w:name="_Toc28378"/>
      <w:r>
        <w:rPr>
          <w:rFonts w:hint="default" w:ascii="Times New Roman" w:hAnsi="Times New Roman" w:cs="Times New Roman"/>
        </w:rPr>
        <w:t>附图</w:t>
      </w:r>
      <w:r>
        <w:rPr>
          <w:rFonts w:hint="eastAsia" w:ascii="Times New Roman" w:hAnsi="Times New Roman" w:cs="Times New Roman"/>
          <w:lang w:val="en-US" w:eastAsia="zh-CN"/>
        </w:rPr>
        <w:t>6</w:t>
      </w:r>
      <w:r>
        <w:rPr>
          <w:rFonts w:hint="default" w:ascii="Times New Roman" w:hAnsi="Times New Roman" w:cs="Times New Roman"/>
        </w:rPr>
        <w:t xml:space="preserve"> </w:t>
      </w:r>
      <w:r>
        <w:rPr>
          <w:rFonts w:hint="eastAsia" w:ascii="Times New Roman" w:hAnsi="Times New Roman" w:cs="Times New Roman"/>
          <w:lang w:val="en-US" w:eastAsia="zh-CN"/>
        </w:rPr>
        <w:t>产业发展现状分布图</w:t>
      </w:r>
      <w:bookmarkEnd w:id="138"/>
    </w:p>
    <w:p>
      <w:pPr>
        <w:bidi w:val="0"/>
        <w:jc w:val="center"/>
        <w:rPr>
          <w:rFonts w:hint="eastAsia"/>
          <w:lang w:eastAsia="zh-CN"/>
        </w:rPr>
      </w:pPr>
      <w:r>
        <w:rPr>
          <w:rFonts w:hint="eastAsia"/>
          <w:lang w:eastAsia="zh-CN"/>
        </w:rPr>
        <w:drawing>
          <wp:inline distT="0" distB="0" distL="114300" distR="114300">
            <wp:extent cx="12518390" cy="8860790"/>
            <wp:effectExtent l="0" t="0" r="16510" b="16510"/>
            <wp:docPr id="26" name="图片 26" descr="产业发展现状分布图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产业发展现状分布图12.17"/>
                    <pic:cNvPicPr>
                      <a:picLocks noChangeAspect="1"/>
                    </pic:cNvPicPr>
                  </pic:nvPicPr>
                  <pic:blipFill>
                    <a:blip r:embed="rId25"/>
                    <a:stretch>
                      <a:fillRect/>
                    </a:stretch>
                  </pic:blipFill>
                  <pic:spPr>
                    <a:xfrm>
                      <a:off x="0" y="0"/>
                      <a:ext cx="12518390" cy="8860790"/>
                    </a:xfrm>
                    <a:prstGeom prst="rect">
                      <a:avLst/>
                    </a:prstGeom>
                  </pic:spPr>
                </pic:pic>
              </a:graphicData>
            </a:graphic>
          </wp:inline>
        </w:drawing>
      </w:r>
    </w:p>
    <w:p>
      <w:pPr>
        <w:pStyle w:val="5"/>
        <w:rPr>
          <w:rFonts w:hint="default" w:ascii="Times New Roman" w:hAnsi="Times New Roman" w:cs="Times New Roman"/>
        </w:rPr>
      </w:pPr>
      <w:bookmarkStart w:id="139" w:name="_Toc21148"/>
      <w:r>
        <w:rPr>
          <w:rFonts w:hint="default" w:ascii="Times New Roman" w:hAnsi="Times New Roman" w:cs="Times New Roman"/>
        </w:rPr>
        <w:t>附图</w:t>
      </w:r>
      <w:r>
        <w:rPr>
          <w:rFonts w:hint="eastAsia" w:ascii="Times New Roman" w:hAnsi="Times New Roman" w:cs="Times New Roman"/>
          <w:lang w:val="en-US" w:eastAsia="zh-CN"/>
        </w:rPr>
        <w:t>7</w:t>
      </w:r>
      <w:r>
        <w:rPr>
          <w:rFonts w:hint="default" w:ascii="Times New Roman" w:hAnsi="Times New Roman" w:cs="Times New Roman"/>
        </w:rPr>
        <w:t xml:space="preserve"> 果菜茶种植基地、有机农业示范区等空间分布图</w:t>
      </w:r>
      <w:bookmarkEnd w:id="139"/>
    </w:p>
    <w:p>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12164695" cy="8610600"/>
            <wp:effectExtent l="0" t="0" r="8255" b="0"/>
            <wp:docPr id="20" name="图片 20" descr="果菜茶种植基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果菜茶种植基地"/>
                    <pic:cNvPicPr>
                      <a:picLocks noChangeAspect="1"/>
                    </pic:cNvPicPr>
                  </pic:nvPicPr>
                  <pic:blipFill>
                    <a:blip r:embed="rId26" cstate="print"/>
                    <a:stretch>
                      <a:fillRect/>
                    </a:stretch>
                  </pic:blipFill>
                  <pic:spPr>
                    <a:xfrm>
                      <a:off x="0" y="0"/>
                      <a:ext cx="12164695" cy="8610600"/>
                    </a:xfrm>
                    <a:prstGeom prst="rect">
                      <a:avLst/>
                    </a:prstGeom>
                  </pic:spPr>
                </pic:pic>
              </a:graphicData>
            </a:graphic>
          </wp:inline>
        </w:drawing>
      </w:r>
    </w:p>
    <w:p>
      <w:pPr>
        <w:pStyle w:val="5"/>
        <w:rPr>
          <w:rFonts w:hint="default" w:ascii="Times New Roman" w:hAnsi="Times New Roman" w:cs="Times New Roman"/>
        </w:rPr>
      </w:pPr>
      <w:bookmarkStart w:id="140" w:name="_Toc4275"/>
      <w:r>
        <w:rPr>
          <w:rFonts w:hint="default" w:ascii="Times New Roman" w:hAnsi="Times New Roman" w:cs="Times New Roman"/>
        </w:rPr>
        <w:t>附图</w:t>
      </w:r>
      <w:r>
        <w:rPr>
          <w:rFonts w:hint="eastAsia" w:ascii="Times New Roman" w:hAnsi="Times New Roman" w:cs="Times New Roman"/>
          <w:lang w:val="en-US" w:eastAsia="zh-CN"/>
        </w:rPr>
        <w:t>8</w:t>
      </w:r>
      <w:r>
        <w:rPr>
          <w:rFonts w:hint="default" w:ascii="Times New Roman" w:hAnsi="Times New Roman" w:cs="Times New Roman"/>
        </w:rPr>
        <w:t xml:space="preserve"> 治理养殖场户范围图</w:t>
      </w:r>
      <w:bookmarkEnd w:id="140"/>
    </w:p>
    <w:p>
      <w:pPr>
        <w:jc w:val="center"/>
        <w:rPr>
          <w:rFonts w:hint="default" w:ascii="Times New Roman" w:hAnsi="Times New Roman" w:eastAsia="仿宋_GB2312" w:cs="Times New Roman"/>
          <w:lang w:eastAsia="zh-CN"/>
        </w:rPr>
      </w:pPr>
      <w:r>
        <w:rPr>
          <w:rFonts w:hint="default" w:ascii="Times New Roman" w:hAnsi="Times New Roman" w:eastAsia="仿宋_GB2312" w:cs="Times New Roman"/>
          <w:lang w:eastAsia="zh-CN"/>
        </w:rPr>
        <w:drawing>
          <wp:inline distT="0" distB="0" distL="114300" distR="114300">
            <wp:extent cx="12618085" cy="8931275"/>
            <wp:effectExtent l="0" t="0" r="12065" b="3175"/>
            <wp:docPr id="18" name="图片 18" descr="北票市畜禽养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北票市畜禽养殖"/>
                    <pic:cNvPicPr>
                      <a:picLocks noChangeAspect="1"/>
                    </pic:cNvPicPr>
                  </pic:nvPicPr>
                  <pic:blipFill>
                    <a:blip r:embed="rId27"/>
                    <a:stretch>
                      <a:fillRect/>
                    </a:stretch>
                  </pic:blipFill>
                  <pic:spPr>
                    <a:xfrm>
                      <a:off x="0" y="0"/>
                      <a:ext cx="12618085" cy="8931275"/>
                    </a:xfrm>
                    <a:prstGeom prst="rect">
                      <a:avLst/>
                    </a:prstGeom>
                  </pic:spPr>
                </pic:pic>
              </a:graphicData>
            </a:graphic>
          </wp:inline>
        </w:drawing>
      </w:r>
    </w:p>
    <w:p>
      <w:pPr>
        <w:pStyle w:val="5"/>
        <w:rPr>
          <w:rFonts w:hint="default" w:ascii="Times New Roman" w:hAnsi="Times New Roman" w:cs="Times New Roman"/>
        </w:rPr>
      </w:pPr>
      <w:bookmarkStart w:id="141" w:name="_Toc26757"/>
      <w:r>
        <w:rPr>
          <w:rFonts w:hint="default" w:ascii="Times New Roman" w:hAnsi="Times New Roman" w:cs="Times New Roman"/>
        </w:rPr>
        <w:t>附图</w:t>
      </w:r>
      <w:r>
        <w:rPr>
          <w:rFonts w:hint="eastAsia" w:ascii="Times New Roman" w:hAnsi="Times New Roman" w:cs="Times New Roman"/>
          <w:lang w:val="en-US" w:eastAsia="zh-CN"/>
        </w:rPr>
        <w:t>9</w:t>
      </w:r>
      <w:r>
        <w:rPr>
          <w:rFonts w:hint="default" w:ascii="Times New Roman" w:hAnsi="Times New Roman" w:cs="Times New Roman"/>
        </w:rPr>
        <w:t xml:space="preserve"> 畜禽粪污集中处理中心建设布局图</w:t>
      </w:r>
      <w:bookmarkEnd w:id="141"/>
    </w:p>
    <w:p>
      <w:pPr>
        <w:jc w:val="center"/>
        <w:rPr>
          <w:rFonts w:hint="default" w:ascii="Times New Roman" w:hAnsi="Times New Roman" w:eastAsia="仿宋_GB2312" w:cs="Times New Roman"/>
          <w:lang w:eastAsia="zh-CN"/>
        </w:rPr>
      </w:pPr>
      <w:r>
        <w:rPr>
          <w:rFonts w:hint="default" w:ascii="Times New Roman" w:hAnsi="Times New Roman" w:eastAsia="仿宋_GB2312" w:cs="Times New Roman"/>
          <w:lang w:eastAsia="zh-CN"/>
        </w:rPr>
        <w:drawing>
          <wp:inline distT="0" distB="0" distL="114300" distR="114300">
            <wp:extent cx="12618085" cy="8931275"/>
            <wp:effectExtent l="0" t="0" r="12065" b="3175"/>
            <wp:docPr id="19" name="图片 19" descr="粪污转运及集中处理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粪污转运及集中处理中心"/>
                    <pic:cNvPicPr>
                      <a:picLocks noChangeAspect="1"/>
                    </pic:cNvPicPr>
                  </pic:nvPicPr>
                  <pic:blipFill>
                    <a:blip r:embed="rId28"/>
                    <a:stretch>
                      <a:fillRect/>
                    </a:stretch>
                  </pic:blipFill>
                  <pic:spPr>
                    <a:xfrm>
                      <a:off x="0" y="0"/>
                      <a:ext cx="12618085" cy="8931275"/>
                    </a:xfrm>
                    <a:prstGeom prst="rect">
                      <a:avLst/>
                    </a:prstGeom>
                  </pic:spPr>
                </pic:pic>
              </a:graphicData>
            </a:graphic>
          </wp:inline>
        </w:drawing>
      </w:r>
    </w:p>
    <w:p>
      <w:pPr>
        <w:pStyle w:val="5"/>
        <w:rPr>
          <w:rFonts w:hint="default" w:ascii="Times New Roman" w:hAnsi="Times New Roman" w:cs="Times New Roman"/>
        </w:rPr>
      </w:pPr>
      <w:bookmarkStart w:id="142" w:name="_Toc60"/>
      <w:r>
        <w:rPr>
          <w:rFonts w:hint="default" w:ascii="Times New Roman" w:hAnsi="Times New Roman" w:cs="Times New Roman"/>
        </w:rPr>
        <w:t>附图</w:t>
      </w:r>
      <w:r>
        <w:rPr>
          <w:rFonts w:hint="eastAsia" w:ascii="Times New Roman" w:hAnsi="Times New Roman" w:cs="Times New Roman"/>
          <w:lang w:val="en-US" w:eastAsia="zh-CN"/>
        </w:rPr>
        <w:t>10</w:t>
      </w:r>
      <w:r>
        <w:rPr>
          <w:rFonts w:hint="default" w:ascii="Times New Roman" w:hAnsi="Times New Roman" w:cs="Times New Roman"/>
        </w:rPr>
        <w:t xml:space="preserve"> 种养结合粪污定向消纳空间布局图</w:t>
      </w:r>
      <w:bookmarkEnd w:id="142"/>
    </w:p>
    <w:p>
      <w:pPr>
        <w:jc w:val="center"/>
        <w:rPr>
          <w:rFonts w:hint="default" w:ascii="Times New Roman" w:hAnsi="Times New Roman" w:eastAsia="仿宋_GB2312" w:cs="Times New Roman"/>
          <w:lang w:eastAsia="zh-CN"/>
        </w:rPr>
      </w:pPr>
      <w:r>
        <w:rPr>
          <w:rFonts w:hint="default" w:ascii="Times New Roman" w:hAnsi="Times New Roman" w:eastAsia="仿宋_GB2312" w:cs="Times New Roman"/>
          <w:lang w:eastAsia="zh-CN"/>
        </w:rPr>
        <w:drawing>
          <wp:inline distT="0" distB="0" distL="114300" distR="114300">
            <wp:extent cx="12181840" cy="8622665"/>
            <wp:effectExtent l="0" t="0" r="10160" b="6985"/>
            <wp:docPr id="27" name="图片 27" descr="种养结合粪污定向消纳空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种养结合粪污定向消纳空间"/>
                    <pic:cNvPicPr>
                      <a:picLocks noChangeAspect="1"/>
                    </pic:cNvPicPr>
                  </pic:nvPicPr>
                  <pic:blipFill>
                    <a:blip r:embed="rId29"/>
                    <a:stretch>
                      <a:fillRect/>
                    </a:stretch>
                  </pic:blipFill>
                  <pic:spPr>
                    <a:xfrm>
                      <a:off x="0" y="0"/>
                      <a:ext cx="12181840" cy="8622665"/>
                    </a:xfrm>
                    <a:prstGeom prst="rect">
                      <a:avLst/>
                    </a:prstGeom>
                  </pic:spPr>
                </pic:pic>
              </a:graphicData>
            </a:graphic>
          </wp:inline>
        </w:drawing>
      </w:r>
    </w:p>
    <w:p>
      <w:pPr>
        <w:pStyle w:val="5"/>
        <w:bidi w:val="0"/>
        <w:rPr>
          <w:rFonts w:hint="default" w:ascii="Times New Roman" w:hAnsi="Times New Roman" w:cs="Times New Roman"/>
          <w:lang w:val="en-US" w:eastAsia="zh-CN"/>
        </w:rPr>
      </w:pPr>
      <w:bookmarkStart w:id="143" w:name="_Toc6978"/>
      <w:r>
        <w:rPr>
          <w:rFonts w:hint="default" w:ascii="Times New Roman" w:hAnsi="Times New Roman" w:cs="Times New Roman"/>
          <w:lang w:val="en-US" w:eastAsia="zh-CN"/>
        </w:rPr>
        <w:t>附图1</w:t>
      </w:r>
      <w:r>
        <w:rPr>
          <w:rFonts w:hint="eastAsia" w:ascii="Times New Roman" w:hAnsi="Times New Roman" w:cs="Times New Roman"/>
          <w:lang w:val="en-US" w:eastAsia="zh-CN"/>
        </w:rPr>
        <w:t>1</w:t>
      </w:r>
      <w:r>
        <w:rPr>
          <w:rFonts w:hint="default" w:ascii="Times New Roman" w:hAnsi="Times New Roman" w:cs="Times New Roman"/>
          <w:lang w:val="en-US" w:eastAsia="zh-CN"/>
        </w:rPr>
        <w:t xml:space="preserve"> 粪肥还田利用田间配套设施建设布局图</w:t>
      </w:r>
      <w:bookmarkEnd w:id="143"/>
    </w:p>
    <w:p>
      <w:pPr>
        <w:jc w:val="center"/>
        <w:rPr>
          <w:rFonts w:hint="default" w:ascii="Times New Roman" w:hAnsi="Times New Roman" w:eastAsia="仿宋_GB2312" w:cs="Times New Roman"/>
          <w:lang w:eastAsia="zh-CN"/>
        </w:rPr>
      </w:pPr>
      <w:r>
        <w:rPr>
          <w:rFonts w:hint="default" w:ascii="Times New Roman" w:hAnsi="Times New Roman" w:eastAsia="仿宋_GB2312" w:cs="Times New Roman"/>
          <w:lang w:eastAsia="zh-CN"/>
        </w:rPr>
        <w:drawing>
          <wp:inline distT="0" distB="0" distL="114300" distR="114300">
            <wp:extent cx="12249785" cy="8670925"/>
            <wp:effectExtent l="0" t="0" r="18415" b="15875"/>
            <wp:docPr id="28" name="图片 28" descr="粪污还田利用设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粪污还田利用设施"/>
                    <pic:cNvPicPr>
                      <a:picLocks noChangeAspect="1"/>
                    </pic:cNvPicPr>
                  </pic:nvPicPr>
                  <pic:blipFill>
                    <a:blip r:embed="rId30"/>
                    <a:stretch>
                      <a:fillRect/>
                    </a:stretch>
                  </pic:blipFill>
                  <pic:spPr>
                    <a:xfrm>
                      <a:off x="0" y="0"/>
                      <a:ext cx="12249785" cy="8670925"/>
                    </a:xfrm>
                    <a:prstGeom prst="rect">
                      <a:avLst/>
                    </a:prstGeom>
                  </pic:spPr>
                </pic:pic>
              </a:graphicData>
            </a:graphic>
          </wp:inline>
        </w:drawing>
      </w:r>
    </w:p>
    <w:sectPr>
      <w:pgSz w:w="23811" w:h="16838" w:orient="landscape"/>
      <w:pgMar w:top="720" w:right="720" w:bottom="720" w:left="720" w:header="851" w:footer="992" w:gutter="0"/>
      <w:cols w:space="0" w:num="1"/>
      <w:docGrid w:type="lines" w:linePitch="39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WgWC8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haBYLzgCAABxBAAADgAAAAAAAAABACAAAAAfAQAAZHJzL2Uyb0RvYy54&#10;bWxQSwUGAAAAAAYABgBZAQAAyQ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F6CB86"/>
    <w:multiLevelType w:val="singleLevel"/>
    <w:tmpl w:val="ECF6CB86"/>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hideSpellingErrors/>
  <w:documentProtection w:enforcement="0"/>
  <w:defaultTabStop w:val="420"/>
  <w:drawingGridVerticalSpacing w:val="198"/>
  <w:displayHorizontalDrawingGridEvery w:val="1"/>
  <w:displayVerticalDrawingGridEvery w:val="1"/>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426F14"/>
    <w:rsid w:val="00013CFB"/>
    <w:rsid w:val="00036E16"/>
    <w:rsid w:val="0004074D"/>
    <w:rsid w:val="000C69EB"/>
    <w:rsid w:val="00187E47"/>
    <w:rsid w:val="001B5AF7"/>
    <w:rsid w:val="001F5F54"/>
    <w:rsid w:val="0020408E"/>
    <w:rsid w:val="0032347F"/>
    <w:rsid w:val="004511F9"/>
    <w:rsid w:val="004626F4"/>
    <w:rsid w:val="004C6296"/>
    <w:rsid w:val="005A2B90"/>
    <w:rsid w:val="00607B76"/>
    <w:rsid w:val="00772B9A"/>
    <w:rsid w:val="00855DE5"/>
    <w:rsid w:val="00892273"/>
    <w:rsid w:val="008939EF"/>
    <w:rsid w:val="008B6B13"/>
    <w:rsid w:val="008C6B24"/>
    <w:rsid w:val="008F0283"/>
    <w:rsid w:val="00921B2F"/>
    <w:rsid w:val="00981EA8"/>
    <w:rsid w:val="009E4484"/>
    <w:rsid w:val="00A6175C"/>
    <w:rsid w:val="00B43199"/>
    <w:rsid w:val="00BE3EAE"/>
    <w:rsid w:val="00CB035A"/>
    <w:rsid w:val="00CF1971"/>
    <w:rsid w:val="00D02E8C"/>
    <w:rsid w:val="00D17CFE"/>
    <w:rsid w:val="00D34E46"/>
    <w:rsid w:val="00D46A1B"/>
    <w:rsid w:val="00DF58DB"/>
    <w:rsid w:val="00ED78B6"/>
    <w:rsid w:val="00F47042"/>
    <w:rsid w:val="00F72AB7"/>
    <w:rsid w:val="00F76AC8"/>
    <w:rsid w:val="00FE3A15"/>
    <w:rsid w:val="00FF2C5F"/>
    <w:rsid w:val="014F0D15"/>
    <w:rsid w:val="01706269"/>
    <w:rsid w:val="01722D74"/>
    <w:rsid w:val="018F446A"/>
    <w:rsid w:val="01B10A5D"/>
    <w:rsid w:val="01BA116D"/>
    <w:rsid w:val="01DD4FAD"/>
    <w:rsid w:val="01F62D28"/>
    <w:rsid w:val="02DF5C75"/>
    <w:rsid w:val="033712F2"/>
    <w:rsid w:val="03535587"/>
    <w:rsid w:val="03BE5C5E"/>
    <w:rsid w:val="03E42011"/>
    <w:rsid w:val="03EC7041"/>
    <w:rsid w:val="04643B4C"/>
    <w:rsid w:val="047608B0"/>
    <w:rsid w:val="04CB073A"/>
    <w:rsid w:val="04CB6A6F"/>
    <w:rsid w:val="04F33251"/>
    <w:rsid w:val="05603568"/>
    <w:rsid w:val="05AA56F1"/>
    <w:rsid w:val="05B54829"/>
    <w:rsid w:val="05D775FB"/>
    <w:rsid w:val="067E5FB5"/>
    <w:rsid w:val="06B50B94"/>
    <w:rsid w:val="06FB5E91"/>
    <w:rsid w:val="0786311F"/>
    <w:rsid w:val="078D31C2"/>
    <w:rsid w:val="07927183"/>
    <w:rsid w:val="07B05C23"/>
    <w:rsid w:val="07B7073F"/>
    <w:rsid w:val="08066991"/>
    <w:rsid w:val="08985198"/>
    <w:rsid w:val="08D03144"/>
    <w:rsid w:val="08D26071"/>
    <w:rsid w:val="09360974"/>
    <w:rsid w:val="0A250518"/>
    <w:rsid w:val="0AAA4DCD"/>
    <w:rsid w:val="0ADF20F2"/>
    <w:rsid w:val="0B10769F"/>
    <w:rsid w:val="0B4D37B5"/>
    <w:rsid w:val="0B8B269F"/>
    <w:rsid w:val="0BA37AE4"/>
    <w:rsid w:val="0C9B73B4"/>
    <w:rsid w:val="0CCC2183"/>
    <w:rsid w:val="0CEE4FCF"/>
    <w:rsid w:val="0CFE38E7"/>
    <w:rsid w:val="0D3647CB"/>
    <w:rsid w:val="0DF51BC1"/>
    <w:rsid w:val="0EA26AEA"/>
    <w:rsid w:val="0EA602EB"/>
    <w:rsid w:val="0ED441CE"/>
    <w:rsid w:val="0F2F7173"/>
    <w:rsid w:val="0F5D31D5"/>
    <w:rsid w:val="0F827B2C"/>
    <w:rsid w:val="0F9D61E0"/>
    <w:rsid w:val="0FB319E3"/>
    <w:rsid w:val="0FDF173B"/>
    <w:rsid w:val="10586A3D"/>
    <w:rsid w:val="112E1244"/>
    <w:rsid w:val="11537154"/>
    <w:rsid w:val="11873DCD"/>
    <w:rsid w:val="11B6769D"/>
    <w:rsid w:val="11C70414"/>
    <w:rsid w:val="1243167F"/>
    <w:rsid w:val="12BA28AD"/>
    <w:rsid w:val="12E56087"/>
    <w:rsid w:val="12EA5082"/>
    <w:rsid w:val="13553652"/>
    <w:rsid w:val="138B31C1"/>
    <w:rsid w:val="138C3614"/>
    <w:rsid w:val="13C54F33"/>
    <w:rsid w:val="144272AE"/>
    <w:rsid w:val="14E941A5"/>
    <w:rsid w:val="14FF7041"/>
    <w:rsid w:val="154D6C2E"/>
    <w:rsid w:val="156C1EC2"/>
    <w:rsid w:val="156E13D0"/>
    <w:rsid w:val="15834033"/>
    <w:rsid w:val="15D10487"/>
    <w:rsid w:val="15E0713B"/>
    <w:rsid w:val="16CA75ED"/>
    <w:rsid w:val="172F39FC"/>
    <w:rsid w:val="17311552"/>
    <w:rsid w:val="17B85A0A"/>
    <w:rsid w:val="17D86928"/>
    <w:rsid w:val="180E1887"/>
    <w:rsid w:val="19151F83"/>
    <w:rsid w:val="1937193F"/>
    <w:rsid w:val="195A01F1"/>
    <w:rsid w:val="19883B69"/>
    <w:rsid w:val="199C4A0F"/>
    <w:rsid w:val="19E97F89"/>
    <w:rsid w:val="1A44344D"/>
    <w:rsid w:val="1A5708C2"/>
    <w:rsid w:val="1A5F57EF"/>
    <w:rsid w:val="1A634EB9"/>
    <w:rsid w:val="1A893452"/>
    <w:rsid w:val="1A900EE8"/>
    <w:rsid w:val="1B6B2C67"/>
    <w:rsid w:val="1BD854AD"/>
    <w:rsid w:val="1BE95116"/>
    <w:rsid w:val="1C4F50A5"/>
    <w:rsid w:val="1C535353"/>
    <w:rsid w:val="1C5F1656"/>
    <w:rsid w:val="1C930878"/>
    <w:rsid w:val="1D1F6FC5"/>
    <w:rsid w:val="1D4E71F0"/>
    <w:rsid w:val="1D866CC6"/>
    <w:rsid w:val="1DB45601"/>
    <w:rsid w:val="1DDE1F84"/>
    <w:rsid w:val="1E6C60FB"/>
    <w:rsid w:val="1F2720D6"/>
    <w:rsid w:val="1F474A59"/>
    <w:rsid w:val="1FBF6C67"/>
    <w:rsid w:val="201C0954"/>
    <w:rsid w:val="20BB25AC"/>
    <w:rsid w:val="212F713C"/>
    <w:rsid w:val="21442A8E"/>
    <w:rsid w:val="21AB621B"/>
    <w:rsid w:val="21D201AF"/>
    <w:rsid w:val="21F31532"/>
    <w:rsid w:val="224217C1"/>
    <w:rsid w:val="2251677D"/>
    <w:rsid w:val="22894864"/>
    <w:rsid w:val="22921069"/>
    <w:rsid w:val="22B86293"/>
    <w:rsid w:val="22DA70DC"/>
    <w:rsid w:val="23E36C38"/>
    <w:rsid w:val="242B0D3B"/>
    <w:rsid w:val="24571594"/>
    <w:rsid w:val="24E364C1"/>
    <w:rsid w:val="252C30B2"/>
    <w:rsid w:val="25585E4E"/>
    <w:rsid w:val="25AC0A28"/>
    <w:rsid w:val="25B244FF"/>
    <w:rsid w:val="25CC73C4"/>
    <w:rsid w:val="260B44BA"/>
    <w:rsid w:val="260F25A7"/>
    <w:rsid w:val="26191F44"/>
    <w:rsid w:val="264014B3"/>
    <w:rsid w:val="266C08E8"/>
    <w:rsid w:val="267E74E3"/>
    <w:rsid w:val="27341C29"/>
    <w:rsid w:val="27975369"/>
    <w:rsid w:val="27B77E2B"/>
    <w:rsid w:val="27E65F15"/>
    <w:rsid w:val="28271B33"/>
    <w:rsid w:val="28417AE0"/>
    <w:rsid w:val="284646CF"/>
    <w:rsid w:val="28A84F4F"/>
    <w:rsid w:val="28BC1346"/>
    <w:rsid w:val="28FF6A4A"/>
    <w:rsid w:val="290B167C"/>
    <w:rsid w:val="29652EE6"/>
    <w:rsid w:val="29791DCE"/>
    <w:rsid w:val="297B1595"/>
    <w:rsid w:val="29A15393"/>
    <w:rsid w:val="2AAD2804"/>
    <w:rsid w:val="2AB733FC"/>
    <w:rsid w:val="2B84605D"/>
    <w:rsid w:val="2BFF4246"/>
    <w:rsid w:val="2C1B24D5"/>
    <w:rsid w:val="2D5D3A23"/>
    <w:rsid w:val="2D810A93"/>
    <w:rsid w:val="2D85087C"/>
    <w:rsid w:val="2E39093F"/>
    <w:rsid w:val="2E867AC9"/>
    <w:rsid w:val="2EB516CF"/>
    <w:rsid w:val="2F16430D"/>
    <w:rsid w:val="2F2A6697"/>
    <w:rsid w:val="2F8763F0"/>
    <w:rsid w:val="2FAC5777"/>
    <w:rsid w:val="2FF84640"/>
    <w:rsid w:val="30312716"/>
    <w:rsid w:val="3038706D"/>
    <w:rsid w:val="30471233"/>
    <w:rsid w:val="306E1261"/>
    <w:rsid w:val="30B91759"/>
    <w:rsid w:val="30C859A9"/>
    <w:rsid w:val="311676A9"/>
    <w:rsid w:val="311F6121"/>
    <w:rsid w:val="316142B5"/>
    <w:rsid w:val="31B9119F"/>
    <w:rsid w:val="31C773A8"/>
    <w:rsid w:val="31D73592"/>
    <w:rsid w:val="31E543D3"/>
    <w:rsid w:val="31EA4453"/>
    <w:rsid w:val="32006562"/>
    <w:rsid w:val="326F43DC"/>
    <w:rsid w:val="32877DBF"/>
    <w:rsid w:val="336F74F2"/>
    <w:rsid w:val="33FF2B30"/>
    <w:rsid w:val="34751849"/>
    <w:rsid w:val="34E0040E"/>
    <w:rsid w:val="34F15AB0"/>
    <w:rsid w:val="3556095C"/>
    <w:rsid w:val="36024451"/>
    <w:rsid w:val="362C74EC"/>
    <w:rsid w:val="3656276C"/>
    <w:rsid w:val="3663134C"/>
    <w:rsid w:val="367876E7"/>
    <w:rsid w:val="36F225AD"/>
    <w:rsid w:val="37953211"/>
    <w:rsid w:val="379D7719"/>
    <w:rsid w:val="37E63027"/>
    <w:rsid w:val="389D4AB8"/>
    <w:rsid w:val="38AD423B"/>
    <w:rsid w:val="39444A6C"/>
    <w:rsid w:val="399D3B1B"/>
    <w:rsid w:val="39C97105"/>
    <w:rsid w:val="3A133B23"/>
    <w:rsid w:val="3A6F21EE"/>
    <w:rsid w:val="3A8801EC"/>
    <w:rsid w:val="3AE7435D"/>
    <w:rsid w:val="3AE90053"/>
    <w:rsid w:val="3B135A43"/>
    <w:rsid w:val="3B323D82"/>
    <w:rsid w:val="3BB91646"/>
    <w:rsid w:val="3BD84F7C"/>
    <w:rsid w:val="3C02411C"/>
    <w:rsid w:val="3C120F7D"/>
    <w:rsid w:val="3C9677BB"/>
    <w:rsid w:val="3C9C295A"/>
    <w:rsid w:val="3CC53D17"/>
    <w:rsid w:val="3CCE25FF"/>
    <w:rsid w:val="3CE518A0"/>
    <w:rsid w:val="3CE5316C"/>
    <w:rsid w:val="3DFD7177"/>
    <w:rsid w:val="3E0241EB"/>
    <w:rsid w:val="3E0F23C5"/>
    <w:rsid w:val="3E6D07CF"/>
    <w:rsid w:val="3E9C3E3F"/>
    <w:rsid w:val="3EAF61C6"/>
    <w:rsid w:val="3EC55E92"/>
    <w:rsid w:val="3F0920BB"/>
    <w:rsid w:val="3F474B7F"/>
    <w:rsid w:val="3F531352"/>
    <w:rsid w:val="3FB716DE"/>
    <w:rsid w:val="3FCC6C16"/>
    <w:rsid w:val="40B30DD9"/>
    <w:rsid w:val="41346A2A"/>
    <w:rsid w:val="41E2225B"/>
    <w:rsid w:val="426E10EC"/>
    <w:rsid w:val="4288013E"/>
    <w:rsid w:val="431C4C9A"/>
    <w:rsid w:val="433701CD"/>
    <w:rsid w:val="433C56D4"/>
    <w:rsid w:val="434B4FA2"/>
    <w:rsid w:val="434C3080"/>
    <w:rsid w:val="439E3876"/>
    <w:rsid w:val="43A35015"/>
    <w:rsid w:val="43B47941"/>
    <w:rsid w:val="443A6B75"/>
    <w:rsid w:val="444B7AFC"/>
    <w:rsid w:val="44514E7B"/>
    <w:rsid w:val="44B27DFA"/>
    <w:rsid w:val="44F00E54"/>
    <w:rsid w:val="451915AF"/>
    <w:rsid w:val="451E7393"/>
    <w:rsid w:val="453463AF"/>
    <w:rsid w:val="454A2171"/>
    <w:rsid w:val="45710666"/>
    <w:rsid w:val="457C763E"/>
    <w:rsid w:val="45B270B1"/>
    <w:rsid w:val="4638440C"/>
    <w:rsid w:val="468A0F82"/>
    <w:rsid w:val="46BF073D"/>
    <w:rsid w:val="46D21A66"/>
    <w:rsid w:val="470151A5"/>
    <w:rsid w:val="47455704"/>
    <w:rsid w:val="477C41EE"/>
    <w:rsid w:val="47850F48"/>
    <w:rsid w:val="47947CBA"/>
    <w:rsid w:val="47EE673E"/>
    <w:rsid w:val="48582B24"/>
    <w:rsid w:val="485843D9"/>
    <w:rsid w:val="487A2157"/>
    <w:rsid w:val="48CA3894"/>
    <w:rsid w:val="49BA6712"/>
    <w:rsid w:val="49BD0025"/>
    <w:rsid w:val="4A2E7ECC"/>
    <w:rsid w:val="4A3C57A4"/>
    <w:rsid w:val="4AA8321C"/>
    <w:rsid w:val="4AD849E8"/>
    <w:rsid w:val="4AF444A5"/>
    <w:rsid w:val="4B281C9A"/>
    <w:rsid w:val="4BE955F7"/>
    <w:rsid w:val="4C2A37D2"/>
    <w:rsid w:val="4C3102EA"/>
    <w:rsid w:val="4C464191"/>
    <w:rsid w:val="4C5B14F2"/>
    <w:rsid w:val="4D055A0F"/>
    <w:rsid w:val="4D0809BA"/>
    <w:rsid w:val="4D142DF1"/>
    <w:rsid w:val="4D372F57"/>
    <w:rsid w:val="4D472195"/>
    <w:rsid w:val="4D4D2E24"/>
    <w:rsid w:val="4DE675C0"/>
    <w:rsid w:val="4E256DA5"/>
    <w:rsid w:val="4E9C5FB4"/>
    <w:rsid w:val="4EC84CCD"/>
    <w:rsid w:val="4EFC2964"/>
    <w:rsid w:val="4F320465"/>
    <w:rsid w:val="4F361811"/>
    <w:rsid w:val="4F8C1C33"/>
    <w:rsid w:val="4FDD0DE6"/>
    <w:rsid w:val="50286FB4"/>
    <w:rsid w:val="50450B24"/>
    <w:rsid w:val="504F0E3F"/>
    <w:rsid w:val="50F13A23"/>
    <w:rsid w:val="51343CD0"/>
    <w:rsid w:val="51F77DFE"/>
    <w:rsid w:val="5216382E"/>
    <w:rsid w:val="52CB0C09"/>
    <w:rsid w:val="52E94942"/>
    <w:rsid w:val="53403420"/>
    <w:rsid w:val="53440BE0"/>
    <w:rsid w:val="53540579"/>
    <w:rsid w:val="540A7CBB"/>
    <w:rsid w:val="54B04B4F"/>
    <w:rsid w:val="551D6B06"/>
    <w:rsid w:val="55AE3ECA"/>
    <w:rsid w:val="55FE4A08"/>
    <w:rsid w:val="56223278"/>
    <w:rsid w:val="566743B7"/>
    <w:rsid w:val="569B1BC5"/>
    <w:rsid w:val="57157860"/>
    <w:rsid w:val="57225960"/>
    <w:rsid w:val="57690FD2"/>
    <w:rsid w:val="57A20C50"/>
    <w:rsid w:val="57E24B7A"/>
    <w:rsid w:val="5859036B"/>
    <w:rsid w:val="58845BE3"/>
    <w:rsid w:val="58EF5049"/>
    <w:rsid w:val="592D51F4"/>
    <w:rsid w:val="59BA46F2"/>
    <w:rsid w:val="59BE3C10"/>
    <w:rsid w:val="5A0615DF"/>
    <w:rsid w:val="5A0E643C"/>
    <w:rsid w:val="5A5F4C82"/>
    <w:rsid w:val="5A6A71CA"/>
    <w:rsid w:val="5AB81A8B"/>
    <w:rsid w:val="5AB81DEB"/>
    <w:rsid w:val="5AFD3658"/>
    <w:rsid w:val="5B1256F6"/>
    <w:rsid w:val="5B3233AA"/>
    <w:rsid w:val="5B3B3B31"/>
    <w:rsid w:val="5B506277"/>
    <w:rsid w:val="5B5D6D52"/>
    <w:rsid w:val="5BDC7495"/>
    <w:rsid w:val="5CB5615B"/>
    <w:rsid w:val="5D333376"/>
    <w:rsid w:val="5D3568A1"/>
    <w:rsid w:val="5DEF65D8"/>
    <w:rsid w:val="5E137DF2"/>
    <w:rsid w:val="5E6743CF"/>
    <w:rsid w:val="5E6E42AC"/>
    <w:rsid w:val="5EBB0DFF"/>
    <w:rsid w:val="5EBD2244"/>
    <w:rsid w:val="5F131FE9"/>
    <w:rsid w:val="5F3E19C2"/>
    <w:rsid w:val="5F471ABA"/>
    <w:rsid w:val="5F996FF2"/>
    <w:rsid w:val="60464CDD"/>
    <w:rsid w:val="60474435"/>
    <w:rsid w:val="606D2A6D"/>
    <w:rsid w:val="616C5EED"/>
    <w:rsid w:val="61714994"/>
    <w:rsid w:val="6183050E"/>
    <w:rsid w:val="61883E80"/>
    <w:rsid w:val="61C3581A"/>
    <w:rsid w:val="61D07DE2"/>
    <w:rsid w:val="61E70F60"/>
    <w:rsid w:val="61EE399B"/>
    <w:rsid w:val="623E465F"/>
    <w:rsid w:val="62527989"/>
    <w:rsid w:val="62A81E1C"/>
    <w:rsid w:val="630478F2"/>
    <w:rsid w:val="63694815"/>
    <w:rsid w:val="63835D2D"/>
    <w:rsid w:val="63DF3CC2"/>
    <w:rsid w:val="64426F14"/>
    <w:rsid w:val="64711F28"/>
    <w:rsid w:val="64F069A0"/>
    <w:rsid w:val="652D7CEC"/>
    <w:rsid w:val="65A00103"/>
    <w:rsid w:val="65CD7C90"/>
    <w:rsid w:val="662A689E"/>
    <w:rsid w:val="66510BD0"/>
    <w:rsid w:val="66586E32"/>
    <w:rsid w:val="665C610C"/>
    <w:rsid w:val="667F43A4"/>
    <w:rsid w:val="678C1536"/>
    <w:rsid w:val="67BC3838"/>
    <w:rsid w:val="67E43FAD"/>
    <w:rsid w:val="67E55339"/>
    <w:rsid w:val="67F673DE"/>
    <w:rsid w:val="67F71C2F"/>
    <w:rsid w:val="682570FD"/>
    <w:rsid w:val="685C786B"/>
    <w:rsid w:val="68AE286D"/>
    <w:rsid w:val="68E07890"/>
    <w:rsid w:val="69057FD3"/>
    <w:rsid w:val="69AD1677"/>
    <w:rsid w:val="69BF7A06"/>
    <w:rsid w:val="69C752C8"/>
    <w:rsid w:val="69FA5D7D"/>
    <w:rsid w:val="6A0774F0"/>
    <w:rsid w:val="6A6103F6"/>
    <w:rsid w:val="6B0F2519"/>
    <w:rsid w:val="6B46208D"/>
    <w:rsid w:val="6B647FD4"/>
    <w:rsid w:val="6B8518EA"/>
    <w:rsid w:val="6BAF2D3D"/>
    <w:rsid w:val="6BB81C24"/>
    <w:rsid w:val="6C0F1AFE"/>
    <w:rsid w:val="6C4938E2"/>
    <w:rsid w:val="6CFC7BCA"/>
    <w:rsid w:val="6D1A0AFE"/>
    <w:rsid w:val="6D705526"/>
    <w:rsid w:val="6D9834B7"/>
    <w:rsid w:val="6DAB6480"/>
    <w:rsid w:val="6E4A6370"/>
    <w:rsid w:val="6ECE49A3"/>
    <w:rsid w:val="6F284F69"/>
    <w:rsid w:val="6F3E5F7E"/>
    <w:rsid w:val="6F635EF2"/>
    <w:rsid w:val="6F951B73"/>
    <w:rsid w:val="70154865"/>
    <w:rsid w:val="704C7443"/>
    <w:rsid w:val="70521B86"/>
    <w:rsid w:val="70E27C31"/>
    <w:rsid w:val="71382D5C"/>
    <w:rsid w:val="72945CF5"/>
    <w:rsid w:val="72D54A6A"/>
    <w:rsid w:val="7314432E"/>
    <w:rsid w:val="73263640"/>
    <w:rsid w:val="73342498"/>
    <w:rsid w:val="73611165"/>
    <w:rsid w:val="74041297"/>
    <w:rsid w:val="746E080B"/>
    <w:rsid w:val="74857522"/>
    <w:rsid w:val="74CA1892"/>
    <w:rsid w:val="74CC545B"/>
    <w:rsid w:val="74D26F06"/>
    <w:rsid w:val="751D51B0"/>
    <w:rsid w:val="752A3B5B"/>
    <w:rsid w:val="755908D4"/>
    <w:rsid w:val="75952379"/>
    <w:rsid w:val="75D5647C"/>
    <w:rsid w:val="76150C2E"/>
    <w:rsid w:val="76391B8A"/>
    <w:rsid w:val="764D3AE0"/>
    <w:rsid w:val="766C7E48"/>
    <w:rsid w:val="767A1769"/>
    <w:rsid w:val="76FB022D"/>
    <w:rsid w:val="77134053"/>
    <w:rsid w:val="77FB58B9"/>
    <w:rsid w:val="780177A5"/>
    <w:rsid w:val="78450B3B"/>
    <w:rsid w:val="78A57046"/>
    <w:rsid w:val="78CC1D02"/>
    <w:rsid w:val="78D55011"/>
    <w:rsid w:val="793D574C"/>
    <w:rsid w:val="79494DDF"/>
    <w:rsid w:val="79DF4015"/>
    <w:rsid w:val="7A277255"/>
    <w:rsid w:val="7A327542"/>
    <w:rsid w:val="7A402E6A"/>
    <w:rsid w:val="7AB436B4"/>
    <w:rsid w:val="7AB844CC"/>
    <w:rsid w:val="7B6A7BFD"/>
    <w:rsid w:val="7C184FD0"/>
    <w:rsid w:val="7C313C58"/>
    <w:rsid w:val="7C411CD6"/>
    <w:rsid w:val="7C8D312F"/>
    <w:rsid w:val="7C8D7F56"/>
    <w:rsid w:val="7D0D0D2F"/>
    <w:rsid w:val="7D122207"/>
    <w:rsid w:val="7D4B6E15"/>
    <w:rsid w:val="7D4F6925"/>
    <w:rsid w:val="7D680D6D"/>
    <w:rsid w:val="7D9707ED"/>
    <w:rsid w:val="7DB65ABB"/>
    <w:rsid w:val="7E5C2F91"/>
    <w:rsid w:val="7E76481E"/>
    <w:rsid w:val="7E94755D"/>
    <w:rsid w:val="7ED01002"/>
    <w:rsid w:val="7FB5592A"/>
    <w:rsid w:val="7FED0A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jc w:val="both"/>
    </w:pPr>
    <w:rPr>
      <w:rFonts w:ascii="Calibri" w:hAnsi="Calibri" w:eastAsia="仿宋_GB2312" w:cs="Times New Roman"/>
      <w:kern w:val="2"/>
      <w:sz w:val="28"/>
      <w:szCs w:val="22"/>
      <w:lang w:val="en-US" w:eastAsia="zh-CN" w:bidi="ar-SA"/>
    </w:rPr>
  </w:style>
  <w:style w:type="paragraph" w:styleId="4">
    <w:name w:val="heading 1"/>
    <w:basedOn w:val="1"/>
    <w:next w:val="1"/>
    <w:qFormat/>
    <w:uiPriority w:val="0"/>
    <w:pPr>
      <w:keepNext/>
      <w:keepLines/>
      <w:spacing w:line="480" w:lineRule="auto"/>
      <w:outlineLvl w:val="0"/>
    </w:pPr>
    <w:rPr>
      <w:b/>
      <w:kern w:val="44"/>
      <w:sz w:val="44"/>
    </w:rPr>
  </w:style>
  <w:style w:type="paragraph" w:styleId="5">
    <w:name w:val="heading 2"/>
    <w:basedOn w:val="1"/>
    <w:next w:val="1"/>
    <w:unhideWhenUsed/>
    <w:qFormat/>
    <w:uiPriority w:val="0"/>
    <w:pPr>
      <w:keepNext/>
      <w:keepLines/>
      <w:spacing w:line="413" w:lineRule="auto"/>
      <w:outlineLvl w:val="1"/>
    </w:pPr>
    <w:rPr>
      <w:rFonts w:ascii="Arial" w:hAnsi="Arial" w:eastAsia="黑体"/>
      <w:b/>
      <w:sz w:val="32"/>
    </w:rPr>
  </w:style>
  <w:style w:type="paragraph" w:styleId="6">
    <w:name w:val="heading 3"/>
    <w:basedOn w:val="1"/>
    <w:next w:val="1"/>
    <w:unhideWhenUsed/>
    <w:qFormat/>
    <w:uiPriority w:val="0"/>
    <w:pPr>
      <w:keepNext/>
      <w:keepLines/>
      <w:spacing w:line="413" w:lineRule="auto"/>
      <w:outlineLvl w:val="2"/>
    </w:pPr>
    <w:rPr>
      <w:b/>
      <w:sz w:val="32"/>
    </w:rPr>
  </w:style>
  <w:style w:type="paragraph" w:styleId="7">
    <w:name w:val="heading 4"/>
    <w:basedOn w:val="1"/>
    <w:next w:val="1"/>
    <w:unhideWhenUsed/>
    <w:qFormat/>
    <w:uiPriority w:val="0"/>
    <w:pPr>
      <w:keepNext/>
      <w:keepLines/>
      <w:spacing w:line="372" w:lineRule="auto"/>
      <w:outlineLvl w:val="3"/>
    </w:pPr>
    <w:rPr>
      <w:rFonts w:ascii="Arial" w:hAnsi="Arial" w:eastAsia="黑体"/>
      <w:b/>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header"/>
    <w:basedOn w:val="1"/>
    <w:next w:val="3"/>
    <w:qFormat/>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auto"/>
    </w:pPr>
    <w:rPr>
      <w:sz w:val="18"/>
    </w:rPr>
  </w:style>
  <w:style w:type="paragraph" w:styleId="3">
    <w:name w:val="Body Text"/>
    <w:basedOn w:val="1"/>
    <w:next w:val="1"/>
    <w:qFormat/>
    <w:uiPriority w:val="0"/>
    <w:pPr>
      <w:spacing w:line="288" w:lineRule="auto"/>
      <w:ind w:firstLine="200" w:firstLineChars="200"/>
      <w:jc w:val="left"/>
    </w:pPr>
  </w:style>
  <w:style w:type="paragraph" w:styleId="8">
    <w:name w:val="Document Map"/>
    <w:basedOn w:val="1"/>
    <w:link w:val="34"/>
    <w:qFormat/>
    <w:uiPriority w:val="0"/>
    <w:rPr>
      <w:rFonts w:ascii="宋体" w:eastAsia="宋体"/>
      <w:sz w:val="18"/>
      <w:szCs w:val="18"/>
    </w:rPr>
  </w:style>
  <w:style w:type="paragraph" w:styleId="9">
    <w:name w:val="annotation text"/>
    <w:basedOn w:val="1"/>
    <w:link w:val="32"/>
    <w:qFormat/>
    <w:uiPriority w:val="0"/>
    <w:pPr>
      <w:jc w:val="left"/>
    </w:pPr>
  </w:style>
  <w:style w:type="paragraph" w:styleId="10">
    <w:name w:val="Body Text Indent"/>
    <w:basedOn w:val="1"/>
    <w:qFormat/>
    <w:uiPriority w:val="0"/>
    <w:pPr>
      <w:spacing w:after="120"/>
      <w:ind w:left="420" w:leftChars="200"/>
    </w:pPr>
    <w:rPr>
      <w:szCs w:val="24"/>
    </w:rPr>
  </w:style>
  <w:style w:type="paragraph" w:styleId="11">
    <w:name w:val="Balloon Text"/>
    <w:basedOn w:val="1"/>
    <w:link w:val="27"/>
    <w:qFormat/>
    <w:uiPriority w:val="0"/>
    <w:pPr>
      <w:spacing w:line="240" w:lineRule="auto"/>
    </w:pPr>
    <w:rPr>
      <w:sz w:val="18"/>
      <w:szCs w:val="18"/>
    </w:rPr>
  </w:style>
  <w:style w:type="paragraph" w:styleId="12">
    <w:name w:val="footer"/>
    <w:basedOn w:val="1"/>
    <w:qFormat/>
    <w:uiPriority w:val="0"/>
    <w:pPr>
      <w:tabs>
        <w:tab w:val="center" w:pos="4153"/>
        <w:tab w:val="right" w:pos="8306"/>
      </w:tabs>
      <w:jc w:val="left"/>
    </w:pPr>
    <w:rPr>
      <w:sz w:val="18"/>
    </w:rPr>
  </w:style>
  <w:style w:type="paragraph" w:styleId="13">
    <w:name w:val="toc 1"/>
    <w:basedOn w:val="1"/>
    <w:next w:val="1"/>
    <w:qFormat/>
    <w:uiPriority w:val="39"/>
  </w:style>
  <w:style w:type="paragraph" w:styleId="14">
    <w:name w:val="toc 2"/>
    <w:basedOn w:val="1"/>
    <w:next w:val="1"/>
    <w:qFormat/>
    <w:uiPriority w:val="39"/>
    <w:pPr>
      <w:ind w:left="420" w:leftChars="200"/>
    </w:pPr>
  </w:style>
  <w:style w:type="paragraph" w:styleId="15">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16">
    <w:name w:val="Normal (Web)"/>
    <w:basedOn w:val="1"/>
    <w:qFormat/>
    <w:uiPriority w:val="0"/>
    <w:pPr>
      <w:spacing w:beforeAutospacing="1" w:afterAutospacing="1"/>
      <w:jc w:val="left"/>
    </w:pPr>
    <w:rPr>
      <w:kern w:val="0"/>
      <w:sz w:val="24"/>
    </w:rPr>
  </w:style>
  <w:style w:type="paragraph" w:styleId="17">
    <w:name w:val="annotation subject"/>
    <w:basedOn w:val="9"/>
    <w:next w:val="9"/>
    <w:link w:val="33"/>
    <w:qFormat/>
    <w:uiPriority w:val="0"/>
    <w:rPr>
      <w:b/>
      <w:bCs/>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qFormat/>
    <w:uiPriority w:val="0"/>
    <w:rPr>
      <w:b/>
    </w:rPr>
  </w:style>
  <w:style w:type="character" w:styleId="22">
    <w:name w:val="Hyperlink"/>
    <w:basedOn w:val="20"/>
    <w:qFormat/>
    <w:uiPriority w:val="99"/>
    <w:rPr>
      <w:color w:val="0000FF"/>
      <w:u w:val="single"/>
    </w:rPr>
  </w:style>
  <w:style w:type="character" w:styleId="23">
    <w:name w:val="annotation reference"/>
    <w:basedOn w:val="20"/>
    <w:qFormat/>
    <w:uiPriority w:val="0"/>
    <w:rPr>
      <w:sz w:val="21"/>
      <w:szCs w:val="21"/>
    </w:rPr>
  </w:style>
  <w:style w:type="character" w:customStyle="1" w:styleId="24">
    <w:name w:val="font21"/>
    <w:basedOn w:val="20"/>
    <w:qFormat/>
    <w:uiPriority w:val="0"/>
    <w:rPr>
      <w:rFonts w:ascii="仿宋" w:hAnsi="仿宋" w:eastAsia="仿宋" w:cs="仿宋"/>
      <w:color w:val="000000"/>
      <w:sz w:val="21"/>
      <w:szCs w:val="21"/>
      <w:u w:val="none"/>
    </w:rPr>
  </w:style>
  <w:style w:type="paragraph" w:customStyle="1" w:styleId="25">
    <w:name w:val="WPSOffice手动目录 1"/>
    <w:qFormat/>
    <w:uiPriority w:val="0"/>
    <w:rPr>
      <w:rFonts w:ascii="Times New Roman" w:hAnsi="Times New Roman" w:eastAsia="宋体" w:cs="Times New Roman"/>
      <w:lang w:val="en-US" w:eastAsia="zh-CN" w:bidi="ar-SA"/>
    </w:rPr>
  </w:style>
  <w:style w:type="paragraph" w:customStyle="1" w:styleId="26">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7">
    <w:name w:val="批注框文本 Char"/>
    <w:basedOn w:val="20"/>
    <w:link w:val="11"/>
    <w:qFormat/>
    <w:uiPriority w:val="0"/>
    <w:rPr>
      <w:rFonts w:ascii="Calibri" w:hAnsi="Calibri" w:eastAsia="仿宋_GB2312"/>
      <w:kern w:val="2"/>
      <w:sz w:val="18"/>
      <w:szCs w:val="18"/>
    </w:rPr>
  </w:style>
  <w:style w:type="character" w:customStyle="1" w:styleId="28">
    <w:name w:val="font81"/>
    <w:basedOn w:val="20"/>
    <w:qFormat/>
    <w:uiPriority w:val="0"/>
    <w:rPr>
      <w:rFonts w:hint="eastAsia" w:ascii="仿宋_GB2312" w:eastAsia="仿宋_GB2312" w:cs="仿宋_GB2312"/>
      <w:color w:val="000000"/>
      <w:sz w:val="20"/>
      <w:szCs w:val="20"/>
      <w:u w:val="none"/>
    </w:rPr>
  </w:style>
  <w:style w:type="character" w:customStyle="1" w:styleId="29">
    <w:name w:val="font71"/>
    <w:basedOn w:val="20"/>
    <w:qFormat/>
    <w:uiPriority w:val="0"/>
    <w:rPr>
      <w:rFonts w:hint="default" w:ascii="Times New Roman" w:hAnsi="Times New Roman" w:cs="Times New Roman"/>
      <w:color w:val="000000"/>
      <w:sz w:val="20"/>
      <w:szCs w:val="20"/>
      <w:u w:val="none"/>
    </w:rPr>
  </w:style>
  <w:style w:type="character" w:customStyle="1" w:styleId="30">
    <w:name w:val="font51"/>
    <w:basedOn w:val="20"/>
    <w:qFormat/>
    <w:uiPriority w:val="0"/>
    <w:rPr>
      <w:rFonts w:hint="eastAsia" w:ascii="仿宋_GB2312" w:eastAsia="仿宋_GB2312" w:cs="仿宋_GB2312"/>
      <w:color w:val="000000"/>
      <w:sz w:val="21"/>
      <w:szCs w:val="21"/>
      <w:u w:val="none"/>
    </w:rPr>
  </w:style>
  <w:style w:type="character" w:customStyle="1" w:styleId="31">
    <w:name w:val="font61"/>
    <w:basedOn w:val="20"/>
    <w:qFormat/>
    <w:uiPriority w:val="0"/>
    <w:rPr>
      <w:rFonts w:hint="default" w:ascii="Times New Roman" w:hAnsi="Times New Roman" w:cs="Times New Roman"/>
      <w:color w:val="000000"/>
      <w:sz w:val="21"/>
      <w:szCs w:val="21"/>
      <w:u w:val="none"/>
    </w:rPr>
  </w:style>
  <w:style w:type="character" w:customStyle="1" w:styleId="32">
    <w:name w:val="批注文字 Char"/>
    <w:basedOn w:val="20"/>
    <w:link w:val="9"/>
    <w:qFormat/>
    <w:uiPriority w:val="0"/>
    <w:rPr>
      <w:rFonts w:ascii="Calibri" w:hAnsi="Calibri" w:eastAsia="仿宋_GB2312"/>
      <w:kern w:val="2"/>
      <w:sz w:val="28"/>
      <w:szCs w:val="22"/>
    </w:rPr>
  </w:style>
  <w:style w:type="character" w:customStyle="1" w:styleId="33">
    <w:name w:val="批注主题 Char"/>
    <w:basedOn w:val="32"/>
    <w:link w:val="17"/>
    <w:qFormat/>
    <w:uiPriority w:val="0"/>
  </w:style>
  <w:style w:type="character" w:customStyle="1" w:styleId="34">
    <w:name w:val="文档结构图 Char"/>
    <w:basedOn w:val="20"/>
    <w:link w:val="8"/>
    <w:qFormat/>
    <w:uiPriority w:val="0"/>
    <w:rPr>
      <w:rFonts w:ascii="宋体" w:hAnsi="Calibri"/>
      <w:kern w:val="2"/>
      <w:sz w:val="18"/>
      <w:szCs w:val="18"/>
    </w:rPr>
  </w:style>
  <w:style w:type="character" w:customStyle="1" w:styleId="35">
    <w:name w:val="font41"/>
    <w:basedOn w:val="20"/>
    <w:qFormat/>
    <w:uiPriority w:val="0"/>
    <w:rPr>
      <w:rFonts w:ascii="仿宋_GB2312" w:eastAsia="仿宋_GB2312" w:cs="仿宋_GB2312"/>
      <w:color w:val="000000"/>
      <w:sz w:val="24"/>
      <w:szCs w:val="24"/>
      <w:u w:val="none"/>
    </w:rPr>
  </w:style>
  <w:style w:type="paragraph" w:styleId="3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wmf"/><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931BC90-BD13-4AC0-ABB2-6E2A3C45744B}">
  <ds:schemaRefs/>
</ds:datastoreItem>
</file>

<file path=docProps/app.xml><?xml version="1.0" encoding="utf-8"?>
<Properties xmlns="http://schemas.openxmlformats.org/officeDocument/2006/extended-properties" xmlns:vt="http://schemas.openxmlformats.org/officeDocument/2006/docPropsVTypes">
  <Template>Normal</Template>
  <Pages>128</Pages>
  <Words>79726</Words>
  <Characters>104795</Characters>
  <Lines>915</Lines>
  <Paragraphs>257</Paragraphs>
  <TotalTime>52</TotalTime>
  <ScaleCrop>false</ScaleCrop>
  <LinksUpToDate>false</LinksUpToDate>
  <CharactersWithSpaces>107019</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2021-08-24T06:33:00Z</dcterms:created>
  <dc:creator>张静</dc:creator>
  <cp:lastModifiedBy>张静</cp:lastModifiedBy>
  <cp:lastPrinted>2021-12-02T02:56:00Z</cp:lastPrinted>
  <dcterms:modified xsi:type="dcterms:W3CDTF">2021-12-23T05:10:30Z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F73657E968FE4857BB3A2BD07D226BA3</vt:lpwstr>
  </property>
</Properties>
</file>