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3012" w:firstLineChars="750"/>
        <w:rPr>
          <w:rFonts w:ascii="宋体" w:hAnsi="宋体"/>
          <w:b/>
          <w:bCs/>
          <w:color w:val="000000"/>
          <w:kern w:val="0"/>
          <w:sz w:val="40"/>
          <w:szCs w:val="40"/>
        </w:rPr>
      </w:pPr>
      <w:r>
        <w:rPr>
          <w:rFonts w:hint="eastAsia" w:ascii="宋体" w:hAnsi="宋体"/>
          <w:b/>
          <w:bCs/>
          <w:color w:val="000000"/>
          <w:kern w:val="0"/>
          <w:sz w:val="40"/>
          <w:szCs w:val="40"/>
        </w:rPr>
        <w:t>北票市202</w:t>
      </w:r>
      <w:r>
        <w:rPr>
          <w:rFonts w:hint="eastAsia" w:ascii="宋体" w:hAnsi="宋体"/>
          <w:b/>
          <w:bCs/>
          <w:color w:val="000000"/>
          <w:kern w:val="0"/>
          <w:sz w:val="40"/>
          <w:szCs w:val="40"/>
          <w:lang w:val="en-US" w:eastAsia="zh-CN"/>
        </w:rPr>
        <w:t>2</w:t>
      </w:r>
      <w:r>
        <w:rPr>
          <w:rFonts w:hint="eastAsia" w:ascii="宋体" w:hAnsi="宋体"/>
          <w:b/>
          <w:bCs/>
          <w:color w:val="000000"/>
          <w:kern w:val="0"/>
          <w:sz w:val="40"/>
          <w:szCs w:val="40"/>
        </w:rPr>
        <w:t>年度涉企行政执法检查计划表</w:t>
      </w:r>
    </w:p>
    <w:tbl>
      <w:tblPr>
        <w:tblStyle w:val="7"/>
        <w:tblW w:w="14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517"/>
        <w:gridCol w:w="5040"/>
        <w:gridCol w:w="3473"/>
        <w:gridCol w:w="1462"/>
        <w:gridCol w:w="1328"/>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4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b/>
                <w:bCs/>
                <w:kern w:val="0"/>
                <w:sz w:val="30"/>
                <w:szCs w:val="30"/>
              </w:rPr>
            </w:pPr>
            <w:r>
              <w:rPr>
                <w:rFonts w:hint="eastAsia" w:ascii="宋体" w:hAnsi="宋体"/>
                <w:b/>
                <w:bCs/>
                <w:kern w:val="0"/>
                <w:sz w:val="30"/>
                <w:szCs w:val="30"/>
              </w:rPr>
              <w:t>序号</w:t>
            </w:r>
          </w:p>
        </w:tc>
        <w:tc>
          <w:tcPr>
            <w:tcW w:w="1517" w:type="dxa"/>
            <w:tcBorders>
              <w:top w:val="single" w:color="auto" w:sz="4" w:space="0"/>
              <w:left w:val="nil"/>
              <w:bottom w:val="single" w:color="auto" w:sz="4" w:space="0"/>
              <w:right w:val="single" w:color="auto" w:sz="4" w:space="0"/>
            </w:tcBorders>
            <w:vAlign w:val="center"/>
          </w:tcPr>
          <w:p>
            <w:pPr>
              <w:jc w:val="center"/>
              <w:rPr>
                <w:rFonts w:ascii="仿宋_GB2312" w:hAnsi="宋体"/>
                <w:b/>
                <w:bCs/>
                <w:kern w:val="2"/>
                <w:sz w:val="30"/>
                <w:szCs w:val="30"/>
              </w:rPr>
            </w:pPr>
            <w:r>
              <w:rPr>
                <w:rFonts w:ascii="仿宋_GB2312" w:hAnsi="宋体"/>
                <w:b/>
                <w:bCs/>
                <w:kern w:val="0"/>
                <w:sz w:val="30"/>
                <w:szCs w:val="30"/>
              </w:rPr>
              <w:t>检查</w:t>
            </w:r>
          </w:p>
          <w:p>
            <w:pPr>
              <w:jc w:val="center"/>
              <w:rPr>
                <w:rFonts w:ascii="仿宋_GB2312" w:hAnsi="宋体"/>
                <w:b/>
                <w:bCs/>
                <w:kern w:val="2"/>
                <w:sz w:val="30"/>
                <w:szCs w:val="30"/>
              </w:rPr>
            </w:pPr>
            <w:r>
              <w:rPr>
                <w:rFonts w:ascii="仿宋_GB2312" w:hAnsi="宋体"/>
                <w:b/>
                <w:bCs/>
                <w:kern w:val="0"/>
                <w:sz w:val="30"/>
                <w:szCs w:val="30"/>
              </w:rPr>
              <w:t>对象</w:t>
            </w:r>
          </w:p>
        </w:tc>
        <w:tc>
          <w:tcPr>
            <w:tcW w:w="5040" w:type="dxa"/>
            <w:tcBorders>
              <w:top w:val="single" w:color="auto" w:sz="4" w:space="0"/>
              <w:left w:val="nil"/>
              <w:bottom w:val="single" w:color="auto" w:sz="4" w:space="0"/>
              <w:right w:val="single" w:color="auto" w:sz="4" w:space="0"/>
            </w:tcBorders>
            <w:vAlign w:val="center"/>
          </w:tcPr>
          <w:p>
            <w:pPr>
              <w:jc w:val="center"/>
              <w:rPr>
                <w:rFonts w:ascii="仿宋_GB2312" w:hAnsi="宋体"/>
                <w:b/>
                <w:bCs/>
                <w:kern w:val="2"/>
                <w:sz w:val="30"/>
                <w:szCs w:val="30"/>
              </w:rPr>
            </w:pPr>
            <w:r>
              <w:rPr>
                <w:rFonts w:ascii="仿宋_GB2312" w:hAnsi="宋体"/>
                <w:b/>
                <w:bCs/>
                <w:kern w:val="0"/>
                <w:sz w:val="30"/>
                <w:szCs w:val="30"/>
              </w:rPr>
              <w:t>行政执法检查</w:t>
            </w:r>
          </w:p>
          <w:p>
            <w:pPr>
              <w:jc w:val="center"/>
              <w:rPr>
                <w:rFonts w:ascii="仿宋_GB2312" w:hAnsi="宋体"/>
                <w:b/>
                <w:bCs/>
                <w:kern w:val="2"/>
                <w:sz w:val="30"/>
                <w:szCs w:val="30"/>
              </w:rPr>
            </w:pPr>
            <w:r>
              <w:rPr>
                <w:rFonts w:ascii="仿宋_GB2312" w:hAnsi="宋体"/>
                <w:b/>
                <w:bCs/>
                <w:kern w:val="0"/>
                <w:sz w:val="30"/>
                <w:szCs w:val="30"/>
              </w:rPr>
              <w:t>具体事项</w:t>
            </w:r>
          </w:p>
        </w:tc>
        <w:tc>
          <w:tcPr>
            <w:tcW w:w="3473" w:type="dxa"/>
            <w:tcBorders>
              <w:top w:val="single" w:color="auto" w:sz="4" w:space="0"/>
              <w:left w:val="nil"/>
              <w:bottom w:val="single" w:color="auto" w:sz="4" w:space="0"/>
              <w:right w:val="single" w:color="auto" w:sz="4" w:space="0"/>
            </w:tcBorders>
            <w:vAlign w:val="center"/>
          </w:tcPr>
          <w:p>
            <w:pPr>
              <w:jc w:val="center"/>
              <w:rPr>
                <w:rFonts w:ascii="仿宋_GB2312" w:hAnsi="宋体"/>
                <w:b/>
                <w:bCs/>
                <w:kern w:val="2"/>
                <w:sz w:val="30"/>
                <w:szCs w:val="30"/>
              </w:rPr>
            </w:pPr>
            <w:r>
              <w:rPr>
                <w:rFonts w:ascii="仿宋_GB2312" w:hAnsi="宋体"/>
                <w:b/>
                <w:bCs/>
                <w:kern w:val="0"/>
                <w:sz w:val="30"/>
                <w:szCs w:val="30"/>
              </w:rPr>
              <w:t>行政执法检</w:t>
            </w:r>
          </w:p>
          <w:p>
            <w:pPr>
              <w:jc w:val="center"/>
              <w:rPr>
                <w:rFonts w:ascii="仿宋_GB2312" w:hAnsi="宋体"/>
                <w:b/>
                <w:bCs/>
                <w:kern w:val="2"/>
                <w:sz w:val="30"/>
                <w:szCs w:val="30"/>
              </w:rPr>
            </w:pPr>
            <w:r>
              <w:rPr>
                <w:rFonts w:ascii="仿宋_GB2312" w:hAnsi="宋体"/>
                <w:b/>
                <w:bCs/>
                <w:kern w:val="0"/>
                <w:sz w:val="30"/>
                <w:szCs w:val="30"/>
              </w:rPr>
              <w:t>查法律依据</w:t>
            </w:r>
          </w:p>
        </w:tc>
        <w:tc>
          <w:tcPr>
            <w:tcW w:w="1462" w:type="dxa"/>
            <w:tcBorders>
              <w:top w:val="single" w:color="auto" w:sz="4" w:space="0"/>
              <w:left w:val="nil"/>
              <w:bottom w:val="single" w:color="auto" w:sz="4" w:space="0"/>
              <w:right w:val="single" w:color="auto" w:sz="4" w:space="0"/>
            </w:tcBorders>
            <w:vAlign w:val="center"/>
          </w:tcPr>
          <w:p>
            <w:pPr>
              <w:jc w:val="center"/>
              <w:rPr>
                <w:rFonts w:ascii="仿宋_GB2312" w:hAnsi="宋体"/>
                <w:b/>
                <w:bCs/>
                <w:kern w:val="2"/>
                <w:sz w:val="30"/>
                <w:szCs w:val="30"/>
              </w:rPr>
            </w:pPr>
            <w:r>
              <w:rPr>
                <w:rFonts w:ascii="仿宋_GB2312" w:hAnsi="宋体"/>
                <w:b/>
                <w:bCs/>
                <w:kern w:val="0"/>
                <w:sz w:val="30"/>
                <w:szCs w:val="30"/>
              </w:rPr>
              <w:t>检查</w:t>
            </w:r>
          </w:p>
          <w:p>
            <w:pPr>
              <w:jc w:val="center"/>
              <w:rPr>
                <w:rFonts w:ascii="仿宋_GB2312" w:hAnsi="宋体"/>
                <w:b/>
                <w:bCs/>
                <w:kern w:val="2"/>
                <w:sz w:val="30"/>
                <w:szCs w:val="30"/>
              </w:rPr>
            </w:pPr>
            <w:r>
              <w:rPr>
                <w:rFonts w:ascii="仿宋_GB2312" w:hAnsi="宋体"/>
                <w:b/>
                <w:bCs/>
                <w:kern w:val="0"/>
                <w:sz w:val="30"/>
                <w:szCs w:val="30"/>
              </w:rPr>
              <w:t>时间</w:t>
            </w:r>
          </w:p>
        </w:tc>
        <w:tc>
          <w:tcPr>
            <w:tcW w:w="1328" w:type="dxa"/>
            <w:tcBorders>
              <w:top w:val="single" w:color="auto" w:sz="4" w:space="0"/>
              <w:left w:val="nil"/>
              <w:bottom w:val="single" w:color="auto" w:sz="4" w:space="0"/>
              <w:right w:val="single" w:color="auto" w:sz="4" w:space="0"/>
            </w:tcBorders>
            <w:vAlign w:val="center"/>
          </w:tcPr>
          <w:p>
            <w:pPr>
              <w:jc w:val="center"/>
              <w:rPr>
                <w:rFonts w:ascii="仿宋_GB2312" w:hAnsi="宋体"/>
                <w:b/>
                <w:bCs/>
                <w:kern w:val="2"/>
                <w:sz w:val="30"/>
                <w:szCs w:val="30"/>
              </w:rPr>
            </w:pPr>
            <w:r>
              <w:rPr>
                <w:rFonts w:ascii="仿宋_GB2312" w:hAnsi="宋体"/>
                <w:b/>
                <w:bCs/>
                <w:kern w:val="0"/>
                <w:sz w:val="30"/>
                <w:szCs w:val="30"/>
              </w:rPr>
              <w:t>检查</w:t>
            </w:r>
          </w:p>
          <w:p>
            <w:pPr>
              <w:jc w:val="center"/>
              <w:rPr>
                <w:rFonts w:ascii="仿宋_GB2312" w:hAnsi="宋体"/>
                <w:b/>
                <w:bCs/>
                <w:kern w:val="2"/>
                <w:sz w:val="30"/>
                <w:szCs w:val="30"/>
              </w:rPr>
            </w:pPr>
            <w:r>
              <w:rPr>
                <w:rFonts w:ascii="仿宋_GB2312" w:hAnsi="宋体"/>
                <w:b/>
                <w:bCs/>
                <w:kern w:val="0"/>
                <w:sz w:val="30"/>
                <w:szCs w:val="30"/>
              </w:rPr>
              <w:t>方式</w:t>
            </w:r>
          </w:p>
        </w:tc>
        <w:tc>
          <w:tcPr>
            <w:tcW w:w="1096"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30"/>
                <w:szCs w:val="30"/>
              </w:rPr>
            </w:pPr>
            <w:r>
              <w:rPr>
                <w:rFonts w:hint="eastAsia" w:ascii="宋体" w:hAnsi="宋体"/>
                <w:b/>
                <w:bCs/>
                <w:kern w:val="0"/>
                <w:sz w:val="30"/>
                <w:szCs w:val="30"/>
              </w:rPr>
              <w:t>实施</w:t>
            </w:r>
          </w:p>
          <w:p>
            <w:pPr>
              <w:widowControl/>
              <w:jc w:val="center"/>
              <w:rPr>
                <w:rFonts w:ascii="宋体" w:hAnsi="宋体"/>
                <w:b/>
                <w:bCs/>
                <w:kern w:val="0"/>
                <w:sz w:val="30"/>
                <w:szCs w:val="30"/>
              </w:rPr>
            </w:pPr>
            <w:r>
              <w:rPr>
                <w:rFonts w:hint="eastAsia" w:ascii="宋体" w:hAnsi="宋体"/>
                <w:b/>
                <w:bCs/>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545" w:type="dxa"/>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b w:val="0"/>
                <w:bCs w:val="0"/>
                <w:color w:val="000000" w:themeColor="text1"/>
                <w:kern w:val="0"/>
                <w:sz w:val="24"/>
                <w:szCs w:val="24"/>
                <w:lang w:val="en-US" w:eastAsia="zh-CN"/>
              </w:rPr>
            </w:pPr>
            <w:r>
              <w:rPr>
                <w:rFonts w:hint="eastAsia" w:ascii="宋体" w:hAnsi="宋体"/>
                <w:b w:val="0"/>
                <w:bCs w:val="0"/>
                <w:color w:val="000000" w:themeColor="text1"/>
                <w:kern w:val="0"/>
                <w:sz w:val="24"/>
                <w:szCs w:val="24"/>
                <w:lang w:val="en-US" w:eastAsia="zh-CN"/>
              </w:rPr>
              <w:t>1</w:t>
            </w:r>
          </w:p>
        </w:tc>
        <w:tc>
          <w:tcPr>
            <w:tcW w:w="1517" w:type="dxa"/>
            <w:tcBorders>
              <w:top w:val="single" w:color="auto" w:sz="4" w:space="0"/>
              <w:left w:val="nil"/>
              <w:bottom w:val="single" w:color="auto" w:sz="4" w:space="0"/>
              <w:right w:val="single" w:color="auto" w:sz="4" w:space="0"/>
            </w:tcBorders>
            <w:vAlign w:val="center"/>
          </w:tcPr>
          <w:p>
            <w:pPr>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道路运输及相关业务经营企业</w:t>
            </w:r>
          </w:p>
        </w:tc>
        <w:tc>
          <w:tcPr>
            <w:tcW w:w="5040" w:type="dxa"/>
            <w:tcBorders>
              <w:top w:val="single" w:color="auto" w:sz="4" w:space="0"/>
              <w:left w:val="nil"/>
              <w:bottom w:val="single" w:color="auto" w:sz="4" w:space="0"/>
              <w:right w:val="single" w:color="auto" w:sz="4" w:space="0"/>
            </w:tcBorders>
            <w:vAlign w:val="center"/>
          </w:tcPr>
          <w:p>
            <w:pPr>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经营资质条件和经营行为</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《中华人民共和国道路运输条例》</w:t>
            </w:r>
          </w:p>
          <w:p>
            <w:pPr>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第五十九条</w:t>
            </w:r>
          </w:p>
        </w:tc>
        <w:tc>
          <w:tcPr>
            <w:tcW w:w="1462" w:type="dxa"/>
            <w:tcBorders>
              <w:top w:val="single" w:color="auto" w:sz="4" w:space="0"/>
              <w:left w:val="nil"/>
              <w:bottom w:val="single" w:color="auto" w:sz="4" w:space="0"/>
              <w:right w:val="single" w:color="auto" w:sz="4" w:space="0"/>
            </w:tcBorders>
            <w:vAlign w:val="center"/>
          </w:tcPr>
          <w:p>
            <w:pPr>
              <w:jc w:val="center"/>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一年一次</w:t>
            </w:r>
          </w:p>
        </w:tc>
        <w:tc>
          <w:tcPr>
            <w:tcW w:w="1328" w:type="dxa"/>
            <w:tcBorders>
              <w:top w:val="single" w:color="auto" w:sz="4" w:space="0"/>
              <w:left w:val="nil"/>
              <w:bottom w:val="single" w:color="auto" w:sz="4" w:space="0"/>
              <w:right w:val="single" w:color="auto" w:sz="4" w:space="0"/>
            </w:tcBorders>
            <w:vAlign w:val="center"/>
          </w:tcPr>
          <w:p>
            <w:pPr>
              <w:jc w:val="center"/>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restart"/>
            <w:tcBorders>
              <w:top w:val="single" w:color="auto" w:sz="4" w:space="0"/>
              <w:left w:val="nil"/>
              <w:right w:val="single" w:color="auto" w:sz="4" w:space="0"/>
            </w:tcBorders>
            <w:vAlign w:val="center"/>
          </w:tcPr>
          <w:p>
            <w:pPr>
              <w:widowControl/>
              <w:tabs>
                <w:tab w:val="left" w:pos="289"/>
              </w:tabs>
              <w:jc w:val="left"/>
              <w:rPr>
                <w:rFonts w:hint="eastAsia" w:ascii="宋体" w:hAnsi="宋体" w:eastAsia="宋体" w:cs="宋体"/>
                <w:b w:val="0"/>
                <w:bCs w:val="0"/>
                <w:color w:val="000000" w:themeColor="text1"/>
                <w:kern w:val="0"/>
                <w:sz w:val="24"/>
                <w:szCs w:val="24"/>
                <w:lang w:eastAsia="zh-CN"/>
              </w:rPr>
            </w:pPr>
            <w:r>
              <w:rPr>
                <w:rFonts w:hint="eastAsia" w:ascii="宋体" w:hAnsi="宋体" w:eastAsia="宋体" w:cs="宋体"/>
                <w:b w:val="0"/>
                <w:bCs w:val="0"/>
                <w:color w:val="000000" w:themeColor="text1"/>
                <w:kern w:val="0"/>
                <w:sz w:val="24"/>
                <w:szCs w:val="24"/>
                <w:lang w:eastAsia="zh-CN"/>
              </w:rPr>
              <w:t>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45" w:type="dxa"/>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b w:val="0"/>
                <w:bCs w:val="0"/>
                <w:color w:val="000000" w:themeColor="text1"/>
                <w:kern w:val="0"/>
                <w:sz w:val="24"/>
                <w:szCs w:val="24"/>
                <w:lang w:val="en-US" w:eastAsia="zh-CN"/>
              </w:rPr>
            </w:pPr>
            <w:r>
              <w:rPr>
                <w:rFonts w:hint="eastAsia" w:ascii="宋体" w:hAnsi="宋体"/>
                <w:b w:val="0"/>
                <w:bCs w:val="0"/>
                <w:color w:val="000000" w:themeColor="text1"/>
                <w:kern w:val="0"/>
                <w:sz w:val="24"/>
                <w:szCs w:val="24"/>
                <w:lang w:val="en-US" w:eastAsia="zh-CN"/>
              </w:rPr>
              <w:t>2</w:t>
            </w:r>
          </w:p>
        </w:tc>
        <w:tc>
          <w:tcPr>
            <w:tcW w:w="1517" w:type="dxa"/>
            <w:tcBorders>
              <w:top w:val="single" w:color="auto" w:sz="4" w:space="0"/>
              <w:left w:val="nil"/>
              <w:bottom w:val="single" w:color="auto" w:sz="4" w:space="0"/>
              <w:right w:val="single" w:color="auto" w:sz="4" w:space="0"/>
            </w:tcBorders>
            <w:vAlign w:val="center"/>
          </w:tcPr>
          <w:p>
            <w:pPr>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城市公交客运企业</w:t>
            </w:r>
          </w:p>
        </w:tc>
        <w:tc>
          <w:tcPr>
            <w:tcW w:w="5040" w:type="dxa"/>
            <w:tcBorders>
              <w:top w:val="single" w:color="auto" w:sz="4" w:space="0"/>
              <w:left w:val="nil"/>
              <w:bottom w:val="single" w:color="auto" w:sz="4" w:space="0"/>
              <w:right w:val="single" w:color="auto" w:sz="4" w:space="0"/>
            </w:tcBorders>
            <w:vAlign w:val="center"/>
          </w:tcPr>
          <w:p>
            <w:pPr>
              <w:widowControl/>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经营资质条件和经营行为</w:t>
            </w:r>
          </w:p>
        </w:tc>
        <w:tc>
          <w:tcPr>
            <w:tcW w:w="3473" w:type="dxa"/>
            <w:tcBorders>
              <w:top w:val="single" w:color="auto" w:sz="4" w:space="0"/>
              <w:left w:val="nil"/>
              <w:bottom w:val="single" w:color="auto" w:sz="4" w:space="0"/>
              <w:right w:val="single" w:color="auto" w:sz="4" w:space="0"/>
            </w:tcBorders>
            <w:vAlign w:val="center"/>
          </w:tcPr>
          <w:p>
            <w:pPr>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《城市公共汽车和电车客运管理规定》第五十五、五十六条</w:t>
            </w:r>
          </w:p>
        </w:tc>
        <w:tc>
          <w:tcPr>
            <w:tcW w:w="146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一年一次</w:t>
            </w:r>
          </w:p>
        </w:tc>
        <w:tc>
          <w:tcPr>
            <w:tcW w:w="132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continue"/>
            <w:tcBorders>
              <w:left w:val="nil"/>
              <w:right w:val="single" w:color="auto" w:sz="4" w:space="0"/>
            </w:tcBorders>
            <w:vAlign w:val="center"/>
          </w:tcPr>
          <w:p>
            <w:pPr>
              <w:widowControl/>
              <w:jc w:val="center"/>
              <w:rPr>
                <w:rFonts w:hint="eastAsia" w:ascii="宋体" w:hAnsi="宋体" w:eastAsia="宋体" w:cs="宋体"/>
                <w:b w:val="0"/>
                <w:bCs w:val="0"/>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45" w:type="dxa"/>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b w:val="0"/>
                <w:bCs w:val="0"/>
                <w:color w:val="000000" w:themeColor="text1"/>
                <w:kern w:val="0"/>
                <w:sz w:val="24"/>
                <w:szCs w:val="24"/>
                <w:lang w:val="en-US" w:eastAsia="zh-CN"/>
              </w:rPr>
            </w:pPr>
            <w:r>
              <w:rPr>
                <w:rFonts w:hint="eastAsia" w:ascii="宋体" w:hAnsi="宋体"/>
                <w:b w:val="0"/>
                <w:bCs w:val="0"/>
                <w:color w:val="000000" w:themeColor="text1"/>
                <w:kern w:val="0"/>
                <w:sz w:val="24"/>
                <w:szCs w:val="24"/>
                <w:lang w:val="en-US" w:eastAsia="zh-CN"/>
              </w:rPr>
              <w:t>3</w:t>
            </w:r>
          </w:p>
        </w:tc>
        <w:tc>
          <w:tcPr>
            <w:tcW w:w="1517" w:type="dxa"/>
            <w:tcBorders>
              <w:top w:val="single" w:color="auto" w:sz="4" w:space="0"/>
              <w:left w:val="nil"/>
              <w:bottom w:val="single" w:color="auto" w:sz="4" w:space="0"/>
              <w:right w:val="single" w:color="auto" w:sz="4" w:space="0"/>
            </w:tcBorders>
            <w:vAlign w:val="center"/>
          </w:tcPr>
          <w:p>
            <w:pPr>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出租车客运企业</w:t>
            </w:r>
          </w:p>
        </w:tc>
        <w:tc>
          <w:tcPr>
            <w:tcW w:w="5040" w:type="dxa"/>
            <w:tcBorders>
              <w:top w:val="single" w:color="auto" w:sz="4" w:space="0"/>
              <w:left w:val="nil"/>
              <w:bottom w:val="single" w:color="auto" w:sz="4" w:space="0"/>
              <w:right w:val="single" w:color="auto" w:sz="4" w:space="0"/>
            </w:tcBorders>
            <w:vAlign w:val="center"/>
          </w:tcPr>
          <w:p>
            <w:pPr>
              <w:widowControl/>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经营资质条件和经营行为</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shd w:val="clear" w:color="auto" w:fill="FFFFFF"/>
              </w:rPr>
            </w:pPr>
            <w:r>
              <w:rPr>
                <w:rFonts w:hint="eastAsia" w:ascii="宋体" w:hAnsi="宋体" w:eastAsia="宋体" w:cs="宋体"/>
                <w:b w:val="0"/>
                <w:bCs w:val="0"/>
                <w:color w:val="000000" w:themeColor="text1"/>
                <w:kern w:val="0"/>
                <w:sz w:val="24"/>
                <w:szCs w:val="24"/>
                <w:shd w:val="clear" w:color="auto" w:fill="FFFFFF"/>
              </w:rPr>
              <w:t>《巡游出租汽车经营服务管理规定》</w:t>
            </w:r>
          </w:p>
          <w:p>
            <w:pPr>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shd w:val="clear" w:color="auto" w:fill="FFFFFF"/>
              </w:rPr>
              <w:t>第四十条、第四十一条</w:t>
            </w:r>
          </w:p>
        </w:tc>
        <w:tc>
          <w:tcPr>
            <w:tcW w:w="146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一年一次</w:t>
            </w:r>
          </w:p>
        </w:tc>
        <w:tc>
          <w:tcPr>
            <w:tcW w:w="132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continue"/>
            <w:tcBorders>
              <w:left w:val="nil"/>
              <w:right w:val="single" w:color="auto" w:sz="4" w:space="0"/>
            </w:tcBorders>
            <w:vAlign w:val="center"/>
          </w:tcPr>
          <w:p>
            <w:pPr>
              <w:widowControl/>
              <w:jc w:val="center"/>
              <w:rPr>
                <w:rFonts w:hint="eastAsia" w:ascii="宋体" w:hAnsi="宋体" w:eastAsia="宋体" w:cs="宋体"/>
                <w:b w:val="0"/>
                <w:bCs w:val="0"/>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45" w:type="dxa"/>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b w:val="0"/>
                <w:bCs w:val="0"/>
                <w:color w:val="000000" w:themeColor="text1"/>
                <w:kern w:val="0"/>
                <w:sz w:val="24"/>
                <w:szCs w:val="24"/>
                <w:lang w:val="en-US" w:eastAsia="zh-CN"/>
              </w:rPr>
            </w:pPr>
            <w:r>
              <w:rPr>
                <w:rFonts w:hint="eastAsia" w:ascii="宋体" w:hAnsi="宋体"/>
                <w:b w:val="0"/>
                <w:bCs w:val="0"/>
                <w:color w:val="000000" w:themeColor="text1"/>
                <w:kern w:val="0"/>
                <w:sz w:val="24"/>
                <w:szCs w:val="24"/>
                <w:lang w:val="en-US" w:eastAsia="zh-CN"/>
              </w:rPr>
              <w:t>4</w:t>
            </w:r>
          </w:p>
        </w:tc>
        <w:tc>
          <w:tcPr>
            <w:tcW w:w="1517" w:type="dxa"/>
            <w:tcBorders>
              <w:top w:val="single" w:color="auto" w:sz="4" w:space="0"/>
              <w:left w:val="nil"/>
              <w:bottom w:val="single" w:color="auto" w:sz="4" w:space="0"/>
              <w:right w:val="single" w:color="auto" w:sz="4" w:space="0"/>
            </w:tcBorders>
            <w:vAlign w:val="center"/>
          </w:tcPr>
          <w:p>
            <w:pPr>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公路工程中标单位</w:t>
            </w:r>
          </w:p>
        </w:tc>
        <w:tc>
          <w:tcPr>
            <w:tcW w:w="5040" w:type="dxa"/>
            <w:tcBorders>
              <w:top w:val="single" w:color="auto" w:sz="4" w:space="0"/>
              <w:left w:val="nil"/>
              <w:bottom w:val="single" w:color="auto" w:sz="4" w:space="0"/>
              <w:right w:val="single" w:color="auto" w:sz="4" w:space="0"/>
            </w:tcBorders>
            <w:vAlign w:val="center"/>
          </w:tcPr>
          <w:p>
            <w:pPr>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工程质量</w:t>
            </w:r>
          </w:p>
        </w:tc>
        <w:tc>
          <w:tcPr>
            <w:tcW w:w="3473" w:type="dxa"/>
            <w:tcBorders>
              <w:top w:val="single" w:color="auto" w:sz="4" w:space="0"/>
              <w:left w:val="nil"/>
              <w:bottom w:val="single" w:color="auto" w:sz="4" w:space="0"/>
              <w:right w:val="single" w:color="auto" w:sz="4" w:space="0"/>
            </w:tcBorders>
            <w:vAlign w:val="center"/>
          </w:tcPr>
          <w:p>
            <w:pPr>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《建设工程质量管理条例》第四十八条、《公路工程质量监督规定》第十五条、第十六条</w:t>
            </w:r>
          </w:p>
        </w:tc>
        <w:tc>
          <w:tcPr>
            <w:tcW w:w="1462" w:type="dxa"/>
            <w:tcBorders>
              <w:top w:val="single" w:color="auto" w:sz="4" w:space="0"/>
              <w:left w:val="nil"/>
              <w:bottom w:val="single" w:color="auto" w:sz="4" w:space="0"/>
              <w:right w:val="single" w:color="auto" w:sz="4" w:space="0"/>
            </w:tcBorders>
            <w:vAlign w:val="center"/>
          </w:tcPr>
          <w:p>
            <w:pPr>
              <w:jc w:val="center"/>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6-10月</w:t>
            </w:r>
          </w:p>
        </w:tc>
        <w:tc>
          <w:tcPr>
            <w:tcW w:w="1328" w:type="dxa"/>
            <w:tcBorders>
              <w:top w:val="single" w:color="auto" w:sz="4" w:space="0"/>
              <w:left w:val="nil"/>
              <w:bottom w:val="single" w:color="auto" w:sz="4" w:space="0"/>
              <w:right w:val="single" w:color="auto" w:sz="4" w:space="0"/>
            </w:tcBorders>
            <w:vAlign w:val="center"/>
          </w:tcPr>
          <w:p>
            <w:pPr>
              <w:jc w:val="center"/>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continue"/>
            <w:tcBorders>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45" w:type="dxa"/>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b w:val="0"/>
                <w:bCs w:val="0"/>
                <w:color w:val="000000" w:themeColor="text1"/>
                <w:kern w:val="0"/>
                <w:sz w:val="24"/>
                <w:szCs w:val="24"/>
                <w:lang w:val="en-US" w:eastAsia="zh-CN"/>
              </w:rPr>
            </w:pPr>
            <w:r>
              <w:rPr>
                <w:rFonts w:hint="eastAsia" w:ascii="宋体" w:hAnsi="宋体"/>
                <w:b w:val="0"/>
                <w:bCs w:val="0"/>
                <w:color w:val="000000" w:themeColor="text1"/>
                <w:kern w:val="0"/>
                <w:sz w:val="24"/>
                <w:szCs w:val="24"/>
                <w:lang w:val="en-US" w:eastAsia="zh-CN"/>
              </w:rPr>
              <w:t>5</w:t>
            </w:r>
          </w:p>
        </w:tc>
        <w:tc>
          <w:tcPr>
            <w:tcW w:w="1517" w:type="dxa"/>
            <w:tcBorders>
              <w:top w:val="single" w:color="auto" w:sz="4" w:space="0"/>
              <w:left w:val="nil"/>
              <w:bottom w:val="single" w:color="auto" w:sz="4" w:space="0"/>
              <w:right w:val="single" w:color="auto" w:sz="4" w:space="0"/>
            </w:tcBorders>
            <w:vAlign w:val="center"/>
          </w:tcPr>
          <w:p>
            <w:pPr>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粮食经营</w:t>
            </w:r>
            <w:r>
              <w:rPr>
                <w:rFonts w:hint="eastAsia" w:ascii="宋体" w:hAnsi="宋体" w:eastAsia="宋体" w:cs="宋体"/>
                <w:b w:val="0"/>
                <w:bCs w:val="0"/>
                <w:color w:val="000000" w:themeColor="text1"/>
                <w:kern w:val="0"/>
                <w:sz w:val="24"/>
                <w:szCs w:val="24"/>
                <w:lang w:eastAsia="zh-CN"/>
              </w:rPr>
              <w:t>者</w:t>
            </w:r>
          </w:p>
        </w:tc>
        <w:tc>
          <w:tcPr>
            <w:tcW w:w="5040" w:type="dxa"/>
            <w:tcBorders>
              <w:top w:val="single" w:color="auto" w:sz="4" w:space="0"/>
              <w:left w:val="nil"/>
              <w:bottom w:val="single" w:color="auto" w:sz="4" w:space="0"/>
              <w:right w:val="single" w:color="auto" w:sz="4" w:space="0"/>
            </w:tcBorders>
            <w:vAlign w:val="center"/>
          </w:tcPr>
          <w:p>
            <w:pPr>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shd w:val="clear" w:color="auto" w:fill="FFFFFF"/>
              </w:rPr>
              <w:t>从事粮食收购、储存、运输活动和政策性用粮的购销活动，以及执行国家粮食流通统计制度的情况</w:t>
            </w:r>
          </w:p>
        </w:tc>
        <w:tc>
          <w:tcPr>
            <w:tcW w:w="3473" w:type="dxa"/>
            <w:tcBorders>
              <w:top w:val="single" w:color="auto" w:sz="4" w:space="0"/>
              <w:left w:val="nil"/>
              <w:bottom w:val="single" w:color="auto" w:sz="4" w:space="0"/>
              <w:right w:val="single" w:color="auto" w:sz="4" w:space="0"/>
            </w:tcBorders>
            <w:vAlign w:val="center"/>
          </w:tcPr>
          <w:p>
            <w:pPr>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《粮食流通管理条例》第三十</w:t>
            </w:r>
            <w:r>
              <w:rPr>
                <w:rFonts w:hint="eastAsia" w:ascii="宋体" w:hAnsi="宋体" w:eastAsia="宋体" w:cs="宋体"/>
                <w:b w:val="0"/>
                <w:bCs w:val="0"/>
                <w:color w:val="000000" w:themeColor="text1"/>
                <w:kern w:val="0"/>
                <w:sz w:val="24"/>
                <w:szCs w:val="24"/>
                <w:lang w:eastAsia="zh-CN"/>
              </w:rPr>
              <w:t>八</w:t>
            </w:r>
            <w:r>
              <w:rPr>
                <w:rFonts w:hint="eastAsia" w:ascii="宋体" w:hAnsi="宋体" w:eastAsia="宋体" w:cs="宋体"/>
                <w:b w:val="0"/>
                <w:bCs w:val="0"/>
                <w:color w:val="000000" w:themeColor="text1"/>
                <w:kern w:val="0"/>
                <w:sz w:val="24"/>
                <w:szCs w:val="24"/>
              </w:rPr>
              <w:t>条</w:t>
            </w:r>
          </w:p>
        </w:tc>
        <w:tc>
          <w:tcPr>
            <w:tcW w:w="1462" w:type="dxa"/>
            <w:tcBorders>
              <w:top w:val="single" w:color="auto" w:sz="4" w:space="0"/>
              <w:left w:val="nil"/>
              <w:bottom w:val="single" w:color="auto" w:sz="4" w:space="0"/>
              <w:right w:val="single" w:color="auto" w:sz="4" w:space="0"/>
            </w:tcBorders>
            <w:vAlign w:val="center"/>
          </w:tcPr>
          <w:p>
            <w:pPr>
              <w:ind w:firstLine="240" w:firstLineChars="100"/>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全年</w:t>
            </w:r>
          </w:p>
        </w:tc>
        <w:tc>
          <w:tcPr>
            <w:tcW w:w="1328" w:type="dxa"/>
            <w:tcBorders>
              <w:top w:val="single" w:color="auto" w:sz="4" w:space="0"/>
              <w:left w:val="nil"/>
              <w:bottom w:val="single" w:color="auto" w:sz="4" w:space="0"/>
              <w:right w:val="single" w:color="auto" w:sz="4" w:space="0"/>
            </w:tcBorders>
            <w:vAlign w:val="center"/>
          </w:tcPr>
          <w:p>
            <w:pPr>
              <w:jc w:val="center"/>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实地检查</w:t>
            </w:r>
          </w:p>
        </w:tc>
        <w:tc>
          <w:tcPr>
            <w:tcW w:w="1096" w:type="dxa"/>
            <w:vMerge w:val="restart"/>
            <w:tcBorders>
              <w:top w:val="single" w:color="auto" w:sz="4" w:space="0"/>
              <w:left w:val="nil"/>
              <w:right w:val="single" w:color="auto" w:sz="4" w:space="0"/>
            </w:tcBorders>
            <w:vAlign w:val="center"/>
          </w:tcPr>
          <w:p>
            <w:pPr>
              <w:widowControl/>
              <w:jc w:val="center"/>
              <w:rPr>
                <w:rFonts w:hint="eastAsia" w:ascii="宋体" w:hAnsi="宋体" w:eastAsia="宋体" w:cs="宋体"/>
                <w:b w:val="0"/>
                <w:bCs w:val="0"/>
                <w:color w:val="000000" w:themeColor="text1"/>
                <w:kern w:val="0"/>
                <w:sz w:val="24"/>
                <w:szCs w:val="24"/>
                <w:lang w:eastAsia="zh-CN"/>
              </w:rPr>
            </w:pPr>
            <w:r>
              <w:rPr>
                <w:rFonts w:hint="eastAsia" w:ascii="宋体" w:hAnsi="宋体" w:eastAsia="宋体" w:cs="宋体"/>
                <w:b w:val="0"/>
                <w:bCs w:val="0"/>
                <w:color w:val="000000" w:themeColor="text1"/>
                <w:kern w:val="0"/>
                <w:sz w:val="24"/>
                <w:szCs w:val="24"/>
                <w:lang w:eastAsia="zh-CN"/>
              </w:rPr>
              <w:t>粮食局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45" w:type="dxa"/>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b w:val="0"/>
                <w:bCs w:val="0"/>
                <w:color w:val="000000" w:themeColor="text1"/>
                <w:kern w:val="0"/>
                <w:sz w:val="24"/>
                <w:szCs w:val="24"/>
                <w:lang w:val="en-US" w:eastAsia="zh-CN"/>
              </w:rPr>
            </w:pPr>
            <w:r>
              <w:rPr>
                <w:rFonts w:hint="eastAsia" w:ascii="宋体" w:hAnsi="宋体"/>
                <w:b w:val="0"/>
                <w:bCs w:val="0"/>
                <w:color w:val="000000" w:themeColor="text1"/>
                <w:kern w:val="0"/>
                <w:sz w:val="24"/>
                <w:szCs w:val="24"/>
                <w:lang w:val="en-US" w:eastAsia="zh-CN"/>
              </w:rPr>
              <w:t>6</w:t>
            </w:r>
          </w:p>
        </w:tc>
        <w:tc>
          <w:tcPr>
            <w:tcW w:w="1517" w:type="dxa"/>
            <w:tcBorders>
              <w:top w:val="single" w:color="auto" w:sz="4" w:space="0"/>
              <w:left w:val="nil"/>
              <w:bottom w:val="single" w:color="auto" w:sz="4" w:space="0"/>
              <w:right w:val="single" w:color="auto" w:sz="4" w:space="0"/>
            </w:tcBorders>
            <w:vAlign w:val="center"/>
          </w:tcPr>
          <w:p>
            <w:pPr>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粮食经营企业</w:t>
            </w:r>
          </w:p>
        </w:tc>
        <w:tc>
          <w:tcPr>
            <w:tcW w:w="5040" w:type="dxa"/>
            <w:tcBorders>
              <w:top w:val="single" w:color="auto" w:sz="4" w:space="0"/>
              <w:left w:val="nil"/>
              <w:bottom w:val="single" w:color="auto" w:sz="4" w:space="0"/>
              <w:right w:val="single" w:color="auto" w:sz="4" w:space="0"/>
            </w:tcBorders>
            <w:vAlign w:val="center"/>
          </w:tcPr>
          <w:p>
            <w:pPr>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粮食质量安全情况</w:t>
            </w:r>
          </w:p>
        </w:tc>
        <w:tc>
          <w:tcPr>
            <w:tcW w:w="3473" w:type="dxa"/>
            <w:tcBorders>
              <w:top w:val="single" w:color="auto" w:sz="4" w:space="0"/>
              <w:left w:val="nil"/>
              <w:bottom w:val="single" w:color="auto" w:sz="4" w:space="0"/>
              <w:right w:val="single" w:color="auto" w:sz="4" w:space="0"/>
            </w:tcBorders>
            <w:vAlign w:val="center"/>
          </w:tcPr>
          <w:p>
            <w:pPr>
              <w:jc w:val="left"/>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《粮食质量安全监管办法》第三十六条、第三十七条</w:t>
            </w:r>
          </w:p>
        </w:tc>
        <w:tc>
          <w:tcPr>
            <w:tcW w:w="1462" w:type="dxa"/>
            <w:tcBorders>
              <w:top w:val="single" w:color="auto" w:sz="4" w:space="0"/>
              <w:left w:val="nil"/>
              <w:bottom w:val="single" w:color="auto" w:sz="4" w:space="0"/>
              <w:right w:val="single" w:color="auto" w:sz="4" w:space="0"/>
            </w:tcBorders>
            <w:vAlign w:val="center"/>
          </w:tcPr>
          <w:p>
            <w:pPr>
              <w:jc w:val="center"/>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全年</w:t>
            </w:r>
          </w:p>
        </w:tc>
        <w:tc>
          <w:tcPr>
            <w:tcW w:w="1328" w:type="dxa"/>
            <w:tcBorders>
              <w:top w:val="single" w:color="auto" w:sz="4" w:space="0"/>
              <w:left w:val="nil"/>
              <w:bottom w:val="single" w:color="auto" w:sz="4" w:space="0"/>
              <w:right w:val="single" w:color="auto" w:sz="4" w:space="0"/>
            </w:tcBorders>
            <w:vAlign w:val="center"/>
          </w:tcPr>
          <w:p>
            <w:pPr>
              <w:jc w:val="center"/>
              <w:rPr>
                <w:rFonts w:ascii="仿宋_GB2312" w:hAnsi="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实地检查、随机抽查</w:t>
            </w:r>
          </w:p>
        </w:tc>
        <w:tc>
          <w:tcPr>
            <w:tcW w:w="1096" w:type="dxa"/>
            <w:vMerge w:val="continue"/>
            <w:tcBorders>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545" w:type="dxa"/>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b w:val="0"/>
                <w:bCs w:val="0"/>
                <w:color w:val="000000" w:themeColor="text1"/>
                <w:kern w:val="0"/>
                <w:sz w:val="24"/>
                <w:szCs w:val="24"/>
                <w:lang w:val="en-US" w:eastAsia="zh-CN"/>
              </w:rPr>
            </w:pPr>
            <w:r>
              <w:rPr>
                <w:rFonts w:hint="eastAsia" w:ascii="宋体" w:hAnsi="宋体"/>
                <w:b w:val="0"/>
                <w:bCs w:val="0"/>
                <w:color w:val="000000" w:themeColor="text1"/>
                <w:kern w:val="0"/>
                <w:sz w:val="24"/>
                <w:szCs w:val="24"/>
                <w:lang w:val="en-US" w:eastAsia="zh-CN"/>
              </w:rPr>
              <w:t>7</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sz w:val="24"/>
                <w:szCs w:val="24"/>
              </w:rPr>
              <w:t>个体工商户</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sz w:val="24"/>
                <w:szCs w:val="24"/>
              </w:rPr>
              <w:t>烟草专卖品的生产、运输、销售</w:t>
            </w:r>
          </w:p>
        </w:tc>
        <w:tc>
          <w:tcPr>
            <w:tcW w:w="347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sz w:val="24"/>
                <w:szCs w:val="24"/>
              </w:rPr>
              <w:t>《中华人民共和国烟草专卖法实施条例》</w:t>
            </w:r>
            <w:r>
              <w:rPr>
                <w:rFonts w:hint="eastAsia" w:ascii="宋体" w:hAnsi="宋体" w:eastAsia="宋体" w:cs="宋体"/>
                <w:b w:val="0"/>
                <w:bCs w:val="0"/>
                <w:color w:val="000000" w:themeColor="text1"/>
                <w:sz w:val="24"/>
                <w:szCs w:val="24"/>
                <w:lang w:eastAsia="zh-CN"/>
              </w:rPr>
              <w:t>第四十四、四十六条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sz w:val="24"/>
                <w:szCs w:val="24"/>
              </w:rPr>
              <w:t>全年</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sz w:val="24"/>
                <w:szCs w:val="24"/>
              </w:rPr>
              <w:t>现场检查</w:t>
            </w:r>
          </w:p>
        </w:tc>
        <w:tc>
          <w:tcPr>
            <w:tcW w:w="10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sz w:val="24"/>
                <w:szCs w:val="24"/>
                <w:lang w:eastAsia="zh-CN"/>
              </w:rPr>
              <w:t>烟草专卖局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lang w:eastAsia="zh-CN"/>
              </w:rPr>
            </w:pPr>
            <w:r>
              <w:rPr>
                <w:rFonts w:hint="eastAsia" w:ascii="宋体" w:hAnsi="宋体" w:cs="宋体"/>
                <w:b w:val="0"/>
                <w:bCs w:val="0"/>
                <w:color w:val="000000" w:themeColor="text1"/>
                <w:sz w:val="24"/>
                <w:szCs w:val="24"/>
                <w:lang w:val="en-US" w:eastAsia="zh-CN"/>
              </w:rPr>
              <w:t>8</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2"/>
                <w:sz w:val="24"/>
                <w:szCs w:val="24"/>
                <w:lang w:val="en-US" w:eastAsia="zh-CN" w:bidi="ar-SA"/>
              </w:rPr>
              <w:t>农产品、农资（种子、农药、肥料）生产、经营单位</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lang w:val="en-US" w:eastAsia="zh-CN" w:bidi="ar-SA"/>
              </w:rPr>
            </w:pPr>
            <w:r>
              <w:rPr>
                <w:rFonts w:hint="eastAsia" w:ascii="宋体" w:hAnsi="宋体" w:eastAsia="宋体" w:cs="宋体"/>
                <w:b w:val="0"/>
                <w:bCs w:val="0"/>
                <w:color w:val="000000" w:themeColor="text1"/>
                <w:kern w:val="2"/>
                <w:sz w:val="24"/>
                <w:szCs w:val="24"/>
                <w:lang w:val="en-US" w:eastAsia="zh-CN" w:bidi="ar-SA"/>
              </w:rPr>
              <w:t>种子质量及生产经营行为是否符合法律法规规定；农产品质量安全；农药生产、使用、销售情况；</w:t>
            </w:r>
          </w:p>
          <w:p>
            <w:pPr>
              <w:jc w:val="left"/>
              <w:rPr>
                <w:rFonts w:hint="eastAsia" w:ascii="宋体" w:hAnsi="宋体" w:eastAsia="宋体" w:cs="宋体"/>
                <w:b w:val="0"/>
                <w:bCs w:val="0"/>
                <w:color w:val="000000" w:themeColor="text1"/>
                <w:kern w:val="2"/>
                <w:sz w:val="24"/>
                <w:szCs w:val="24"/>
                <w:lang w:val="en-US" w:eastAsia="zh-CN" w:bidi="ar-SA"/>
              </w:rPr>
            </w:pPr>
            <w:r>
              <w:rPr>
                <w:rFonts w:hint="eastAsia" w:ascii="宋体" w:hAnsi="宋体" w:eastAsia="宋体" w:cs="宋体"/>
                <w:b w:val="0"/>
                <w:bCs w:val="0"/>
                <w:color w:val="000000" w:themeColor="text1"/>
                <w:kern w:val="2"/>
                <w:sz w:val="24"/>
                <w:szCs w:val="24"/>
                <w:lang w:val="en-US" w:eastAsia="zh-CN" w:bidi="ar-SA"/>
              </w:rPr>
              <w:t>肥料生产、经营、使用情况</w:t>
            </w:r>
          </w:p>
          <w:p>
            <w:pPr>
              <w:jc w:val="left"/>
              <w:rPr>
                <w:rFonts w:hint="eastAsia" w:ascii="宋体" w:hAnsi="宋体" w:eastAsia="宋体" w:cs="宋体"/>
                <w:b w:val="0"/>
                <w:bCs w:val="0"/>
                <w:color w:val="000000" w:themeColor="text1"/>
                <w:kern w:val="2"/>
                <w:sz w:val="24"/>
                <w:szCs w:val="24"/>
              </w:rPr>
            </w:pPr>
          </w:p>
        </w:tc>
        <w:tc>
          <w:tcPr>
            <w:tcW w:w="3473" w:type="dxa"/>
            <w:tcBorders>
              <w:top w:val="single" w:color="auto" w:sz="4" w:space="0"/>
              <w:left w:val="nil"/>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320" w:lineRule="exact"/>
              <w:jc w:val="left"/>
              <w:textAlignment w:val="auto"/>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w:t>
            </w:r>
            <w:r>
              <w:rPr>
                <w:rFonts w:hint="eastAsia" w:ascii="宋体" w:hAnsi="宋体" w:eastAsia="宋体" w:cs="宋体"/>
                <w:b w:val="0"/>
                <w:bCs w:val="0"/>
                <w:color w:val="000000" w:themeColor="text1"/>
                <w:kern w:val="2"/>
                <w:sz w:val="24"/>
                <w:szCs w:val="24"/>
                <w:lang w:val="en-US" w:eastAsia="zh-CN"/>
              </w:rPr>
              <w:t>中华人民共和国</w:t>
            </w:r>
            <w:r>
              <w:rPr>
                <w:rFonts w:hint="eastAsia" w:ascii="宋体" w:hAnsi="宋体" w:eastAsia="宋体" w:cs="宋体"/>
                <w:b w:val="0"/>
                <w:bCs w:val="0"/>
                <w:color w:val="000000" w:themeColor="text1"/>
                <w:sz w:val="24"/>
                <w:szCs w:val="24"/>
              </w:rPr>
              <w:t>种子法》</w:t>
            </w:r>
            <w:r>
              <w:rPr>
                <w:rFonts w:hint="eastAsia" w:ascii="宋体" w:hAnsi="宋体" w:eastAsia="宋体" w:cs="宋体"/>
                <w:b w:val="0"/>
                <w:bCs w:val="0"/>
                <w:color w:val="000000" w:themeColor="text1"/>
                <w:kern w:val="2"/>
                <w:sz w:val="24"/>
                <w:szCs w:val="24"/>
                <w:lang w:eastAsia="zh-CN"/>
              </w:rPr>
              <w:t>第</w:t>
            </w:r>
            <w:r>
              <w:rPr>
                <w:rFonts w:hint="eastAsia" w:ascii="宋体" w:hAnsi="宋体" w:eastAsia="宋体" w:cs="宋体"/>
                <w:b w:val="0"/>
                <w:bCs w:val="0"/>
                <w:color w:val="000000" w:themeColor="text1"/>
                <w:sz w:val="24"/>
                <w:szCs w:val="24"/>
                <w:lang w:val="en-US" w:eastAsia="zh-CN"/>
              </w:rPr>
              <w:t xml:space="preserve">四十七条； </w:t>
            </w:r>
            <w:r>
              <w:rPr>
                <w:rFonts w:hint="eastAsia" w:ascii="宋体" w:hAnsi="宋体" w:eastAsia="宋体" w:cs="宋体"/>
                <w:b w:val="0"/>
                <w:bCs w:val="0"/>
                <w:color w:val="000000" w:themeColor="text1"/>
                <w:sz w:val="24"/>
                <w:szCs w:val="24"/>
              </w:rPr>
              <w:t>《农作物种子</w:t>
            </w:r>
            <w:r>
              <w:rPr>
                <w:rFonts w:hint="eastAsia" w:ascii="宋体" w:hAnsi="宋体" w:eastAsia="宋体" w:cs="宋体"/>
                <w:b w:val="0"/>
                <w:bCs w:val="0"/>
                <w:color w:val="000000" w:themeColor="text1"/>
                <w:sz w:val="24"/>
                <w:szCs w:val="24"/>
                <w:lang w:eastAsia="zh-CN"/>
              </w:rPr>
              <w:t>生产经营许可管理办法</w:t>
            </w:r>
            <w:r>
              <w:rPr>
                <w:rFonts w:hint="eastAsia" w:ascii="宋体" w:hAnsi="宋体" w:eastAsia="宋体" w:cs="宋体"/>
                <w:b w:val="0"/>
                <w:bCs w:val="0"/>
                <w:color w:val="000000" w:themeColor="text1"/>
                <w:sz w:val="24"/>
                <w:szCs w:val="24"/>
              </w:rPr>
              <w:t>》</w:t>
            </w:r>
            <w:r>
              <w:rPr>
                <w:rFonts w:hint="eastAsia" w:ascii="宋体" w:hAnsi="宋体" w:eastAsia="宋体" w:cs="宋体"/>
                <w:b w:val="0"/>
                <w:bCs w:val="0"/>
                <w:color w:val="000000" w:themeColor="text1"/>
                <w:kern w:val="2"/>
                <w:sz w:val="24"/>
                <w:szCs w:val="24"/>
                <w:lang w:eastAsia="zh-CN"/>
              </w:rPr>
              <w:t>第</w:t>
            </w:r>
            <w:r>
              <w:rPr>
                <w:rFonts w:hint="eastAsia" w:ascii="宋体" w:hAnsi="宋体" w:eastAsia="宋体" w:cs="宋体"/>
                <w:b w:val="0"/>
                <w:bCs w:val="0"/>
                <w:color w:val="000000" w:themeColor="text1"/>
                <w:sz w:val="24"/>
                <w:szCs w:val="24"/>
                <w:lang w:val="en-US" w:eastAsia="zh-CN"/>
              </w:rPr>
              <w:t>二十八条；                      《</w:t>
            </w:r>
            <w:r>
              <w:rPr>
                <w:rFonts w:hint="eastAsia" w:ascii="宋体" w:hAnsi="宋体" w:eastAsia="宋体" w:cs="宋体"/>
                <w:b w:val="0"/>
                <w:bCs w:val="0"/>
                <w:color w:val="000000" w:themeColor="text1"/>
                <w:kern w:val="2"/>
                <w:sz w:val="24"/>
                <w:szCs w:val="24"/>
                <w:lang w:val="en-US" w:eastAsia="zh-CN"/>
              </w:rPr>
              <w:t>中华人民共和国农产品质量安全法</w:t>
            </w:r>
            <w:r>
              <w:rPr>
                <w:rFonts w:hint="eastAsia" w:ascii="宋体" w:hAnsi="宋体" w:eastAsia="宋体" w:cs="宋体"/>
                <w:b w:val="0"/>
                <w:bCs w:val="0"/>
                <w:color w:val="000000" w:themeColor="text1"/>
                <w:sz w:val="24"/>
                <w:szCs w:val="24"/>
                <w:lang w:val="en-US" w:eastAsia="zh-CN"/>
              </w:rPr>
              <w:t>》</w:t>
            </w:r>
            <w:r>
              <w:rPr>
                <w:rFonts w:hint="eastAsia" w:ascii="宋体" w:hAnsi="宋体" w:eastAsia="宋体" w:cs="宋体"/>
                <w:b w:val="0"/>
                <w:bCs w:val="0"/>
                <w:color w:val="000000" w:themeColor="text1"/>
                <w:kern w:val="2"/>
                <w:sz w:val="24"/>
                <w:szCs w:val="24"/>
                <w:lang w:eastAsia="zh-CN"/>
              </w:rPr>
              <w:t>第</w:t>
            </w:r>
            <w:r>
              <w:rPr>
                <w:rFonts w:hint="eastAsia" w:ascii="宋体" w:hAnsi="宋体" w:eastAsia="宋体" w:cs="宋体"/>
                <w:b w:val="0"/>
                <w:bCs w:val="0"/>
                <w:color w:val="000000" w:themeColor="text1"/>
                <w:sz w:val="24"/>
                <w:szCs w:val="24"/>
                <w:lang w:val="en-US" w:eastAsia="zh-CN"/>
              </w:rPr>
              <w:t xml:space="preserve">三十四条；                   </w:t>
            </w:r>
            <w:r>
              <w:rPr>
                <w:rFonts w:hint="eastAsia" w:ascii="宋体" w:hAnsi="宋体" w:eastAsia="宋体" w:cs="宋体"/>
                <w:b w:val="0"/>
                <w:bCs w:val="0"/>
                <w:color w:val="000000" w:themeColor="text1"/>
                <w:sz w:val="24"/>
                <w:szCs w:val="24"/>
              </w:rPr>
              <w:t>《农药管理条例》</w:t>
            </w:r>
            <w:r>
              <w:rPr>
                <w:rFonts w:hint="eastAsia" w:ascii="宋体" w:hAnsi="宋体" w:eastAsia="宋体" w:cs="宋体"/>
                <w:b w:val="0"/>
                <w:bCs w:val="0"/>
                <w:color w:val="000000" w:themeColor="text1"/>
                <w:sz w:val="24"/>
                <w:szCs w:val="24"/>
                <w:lang w:eastAsia="zh-CN"/>
              </w:rPr>
              <w:t>第四十条、第四十一条；</w:t>
            </w:r>
            <w:r>
              <w:rPr>
                <w:rFonts w:hint="eastAsia" w:ascii="宋体" w:hAnsi="宋体" w:eastAsia="宋体" w:cs="宋体"/>
                <w:b w:val="0"/>
                <w:bCs w:val="0"/>
                <w:color w:val="000000" w:themeColor="text1"/>
                <w:sz w:val="24"/>
                <w:szCs w:val="24"/>
                <w:lang w:val="en-US" w:eastAsia="zh-CN"/>
              </w:rPr>
              <w:t xml:space="preserve">  </w:t>
            </w:r>
            <w:r>
              <w:rPr>
                <w:rFonts w:hint="eastAsia" w:ascii="宋体" w:hAnsi="宋体" w:eastAsia="宋体" w:cs="宋体"/>
                <w:b w:val="0"/>
                <w:bCs w:val="0"/>
                <w:color w:val="000000" w:themeColor="text1"/>
                <w:sz w:val="24"/>
                <w:szCs w:val="24"/>
              </w:rPr>
              <w:t>《辽宁省农产品质量安全条例》</w:t>
            </w:r>
            <w:r>
              <w:rPr>
                <w:rFonts w:hint="eastAsia" w:ascii="宋体" w:hAnsi="宋体" w:eastAsia="宋体" w:cs="宋体"/>
                <w:b w:val="0"/>
                <w:bCs w:val="0"/>
                <w:color w:val="000000" w:themeColor="text1"/>
                <w:sz w:val="24"/>
                <w:szCs w:val="24"/>
                <w:lang w:eastAsia="zh-CN"/>
              </w:rPr>
              <w:t>第三十四条；</w:t>
            </w:r>
            <w:r>
              <w:rPr>
                <w:rFonts w:hint="eastAsia" w:ascii="宋体" w:hAnsi="宋体" w:eastAsia="宋体" w:cs="宋体"/>
                <w:b w:val="0"/>
                <w:bCs w:val="0"/>
                <w:color w:val="000000" w:themeColor="text1"/>
                <w:sz w:val="24"/>
                <w:szCs w:val="24"/>
                <w:lang w:val="en-US" w:eastAsia="zh-CN"/>
              </w:rPr>
              <w:t xml:space="preserve">  </w:t>
            </w:r>
            <w:r>
              <w:rPr>
                <w:rFonts w:hint="eastAsia" w:ascii="宋体" w:hAnsi="宋体" w:eastAsia="宋体" w:cs="宋体"/>
                <w:b w:val="0"/>
                <w:bCs w:val="0"/>
                <w:color w:val="000000" w:themeColor="text1"/>
                <w:kern w:val="2"/>
                <w:sz w:val="24"/>
                <w:szCs w:val="24"/>
                <w:lang w:eastAsia="zh-CN"/>
              </w:rPr>
              <w:t>《肥料登记管理办法》第二十四条</w:t>
            </w:r>
            <w:r>
              <w:rPr>
                <w:rFonts w:hint="eastAsia" w:ascii="宋体" w:hAnsi="宋体" w:eastAsia="宋体" w:cs="宋体"/>
                <w:b w:val="0"/>
                <w:bCs w:val="0"/>
                <w:color w:val="000000" w:themeColor="text1"/>
                <w:kern w:val="2"/>
                <w:sz w:val="24"/>
                <w:szCs w:val="24"/>
                <w:lang w:val="en-US" w:eastAsia="zh-CN"/>
              </w:rPr>
              <w:t xml:space="preserve"> ；            </w:t>
            </w:r>
          </w:p>
        </w:tc>
        <w:tc>
          <w:tcPr>
            <w:tcW w:w="1462"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202</w:t>
            </w:r>
            <w:r>
              <w:rPr>
                <w:rFonts w:hint="eastAsia" w:ascii="宋体" w:hAnsi="宋体" w:eastAsia="宋体" w:cs="宋体"/>
                <w:b w:val="0"/>
                <w:bCs w:val="0"/>
                <w:color w:val="000000" w:themeColor="text1"/>
                <w:sz w:val="24"/>
                <w:szCs w:val="24"/>
                <w:lang w:val="en-US" w:eastAsia="zh-CN"/>
              </w:rPr>
              <w:t>2</w:t>
            </w:r>
            <w:r>
              <w:rPr>
                <w:rFonts w:hint="eastAsia" w:ascii="宋体" w:hAnsi="宋体" w:eastAsia="宋体" w:cs="宋体"/>
                <w:b w:val="0"/>
                <w:bCs w:val="0"/>
                <w:color w:val="000000" w:themeColor="text1"/>
                <w:sz w:val="24"/>
                <w:szCs w:val="24"/>
              </w:rPr>
              <w:t>年</w:t>
            </w:r>
            <w:r>
              <w:rPr>
                <w:rFonts w:hint="eastAsia" w:ascii="宋体" w:hAnsi="宋体" w:eastAsia="宋体" w:cs="宋体"/>
                <w:b w:val="0"/>
                <w:bCs w:val="0"/>
                <w:color w:val="000000" w:themeColor="text1"/>
                <w:sz w:val="24"/>
                <w:szCs w:val="24"/>
                <w:lang w:val="en-US" w:eastAsia="zh-CN"/>
              </w:rPr>
              <w:t>1</w:t>
            </w:r>
            <w:r>
              <w:rPr>
                <w:rFonts w:hint="eastAsia" w:ascii="宋体" w:hAnsi="宋体" w:eastAsia="宋体" w:cs="宋体"/>
                <w:b w:val="0"/>
                <w:bCs w:val="0"/>
                <w:color w:val="000000" w:themeColor="text1"/>
                <w:sz w:val="24"/>
                <w:szCs w:val="24"/>
              </w:rPr>
              <w:t>月-</w:t>
            </w:r>
            <w:r>
              <w:rPr>
                <w:rFonts w:hint="eastAsia" w:ascii="宋体" w:hAnsi="宋体" w:eastAsia="宋体" w:cs="宋体"/>
                <w:b w:val="0"/>
                <w:bCs w:val="0"/>
                <w:color w:val="000000" w:themeColor="text1"/>
                <w:sz w:val="24"/>
                <w:szCs w:val="24"/>
                <w:lang w:val="en-US" w:eastAsia="zh-CN"/>
              </w:rPr>
              <w:t>12月</w:t>
            </w:r>
          </w:p>
        </w:tc>
        <w:tc>
          <w:tcPr>
            <w:tcW w:w="1328"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随机抽查</w:t>
            </w:r>
          </w:p>
        </w:tc>
        <w:tc>
          <w:tcPr>
            <w:tcW w:w="1096" w:type="dxa"/>
            <w:vMerge w:val="restart"/>
            <w:tcBorders>
              <w:top w:val="single" w:color="auto" w:sz="4" w:space="0"/>
              <w:left w:val="nil"/>
              <w:right w:val="single" w:color="auto" w:sz="4" w:space="0"/>
            </w:tcBorders>
            <w:vAlign w:val="center"/>
          </w:tcPr>
          <w:p>
            <w:pPr>
              <w:jc w:val="center"/>
              <w:rPr>
                <w:rFonts w:hint="eastAsia" w:ascii="宋体" w:hAnsi="宋体" w:eastAsia="宋体" w:cs="宋体"/>
                <w:b w:val="0"/>
                <w:bCs w:val="0"/>
                <w:color w:val="000000" w:themeColor="text1"/>
                <w:kern w:val="0"/>
                <w:sz w:val="24"/>
                <w:szCs w:val="24"/>
                <w:lang w:eastAsia="zh-CN"/>
              </w:rPr>
            </w:pPr>
            <w:r>
              <w:rPr>
                <w:rFonts w:hint="eastAsia" w:ascii="宋体" w:hAnsi="宋体" w:eastAsia="宋体" w:cs="宋体"/>
                <w:b w:val="0"/>
                <w:bCs w:val="0"/>
                <w:color w:val="000000" w:themeColor="text1"/>
                <w:kern w:val="0"/>
                <w:sz w:val="24"/>
                <w:szCs w:val="24"/>
                <w:lang w:eastAsia="zh-CN"/>
              </w:rPr>
              <w:t>农业农村局</w:t>
            </w:r>
          </w:p>
          <w:p>
            <w:pPr>
              <w:jc w:val="center"/>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lang w:eastAsia="zh-CN"/>
              </w:rPr>
            </w:pPr>
            <w:r>
              <w:rPr>
                <w:rFonts w:hint="eastAsia" w:ascii="宋体" w:hAnsi="宋体" w:cs="宋体"/>
                <w:b w:val="0"/>
                <w:bCs w:val="0"/>
                <w:color w:val="000000" w:themeColor="text1"/>
                <w:sz w:val="24"/>
                <w:szCs w:val="24"/>
                <w:lang w:val="en-US" w:eastAsia="zh-CN"/>
              </w:rPr>
              <w:t>9</w:t>
            </w:r>
          </w:p>
        </w:tc>
        <w:tc>
          <w:tcPr>
            <w:tcW w:w="15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z w:val="24"/>
                <w:szCs w:val="24"/>
                <w:lang w:val="en-US" w:eastAsia="zh-CN"/>
              </w:rPr>
            </w:pPr>
            <w:r>
              <w:rPr>
                <w:rFonts w:hint="eastAsia" w:ascii="宋体" w:hAnsi="宋体" w:eastAsia="宋体" w:cs="宋体"/>
                <w:b w:val="0"/>
                <w:bCs w:val="0"/>
                <w:color w:val="000000" w:themeColor="text1"/>
                <w:sz w:val="24"/>
                <w:szCs w:val="24"/>
                <w:lang w:val="en-US" w:eastAsia="zh-CN"/>
              </w:rPr>
              <w:t>拖拉机培训</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z w:val="24"/>
                <w:szCs w:val="24"/>
                <w:lang w:eastAsia="zh-CN"/>
              </w:rPr>
            </w:pPr>
            <w:r>
              <w:rPr>
                <w:rFonts w:hint="eastAsia" w:ascii="宋体" w:hAnsi="宋体" w:eastAsia="宋体" w:cs="宋体"/>
                <w:b w:val="0"/>
                <w:bCs w:val="0"/>
                <w:color w:val="000000" w:themeColor="text1"/>
                <w:sz w:val="24"/>
                <w:szCs w:val="24"/>
                <w:lang w:val="en-US" w:eastAsia="zh-CN"/>
              </w:rPr>
              <w:t>机构</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4"/>
                <w:szCs w:val="24"/>
              </w:rPr>
            </w:pPr>
          </w:p>
        </w:tc>
        <w:tc>
          <w:tcPr>
            <w:tcW w:w="50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z w:val="24"/>
                <w:szCs w:val="24"/>
                <w:lang w:val="en-US" w:eastAsia="zh-CN"/>
              </w:rPr>
            </w:pPr>
            <w:r>
              <w:rPr>
                <w:rFonts w:hint="eastAsia" w:ascii="宋体" w:hAnsi="宋体" w:eastAsia="宋体" w:cs="宋体"/>
                <w:b w:val="0"/>
                <w:bCs w:val="0"/>
                <w:color w:val="000000" w:themeColor="text1"/>
                <w:sz w:val="24"/>
                <w:szCs w:val="24"/>
                <w:lang w:val="en-US" w:eastAsia="zh-CN"/>
              </w:rPr>
              <w:t>拖拉机培训机构执行</w:t>
            </w:r>
            <w:r>
              <w:rPr>
                <w:rFonts w:hint="eastAsia" w:ascii="宋体" w:hAnsi="宋体" w:eastAsia="宋体" w:cs="宋体"/>
                <w:b w:val="0"/>
                <w:bCs w:val="0"/>
                <w:color w:val="000000" w:themeColor="text1"/>
                <w:sz w:val="24"/>
                <w:szCs w:val="24"/>
                <w:lang w:eastAsia="zh-CN"/>
              </w:rPr>
              <w:t>《拖拉机驾驶培训管理办法》情况</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4"/>
                <w:szCs w:val="24"/>
              </w:rPr>
            </w:pPr>
          </w:p>
        </w:tc>
        <w:tc>
          <w:tcPr>
            <w:tcW w:w="347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lang w:eastAsia="zh-CN"/>
              </w:rPr>
              <w:t>《拖拉机驾驶培训管理办法》第二十二条；</w:t>
            </w:r>
          </w:p>
        </w:tc>
        <w:tc>
          <w:tcPr>
            <w:tcW w:w="146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lang w:val="en-US" w:eastAsia="zh-CN"/>
              </w:rPr>
              <w:t>不定期抽查每年两次</w:t>
            </w:r>
          </w:p>
        </w:tc>
        <w:tc>
          <w:tcPr>
            <w:tcW w:w="132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现场检查</w:t>
            </w:r>
          </w:p>
        </w:tc>
        <w:tc>
          <w:tcPr>
            <w:tcW w:w="1096" w:type="dxa"/>
            <w:vMerge w:val="continue"/>
            <w:tcBorders>
              <w:left w:val="nil"/>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sz w:val="24"/>
                <w:szCs w:val="24"/>
                <w:lang w:val="en-US" w:eastAsia="zh-CN"/>
              </w:rPr>
              <w:t>10</w:t>
            </w:r>
          </w:p>
        </w:tc>
        <w:tc>
          <w:tcPr>
            <w:tcW w:w="15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lang w:eastAsia="zh-CN"/>
              </w:rPr>
              <w:t>水产苗种生产单位、水产养殖单位</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2"/>
                <w:sz w:val="24"/>
                <w:szCs w:val="24"/>
                <w:lang w:val="en-US" w:eastAsia="zh-CN"/>
              </w:rPr>
              <w:t>水产苗种质量；水产品质量安全监测抽查</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lang w:eastAsia="zh-CN"/>
              </w:rPr>
            </w:pPr>
            <w:r>
              <w:rPr>
                <w:rFonts w:hint="eastAsia" w:ascii="宋体" w:hAnsi="宋体" w:eastAsia="宋体" w:cs="宋体"/>
                <w:b w:val="0"/>
                <w:bCs w:val="0"/>
                <w:color w:val="000000" w:themeColor="text1"/>
                <w:kern w:val="2"/>
                <w:sz w:val="24"/>
                <w:szCs w:val="24"/>
                <w:lang w:eastAsia="zh-CN"/>
              </w:rPr>
              <w:t>《辽宁省渔业管理条例》第十条；</w:t>
            </w:r>
          </w:p>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2"/>
                <w:sz w:val="24"/>
                <w:szCs w:val="24"/>
                <w:lang w:eastAsia="zh-CN"/>
              </w:rPr>
              <w:t>《</w:t>
            </w:r>
            <w:r>
              <w:rPr>
                <w:rFonts w:hint="eastAsia" w:ascii="宋体" w:hAnsi="宋体" w:eastAsia="宋体" w:cs="宋体"/>
                <w:b w:val="0"/>
                <w:bCs w:val="0"/>
                <w:color w:val="000000" w:themeColor="text1"/>
                <w:kern w:val="2"/>
                <w:sz w:val="24"/>
                <w:szCs w:val="24"/>
                <w:lang w:val="en-US" w:eastAsia="zh-CN"/>
              </w:rPr>
              <w:t>辽宁省水产苗种管理条例</w:t>
            </w:r>
            <w:r>
              <w:rPr>
                <w:rFonts w:hint="eastAsia" w:ascii="宋体" w:hAnsi="宋体" w:eastAsia="宋体" w:cs="宋体"/>
                <w:b w:val="0"/>
                <w:bCs w:val="0"/>
                <w:color w:val="000000" w:themeColor="text1"/>
                <w:kern w:val="2"/>
                <w:sz w:val="24"/>
                <w:szCs w:val="24"/>
                <w:lang w:eastAsia="zh-CN"/>
              </w:rPr>
              <w:t>》第十八条；</w:t>
            </w:r>
          </w:p>
        </w:tc>
        <w:tc>
          <w:tcPr>
            <w:tcW w:w="146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lang w:val="en-US" w:eastAsia="zh-CN"/>
              </w:rPr>
              <w:t>2022年4月和9月</w:t>
            </w:r>
          </w:p>
        </w:tc>
        <w:tc>
          <w:tcPr>
            <w:tcW w:w="132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lang w:eastAsia="zh-CN"/>
              </w:rPr>
              <w:t>现场检查、抽样检测</w:t>
            </w:r>
          </w:p>
        </w:tc>
        <w:tc>
          <w:tcPr>
            <w:tcW w:w="1096" w:type="dxa"/>
            <w:vMerge w:val="continue"/>
            <w:tcBorders>
              <w:left w:val="nil"/>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sz w:val="24"/>
                <w:szCs w:val="24"/>
                <w:lang w:val="en-US" w:eastAsia="zh-CN"/>
              </w:rPr>
              <w:t>11</w:t>
            </w:r>
          </w:p>
        </w:tc>
        <w:tc>
          <w:tcPr>
            <w:tcW w:w="15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2"/>
                <w:sz w:val="24"/>
                <w:szCs w:val="24"/>
                <w:lang w:val="en-US" w:eastAsia="zh-CN" w:bidi="ar-SA"/>
              </w:rPr>
              <w:t>养殖场、屠宰场、无害化处理厂、动物诊疗单位、畜产品经营单位、饲料生产经营企业</w:t>
            </w:r>
          </w:p>
        </w:tc>
        <w:tc>
          <w:tcPr>
            <w:tcW w:w="50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i w:val="0"/>
                <w:iCs w:val="0"/>
                <w:color w:val="000000" w:themeColor="text1"/>
                <w:kern w:val="0"/>
                <w:sz w:val="24"/>
                <w:szCs w:val="24"/>
                <w:u w:val="none"/>
                <w:lang w:val="en-US" w:eastAsia="zh-CN" w:bidi="ar"/>
              </w:rPr>
              <w:t>饲料、饲料添加剂生产、经营、使用情况；奶畜饲养及生鲜乳生产、收购情况；动物防疫情况；</w:t>
            </w:r>
            <w:r>
              <w:rPr>
                <w:rFonts w:hint="eastAsia" w:ascii="宋体" w:hAnsi="宋体" w:eastAsia="宋体" w:cs="宋体"/>
                <w:b w:val="0"/>
                <w:bCs w:val="0"/>
                <w:i w:val="0"/>
                <w:iCs w:val="0"/>
                <w:caps w:val="0"/>
                <w:color w:val="000000" w:themeColor="text1"/>
                <w:spacing w:val="0"/>
                <w:sz w:val="24"/>
                <w:szCs w:val="24"/>
                <w:shd w:val="clear" w:fill="FFFFFF"/>
              </w:rPr>
              <w:t>动物诊疗机构和人员执行法律、法规、规</w:t>
            </w:r>
            <w:bookmarkStart w:id="2" w:name="_GoBack"/>
            <w:bookmarkEnd w:id="2"/>
            <w:r>
              <w:rPr>
                <w:rFonts w:hint="eastAsia" w:ascii="宋体" w:hAnsi="宋体" w:eastAsia="宋体" w:cs="宋体"/>
                <w:b w:val="0"/>
                <w:bCs w:val="0"/>
                <w:i w:val="0"/>
                <w:iCs w:val="0"/>
                <w:caps w:val="0"/>
                <w:color w:val="000000" w:themeColor="text1"/>
                <w:spacing w:val="0"/>
                <w:sz w:val="24"/>
                <w:szCs w:val="24"/>
                <w:shd w:val="clear" w:fill="FFFFFF"/>
              </w:rPr>
              <w:t>章的情况</w:t>
            </w:r>
            <w:r>
              <w:rPr>
                <w:rFonts w:hint="eastAsia" w:ascii="宋体" w:hAnsi="宋体" w:eastAsia="宋体" w:cs="宋体"/>
                <w:b w:val="0"/>
                <w:bCs w:val="0"/>
                <w:i w:val="0"/>
                <w:iCs w:val="0"/>
                <w:caps w:val="0"/>
                <w:color w:val="000000" w:themeColor="text1"/>
                <w:spacing w:val="0"/>
                <w:sz w:val="24"/>
                <w:szCs w:val="24"/>
                <w:shd w:val="clear" w:fill="FFFFFF"/>
                <w:lang w:eastAsia="zh-CN"/>
              </w:rPr>
              <w:t>；兽药生产、经营、使用情况</w:t>
            </w:r>
          </w:p>
        </w:tc>
        <w:tc>
          <w:tcPr>
            <w:tcW w:w="347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i w:val="0"/>
                <w:iCs w:val="0"/>
                <w:color w:val="000000" w:themeColor="text1"/>
                <w:kern w:val="0"/>
                <w:sz w:val="24"/>
                <w:szCs w:val="24"/>
                <w:u w:val="none"/>
                <w:lang w:val="en-US" w:eastAsia="zh-CN" w:bidi="ar"/>
              </w:rPr>
            </w:pPr>
            <w:r>
              <w:rPr>
                <w:rFonts w:hint="eastAsia" w:ascii="宋体" w:hAnsi="宋体" w:eastAsia="宋体" w:cs="宋体"/>
                <w:b w:val="0"/>
                <w:bCs w:val="0"/>
                <w:i w:val="0"/>
                <w:iCs w:val="0"/>
                <w:color w:val="000000" w:themeColor="text1"/>
                <w:kern w:val="0"/>
                <w:sz w:val="24"/>
                <w:szCs w:val="24"/>
                <w:u w:val="none"/>
                <w:lang w:val="en-US" w:eastAsia="zh-CN" w:bidi="ar"/>
              </w:rPr>
              <w:t>《饲料和饲料添加剂管理条例》第三十二条；</w:t>
            </w:r>
          </w:p>
          <w:p>
            <w:pPr>
              <w:keepNext w:val="0"/>
              <w:keepLines w:val="0"/>
              <w:pageBreakBefore w:val="0"/>
              <w:kinsoku/>
              <w:wordWrap/>
              <w:overflowPunct/>
              <w:topLinePunct w:val="0"/>
              <w:autoSpaceDE/>
              <w:autoSpaceDN/>
              <w:bidi w:val="0"/>
              <w:adjustRightInd/>
              <w:snapToGrid/>
              <w:spacing w:line="320" w:lineRule="exact"/>
              <w:jc w:val="left"/>
              <w:textAlignment w:val="auto"/>
              <w:rPr>
                <w:rStyle w:val="9"/>
                <w:rFonts w:hint="eastAsia" w:ascii="宋体" w:hAnsi="宋体" w:eastAsia="宋体" w:cs="宋体"/>
                <w:b w:val="0"/>
                <w:bCs w:val="0"/>
                <w:color w:val="000000" w:themeColor="text1"/>
                <w:sz w:val="24"/>
                <w:szCs w:val="24"/>
                <w:lang w:val="en-US" w:eastAsia="zh-CN" w:bidi="ar"/>
              </w:rPr>
            </w:pPr>
            <w:r>
              <w:rPr>
                <w:rFonts w:hint="eastAsia" w:ascii="宋体" w:hAnsi="宋体" w:eastAsia="宋体" w:cs="宋体"/>
                <w:b w:val="0"/>
                <w:bCs w:val="0"/>
                <w:i w:val="0"/>
                <w:iCs w:val="0"/>
                <w:color w:val="000000" w:themeColor="text1"/>
                <w:kern w:val="0"/>
                <w:sz w:val="24"/>
                <w:szCs w:val="24"/>
                <w:u w:val="none"/>
                <w:lang w:val="en-US" w:eastAsia="zh-CN" w:bidi="ar"/>
              </w:rPr>
              <w:t>《生鲜乳生产收购管理办法》第三十二条；</w:t>
            </w:r>
            <w:r>
              <w:rPr>
                <w:rStyle w:val="9"/>
                <w:rFonts w:hint="eastAsia" w:ascii="宋体" w:hAnsi="宋体" w:eastAsia="宋体" w:cs="宋体"/>
                <w:b w:val="0"/>
                <w:bCs w:val="0"/>
                <w:color w:val="000000" w:themeColor="text1"/>
                <w:sz w:val="24"/>
                <w:szCs w:val="24"/>
                <w:lang w:val="en-US" w:eastAsia="zh-CN" w:bidi="ar"/>
              </w:rPr>
              <w:t xml:space="preserve"> </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i w:val="0"/>
                <w:iCs w:val="0"/>
                <w:color w:val="000000" w:themeColor="text1"/>
                <w:kern w:val="0"/>
                <w:sz w:val="24"/>
                <w:szCs w:val="24"/>
                <w:u w:val="none"/>
                <w:lang w:val="en-US" w:eastAsia="zh-CN" w:bidi="ar"/>
              </w:rPr>
            </w:pPr>
            <w:r>
              <w:rPr>
                <w:rFonts w:hint="eastAsia" w:ascii="宋体" w:hAnsi="宋体" w:eastAsia="宋体" w:cs="宋体"/>
                <w:b w:val="0"/>
                <w:bCs w:val="0"/>
                <w:i w:val="0"/>
                <w:iCs w:val="0"/>
                <w:color w:val="000000" w:themeColor="text1"/>
                <w:kern w:val="0"/>
                <w:sz w:val="24"/>
                <w:szCs w:val="24"/>
                <w:u w:val="none"/>
                <w:lang w:val="en-US" w:eastAsia="zh-CN" w:bidi="ar"/>
              </w:rPr>
              <w:t>《中华人民共和国动物防疫法》第七十四条、七十六条；</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i w:val="0"/>
                <w:iCs w:val="0"/>
                <w:color w:val="000000" w:themeColor="text1"/>
                <w:kern w:val="0"/>
                <w:sz w:val="24"/>
                <w:szCs w:val="24"/>
                <w:u w:val="none"/>
                <w:lang w:val="en-US" w:eastAsia="zh-CN" w:bidi="ar"/>
              </w:rPr>
            </w:pPr>
            <w:r>
              <w:rPr>
                <w:rFonts w:hint="eastAsia" w:ascii="宋体" w:hAnsi="宋体" w:eastAsia="宋体" w:cs="宋体"/>
                <w:b w:val="0"/>
                <w:bCs w:val="0"/>
                <w:i w:val="0"/>
                <w:iCs w:val="0"/>
                <w:color w:val="000000" w:themeColor="text1"/>
                <w:kern w:val="0"/>
                <w:sz w:val="24"/>
                <w:szCs w:val="24"/>
                <w:u w:val="none"/>
                <w:lang w:val="en-US" w:eastAsia="zh-CN" w:bidi="ar"/>
              </w:rPr>
              <w:t>《动物诊疗机构管理办法》第二十八条；</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i w:val="0"/>
                <w:iCs w:val="0"/>
                <w:color w:val="000000" w:themeColor="text1"/>
                <w:kern w:val="0"/>
                <w:sz w:val="24"/>
                <w:szCs w:val="24"/>
                <w:u w:val="none"/>
                <w:lang w:val="en-US" w:eastAsia="zh-CN" w:bidi="ar"/>
              </w:rPr>
              <w:t>《兽药管理条例》第四十六条；</w:t>
            </w:r>
          </w:p>
        </w:tc>
        <w:tc>
          <w:tcPr>
            <w:tcW w:w="146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i w:val="0"/>
                <w:iCs w:val="0"/>
                <w:color w:val="000000" w:themeColor="text1"/>
                <w:kern w:val="0"/>
                <w:sz w:val="24"/>
                <w:szCs w:val="24"/>
                <w:u w:val="none"/>
                <w:lang w:val="en-US" w:eastAsia="zh-CN" w:bidi="ar"/>
              </w:rPr>
              <w:t>不定期抽查每年两次</w:t>
            </w:r>
          </w:p>
        </w:tc>
        <w:tc>
          <w:tcPr>
            <w:tcW w:w="132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4"/>
                <w:szCs w:val="24"/>
              </w:rPr>
            </w:pPr>
            <w:r>
              <w:rPr>
                <w:rFonts w:hint="eastAsia" w:ascii="宋体" w:hAnsi="宋体" w:cs="宋体"/>
                <w:b w:val="0"/>
                <w:bCs w:val="0"/>
                <w:i w:val="0"/>
                <w:iCs w:val="0"/>
                <w:color w:val="000000" w:themeColor="text1"/>
                <w:kern w:val="0"/>
                <w:sz w:val="24"/>
                <w:szCs w:val="24"/>
                <w:u w:val="none"/>
                <w:lang w:val="en-US" w:eastAsia="zh-CN" w:bidi="ar"/>
              </w:rPr>
              <w:t>现场检查</w:t>
            </w:r>
          </w:p>
        </w:tc>
        <w:tc>
          <w:tcPr>
            <w:tcW w:w="1096" w:type="dxa"/>
            <w:vMerge w:val="continue"/>
            <w:tcBorders>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12</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建筑施工企业</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lang w:val="en-US" w:eastAsia="zh-CN"/>
              </w:rPr>
              <w:t>1</w:t>
            </w:r>
            <w:r>
              <w:rPr>
                <w:rFonts w:hint="eastAsia" w:ascii="宋体" w:hAnsi="宋体" w:eastAsia="宋体" w:cs="宋体"/>
                <w:b w:val="0"/>
                <w:bCs w:val="0"/>
                <w:color w:val="000000" w:themeColor="text1"/>
                <w:kern w:val="0"/>
                <w:sz w:val="24"/>
                <w:szCs w:val="24"/>
              </w:rPr>
              <w:t>、建设项目跟踪监察；</w:t>
            </w:r>
          </w:p>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lang w:val="en-US" w:eastAsia="zh-CN"/>
              </w:rPr>
              <w:t>2</w:t>
            </w:r>
            <w:r>
              <w:rPr>
                <w:rFonts w:hint="eastAsia" w:ascii="宋体" w:hAnsi="宋体" w:eastAsia="宋体" w:cs="宋体"/>
                <w:b w:val="0"/>
                <w:bCs w:val="0"/>
                <w:color w:val="000000" w:themeColor="text1"/>
                <w:kern w:val="0"/>
                <w:sz w:val="24"/>
                <w:szCs w:val="24"/>
              </w:rPr>
              <w:t>、规划监察竣工验收。</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《中华人民共和国城乡规划法》第五十三条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不定期</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集中检查随机抽查</w:t>
            </w:r>
          </w:p>
        </w:tc>
        <w:tc>
          <w:tcPr>
            <w:tcW w:w="10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lang w:eastAsia="zh-CN"/>
              </w:rPr>
              <w:t>城乡管理综合执法</w:t>
            </w:r>
            <w:r>
              <w:rPr>
                <w:rFonts w:hint="eastAsia" w:ascii="宋体" w:hAnsi="宋体" w:eastAsia="宋体" w:cs="宋体"/>
                <w:b w:val="0"/>
                <w:bCs w:val="0"/>
                <w:color w:val="000000" w:themeColor="text1"/>
                <w:kern w:val="0"/>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13</w:t>
            </w:r>
          </w:p>
        </w:tc>
        <w:tc>
          <w:tcPr>
            <w:tcW w:w="15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燃气企业</w:t>
            </w:r>
          </w:p>
        </w:tc>
        <w:tc>
          <w:tcPr>
            <w:tcW w:w="5040"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 xml:space="preserve">    燃气、液化气公司企业资质、营运安全</w:t>
            </w:r>
          </w:p>
        </w:tc>
        <w:tc>
          <w:tcPr>
            <w:tcW w:w="3473"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《辽宁省燃气经营许可管理办法》第十八条</w:t>
            </w:r>
          </w:p>
        </w:tc>
        <w:tc>
          <w:tcPr>
            <w:tcW w:w="146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5</w:t>
            </w:r>
            <w:r>
              <w:rPr>
                <w:rFonts w:hint="eastAsia" w:ascii="宋体" w:hAnsi="宋体" w:eastAsia="宋体" w:cs="宋体"/>
                <w:b w:val="0"/>
                <w:bCs w:val="0"/>
                <w:color w:val="000000" w:themeColor="text1"/>
                <w:kern w:val="0"/>
                <w:sz w:val="24"/>
                <w:szCs w:val="24"/>
                <w:lang w:val="en-US" w:eastAsia="zh-CN"/>
              </w:rPr>
              <w:t>-</w:t>
            </w:r>
            <w:r>
              <w:rPr>
                <w:rFonts w:hint="eastAsia" w:ascii="宋体" w:hAnsi="宋体" w:eastAsia="宋体" w:cs="宋体"/>
                <w:b w:val="0"/>
                <w:bCs w:val="0"/>
                <w:color w:val="000000" w:themeColor="text1"/>
                <w:kern w:val="0"/>
                <w:sz w:val="24"/>
                <w:szCs w:val="24"/>
              </w:rPr>
              <w:t>10月</w:t>
            </w:r>
          </w:p>
        </w:tc>
        <w:tc>
          <w:tcPr>
            <w:tcW w:w="132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14</w:t>
            </w:r>
          </w:p>
        </w:tc>
        <w:tc>
          <w:tcPr>
            <w:tcW w:w="15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lang w:eastAsia="zh-CN"/>
              </w:rPr>
              <w:t>施工</w:t>
            </w:r>
            <w:r>
              <w:rPr>
                <w:rFonts w:hint="eastAsia" w:ascii="宋体" w:hAnsi="宋体" w:eastAsia="宋体" w:cs="宋体"/>
                <w:b w:val="0"/>
                <w:bCs w:val="0"/>
                <w:color w:val="000000" w:themeColor="text1"/>
                <w:kern w:val="0"/>
                <w:sz w:val="24"/>
                <w:szCs w:val="24"/>
              </w:rPr>
              <w:t>单位</w:t>
            </w:r>
          </w:p>
        </w:tc>
        <w:tc>
          <w:tcPr>
            <w:tcW w:w="5040"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工程质量监督、建筑施工安全</w:t>
            </w:r>
          </w:p>
        </w:tc>
        <w:tc>
          <w:tcPr>
            <w:tcW w:w="3473"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lang w:eastAsia="zh-CN"/>
              </w:rPr>
            </w:pPr>
            <w:r>
              <w:rPr>
                <w:rFonts w:hint="eastAsia" w:ascii="宋体" w:hAnsi="宋体" w:eastAsia="宋体" w:cs="宋体"/>
                <w:b w:val="0"/>
                <w:bCs w:val="0"/>
                <w:color w:val="000000" w:themeColor="text1"/>
                <w:kern w:val="0"/>
                <w:sz w:val="24"/>
                <w:szCs w:val="24"/>
              </w:rPr>
              <w:t>《建设工程质量管理条例》第四十</w:t>
            </w:r>
            <w:r>
              <w:rPr>
                <w:rFonts w:hint="eastAsia" w:ascii="宋体" w:hAnsi="宋体" w:eastAsia="宋体" w:cs="宋体"/>
                <w:b w:val="0"/>
                <w:bCs w:val="0"/>
                <w:color w:val="000000" w:themeColor="text1"/>
                <w:kern w:val="0"/>
                <w:sz w:val="24"/>
                <w:szCs w:val="24"/>
                <w:lang w:eastAsia="zh-CN"/>
              </w:rPr>
              <w:t>七</w:t>
            </w:r>
            <w:r>
              <w:rPr>
                <w:rFonts w:hint="eastAsia" w:ascii="宋体" w:hAnsi="宋体" w:eastAsia="宋体" w:cs="宋体"/>
                <w:b w:val="0"/>
                <w:bCs w:val="0"/>
                <w:color w:val="000000" w:themeColor="text1"/>
                <w:kern w:val="0"/>
                <w:sz w:val="24"/>
                <w:szCs w:val="24"/>
              </w:rPr>
              <w:t>条</w:t>
            </w:r>
            <w:r>
              <w:rPr>
                <w:rFonts w:hint="eastAsia" w:ascii="宋体" w:hAnsi="宋体" w:eastAsia="宋体" w:cs="宋体"/>
                <w:b w:val="0"/>
                <w:bCs w:val="0"/>
                <w:color w:val="000000" w:themeColor="text1"/>
                <w:kern w:val="0"/>
                <w:sz w:val="24"/>
                <w:szCs w:val="24"/>
                <w:lang w:eastAsia="zh-CN"/>
              </w:rPr>
              <w:t>、《建设工程安全生产管理条例》第四十三条</w:t>
            </w:r>
          </w:p>
        </w:tc>
        <w:tc>
          <w:tcPr>
            <w:tcW w:w="146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6-</w:t>
            </w:r>
            <w:r>
              <w:rPr>
                <w:rFonts w:hint="eastAsia" w:ascii="宋体" w:hAnsi="宋体" w:eastAsia="宋体" w:cs="宋体"/>
                <w:b w:val="0"/>
                <w:bCs w:val="0"/>
                <w:color w:val="000000" w:themeColor="text1"/>
                <w:kern w:val="0"/>
                <w:sz w:val="24"/>
                <w:szCs w:val="24"/>
                <w:lang w:val="en-US" w:eastAsia="zh-CN"/>
              </w:rPr>
              <w:t>10</w:t>
            </w:r>
            <w:r>
              <w:rPr>
                <w:rFonts w:hint="eastAsia" w:ascii="宋体" w:hAnsi="宋体" w:eastAsia="宋体" w:cs="宋体"/>
                <w:b w:val="0"/>
                <w:bCs w:val="0"/>
                <w:color w:val="000000" w:themeColor="text1"/>
                <w:kern w:val="0"/>
                <w:sz w:val="24"/>
                <w:szCs w:val="24"/>
              </w:rPr>
              <w:t>月</w:t>
            </w:r>
          </w:p>
        </w:tc>
        <w:tc>
          <w:tcPr>
            <w:tcW w:w="132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15</w:t>
            </w:r>
          </w:p>
        </w:tc>
        <w:tc>
          <w:tcPr>
            <w:tcW w:w="15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旧电器电子产品市场</w:t>
            </w:r>
          </w:p>
        </w:tc>
        <w:tc>
          <w:tcPr>
            <w:tcW w:w="5040"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有无规定禁止销售的旧电子产品和经营行为</w:t>
            </w:r>
          </w:p>
        </w:tc>
        <w:tc>
          <w:tcPr>
            <w:tcW w:w="3473"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商务部《旧电器电子产品流通管理办法》第十八条</w:t>
            </w:r>
          </w:p>
        </w:tc>
        <w:tc>
          <w:tcPr>
            <w:tcW w:w="1462"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随机抽查</w:t>
            </w:r>
          </w:p>
        </w:tc>
        <w:tc>
          <w:tcPr>
            <w:tcW w:w="1328"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restart"/>
            <w:tcBorders>
              <w:top w:val="single" w:color="auto" w:sz="4" w:space="0"/>
              <w:left w:val="nil"/>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lang w:eastAsia="zh-CN"/>
              </w:rPr>
            </w:pPr>
            <w:r>
              <w:rPr>
                <w:rFonts w:hint="eastAsia" w:ascii="宋体" w:hAnsi="宋体" w:eastAsia="宋体" w:cs="宋体"/>
                <w:b w:val="0"/>
                <w:bCs w:val="0"/>
                <w:color w:val="000000" w:themeColor="text1"/>
                <w:kern w:val="2"/>
                <w:sz w:val="24"/>
                <w:szCs w:val="24"/>
                <w:lang w:eastAsia="zh-CN"/>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16</w:t>
            </w:r>
          </w:p>
        </w:tc>
        <w:tc>
          <w:tcPr>
            <w:tcW w:w="15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报废汽车回收企业</w:t>
            </w:r>
          </w:p>
        </w:tc>
        <w:tc>
          <w:tcPr>
            <w:tcW w:w="5040"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是否具备规定条件,相关手续证照是否齐全。</w:t>
            </w:r>
          </w:p>
        </w:tc>
        <w:tc>
          <w:tcPr>
            <w:tcW w:w="3473"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《报废汽车回收管理办法》第十六条</w:t>
            </w:r>
          </w:p>
        </w:tc>
        <w:tc>
          <w:tcPr>
            <w:tcW w:w="1462"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随机抽查</w:t>
            </w:r>
          </w:p>
        </w:tc>
        <w:tc>
          <w:tcPr>
            <w:tcW w:w="1328"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themeColor="text1"/>
                <w:kern w:val="0"/>
                <w:sz w:val="24"/>
                <w:szCs w:val="24"/>
                <w:lang w:eastAsia="zh-CN"/>
              </w:rPr>
            </w:pPr>
            <w:r>
              <w:rPr>
                <w:rFonts w:hint="eastAsia" w:ascii="宋体" w:hAnsi="宋体" w:eastAsia="宋体" w:cs="宋体"/>
                <w:b w:val="0"/>
                <w:bCs w:val="0"/>
                <w:color w:val="000000" w:themeColor="text1"/>
                <w:kern w:val="0"/>
                <w:sz w:val="24"/>
                <w:szCs w:val="24"/>
              </w:rPr>
              <w:t>1</w:t>
            </w:r>
            <w:r>
              <w:rPr>
                <w:rFonts w:hint="eastAsia" w:ascii="宋体" w:hAnsi="宋体" w:cs="宋体"/>
                <w:b w:val="0"/>
                <w:bCs w:val="0"/>
                <w:color w:val="000000" w:themeColor="text1"/>
                <w:kern w:val="0"/>
                <w:sz w:val="24"/>
                <w:szCs w:val="24"/>
                <w:lang w:val="en-US" w:eastAsia="zh-CN"/>
              </w:rPr>
              <w:t>7</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汽车销售企业</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 xml:space="preserve"> 从事经营活动检查；</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《汽车销售管理办法》第二十九条</w:t>
            </w:r>
          </w:p>
        </w:tc>
        <w:tc>
          <w:tcPr>
            <w:tcW w:w="1462"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随机抽查</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rPr>
            </w:pPr>
            <w:r>
              <w:rPr>
                <w:rFonts w:hint="eastAsia" w:ascii="宋体" w:hAnsi="宋体" w:eastAsia="宋体" w:cs="宋体"/>
                <w:b w:val="0"/>
                <w:bCs w:val="0"/>
                <w:color w:val="000000" w:themeColor="text1"/>
                <w:kern w:val="0"/>
                <w:sz w:val="24"/>
                <w:szCs w:val="24"/>
                <w:lang w:val="en-US" w:eastAsia="zh-CN"/>
              </w:rPr>
              <w:t>1</w:t>
            </w:r>
            <w:r>
              <w:rPr>
                <w:rFonts w:hint="eastAsia" w:ascii="宋体" w:hAnsi="宋体" w:cs="宋体"/>
                <w:b w:val="0"/>
                <w:bCs w:val="0"/>
                <w:color w:val="000000" w:themeColor="text1"/>
                <w:kern w:val="0"/>
                <w:sz w:val="24"/>
                <w:szCs w:val="24"/>
                <w:lang w:val="en-US" w:eastAsia="zh-CN"/>
              </w:rPr>
              <w:t>8</w:t>
            </w:r>
          </w:p>
        </w:tc>
        <w:tc>
          <w:tcPr>
            <w:tcW w:w="15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零售商供应商</w:t>
            </w:r>
          </w:p>
        </w:tc>
        <w:tc>
          <w:tcPr>
            <w:tcW w:w="5040"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是否滥用优势地位从事不公平交易行为，是否有从事妨碍公平竞争的行为。</w:t>
            </w:r>
          </w:p>
        </w:tc>
        <w:tc>
          <w:tcPr>
            <w:tcW w:w="3473"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《零售商供应商公平交易管理办法》 第二十一条</w:t>
            </w:r>
          </w:p>
        </w:tc>
        <w:tc>
          <w:tcPr>
            <w:tcW w:w="1462"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随机抽查</w:t>
            </w:r>
          </w:p>
        </w:tc>
        <w:tc>
          <w:tcPr>
            <w:tcW w:w="1328"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themeColor="text1"/>
                <w:kern w:val="0"/>
                <w:sz w:val="24"/>
                <w:szCs w:val="24"/>
                <w:lang w:val="en-US" w:eastAsia="zh-CN"/>
              </w:rPr>
            </w:pPr>
            <w:r>
              <w:rPr>
                <w:rFonts w:hint="eastAsia" w:ascii="宋体" w:hAnsi="宋体" w:eastAsia="宋体" w:cs="宋体"/>
                <w:b w:val="0"/>
                <w:bCs w:val="0"/>
                <w:color w:val="000000" w:themeColor="text1"/>
                <w:kern w:val="0"/>
                <w:sz w:val="24"/>
                <w:szCs w:val="24"/>
                <w:lang w:val="en-US" w:eastAsia="zh-CN"/>
              </w:rPr>
              <w:t>1</w:t>
            </w:r>
            <w:r>
              <w:rPr>
                <w:rFonts w:hint="eastAsia" w:ascii="宋体" w:hAnsi="宋体" w:cs="宋体"/>
                <w:b w:val="0"/>
                <w:bCs w:val="0"/>
                <w:color w:val="000000" w:themeColor="text1"/>
                <w:kern w:val="0"/>
                <w:sz w:val="24"/>
                <w:szCs w:val="24"/>
                <w:lang w:val="en-US" w:eastAsia="zh-CN"/>
              </w:rPr>
              <w:t>9</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购物中心</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相关要求是否符合规定要求。</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商务部 《单用途商业预付卡管理办法（试行）》第三十三条</w:t>
            </w:r>
          </w:p>
        </w:tc>
        <w:tc>
          <w:tcPr>
            <w:tcW w:w="1462"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每月检查</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20</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二手车交易市场</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二手车交易市场备案检查。  交易车辆备案信息是否齐全</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《二手车流通管理办法》第三十五条</w:t>
            </w:r>
          </w:p>
        </w:tc>
        <w:tc>
          <w:tcPr>
            <w:tcW w:w="1462"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随机抽查</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21</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高危性体育项目经营单位</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涉企经营高危性体育项目的检查</w:t>
            </w:r>
          </w:p>
          <w:p>
            <w:pPr>
              <w:jc w:val="left"/>
              <w:rPr>
                <w:rFonts w:hint="eastAsia" w:ascii="宋体" w:hAnsi="宋体" w:eastAsia="宋体" w:cs="宋体"/>
                <w:b w:val="0"/>
                <w:bCs w:val="0"/>
                <w:color w:val="000000" w:themeColor="text1"/>
                <w:kern w:val="0"/>
                <w:sz w:val="24"/>
                <w:szCs w:val="24"/>
              </w:rPr>
            </w:pP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《经营高危险性体育项目许可管理办法》第十九条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lang w:val="en-US" w:eastAsia="zh-CN"/>
              </w:rPr>
            </w:pPr>
            <w:r>
              <w:rPr>
                <w:rFonts w:hint="eastAsia" w:ascii="宋体" w:hAnsi="宋体" w:eastAsia="宋体" w:cs="宋体"/>
                <w:b w:val="0"/>
                <w:bCs w:val="0"/>
                <w:color w:val="000000" w:themeColor="text1"/>
                <w:kern w:val="0"/>
                <w:sz w:val="24"/>
                <w:szCs w:val="24"/>
                <w:lang w:val="en-US" w:eastAsia="zh-CN"/>
              </w:rPr>
              <w:t>8、9月，12月</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w:t>
            </w:r>
          </w:p>
        </w:tc>
        <w:tc>
          <w:tcPr>
            <w:tcW w:w="1096" w:type="dxa"/>
            <w:tcBorders>
              <w:top w:val="nil"/>
              <w:left w:val="nil"/>
              <w:bottom w:val="single" w:color="auto" w:sz="4" w:space="0"/>
              <w:right w:val="single" w:color="auto" w:sz="4" w:space="0"/>
            </w:tcBorders>
          </w:tcPr>
          <w:p>
            <w:pPr>
              <w:rPr>
                <w:rFonts w:hint="eastAsia" w:ascii="宋体" w:hAnsi="宋体" w:eastAsia="宋体" w:cs="宋体"/>
                <w:b w:val="0"/>
                <w:bCs w:val="0"/>
                <w:color w:val="000000" w:themeColor="text1"/>
                <w:kern w:val="0"/>
                <w:sz w:val="24"/>
                <w:szCs w:val="24"/>
              </w:rPr>
            </w:pPr>
          </w:p>
          <w:p>
            <w:pP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545" w:type="dxa"/>
            <w:tcBorders>
              <w:top w:val="single" w:color="auto" w:sz="4" w:space="0"/>
              <w:left w:val="single" w:color="auto" w:sz="4" w:space="0"/>
              <w:bottom w:val="single" w:color="auto" w:sz="4" w:space="0"/>
              <w:right w:val="single" w:color="auto" w:sz="4" w:space="0"/>
            </w:tcBorders>
            <w:vAlign w:val="top"/>
          </w:tcPr>
          <w:p>
            <w:pPr>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sz w:val="24"/>
                <w:szCs w:val="24"/>
                <w:lang w:val="en-US" w:eastAsia="zh-CN"/>
              </w:rPr>
              <w:t>22</w:t>
            </w:r>
          </w:p>
        </w:tc>
        <w:tc>
          <w:tcPr>
            <w:tcW w:w="1517"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三级治安保卫列管单全</w:t>
            </w:r>
          </w:p>
        </w:tc>
        <w:tc>
          <w:tcPr>
            <w:tcW w:w="5040"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lang w:eastAsia="zh-CN"/>
              </w:rPr>
            </w:pPr>
            <w:r>
              <w:rPr>
                <w:rFonts w:hint="eastAsia" w:ascii="宋体" w:hAnsi="宋体" w:eastAsia="宋体" w:cs="宋体"/>
                <w:b w:val="0"/>
                <w:bCs w:val="0"/>
                <w:color w:val="000000" w:themeColor="text1"/>
                <w:sz w:val="24"/>
                <w:szCs w:val="24"/>
              </w:rPr>
              <w:t>单位按照《条例》规定制定保卫制度、人防、物防、维护以及落实情况</w:t>
            </w:r>
            <w:r>
              <w:rPr>
                <w:rFonts w:hint="eastAsia" w:ascii="宋体" w:hAnsi="宋体" w:eastAsia="宋体" w:cs="宋体"/>
                <w:b w:val="0"/>
                <w:bCs w:val="0"/>
                <w:color w:val="000000" w:themeColor="text1"/>
                <w:sz w:val="24"/>
                <w:szCs w:val="24"/>
                <w:lang w:eastAsia="zh-CN"/>
              </w:rPr>
              <w:t>等</w:t>
            </w:r>
          </w:p>
        </w:tc>
        <w:tc>
          <w:tcPr>
            <w:tcW w:w="3473"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《企事业单位内部治安保卫条例》第十六条</w:t>
            </w:r>
          </w:p>
        </w:tc>
        <w:tc>
          <w:tcPr>
            <w:tcW w:w="1462"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每半年一次随机</w:t>
            </w:r>
          </w:p>
        </w:tc>
        <w:tc>
          <w:tcPr>
            <w:tcW w:w="1328"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实地检查</w:t>
            </w:r>
          </w:p>
        </w:tc>
        <w:tc>
          <w:tcPr>
            <w:tcW w:w="1096" w:type="dxa"/>
            <w:vMerge w:val="restart"/>
            <w:tcBorders>
              <w:top w:val="single" w:color="auto" w:sz="4" w:space="0"/>
              <w:left w:val="nil"/>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lang w:eastAsia="zh-CN"/>
              </w:rPr>
            </w:pPr>
          </w:p>
          <w:p>
            <w:pPr>
              <w:widowControl/>
              <w:jc w:val="left"/>
              <w:rPr>
                <w:rFonts w:hint="eastAsia" w:ascii="宋体" w:hAnsi="宋体" w:eastAsia="宋体" w:cs="宋体"/>
                <w:b w:val="0"/>
                <w:bCs w:val="0"/>
                <w:color w:val="000000" w:themeColor="text1"/>
                <w:kern w:val="2"/>
                <w:sz w:val="24"/>
                <w:szCs w:val="24"/>
                <w:lang w:eastAsia="zh-CN"/>
              </w:rPr>
            </w:pPr>
            <w:r>
              <w:rPr>
                <w:rFonts w:hint="eastAsia" w:ascii="宋体" w:hAnsi="宋体" w:eastAsia="宋体" w:cs="宋体"/>
                <w:b w:val="0"/>
                <w:bCs w:val="0"/>
                <w:color w:val="000000" w:themeColor="text1"/>
                <w:kern w:val="2"/>
                <w:sz w:val="24"/>
                <w:szCs w:val="24"/>
                <w:lang w:eastAsia="zh-CN"/>
              </w:rPr>
              <w:t>公安局</w:t>
            </w:r>
          </w:p>
          <w:p>
            <w:pPr>
              <w:widowControl/>
              <w:jc w:val="left"/>
              <w:rPr>
                <w:rFonts w:hint="eastAsia" w:ascii="宋体" w:hAnsi="宋体" w:eastAsia="宋体" w:cs="宋体"/>
                <w:b w:val="0"/>
                <w:bCs w:val="0"/>
                <w:color w:val="000000" w:themeColor="text1"/>
                <w:kern w:val="2"/>
                <w:sz w:val="24"/>
                <w:szCs w:val="24"/>
                <w:lang w:eastAsia="zh-CN"/>
              </w:rPr>
            </w:pPr>
          </w:p>
          <w:p>
            <w:pPr>
              <w:widowControl/>
              <w:jc w:val="left"/>
              <w:rPr>
                <w:rFonts w:hint="eastAsia" w:ascii="宋体" w:hAnsi="宋体" w:eastAsia="宋体" w:cs="宋体"/>
                <w:b w:val="0"/>
                <w:bCs w:val="0"/>
                <w:color w:val="000000" w:themeColor="text1"/>
                <w:kern w:val="2"/>
                <w:sz w:val="24"/>
                <w:szCs w:val="24"/>
                <w:lang w:eastAsia="zh-CN"/>
              </w:rPr>
            </w:pPr>
          </w:p>
          <w:p>
            <w:pPr>
              <w:widowControl/>
              <w:jc w:val="left"/>
              <w:rPr>
                <w:rFonts w:hint="eastAsia" w:ascii="宋体" w:hAnsi="宋体" w:eastAsia="宋体" w:cs="宋体"/>
                <w:b w:val="0"/>
                <w:bCs w:val="0"/>
                <w:color w:val="000000" w:themeColor="text1"/>
                <w:kern w:val="2"/>
                <w:sz w:val="24"/>
                <w:szCs w:val="24"/>
                <w:lang w:eastAsia="zh-CN"/>
              </w:rPr>
            </w:pPr>
          </w:p>
          <w:p>
            <w:pPr>
              <w:widowControl/>
              <w:jc w:val="left"/>
              <w:rPr>
                <w:rFonts w:hint="eastAsia" w:ascii="宋体" w:hAnsi="宋体" w:eastAsia="宋体" w:cs="宋体"/>
                <w:b w:val="0"/>
                <w:bCs w:val="0"/>
                <w:color w:val="000000" w:themeColor="text1"/>
                <w:kern w:val="2"/>
                <w:sz w:val="24"/>
                <w:szCs w:val="24"/>
                <w:lang w:eastAsia="zh-CN"/>
              </w:rPr>
            </w:pPr>
          </w:p>
          <w:p>
            <w:pPr>
              <w:widowControl/>
              <w:jc w:val="left"/>
              <w:rPr>
                <w:rFonts w:hint="eastAsia" w:ascii="宋体" w:hAnsi="宋体" w:eastAsia="宋体" w:cs="宋体"/>
                <w:b w:val="0"/>
                <w:bCs w:val="0"/>
                <w:color w:val="000000" w:themeColor="text1"/>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545" w:type="dxa"/>
            <w:tcBorders>
              <w:top w:val="single" w:color="auto" w:sz="4" w:space="0"/>
              <w:left w:val="single" w:color="auto" w:sz="4" w:space="0"/>
              <w:bottom w:val="single" w:color="auto" w:sz="4" w:space="0"/>
              <w:right w:val="single" w:color="auto" w:sz="4" w:space="0"/>
            </w:tcBorders>
            <w:vAlign w:val="top"/>
          </w:tcPr>
          <w:p>
            <w:pPr>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23</w:t>
            </w:r>
          </w:p>
        </w:tc>
        <w:tc>
          <w:tcPr>
            <w:tcW w:w="1517"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易制毒化学品使用、运输、购买企业</w:t>
            </w:r>
          </w:p>
        </w:tc>
        <w:tc>
          <w:tcPr>
            <w:tcW w:w="5040"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使用、运输、购买易制毒化学品企业是否符合规定</w:t>
            </w:r>
          </w:p>
        </w:tc>
        <w:tc>
          <w:tcPr>
            <w:tcW w:w="3473"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《易制毒化学品管理条例》第三十二条</w:t>
            </w:r>
          </w:p>
        </w:tc>
        <w:tc>
          <w:tcPr>
            <w:tcW w:w="1462"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每月一次及重要节点前</w:t>
            </w:r>
          </w:p>
        </w:tc>
        <w:tc>
          <w:tcPr>
            <w:tcW w:w="1328"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实地检查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45" w:type="dxa"/>
            <w:tcBorders>
              <w:top w:val="single" w:color="auto" w:sz="4" w:space="0"/>
              <w:left w:val="single" w:color="auto" w:sz="4" w:space="0"/>
              <w:bottom w:val="single" w:color="auto" w:sz="4" w:space="0"/>
              <w:right w:val="single" w:color="auto" w:sz="4" w:space="0"/>
            </w:tcBorders>
            <w:vAlign w:val="top"/>
          </w:tcPr>
          <w:p>
            <w:pPr>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sz w:val="24"/>
                <w:szCs w:val="24"/>
                <w:lang w:val="en-US" w:eastAsia="zh-CN"/>
              </w:rPr>
              <w:t>24</w:t>
            </w:r>
          </w:p>
        </w:tc>
        <w:tc>
          <w:tcPr>
            <w:tcW w:w="1517"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旅馆业</w:t>
            </w:r>
          </w:p>
        </w:tc>
        <w:tc>
          <w:tcPr>
            <w:tcW w:w="5040"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治安管理各项工作是否依法依规</w:t>
            </w:r>
          </w:p>
        </w:tc>
        <w:tc>
          <w:tcPr>
            <w:tcW w:w="3473"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《辽宁省旅馆业治安管理工作规定》第十一条、十二条</w:t>
            </w:r>
          </w:p>
        </w:tc>
        <w:tc>
          <w:tcPr>
            <w:tcW w:w="1462"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一月一次</w:t>
            </w:r>
          </w:p>
        </w:tc>
        <w:tc>
          <w:tcPr>
            <w:tcW w:w="1328"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现场检查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dxa"/>
            <w:tcBorders>
              <w:top w:val="single" w:color="auto" w:sz="4" w:space="0"/>
              <w:left w:val="single" w:color="auto" w:sz="4" w:space="0"/>
              <w:bottom w:val="single" w:color="auto" w:sz="4" w:space="0"/>
              <w:right w:val="single" w:color="auto" w:sz="4" w:space="0"/>
            </w:tcBorders>
            <w:vAlign w:val="top"/>
          </w:tcPr>
          <w:p>
            <w:pPr>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sz w:val="24"/>
                <w:szCs w:val="24"/>
                <w:lang w:val="en-US" w:eastAsia="zh-CN"/>
              </w:rPr>
              <w:t>25</w:t>
            </w:r>
          </w:p>
        </w:tc>
        <w:tc>
          <w:tcPr>
            <w:tcW w:w="1517"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娱乐场所</w:t>
            </w:r>
          </w:p>
        </w:tc>
        <w:tc>
          <w:tcPr>
            <w:tcW w:w="5040"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是否向有关部门办理审批手续并按要求到公安机关备案；是否安装治安管理信息系统，治安管理信息系统是否使用正常；娱乐场所是否存在黄、赌、毒等违法犯罪行为；娱乐场所硬件设施是否符全标准</w:t>
            </w:r>
          </w:p>
        </w:tc>
        <w:tc>
          <w:tcPr>
            <w:tcW w:w="3473"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《娱乐场所治安管理办法》第三十三条、《娱乐场所管理条例》第三十二条</w:t>
            </w:r>
          </w:p>
        </w:tc>
        <w:tc>
          <w:tcPr>
            <w:tcW w:w="1462"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sz w:val="24"/>
                <w:szCs w:val="24"/>
              </w:rPr>
              <w:t>C级场所每季度检查不得少于二次；B级场所每季度检查不得少于二次；A级场所每季度检查不得少于一次</w:t>
            </w:r>
          </w:p>
        </w:tc>
        <w:tc>
          <w:tcPr>
            <w:tcW w:w="1328"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现场检查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top"/>
          </w:tcPr>
          <w:p>
            <w:pPr>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sz w:val="24"/>
                <w:szCs w:val="24"/>
                <w:lang w:val="en-US" w:eastAsia="zh-CN"/>
              </w:rPr>
              <w:t>26</w:t>
            </w:r>
          </w:p>
        </w:tc>
        <w:tc>
          <w:tcPr>
            <w:tcW w:w="1517"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印章刻制业</w:t>
            </w:r>
          </w:p>
        </w:tc>
        <w:tc>
          <w:tcPr>
            <w:tcW w:w="5040"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非公章刻制业是否向有关部门办理审批手续并按要求到公安机关备案；公章刻制业是否取得《营业执照》、《特种行业许可证》；公章刻制业是否安装使用印章治安管理信息系统。</w:t>
            </w:r>
          </w:p>
        </w:tc>
        <w:tc>
          <w:tcPr>
            <w:tcW w:w="3473"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《辽宁省刻章业治安管理办法》第十六条</w:t>
            </w:r>
          </w:p>
        </w:tc>
        <w:tc>
          <w:tcPr>
            <w:tcW w:w="1462"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每月至少检查一次</w:t>
            </w:r>
          </w:p>
        </w:tc>
        <w:tc>
          <w:tcPr>
            <w:tcW w:w="1328"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现场检查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dxa"/>
            <w:tcBorders>
              <w:top w:val="single" w:color="auto" w:sz="4" w:space="0"/>
              <w:left w:val="single" w:color="auto" w:sz="4" w:space="0"/>
              <w:bottom w:val="single" w:color="auto" w:sz="4" w:space="0"/>
              <w:right w:val="single" w:color="auto" w:sz="4" w:space="0"/>
            </w:tcBorders>
            <w:vAlign w:val="top"/>
          </w:tcPr>
          <w:p>
            <w:pPr>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sz w:val="24"/>
                <w:szCs w:val="24"/>
                <w:lang w:val="en-US" w:eastAsia="zh-CN"/>
              </w:rPr>
              <w:t>27</w:t>
            </w:r>
          </w:p>
        </w:tc>
        <w:tc>
          <w:tcPr>
            <w:tcW w:w="1517"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保安服务业</w:t>
            </w:r>
          </w:p>
        </w:tc>
        <w:tc>
          <w:tcPr>
            <w:tcW w:w="5040"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sz w:val="24"/>
                <w:szCs w:val="24"/>
              </w:rPr>
              <w:t>保安服务、自行招用保安情况；保安服务合同及自行招用保安员监控影像资料；保安各项制度等建立落实情况；被投诉举报事项纠正情况</w:t>
            </w:r>
          </w:p>
        </w:tc>
        <w:tc>
          <w:tcPr>
            <w:tcW w:w="3473"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《公安机关实施保安服务管理条例办法》第三十五条，《保安服务管理条例》第三十八条</w:t>
            </w:r>
          </w:p>
        </w:tc>
        <w:tc>
          <w:tcPr>
            <w:tcW w:w="1462"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每季度一次</w:t>
            </w:r>
          </w:p>
        </w:tc>
        <w:tc>
          <w:tcPr>
            <w:tcW w:w="1328"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sz w:val="24"/>
                <w:szCs w:val="24"/>
              </w:rPr>
              <w:t>现场检查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rPr>
            </w:pPr>
            <w:r>
              <w:rPr>
                <w:rFonts w:hint="eastAsia" w:ascii="宋体" w:hAnsi="宋体" w:cs="宋体"/>
                <w:b w:val="0"/>
                <w:bCs w:val="0"/>
                <w:color w:val="000000" w:themeColor="text1"/>
                <w:kern w:val="0"/>
                <w:sz w:val="24"/>
                <w:szCs w:val="24"/>
                <w:lang w:val="en-US" w:eastAsia="zh-CN"/>
              </w:rPr>
              <w:t>28</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用工单位</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工资发放、合同签订</w:t>
            </w:r>
            <w:r>
              <w:rPr>
                <w:rFonts w:hint="eastAsia" w:ascii="宋体" w:hAnsi="宋体" w:cs="宋体"/>
                <w:b w:val="0"/>
                <w:bCs w:val="0"/>
                <w:color w:val="000000" w:themeColor="text1"/>
                <w:kern w:val="0"/>
                <w:sz w:val="24"/>
                <w:szCs w:val="24"/>
                <w:lang w:eastAsia="zh-CN"/>
              </w:rPr>
              <w:t>、</w:t>
            </w:r>
            <w:r>
              <w:rPr>
                <w:rFonts w:hint="eastAsia" w:ascii="宋体" w:hAnsi="宋体" w:eastAsia="宋体" w:cs="宋体"/>
                <w:b w:val="0"/>
                <w:bCs w:val="0"/>
                <w:color w:val="000000" w:themeColor="text1"/>
                <w:kern w:val="0"/>
                <w:sz w:val="24"/>
                <w:szCs w:val="24"/>
              </w:rPr>
              <w:t>保险缴纳</w:t>
            </w:r>
            <w:r>
              <w:rPr>
                <w:rFonts w:hint="eastAsia" w:ascii="宋体" w:hAnsi="宋体" w:cs="宋体"/>
                <w:b w:val="0"/>
                <w:bCs w:val="0"/>
                <w:color w:val="000000" w:themeColor="text1"/>
                <w:kern w:val="0"/>
                <w:sz w:val="24"/>
                <w:szCs w:val="24"/>
                <w:lang w:eastAsia="zh-CN"/>
              </w:rPr>
              <w:t>及一金三制</w:t>
            </w:r>
            <w:r>
              <w:rPr>
                <w:rFonts w:hint="eastAsia" w:ascii="宋体" w:hAnsi="宋体" w:eastAsia="宋体" w:cs="宋体"/>
                <w:b w:val="0"/>
                <w:bCs w:val="0"/>
                <w:color w:val="000000" w:themeColor="text1"/>
                <w:kern w:val="0"/>
                <w:sz w:val="24"/>
                <w:szCs w:val="24"/>
              </w:rPr>
              <w:t>等</w:t>
            </w:r>
            <w:r>
              <w:rPr>
                <w:rFonts w:hint="eastAsia" w:ascii="宋体" w:hAnsi="宋体" w:cs="宋体"/>
                <w:b w:val="0"/>
                <w:bCs w:val="0"/>
                <w:color w:val="000000" w:themeColor="text1"/>
                <w:kern w:val="0"/>
                <w:sz w:val="24"/>
                <w:szCs w:val="24"/>
                <w:lang w:eastAsia="zh-CN"/>
              </w:rPr>
              <w:t>落实</w:t>
            </w:r>
            <w:r>
              <w:rPr>
                <w:rFonts w:hint="eastAsia" w:ascii="宋体" w:hAnsi="宋体" w:eastAsia="宋体" w:cs="宋体"/>
                <w:b w:val="0"/>
                <w:bCs w:val="0"/>
                <w:color w:val="000000" w:themeColor="text1"/>
                <w:kern w:val="0"/>
                <w:sz w:val="24"/>
                <w:szCs w:val="24"/>
              </w:rPr>
              <w:t>情况</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《中华人民共和国劳动法》第八十五条、《</w:t>
            </w:r>
            <w:r>
              <w:rPr>
                <w:rFonts w:hint="eastAsia" w:ascii="宋体" w:hAnsi="宋体" w:cs="宋体"/>
                <w:b w:val="0"/>
                <w:bCs w:val="0"/>
                <w:color w:val="000000" w:themeColor="text1"/>
                <w:kern w:val="0"/>
                <w:sz w:val="24"/>
                <w:szCs w:val="24"/>
                <w:lang w:eastAsia="zh-CN"/>
              </w:rPr>
              <w:t>农民工工资保护</w:t>
            </w:r>
            <w:r>
              <w:rPr>
                <w:rFonts w:hint="eastAsia" w:ascii="宋体" w:hAnsi="宋体" w:eastAsia="宋体" w:cs="宋体"/>
                <w:b w:val="0"/>
                <w:bCs w:val="0"/>
                <w:color w:val="000000" w:themeColor="text1"/>
                <w:kern w:val="0"/>
                <w:sz w:val="24"/>
                <w:szCs w:val="24"/>
              </w:rPr>
              <w:t>条例》第</w:t>
            </w:r>
            <w:r>
              <w:rPr>
                <w:rFonts w:hint="eastAsia" w:ascii="宋体" w:hAnsi="宋体" w:cs="宋体"/>
                <w:b w:val="0"/>
                <w:bCs w:val="0"/>
                <w:color w:val="000000" w:themeColor="text1"/>
                <w:kern w:val="0"/>
                <w:sz w:val="24"/>
                <w:szCs w:val="24"/>
                <w:lang w:eastAsia="zh-CN"/>
              </w:rPr>
              <w:t>三十九</w:t>
            </w:r>
            <w:r>
              <w:rPr>
                <w:rFonts w:hint="eastAsia" w:ascii="宋体" w:hAnsi="宋体" w:eastAsia="宋体" w:cs="宋体"/>
                <w:b w:val="0"/>
                <w:bCs w:val="0"/>
                <w:color w:val="000000" w:themeColor="text1"/>
                <w:kern w:val="0"/>
                <w:sz w:val="24"/>
                <w:szCs w:val="24"/>
              </w:rPr>
              <w:t>条，《中华人民共和国劳动合同法》第七十四条。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lang w:eastAsia="zh-CN"/>
              </w:rPr>
            </w:pPr>
            <w:r>
              <w:rPr>
                <w:rFonts w:hint="eastAsia" w:ascii="宋体" w:hAnsi="宋体" w:cs="宋体"/>
                <w:b w:val="0"/>
                <w:bCs w:val="0"/>
                <w:color w:val="000000" w:themeColor="text1"/>
                <w:kern w:val="0"/>
                <w:sz w:val="24"/>
                <w:szCs w:val="24"/>
                <w:lang w:eastAsia="zh-CN"/>
              </w:rPr>
              <w:t>不定期检查</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lang w:eastAsia="zh-CN"/>
              </w:rPr>
            </w:pPr>
            <w:r>
              <w:rPr>
                <w:rFonts w:hint="eastAsia" w:ascii="宋体" w:hAnsi="宋体" w:eastAsia="宋体" w:cs="宋体"/>
                <w:b w:val="0"/>
                <w:bCs w:val="0"/>
                <w:color w:val="000000" w:themeColor="text1"/>
                <w:kern w:val="0"/>
                <w:sz w:val="24"/>
                <w:szCs w:val="24"/>
              </w:rPr>
              <w:t>现场</w:t>
            </w:r>
            <w:r>
              <w:rPr>
                <w:rFonts w:hint="eastAsia" w:ascii="宋体" w:hAnsi="宋体" w:cs="宋体"/>
                <w:b w:val="0"/>
                <w:bCs w:val="0"/>
                <w:color w:val="000000" w:themeColor="text1"/>
                <w:kern w:val="0"/>
                <w:sz w:val="24"/>
                <w:szCs w:val="24"/>
                <w:lang w:eastAsia="zh-CN"/>
              </w:rPr>
              <w:t>检查</w:t>
            </w:r>
          </w:p>
        </w:tc>
        <w:tc>
          <w:tcPr>
            <w:tcW w:w="1096" w:type="dxa"/>
            <w:tcBorders>
              <w:top w:val="single" w:color="auto" w:sz="4" w:space="0"/>
              <w:left w:val="nil"/>
              <w:bottom w:val="single" w:color="auto" w:sz="4" w:space="0"/>
              <w:right w:val="single" w:color="auto" w:sz="4" w:space="0"/>
            </w:tcBorders>
          </w:tcPr>
          <w:p>
            <w:pP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rPr>
            </w:pPr>
            <w:r>
              <w:rPr>
                <w:rFonts w:hint="eastAsia" w:ascii="宋体" w:hAnsi="宋体" w:cs="宋体"/>
                <w:b w:val="0"/>
                <w:bCs w:val="0"/>
                <w:color w:val="000000" w:themeColor="text1"/>
                <w:kern w:val="0"/>
                <w:sz w:val="24"/>
                <w:szCs w:val="24"/>
                <w:lang w:val="en-US" w:eastAsia="zh-CN"/>
              </w:rPr>
              <w:t>29</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木材生产经营场所</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lang w:eastAsia="zh-CN"/>
              </w:rPr>
              <w:t>森林</w:t>
            </w:r>
            <w:r>
              <w:rPr>
                <w:rFonts w:hint="eastAsia" w:ascii="宋体" w:hAnsi="宋体" w:eastAsia="宋体" w:cs="宋体"/>
                <w:b w:val="0"/>
                <w:bCs w:val="0"/>
                <w:color w:val="000000" w:themeColor="text1"/>
                <w:kern w:val="0"/>
                <w:sz w:val="24"/>
                <w:szCs w:val="24"/>
              </w:rPr>
              <w:t>资源保护、修复、利用、更新等情况；依法经营加工、原材料购销情况</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lang w:eastAsia="zh-CN"/>
              </w:rPr>
            </w:pPr>
            <w:r>
              <w:rPr>
                <w:rFonts w:hint="eastAsia" w:ascii="宋体" w:hAnsi="宋体" w:eastAsia="宋体" w:cs="宋体"/>
                <w:b w:val="0"/>
                <w:bCs w:val="0"/>
                <w:color w:val="000000" w:themeColor="text1"/>
                <w:kern w:val="0"/>
                <w:sz w:val="24"/>
                <w:szCs w:val="24"/>
              </w:rPr>
              <w:br w:type="textWrapping"/>
            </w:r>
            <w:r>
              <w:rPr>
                <w:rFonts w:hint="eastAsia" w:ascii="宋体" w:hAnsi="宋体" w:eastAsia="宋体" w:cs="宋体"/>
                <w:b w:val="0"/>
                <w:bCs w:val="0"/>
                <w:color w:val="000000" w:themeColor="text1"/>
                <w:kern w:val="0"/>
                <w:sz w:val="24"/>
                <w:szCs w:val="24"/>
              </w:rPr>
              <w:t>《中华人民共和国森林法》第六十六条、第六十七条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2"/>
                <w:sz w:val="24"/>
                <w:szCs w:val="24"/>
              </w:rPr>
            </w:pPr>
            <w:r>
              <w:rPr>
                <w:rFonts w:hint="eastAsia" w:ascii="宋体" w:hAnsi="宋体" w:cs="宋体"/>
                <w:b w:val="0"/>
                <w:bCs w:val="0"/>
                <w:color w:val="000000" w:themeColor="text1"/>
                <w:kern w:val="0"/>
                <w:sz w:val="24"/>
                <w:szCs w:val="24"/>
                <w:lang w:eastAsia="zh-CN"/>
              </w:rPr>
              <w:t>不定期检查</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现场堪</w:t>
            </w:r>
            <w:r>
              <w:rPr>
                <w:rFonts w:hint="eastAsia" w:ascii="宋体" w:hAnsi="宋体" w:eastAsia="宋体" w:cs="宋体"/>
                <w:b w:val="0"/>
                <w:bCs w:val="0"/>
                <w:color w:val="000000" w:themeColor="text1"/>
                <w:kern w:val="0"/>
                <w:sz w:val="24"/>
                <w:szCs w:val="24"/>
              </w:rPr>
              <w:br w:type="textWrapping"/>
            </w:r>
            <w:r>
              <w:rPr>
                <w:rFonts w:hint="eastAsia" w:ascii="宋体" w:hAnsi="宋体" w:eastAsia="宋体" w:cs="宋体"/>
                <w:b w:val="0"/>
                <w:bCs w:val="0"/>
                <w:color w:val="000000" w:themeColor="text1"/>
                <w:kern w:val="0"/>
                <w:sz w:val="24"/>
                <w:szCs w:val="24"/>
              </w:rPr>
              <w:t>查</w:t>
            </w:r>
          </w:p>
        </w:tc>
        <w:tc>
          <w:tcPr>
            <w:tcW w:w="1096" w:type="dxa"/>
            <w:vMerge w:val="restart"/>
            <w:tcBorders>
              <w:top w:val="single" w:color="auto" w:sz="4" w:space="0"/>
              <w:left w:val="nil"/>
              <w:bottom w:val="single" w:color="auto" w:sz="4" w:space="0"/>
              <w:right w:val="single" w:color="auto" w:sz="4" w:space="0"/>
            </w:tcBorders>
          </w:tcPr>
          <w:p>
            <w:pPr>
              <w:jc w:val="center"/>
              <w:rPr>
                <w:rFonts w:hint="eastAsia" w:ascii="宋体" w:hAnsi="宋体" w:eastAsia="宋体" w:cs="宋体"/>
                <w:b w:val="0"/>
                <w:bCs w:val="0"/>
                <w:color w:val="000000" w:themeColor="text1"/>
                <w:kern w:val="2"/>
                <w:sz w:val="24"/>
                <w:szCs w:val="24"/>
              </w:rPr>
            </w:pPr>
          </w:p>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林草局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themeColor="text1"/>
                <w:kern w:val="0"/>
                <w:sz w:val="24"/>
                <w:szCs w:val="24"/>
                <w:lang w:eastAsia="zh-CN"/>
              </w:rPr>
            </w:pPr>
            <w:r>
              <w:rPr>
                <w:rFonts w:hint="eastAsia" w:ascii="宋体" w:hAnsi="宋体" w:eastAsia="宋体" w:cs="宋体"/>
                <w:b w:val="0"/>
                <w:bCs w:val="0"/>
                <w:color w:val="000000" w:themeColor="text1"/>
                <w:kern w:val="0"/>
                <w:sz w:val="24"/>
                <w:szCs w:val="24"/>
                <w:lang w:val="en-US" w:eastAsia="zh-CN"/>
              </w:rPr>
              <w:t>3</w:t>
            </w:r>
            <w:r>
              <w:rPr>
                <w:rFonts w:hint="eastAsia" w:ascii="宋体" w:hAnsi="宋体" w:cs="宋体"/>
                <w:b w:val="0"/>
                <w:bCs w:val="0"/>
                <w:color w:val="000000" w:themeColor="text1"/>
                <w:kern w:val="0"/>
                <w:sz w:val="24"/>
                <w:szCs w:val="24"/>
                <w:lang w:val="en-US" w:eastAsia="zh-CN"/>
              </w:rPr>
              <w:t>0</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苗木生产经营单位</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苗木种子质量</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《中华人民共和国种子法》第四十七条、第四十八条、第五十条条、第五十四条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cs="宋体"/>
                <w:b w:val="0"/>
                <w:bCs w:val="0"/>
                <w:color w:val="000000" w:themeColor="text1"/>
                <w:kern w:val="0"/>
                <w:sz w:val="24"/>
                <w:szCs w:val="24"/>
                <w:lang w:eastAsia="zh-CN"/>
              </w:rPr>
              <w:t>不定期检查</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themeColor="text1"/>
                <w:kern w:val="0"/>
                <w:sz w:val="24"/>
                <w:szCs w:val="24"/>
                <w:lang w:eastAsia="zh-CN"/>
              </w:rPr>
            </w:pPr>
            <w:r>
              <w:rPr>
                <w:rFonts w:hint="eastAsia" w:ascii="宋体" w:hAnsi="宋体" w:eastAsia="宋体" w:cs="宋体"/>
                <w:b w:val="0"/>
                <w:bCs w:val="0"/>
                <w:color w:val="000000" w:themeColor="text1"/>
                <w:kern w:val="0"/>
                <w:sz w:val="24"/>
                <w:szCs w:val="24"/>
                <w:lang w:val="en-US" w:eastAsia="zh-CN"/>
              </w:rPr>
              <w:t>3</w:t>
            </w:r>
            <w:r>
              <w:rPr>
                <w:rFonts w:hint="eastAsia" w:ascii="宋体" w:hAnsi="宋体" w:cs="宋体"/>
                <w:b w:val="0"/>
                <w:bCs w:val="0"/>
                <w:color w:val="000000" w:themeColor="text1"/>
                <w:kern w:val="0"/>
                <w:sz w:val="24"/>
                <w:szCs w:val="24"/>
                <w:lang w:val="en-US" w:eastAsia="zh-CN"/>
              </w:rPr>
              <w:t>1</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饲养野生动物企业及单位</w:t>
            </w:r>
          </w:p>
        </w:tc>
        <w:tc>
          <w:tcPr>
            <w:tcW w:w="5040" w:type="dxa"/>
            <w:tcBorders>
              <w:top w:val="single" w:color="auto" w:sz="4" w:space="0"/>
              <w:left w:val="nil"/>
              <w:bottom w:val="single" w:color="auto" w:sz="4" w:space="0"/>
              <w:right w:val="single" w:color="auto" w:sz="4" w:space="0"/>
            </w:tcBorders>
            <w:vAlign w:val="center"/>
          </w:tcPr>
          <w:p>
            <w:pPr>
              <w:spacing w:after="240"/>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对野生动物或其产品经营利用情况；相关野生动物法律、法规执行情况</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《中华人民共和国陆生野生动物保护实施条例》第</w:t>
            </w:r>
            <w:r>
              <w:rPr>
                <w:rFonts w:hint="eastAsia" w:ascii="宋体" w:hAnsi="宋体" w:eastAsia="宋体" w:cs="宋体"/>
                <w:b w:val="0"/>
                <w:bCs w:val="0"/>
                <w:color w:val="000000" w:themeColor="text1"/>
                <w:kern w:val="0"/>
                <w:sz w:val="24"/>
                <w:szCs w:val="24"/>
                <w:lang w:eastAsia="zh-CN"/>
              </w:rPr>
              <w:t>二十八</w:t>
            </w:r>
            <w:r>
              <w:rPr>
                <w:rFonts w:hint="eastAsia" w:ascii="宋体" w:hAnsi="宋体" w:eastAsia="宋体" w:cs="宋体"/>
                <w:b w:val="0"/>
                <w:bCs w:val="0"/>
                <w:color w:val="000000" w:themeColor="text1"/>
                <w:kern w:val="0"/>
                <w:sz w:val="24"/>
                <w:szCs w:val="24"/>
              </w:rPr>
              <w:t>条；《中华人民共和国野生动物保护法》第三十四条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2"/>
                <w:sz w:val="24"/>
                <w:szCs w:val="24"/>
              </w:rPr>
            </w:pPr>
            <w:r>
              <w:rPr>
                <w:rFonts w:hint="eastAsia" w:ascii="宋体" w:hAnsi="宋体" w:cs="宋体"/>
                <w:b w:val="0"/>
                <w:bCs w:val="0"/>
                <w:color w:val="000000" w:themeColor="text1"/>
                <w:kern w:val="0"/>
                <w:sz w:val="24"/>
                <w:szCs w:val="24"/>
                <w:lang w:eastAsia="zh-CN"/>
              </w:rPr>
              <w:t>不定期检查</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现场堪查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themeColor="text1"/>
                <w:kern w:val="0"/>
                <w:sz w:val="24"/>
                <w:szCs w:val="24"/>
                <w:lang w:eastAsia="zh-CN"/>
              </w:rPr>
            </w:pPr>
            <w:r>
              <w:rPr>
                <w:rFonts w:hint="eastAsia" w:ascii="宋体" w:hAnsi="宋体" w:eastAsia="宋体" w:cs="宋体"/>
                <w:b w:val="0"/>
                <w:bCs w:val="0"/>
                <w:color w:val="000000" w:themeColor="text1"/>
                <w:kern w:val="0"/>
                <w:sz w:val="24"/>
                <w:szCs w:val="24"/>
                <w:lang w:val="en-US" w:eastAsia="zh-CN"/>
              </w:rPr>
              <w:t>3</w:t>
            </w:r>
            <w:r>
              <w:rPr>
                <w:rFonts w:hint="eastAsia" w:ascii="宋体" w:hAnsi="宋体" w:cs="宋体"/>
                <w:b w:val="0"/>
                <w:bCs w:val="0"/>
                <w:color w:val="000000" w:themeColor="text1"/>
                <w:kern w:val="0"/>
                <w:sz w:val="24"/>
                <w:szCs w:val="24"/>
                <w:lang w:val="en-US" w:eastAsia="zh-CN"/>
              </w:rPr>
              <w:t>2</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生产许可证生产企业</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shd w:val="clear" w:color="auto" w:fill="FFFFFF"/>
              </w:rPr>
              <w:t>对生产列入目录产品的企业以及核查人员、检验机构及其检验人员的相关活动进行监督检查</w:t>
            </w:r>
            <w:r>
              <w:rPr>
                <w:rFonts w:hint="eastAsia" w:ascii="宋体" w:hAnsi="宋体" w:eastAsia="宋体" w:cs="宋体"/>
                <w:b w:val="0"/>
                <w:bCs w:val="0"/>
                <w:color w:val="000000" w:themeColor="text1"/>
                <w:kern w:val="0"/>
                <w:sz w:val="24"/>
                <w:szCs w:val="24"/>
              </w:rPr>
              <w:t>。</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《中华人民共和国工业产品生产许可证管理条例》第三十六条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全年至少检查1次。</w:t>
            </w:r>
          </w:p>
        </w:tc>
        <w:tc>
          <w:tcPr>
            <w:tcW w:w="1328" w:type="dxa"/>
            <w:tcBorders>
              <w:top w:val="single" w:color="auto" w:sz="4" w:space="0"/>
              <w:left w:val="nil"/>
              <w:bottom w:val="single" w:color="auto" w:sz="4" w:space="0"/>
              <w:right w:val="single" w:color="auto" w:sz="4" w:space="0"/>
            </w:tcBorders>
          </w:tcPr>
          <w:p>
            <w:pPr>
              <w:autoSpaceDE w:val="0"/>
              <w:autoSpaceDN w:val="0"/>
              <w:spacing w:line="300" w:lineRule="exact"/>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w:t>
            </w:r>
          </w:p>
          <w:p>
            <w:pPr>
              <w:jc w:val="center"/>
              <w:rPr>
                <w:rFonts w:hint="eastAsia" w:ascii="宋体" w:hAnsi="宋体" w:eastAsia="宋体" w:cs="宋体"/>
                <w:b w:val="0"/>
                <w:bCs w:val="0"/>
                <w:color w:val="000000" w:themeColor="text1"/>
                <w:kern w:val="2"/>
                <w:sz w:val="24"/>
                <w:szCs w:val="24"/>
              </w:rPr>
            </w:pPr>
          </w:p>
        </w:tc>
        <w:tc>
          <w:tcPr>
            <w:tcW w:w="1096" w:type="dxa"/>
            <w:vMerge w:val="restart"/>
            <w:tcBorders>
              <w:top w:val="single" w:color="auto" w:sz="4" w:space="0"/>
              <w:left w:val="nil"/>
              <w:bottom w:val="single" w:color="auto" w:sz="4" w:space="0"/>
              <w:right w:val="single" w:color="auto" w:sz="4" w:space="0"/>
            </w:tcBorders>
          </w:tcPr>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jc w:val="both"/>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市场监管局</w:t>
            </w:r>
          </w:p>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0"/>
                <w:sz w:val="24"/>
                <w:szCs w:val="24"/>
              </w:rPr>
            </w:pPr>
          </w:p>
          <w:p>
            <w:pPr>
              <w:jc w:val="both"/>
              <w:rPr>
                <w:rFonts w:hint="eastAsia" w:ascii="宋体" w:hAnsi="宋体" w:eastAsia="宋体" w:cs="宋体"/>
                <w:b w:val="0"/>
                <w:bCs w:val="0"/>
                <w:color w:val="000000" w:themeColor="text1"/>
                <w:kern w:val="0"/>
                <w:sz w:val="24"/>
                <w:szCs w:val="24"/>
              </w:rPr>
            </w:pPr>
          </w:p>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33</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机动车检验检测机构</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shd w:val="clear" w:color="auto" w:fill="FFFFFF"/>
              </w:rPr>
            </w:pPr>
            <w:r>
              <w:rPr>
                <w:rFonts w:hint="eastAsia" w:ascii="宋体" w:hAnsi="宋体" w:eastAsia="宋体" w:cs="宋体"/>
                <w:b w:val="0"/>
                <w:bCs w:val="0"/>
                <w:color w:val="000000" w:themeColor="text1"/>
                <w:kern w:val="0"/>
                <w:sz w:val="24"/>
                <w:szCs w:val="24"/>
              </w:rPr>
              <w:t>对机动车检验检测机构资质认定情况进行监督检查</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《机动车安全技术检验机构监督管理办法》第</w:t>
            </w:r>
            <w:r>
              <w:rPr>
                <w:rFonts w:hint="eastAsia" w:ascii="宋体" w:hAnsi="宋体" w:eastAsia="宋体" w:cs="宋体"/>
                <w:b w:val="0"/>
                <w:bCs w:val="0"/>
                <w:color w:val="000000" w:themeColor="text1"/>
                <w:kern w:val="0"/>
                <w:sz w:val="24"/>
                <w:szCs w:val="24"/>
                <w:lang w:eastAsia="zh-CN"/>
              </w:rPr>
              <w:t>二十六</w:t>
            </w:r>
            <w:r>
              <w:rPr>
                <w:rFonts w:hint="eastAsia" w:ascii="宋体" w:hAnsi="宋体" w:eastAsia="宋体" w:cs="宋体"/>
                <w:b w:val="0"/>
                <w:bCs w:val="0"/>
                <w:color w:val="000000" w:themeColor="text1"/>
                <w:kern w:val="0"/>
                <w:sz w:val="24"/>
                <w:szCs w:val="24"/>
              </w:rPr>
              <w:t>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全年检查1次</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continue"/>
            <w:tcBorders>
              <w:left w:val="nil"/>
              <w:right w:val="single" w:color="auto" w:sz="4" w:space="0"/>
            </w:tcBorders>
          </w:tcPr>
          <w:p>
            <w:pPr>
              <w:jc w:val="center"/>
              <w:rPr>
                <w:rFonts w:hint="eastAsia" w:ascii="宋体" w:hAnsi="宋体" w:eastAsia="宋体" w:cs="宋体"/>
                <w:b w:val="0"/>
                <w:bCs w:val="0"/>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themeColor="text1"/>
                <w:kern w:val="0"/>
                <w:sz w:val="24"/>
                <w:szCs w:val="24"/>
                <w:lang w:val="en-US" w:eastAsia="zh-CN"/>
              </w:rPr>
            </w:pP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对强制性认证产品生产企业</w:t>
            </w:r>
          </w:p>
        </w:tc>
        <w:tc>
          <w:tcPr>
            <w:tcW w:w="5040"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sz w:val="24"/>
                <w:szCs w:val="24"/>
              </w:rPr>
              <w:t>检验、检测、证书标志及相关信息</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《强制性认证产品管理规定》第三十七条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全年至少一次</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34</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特种设备生产、使用单位</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特种设备生产、使用情况</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《中华人民共和国特种设备安全法》第五十七条、《特种设备安全监察条例》第五十条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全年检查不少于1次</w:t>
            </w:r>
          </w:p>
        </w:tc>
        <w:tc>
          <w:tcPr>
            <w:tcW w:w="1328" w:type="dxa"/>
            <w:tcBorders>
              <w:top w:val="single" w:color="auto" w:sz="4" w:space="0"/>
              <w:left w:val="nil"/>
              <w:bottom w:val="single" w:color="auto" w:sz="4" w:space="0"/>
              <w:right w:val="single" w:color="auto" w:sz="4" w:space="0"/>
            </w:tcBorders>
          </w:tcPr>
          <w:p>
            <w:pPr>
              <w:autoSpaceDE w:val="0"/>
              <w:autoSpaceDN w:val="0"/>
              <w:spacing w:line="300" w:lineRule="exact"/>
              <w:jc w:val="both"/>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4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35</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在用强检计量器具使用单位</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在用强检计量器是否合格进行执法检查。</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《中华人民共和国计量法》第十八条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全年检</w:t>
            </w:r>
          </w:p>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查1次</w:t>
            </w:r>
          </w:p>
        </w:tc>
        <w:tc>
          <w:tcPr>
            <w:tcW w:w="1328" w:type="dxa"/>
            <w:tcBorders>
              <w:top w:val="single" w:color="auto" w:sz="4" w:space="0"/>
              <w:left w:val="nil"/>
              <w:bottom w:val="single" w:color="auto" w:sz="4" w:space="0"/>
              <w:right w:val="single" w:color="auto" w:sz="4" w:space="0"/>
            </w:tcBorders>
            <w:vAlign w:val="center"/>
          </w:tcPr>
          <w:p>
            <w:pPr>
              <w:autoSpaceDE w:val="0"/>
              <w:autoSpaceDN w:val="0"/>
              <w:spacing w:line="300" w:lineRule="exact"/>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w:t>
            </w:r>
          </w:p>
          <w:p>
            <w:pPr>
              <w:jc w:val="center"/>
              <w:rPr>
                <w:rFonts w:hint="eastAsia" w:ascii="宋体" w:hAnsi="宋体" w:eastAsia="宋体" w:cs="宋体"/>
                <w:b w:val="0"/>
                <w:bCs w:val="0"/>
                <w:color w:val="000000" w:themeColor="text1"/>
                <w:kern w:val="2"/>
                <w:sz w:val="24"/>
                <w:szCs w:val="24"/>
              </w:rPr>
            </w:pP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36</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食品生产经营者</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食品生产经营者日常监督检查、监督抽检、重大活动食品安全保障、许可核查。</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《中华人民共和国食品安全法》第一百一十条、朝阳市、北票市新型冠病毒感染的肺炎疫情防控指挥部办公室文件具体要求</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全年至少检查1次、在疫情防控期间加大检查力度</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现场检查（核查）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37</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药品、医疗器械生产经营企业和医疗机构</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药品、医疗器械质量和经营行为；医疗机构药品购进、储存和使用的合法和规范性；药品、医疗器械不良反应（不良事件）监测制度执行情况，药品经营企业实施《药品质量管理规范》的监管</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《中华人民共和国药品管理法》第九十九条、《医疗器械监督管理条例》第五十三条、《辽宁省医疗机构药品和医疗器械使用监督管理办法》第二十四条等。</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药品、医疗器械生产经营企业和医疗机构全年覆盖率40%</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现场检查（核查）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38</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化妆品经营及使用单位</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监督抽检（化妆品进货查验记录、化妆品索证索票、化妆品的包装、标签、说明书、批准文件、索证索票、储存卫生、宣传等）</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《化妆品卫生监督条例》第十七条、《化妆品卫生监督条例》第三十四条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按照风险等级实行分类管理，全年检查至少1次</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39</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广告业务经营主体</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广告业务的承接登记、审核、档案管理制度落实情况</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《中华人民共和国广告法》第四十九条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全年检查</w:t>
            </w:r>
          </w:p>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1次</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themeColor="text1"/>
                <w:kern w:val="0"/>
                <w:sz w:val="24"/>
                <w:szCs w:val="24"/>
                <w:lang w:val="en-US" w:eastAsia="zh-CN"/>
              </w:rPr>
            </w:pPr>
            <w:r>
              <w:rPr>
                <w:rFonts w:hint="eastAsia" w:ascii="宋体" w:hAnsi="宋体" w:eastAsia="宋体" w:cs="宋体"/>
                <w:b w:val="0"/>
                <w:bCs w:val="0"/>
                <w:color w:val="000000" w:themeColor="text1"/>
                <w:kern w:val="0"/>
                <w:sz w:val="24"/>
                <w:szCs w:val="24"/>
                <w:lang w:val="en-US" w:eastAsia="zh-CN"/>
              </w:rPr>
              <w:t>4</w:t>
            </w:r>
            <w:r>
              <w:rPr>
                <w:rFonts w:hint="eastAsia" w:ascii="宋体" w:hAnsi="宋体" w:cs="宋体"/>
                <w:b w:val="0"/>
                <w:bCs w:val="0"/>
                <w:color w:val="000000" w:themeColor="text1"/>
                <w:kern w:val="0"/>
                <w:sz w:val="24"/>
                <w:szCs w:val="24"/>
                <w:lang w:val="en-US" w:eastAsia="zh-CN"/>
              </w:rPr>
              <w:t>0</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市场主体</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市场主体公示信息</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《企业信息公示暂行条例》第十四条、《辽宁省市场主体公示信息抽查实施细则》第六条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7月－12月</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随机抽查</w:t>
            </w:r>
          </w:p>
        </w:tc>
        <w:tc>
          <w:tcPr>
            <w:tcW w:w="1096"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545" w:type="dxa"/>
            <w:tcBorders>
              <w:top w:val="single" w:color="auto" w:sz="4" w:space="0"/>
              <w:left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41</w:t>
            </w:r>
          </w:p>
        </w:tc>
        <w:tc>
          <w:tcPr>
            <w:tcW w:w="1517" w:type="dxa"/>
            <w:tcBorders>
              <w:top w:val="single" w:color="auto" w:sz="4" w:space="0"/>
              <w:left w:val="nil"/>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公共场所</w:t>
            </w:r>
          </w:p>
        </w:tc>
        <w:tc>
          <w:tcPr>
            <w:tcW w:w="5040" w:type="dxa"/>
            <w:tcBorders>
              <w:top w:val="single" w:color="auto" w:sz="4" w:space="0"/>
              <w:left w:val="nil"/>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卫生状况</w:t>
            </w:r>
          </w:p>
        </w:tc>
        <w:tc>
          <w:tcPr>
            <w:tcW w:w="3473" w:type="dxa"/>
            <w:tcBorders>
              <w:top w:val="single" w:color="auto" w:sz="4" w:space="0"/>
              <w:left w:val="nil"/>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《公共场所卫生管理条例》第五条</w:t>
            </w:r>
            <w:r>
              <w:rPr>
                <w:rFonts w:hint="eastAsia" w:ascii="宋体" w:hAnsi="宋体" w:eastAsia="宋体" w:cs="宋体"/>
                <w:b w:val="0"/>
                <w:bCs w:val="0"/>
                <w:color w:val="000000" w:themeColor="text1"/>
                <w:kern w:val="0"/>
                <w:sz w:val="24"/>
                <w:szCs w:val="24"/>
              </w:rPr>
              <w:br w:type="textWrapping"/>
            </w:r>
            <w:r>
              <w:rPr>
                <w:rFonts w:hint="eastAsia" w:ascii="宋体" w:hAnsi="宋体" w:eastAsia="宋体" w:cs="宋体"/>
                <w:b w:val="0"/>
                <w:bCs w:val="0"/>
                <w:color w:val="000000" w:themeColor="text1"/>
                <w:kern w:val="0"/>
                <w:sz w:val="24"/>
                <w:szCs w:val="24"/>
              </w:rPr>
              <w:t>《公共场所卫生管理条例实施细则》第三十一条、</w:t>
            </w:r>
          </w:p>
        </w:tc>
        <w:tc>
          <w:tcPr>
            <w:tcW w:w="1462" w:type="dxa"/>
            <w:tcBorders>
              <w:top w:val="single" w:color="auto" w:sz="4" w:space="0"/>
              <w:left w:val="nil"/>
              <w:right w:val="single" w:color="auto" w:sz="4" w:space="0"/>
            </w:tcBorders>
            <w:vAlign w:val="center"/>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1月至12月</w:t>
            </w:r>
          </w:p>
        </w:tc>
        <w:tc>
          <w:tcPr>
            <w:tcW w:w="1328" w:type="dxa"/>
            <w:tcBorders>
              <w:top w:val="single" w:color="auto" w:sz="4" w:space="0"/>
              <w:left w:val="nil"/>
              <w:right w:val="single" w:color="auto" w:sz="4" w:space="0"/>
            </w:tcBorders>
            <w:vAlign w:val="center"/>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集中专项检查和</w:t>
            </w:r>
            <w:r>
              <w:rPr>
                <w:rFonts w:hint="eastAsia" w:ascii="宋体" w:hAnsi="宋体" w:eastAsia="宋体" w:cs="宋体"/>
                <w:b w:val="0"/>
                <w:bCs w:val="0"/>
                <w:color w:val="000000" w:themeColor="text1"/>
                <w:kern w:val="0"/>
                <w:sz w:val="24"/>
                <w:szCs w:val="24"/>
              </w:rPr>
              <w:br w:type="textWrapping"/>
            </w:r>
            <w:r>
              <w:rPr>
                <w:rFonts w:hint="eastAsia" w:ascii="宋体" w:hAnsi="宋体" w:eastAsia="宋体" w:cs="宋体"/>
                <w:b w:val="0"/>
                <w:bCs w:val="0"/>
                <w:color w:val="000000" w:themeColor="text1"/>
                <w:kern w:val="0"/>
                <w:sz w:val="24"/>
                <w:szCs w:val="24"/>
              </w:rPr>
              <w:t>日常监督相结合</w:t>
            </w:r>
          </w:p>
        </w:tc>
        <w:tc>
          <w:tcPr>
            <w:tcW w:w="1096" w:type="dxa"/>
            <w:vMerge w:val="restart"/>
            <w:tcBorders>
              <w:top w:val="single" w:color="auto" w:sz="4" w:space="0"/>
              <w:left w:val="nil"/>
              <w:right w:val="single" w:color="auto" w:sz="4" w:space="0"/>
            </w:tcBorders>
          </w:tcPr>
          <w:p>
            <w:pPr>
              <w:jc w:val="center"/>
              <w:rPr>
                <w:rFonts w:hint="eastAsia" w:ascii="宋体" w:hAnsi="宋体" w:eastAsia="宋体" w:cs="宋体"/>
                <w:b w:val="0"/>
                <w:bCs w:val="0"/>
                <w:color w:val="000000" w:themeColor="text1"/>
                <w:kern w:val="2"/>
                <w:sz w:val="24"/>
                <w:szCs w:val="24"/>
              </w:rPr>
            </w:pPr>
          </w:p>
          <w:p>
            <w:pPr>
              <w:rPr>
                <w:rFonts w:hint="eastAsia" w:ascii="宋体" w:hAnsi="宋体" w:eastAsia="宋体" w:cs="宋体"/>
                <w:b w:val="0"/>
                <w:bCs w:val="0"/>
                <w:color w:val="000000" w:themeColor="text1"/>
                <w:kern w:val="0"/>
                <w:sz w:val="24"/>
                <w:szCs w:val="24"/>
              </w:rPr>
            </w:pPr>
          </w:p>
          <w:p>
            <w:pPr>
              <w:rPr>
                <w:rFonts w:hint="eastAsia" w:ascii="宋体" w:hAnsi="宋体" w:eastAsia="宋体" w:cs="宋体"/>
                <w:b w:val="0"/>
                <w:bCs w:val="0"/>
                <w:color w:val="000000" w:themeColor="text1"/>
                <w:kern w:val="0"/>
                <w:sz w:val="24"/>
                <w:szCs w:val="24"/>
              </w:rPr>
            </w:pPr>
          </w:p>
          <w:p>
            <w:pPr>
              <w:rPr>
                <w:rFonts w:hint="eastAsia" w:ascii="宋体" w:hAnsi="宋体" w:eastAsia="宋体" w:cs="宋体"/>
                <w:b w:val="0"/>
                <w:bCs w:val="0"/>
                <w:color w:val="000000" w:themeColor="text1"/>
                <w:kern w:val="0"/>
                <w:sz w:val="24"/>
                <w:szCs w:val="24"/>
              </w:rPr>
            </w:pPr>
          </w:p>
          <w:p>
            <w:pPr>
              <w:rPr>
                <w:rFonts w:hint="eastAsia" w:ascii="宋体" w:hAnsi="宋体" w:eastAsia="宋体" w:cs="宋体"/>
                <w:b w:val="0"/>
                <w:bCs w:val="0"/>
                <w:color w:val="000000" w:themeColor="text1"/>
                <w:kern w:val="0"/>
                <w:sz w:val="24"/>
                <w:szCs w:val="24"/>
              </w:rPr>
            </w:pPr>
          </w:p>
          <w:p>
            <w:pPr>
              <w:rPr>
                <w:rFonts w:hint="eastAsia" w:ascii="宋体" w:hAnsi="宋体" w:eastAsia="宋体" w:cs="宋体"/>
                <w:b w:val="0"/>
                <w:bCs w:val="0"/>
                <w:color w:val="000000" w:themeColor="text1"/>
                <w:kern w:val="0"/>
                <w:sz w:val="24"/>
                <w:szCs w:val="24"/>
              </w:rPr>
            </w:pPr>
          </w:p>
          <w:p>
            <w:pPr>
              <w:rPr>
                <w:rFonts w:hint="eastAsia" w:ascii="宋体" w:hAnsi="宋体" w:eastAsia="宋体" w:cs="宋体"/>
                <w:b w:val="0"/>
                <w:bCs w:val="0"/>
                <w:color w:val="000000" w:themeColor="text1"/>
                <w:kern w:val="0"/>
                <w:sz w:val="24"/>
                <w:szCs w:val="24"/>
              </w:rPr>
            </w:pPr>
          </w:p>
          <w:p>
            <w:pPr>
              <w:rPr>
                <w:rFonts w:hint="eastAsia" w:ascii="宋体" w:hAnsi="宋体" w:eastAsia="宋体" w:cs="宋体"/>
                <w:b w:val="0"/>
                <w:bCs w:val="0"/>
                <w:color w:val="000000" w:themeColor="text1"/>
                <w:kern w:val="0"/>
                <w:sz w:val="24"/>
                <w:szCs w:val="24"/>
              </w:rPr>
            </w:pPr>
          </w:p>
          <w:p>
            <w:pP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卫健局</w:t>
            </w:r>
          </w:p>
          <w:p>
            <w:pPr>
              <w:jc w:val="center"/>
              <w:rPr>
                <w:rFonts w:hint="eastAsia" w:ascii="宋体" w:hAnsi="宋体" w:eastAsia="宋体" w:cs="宋体"/>
                <w:b w:val="0"/>
                <w:bCs w:val="0"/>
                <w:color w:val="000000" w:themeColor="text1"/>
                <w:kern w:val="2"/>
                <w:sz w:val="24"/>
                <w:szCs w:val="24"/>
              </w:rPr>
            </w:pPr>
          </w:p>
          <w:p>
            <w:pPr>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42</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生活饮用水企业</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1、供水单位水源情况</w:t>
            </w:r>
            <w:r>
              <w:rPr>
                <w:rFonts w:hint="eastAsia" w:ascii="宋体" w:hAnsi="宋体" w:eastAsia="宋体" w:cs="宋体"/>
                <w:b w:val="0"/>
                <w:bCs w:val="0"/>
                <w:color w:val="000000" w:themeColor="text1"/>
                <w:kern w:val="0"/>
                <w:sz w:val="24"/>
                <w:szCs w:val="24"/>
              </w:rPr>
              <w:br w:type="textWrapping"/>
            </w:r>
            <w:r>
              <w:rPr>
                <w:rFonts w:hint="eastAsia" w:ascii="宋体" w:hAnsi="宋体" w:eastAsia="宋体" w:cs="宋体"/>
                <w:b w:val="0"/>
                <w:bCs w:val="0"/>
                <w:color w:val="000000" w:themeColor="text1"/>
                <w:kern w:val="0"/>
                <w:sz w:val="24"/>
                <w:szCs w:val="24"/>
              </w:rPr>
              <w:t>2、卫生监督检查</w:t>
            </w:r>
          </w:p>
        </w:tc>
        <w:tc>
          <w:tcPr>
            <w:tcW w:w="3473" w:type="dxa"/>
            <w:tcBorders>
              <w:top w:val="single" w:color="auto" w:sz="4" w:space="0"/>
              <w:left w:val="nil"/>
              <w:bottom w:val="single" w:color="auto" w:sz="4" w:space="0"/>
              <w:right w:val="single" w:color="auto" w:sz="4" w:space="0"/>
            </w:tcBorders>
            <w:vAlign w:val="center"/>
          </w:tcPr>
          <w:p>
            <w:pPr>
              <w:spacing w:after="320"/>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《生活饮用水卫生监督管理办法》第四条、第十条</w:t>
            </w:r>
          </w:p>
        </w:tc>
        <w:tc>
          <w:tcPr>
            <w:tcW w:w="1462" w:type="dxa"/>
            <w:vMerge w:val="restart"/>
            <w:tcBorders>
              <w:top w:val="nil"/>
              <w:left w:val="nil"/>
              <w:bottom w:val="single" w:color="auto" w:sz="4" w:space="0"/>
              <w:right w:val="single" w:color="auto" w:sz="4" w:space="0"/>
            </w:tcBorders>
            <w:vAlign w:val="center"/>
          </w:tcPr>
          <w:p>
            <w:pPr>
              <w:rPr>
                <w:rFonts w:hint="eastAsia" w:ascii="宋体" w:hAnsi="宋体" w:eastAsia="宋体" w:cs="宋体"/>
                <w:b w:val="0"/>
                <w:bCs w:val="0"/>
                <w:color w:val="000000" w:themeColor="text1"/>
                <w:kern w:val="2"/>
                <w:sz w:val="24"/>
                <w:szCs w:val="24"/>
              </w:rPr>
            </w:pPr>
            <w:bookmarkStart w:id="0" w:name="OLE_LINK3"/>
            <w:r>
              <w:rPr>
                <w:rFonts w:hint="eastAsia" w:ascii="宋体" w:hAnsi="宋体" w:eastAsia="宋体" w:cs="宋体"/>
                <w:b w:val="0"/>
                <w:bCs w:val="0"/>
                <w:color w:val="000000" w:themeColor="text1"/>
                <w:kern w:val="0"/>
                <w:sz w:val="24"/>
                <w:szCs w:val="24"/>
              </w:rPr>
              <w:t>1月至</w:t>
            </w:r>
            <w:bookmarkEnd w:id="0"/>
            <w:r>
              <w:rPr>
                <w:rFonts w:hint="eastAsia" w:ascii="宋体" w:hAnsi="宋体" w:eastAsia="宋体" w:cs="宋体"/>
                <w:b w:val="0"/>
                <w:bCs w:val="0"/>
                <w:color w:val="000000" w:themeColor="text1"/>
                <w:kern w:val="0"/>
                <w:sz w:val="24"/>
                <w:szCs w:val="24"/>
              </w:rPr>
              <w:t>12月</w:t>
            </w:r>
          </w:p>
        </w:tc>
        <w:tc>
          <w:tcPr>
            <w:tcW w:w="1328" w:type="dxa"/>
            <w:vMerge w:val="restart"/>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集中专项检查和</w:t>
            </w:r>
            <w:r>
              <w:rPr>
                <w:rFonts w:hint="eastAsia" w:ascii="宋体" w:hAnsi="宋体" w:eastAsia="宋体" w:cs="宋体"/>
                <w:b w:val="0"/>
                <w:bCs w:val="0"/>
                <w:color w:val="000000" w:themeColor="text1"/>
                <w:kern w:val="0"/>
                <w:sz w:val="24"/>
                <w:szCs w:val="24"/>
              </w:rPr>
              <w:br w:type="textWrapping"/>
            </w:r>
            <w:r>
              <w:rPr>
                <w:rFonts w:hint="eastAsia" w:ascii="宋体" w:hAnsi="宋体" w:eastAsia="宋体" w:cs="宋体"/>
                <w:b w:val="0"/>
                <w:bCs w:val="0"/>
                <w:color w:val="000000" w:themeColor="text1"/>
                <w:kern w:val="0"/>
                <w:sz w:val="24"/>
                <w:szCs w:val="24"/>
              </w:rPr>
              <w:t>日常监督相结合</w:t>
            </w:r>
          </w:p>
        </w:tc>
        <w:tc>
          <w:tcPr>
            <w:tcW w:w="1096" w:type="dxa"/>
            <w:vMerge w:val="continue"/>
            <w:tcBorders>
              <w:left w:val="nil"/>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43</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学校</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学校卫生和传染病防治工作</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《学校卫生工作条例》第二十八条</w:t>
            </w:r>
          </w:p>
        </w:tc>
        <w:tc>
          <w:tcPr>
            <w:tcW w:w="1462"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c>
          <w:tcPr>
            <w:tcW w:w="1328"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c>
          <w:tcPr>
            <w:tcW w:w="1096" w:type="dxa"/>
            <w:vMerge w:val="continue"/>
            <w:tcBorders>
              <w:left w:val="nil"/>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44</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医疗卫生单位</w:t>
            </w:r>
          </w:p>
        </w:tc>
        <w:tc>
          <w:tcPr>
            <w:tcW w:w="5040" w:type="dxa"/>
            <w:tcBorders>
              <w:top w:val="single" w:color="auto" w:sz="4" w:space="0"/>
              <w:left w:val="nil"/>
              <w:bottom w:val="single" w:color="auto" w:sz="4" w:space="0"/>
              <w:right w:val="single" w:color="auto" w:sz="4" w:space="0"/>
            </w:tcBorders>
            <w:vAlign w:val="center"/>
          </w:tcPr>
          <w:p>
            <w:pPr>
              <w:jc w:val="both"/>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传染病防治工作和执业活动</w:t>
            </w:r>
          </w:p>
        </w:tc>
        <w:tc>
          <w:tcPr>
            <w:tcW w:w="3473" w:type="dxa"/>
            <w:tcBorders>
              <w:top w:val="single" w:color="auto" w:sz="4" w:space="0"/>
              <w:left w:val="nil"/>
              <w:bottom w:val="single" w:color="auto" w:sz="4" w:space="0"/>
              <w:right w:val="single" w:color="auto" w:sz="4" w:space="0"/>
            </w:tcBorders>
            <w:vAlign w:val="center"/>
          </w:tcPr>
          <w:p>
            <w:pPr>
              <w:spacing w:after="320"/>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《中华人民共和国传染病防治法》第五十三条、第五十四条</w:t>
            </w:r>
            <w:r>
              <w:rPr>
                <w:rFonts w:hint="eastAsia" w:ascii="宋体" w:hAnsi="宋体" w:eastAsia="宋体" w:cs="宋体"/>
                <w:b w:val="0"/>
                <w:bCs w:val="0"/>
                <w:color w:val="000000" w:themeColor="text1"/>
                <w:kern w:val="0"/>
                <w:sz w:val="24"/>
                <w:szCs w:val="24"/>
              </w:rPr>
              <w:br w:type="textWrapping"/>
            </w:r>
            <w:r>
              <w:rPr>
                <w:rFonts w:hint="eastAsia" w:ascii="宋体" w:hAnsi="宋体" w:eastAsia="宋体" w:cs="宋体"/>
                <w:b w:val="0"/>
                <w:bCs w:val="0"/>
                <w:color w:val="000000" w:themeColor="text1"/>
                <w:kern w:val="0"/>
                <w:sz w:val="24"/>
                <w:szCs w:val="24"/>
              </w:rPr>
              <w:t>《医疗机构管理条例》第四十条</w:t>
            </w:r>
          </w:p>
        </w:tc>
        <w:tc>
          <w:tcPr>
            <w:tcW w:w="1462"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c>
          <w:tcPr>
            <w:tcW w:w="1328" w:type="dxa"/>
            <w:vMerge w:val="continue"/>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c>
          <w:tcPr>
            <w:tcW w:w="1096" w:type="dxa"/>
            <w:vMerge w:val="continue"/>
            <w:tcBorders>
              <w:left w:val="nil"/>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45</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餐具、饮具集中消毒服务单位</w:t>
            </w:r>
          </w:p>
        </w:tc>
        <w:tc>
          <w:tcPr>
            <w:tcW w:w="5040" w:type="dxa"/>
            <w:tcBorders>
              <w:top w:val="single" w:color="auto" w:sz="4" w:space="0"/>
              <w:left w:val="nil"/>
              <w:bottom w:val="single" w:color="auto" w:sz="4" w:space="0"/>
              <w:right w:val="single" w:color="auto" w:sz="4" w:space="0"/>
            </w:tcBorders>
            <w:vAlign w:val="center"/>
          </w:tcPr>
          <w:p>
            <w:pPr>
              <w:widowControl/>
              <w:shd w:val="clear" w:color="auto" w:fill="FFFFFF"/>
              <w:spacing w:after="225" w:line="360" w:lineRule="atLeast"/>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shd w:val="clear" w:color="auto" w:fill="FFFFFF"/>
              </w:rPr>
              <w:t>清洗消毒设备或者设施；生产用水和使用的洗涤剂、消毒剂；餐具、饮具的出厂检验；餐具、饮具的包装标识。</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《餐具、饮具集中消毒服务单位卫生监督工作规范》第二条、第四条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2"/>
                <w:sz w:val="24"/>
                <w:szCs w:val="24"/>
              </w:rPr>
            </w:pPr>
            <w:bookmarkStart w:id="1" w:name="_1623483556"/>
            <w:bookmarkEnd w:id="1"/>
            <w:r>
              <w:rPr>
                <w:rFonts w:hint="eastAsia" w:ascii="宋体" w:hAnsi="宋体" w:eastAsia="宋体" w:cs="宋体"/>
                <w:b w:val="0"/>
                <w:bCs w:val="0"/>
                <w:color w:val="000000" w:themeColor="text1"/>
                <w:kern w:val="0"/>
                <w:sz w:val="24"/>
                <w:szCs w:val="24"/>
              </w:rPr>
              <w:t>1月至12月</w:t>
            </w:r>
          </w:p>
        </w:tc>
        <w:tc>
          <w:tcPr>
            <w:tcW w:w="132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集中专项检查和</w:t>
            </w:r>
            <w:r>
              <w:rPr>
                <w:rFonts w:hint="eastAsia" w:ascii="宋体" w:hAnsi="宋体" w:eastAsia="宋体" w:cs="宋体"/>
                <w:b w:val="0"/>
                <w:bCs w:val="0"/>
                <w:color w:val="000000" w:themeColor="text1"/>
                <w:kern w:val="0"/>
                <w:sz w:val="24"/>
                <w:szCs w:val="24"/>
              </w:rPr>
              <w:br w:type="textWrapping"/>
            </w:r>
            <w:r>
              <w:rPr>
                <w:rFonts w:hint="eastAsia" w:ascii="宋体" w:hAnsi="宋体" w:eastAsia="宋体" w:cs="宋体"/>
                <w:b w:val="0"/>
                <w:bCs w:val="0"/>
                <w:color w:val="000000" w:themeColor="text1"/>
                <w:kern w:val="0"/>
                <w:sz w:val="24"/>
                <w:szCs w:val="24"/>
              </w:rPr>
              <w:t>日常监督相结合</w:t>
            </w:r>
          </w:p>
        </w:tc>
        <w:tc>
          <w:tcPr>
            <w:tcW w:w="1096" w:type="dxa"/>
            <w:vMerge w:val="continue"/>
            <w:tcBorders>
              <w:left w:val="nil"/>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val="0"/>
                <w:bCs w:val="0"/>
                <w:color w:val="000000" w:themeColor="text1"/>
                <w:kern w:val="0"/>
                <w:sz w:val="24"/>
                <w:szCs w:val="24"/>
                <w:lang w:val="en-US"/>
              </w:rPr>
            </w:pPr>
            <w:r>
              <w:rPr>
                <w:rFonts w:hint="eastAsia" w:ascii="宋体" w:hAnsi="宋体" w:cs="宋体"/>
                <w:b w:val="0"/>
                <w:bCs w:val="0"/>
                <w:color w:val="000000" w:themeColor="text1"/>
                <w:kern w:val="2"/>
                <w:sz w:val="24"/>
                <w:szCs w:val="24"/>
                <w:lang w:val="en-US" w:eastAsia="zh-CN"/>
              </w:rPr>
              <w:t>46</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2"/>
                <w:sz w:val="24"/>
                <w:szCs w:val="24"/>
                <w:lang w:eastAsia="zh-CN"/>
              </w:rPr>
              <w:t>消毒产品生产企业、销售单位</w:t>
            </w:r>
          </w:p>
        </w:tc>
        <w:tc>
          <w:tcPr>
            <w:tcW w:w="5040" w:type="dxa"/>
            <w:tcBorders>
              <w:top w:val="single" w:color="auto" w:sz="4" w:space="0"/>
              <w:left w:val="nil"/>
              <w:bottom w:val="single" w:color="auto" w:sz="4" w:space="0"/>
              <w:right w:val="single" w:color="auto" w:sz="4" w:space="0"/>
            </w:tcBorders>
            <w:vAlign w:val="center"/>
          </w:tcPr>
          <w:p>
            <w:pPr>
              <w:numPr>
                <w:ilvl w:val="0"/>
                <w:numId w:val="0"/>
              </w:numPr>
              <w:jc w:val="both"/>
              <w:rPr>
                <w:rFonts w:hint="eastAsia" w:ascii="宋体" w:hAnsi="宋体" w:eastAsia="宋体" w:cs="宋体"/>
                <w:b w:val="0"/>
                <w:bCs w:val="0"/>
                <w:color w:val="000000" w:themeColor="text1"/>
                <w:kern w:val="2"/>
                <w:sz w:val="24"/>
                <w:szCs w:val="24"/>
                <w:lang w:val="en-US" w:eastAsia="zh-CN"/>
              </w:rPr>
            </w:pPr>
            <w:r>
              <w:rPr>
                <w:rFonts w:hint="eastAsia" w:ascii="宋体" w:hAnsi="宋体" w:eastAsia="宋体" w:cs="宋体"/>
                <w:b w:val="0"/>
                <w:bCs w:val="0"/>
                <w:color w:val="000000" w:themeColor="text1"/>
                <w:kern w:val="2"/>
                <w:sz w:val="24"/>
                <w:szCs w:val="24"/>
                <w:lang w:val="en-US" w:eastAsia="zh-CN"/>
              </w:rPr>
              <w:t>1、办理消毒产品生产企业卫生许可；</w:t>
            </w:r>
          </w:p>
          <w:p>
            <w:pPr>
              <w:numPr>
                <w:ilvl w:val="0"/>
                <w:numId w:val="0"/>
              </w:numPr>
              <w:ind w:left="0" w:leftChars="0" w:firstLine="0" w:firstLineChars="0"/>
              <w:jc w:val="both"/>
              <w:rPr>
                <w:rFonts w:hint="eastAsia" w:ascii="宋体" w:hAnsi="宋体" w:eastAsia="宋体" w:cs="宋体"/>
                <w:b w:val="0"/>
                <w:bCs w:val="0"/>
                <w:color w:val="000000" w:themeColor="text1"/>
                <w:kern w:val="0"/>
                <w:sz w:val="24"/>
                <w:szCs w:val="24"/>
                <w:shd w:val="clear" w:color="auto" w:fill="FFFFFF"/>
              </w:rPr>
            </w:pPr>
            <w:r>
              <w:rPr>
                <w:rFonts w:hint="eastAsia" w:ascii="宋体" w:hAnsi="宋体" w:eastAsia="宋体" w:cs="宋体"/>
                <w:b w:val="0"/>
                <w:bCs w:val="0"/>
                <w:color w:val="000000" w:themeColor="text1"/>
                <w:kern w:val="2"/>
                <w:sz w:val="24"/>
                <w:szCs w:val="24"/>
                <w:lang w:val="en-US" w:eastAsia="zh-CN"/>
              </w:rPr>
              <w:t>2、消毒产品生产企业、销售单位卫生监督检查</w:t>
            </w:r>
          </w:p>
        </w:tc>
        <w:tc>
          <w:tcPr>
            <w:tcW w:w="34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2"/>
                <w:sz w:val="24"/>
                <w:szCs w:val="24"/>
                <w:lang w:eastAsia="zh-CN"/>
              </w:rPr>
              <w:t>《消毒产品生产企业卫生规范》第二条，《消毒管理办法》第三条、第二十条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i w:val="0"/>
                <w:color w:val="000000" w:themeColor="text1"/>
                <w:kern w:val="0"/>
                <w:sz w:val="24"/>
                <w:szCs w:val="24"/>
                <w:u w:val="none"/>
                <w:lang w:val="en-US" w:eastAsia="zh-CN" w:bidi="ar"/>
              </w:rPr>
              <w:t>1月至12月</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2"/>
                <w:sz w:val="24"/>
                <w:szCs w:val="24"/>
              </w:rPr>
              <w:t>集中专项检查和</w:t>
            </w:r>
          </w:p>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2"/>
                <w:sz w:val="24"/>
                <w:szCs w:val="24"/>
              </w:rPr>
              <w:t>日常监督相结合</w:t>
            </w:r>
          </w:p>
        </w:tc>
        <w:tc>
          <w:tcPr>
            <w:tcW w:w="1096" w:type="dxa"/>
            <w:vMerge w:val="continue"/>
            <w:tcBorders>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val="0"/>
                <w:bCs w:val="0"/>
                <w:color w:val="000000" w:themeColor="text1"/>
                <w:kern w:val="2"/>
                <w:sz w:val="24"/>
                <w:szCs w:val="24"/>
                <w:lang w:val="en-US" w:eastAsia="zh-CN"/>
              </w:rPr>
            </w:pPr>
            <w:r>
              <w:rPr>
                <w:rFonts w:hint="eastAsia" w:ascii="宋体" w:hAnsi="宋体" w:cs="宋体"/>
                <w:b w:val="0"/>
                <w:bCs w:val="0"/>
                <w:color w:val="000000" w:themeColor="text1"/>
                <w:kern w:val="2"/>
                <w:sz w:val="24"/>
                <w:szCs w:val="24"/>
                <w:lang w:val="en-US" w:eastAsia="zh-CN"/>
              </w:rPr>
              <w:t>47</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lang w:eastAsia="zh-CN"/>
              </w:rPr>
            </w:pPr>
            <w:r>
              <w:rPr>
                <w:rFonts w:hint="eastAsia" w:ascii="宋体" w:hAnsi="宋体" w:eastAsia="宋体" w:cs="宋体"/>
                <w:b w:val="0"/>
                <w:bCs w:val="0"/>
                <w:color w:val="000000" w:themeColor="text1"/>
                <w:kern w:val="0"/>
                <w:sz w:val="24"/>
                <w:szCs w:val="24"/>
              </w:rPr>
              <w:t>各取水户</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lang w:val="en-US" w:eastAsia="zh-CN"/>
              </w:rPr>
            </w:pPr>
            <w:r>
              <w:rPr>
                <w:rFonts w:hint="eastAsia" w:ascii="宋体" w:hAnsi="宋体" w:eastAsia="宋体" w:cs="宋体"/>
                <w:b w:val="0"/>
                <w:bCs w:val="0"/>
                <w:color w:val="000000" w:themeColor="text1"/>
                <w:kern w:val="0"/>
                <w:sz w:val="24"/>
                <w:szCs w:val="24"/>
              </w:rPr>
              <w:t>《水法》贯彻落实情况</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lang w:eastAsia="zh-CN"/>
              </w:rPr>
            </w:pPr>
            <w:r>
              <w:rPr>
                <w:rFonts w:hint="eastAsia" w:ascii="宋体" w:hAnsi="宋体" w:eastAsia="宋体" w:cs="宋体"/>
                <w:b w:val="0"/>
                <w:bCs w:val="0"/>
                <w:color w:val="000000" w:themeColor="text1"/>
                <w:kern w:val="0"/>
                <w:sz w:val="24"/>
                <w:szCs w:val="24"/>
              </w:rPr>
              <w:t>《中华人民共和国水法》第五十九条、第六十条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i w:val="0"/>
                <w:color w:val="000000" w:themeColor="text1"/>
                <w:kern w:val="0"/>
                <w:sz w:val="24"/>
                <w:szCs w:val="24"/>
                <w:u w:val="none"/>
                <w:lang w:val="en-US" w:eastAsia="zh-CN" w:bidi="ar"/>
              </w:rPr>
            </w:pPr>
            <w:r>
              <w:rPr>
                <w:rFonts w:hint="eastAsia" w:ascii="宋体" w:hAnsi="宋体" w:eastAsia="宋体" w:cs="宋体"/>
                <w:b w:val="0"/>
                <w:bCs w:val="0"/>
                <w:color w:val="000000" w:themeColor="text1"/>
                <w:kern w:val="0"/>
                <w:sz w:val="24"/>
                <w:szCs w:val="24"/>
              </w:rPr>
              <w:t>全年</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restart"/>
            <w:tcBorders>
              <w:left w:val="nil"/>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lang w:eastAsia="zh-CN"/>
              </w:rPr>
            </w:pPr>
            <w:r>
              <w:rPr>
                <w:rFonts w:hint="eastAsia" w:ascii="宋体" w:hAnsi="宋体" w:cs="宋体"/>
                <w:b w:val="0"/>
                <w:bCs w:val="0"/>
                <w:color w:val="000000" w:themeColor="text1"/>
                <w:kern w:val="2"/>
                <w:sz w:val="24"/>
                <w:szCs w:val="24"/>
                <w:lang w:eastAsia="zh-CN"/>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val="0"/>
                <w:bCs w:val="0"/>
                <w:color w:val="000000" w:themeColor="text1"/>
                <w:kern w:val="2"/>
                <w:sz w:val="24"/>
                <w:szCs w:val="24"/>
                <w:lang w:val="en-US" w:eastAsia="zh-CN"/>
              </w:rPr>
            </w:pPr>
            <w:r>
              <w:rPr>
                <w:rFonts w:hint="eastAsia" w:ascii="宋体" w:hAnsi="宋体" w:cs="宋体"/>
                <w:b w:val="0"/>
                <w:bCs w:val="0"/>
                <w:color w:val="000000" w:themeColor="text1"/>
                <w:kern w:val="2"/>
                <w:sz w:val="24"/>
                <w:szCs w:val="24"/>
                <w:lang w:val="en-US" w:eastAsia="zh-CN"/>
              </w:rPr>
              <w:t>48</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lang w:eastAsia="zh-CN"/>
              </w:rPr>
            </w:pPr>
            <w:r>
              <w:rPr>
                <w:rFonts w:hint="eastAsia" w:ascii="宋体" w:hAnsi="宋体" w:eastAsia="宋体" w:cs="宋体"/>
                <w:b w:val="0"/>
                <w:bCs w:val="0"/>
                <w:color w:val="000000" w:themeColor="text1"/>
                <w:kern w:val="0"/>
                <w:sz w:val="24"/>
                <w:szCs w:val="24"/>
              </w:rPr>
              <w:t>涉及市本级审批水土保持方案的企业或建设项目</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lang w:val="en-US" w:eastAsia="zh-CN"/>
              </w:rPr>
            </w:pPr>
            <w:r>
              <w:rPr>
                <w:rFonts w:hint="eastAsia" w:ascii="宋体" w:hAnsi="宋体" w:eastAsia="宋体" w:cs="宋体"/>
                <w:b w:val="0"/>
                <w:bCs w:val="0"/>
                <w:color w:val="000000" w:themeColor="text1"/>
                <w:kern w:val="0"/>
                <w:sz w:val="24"/>
                <w:szCs w:val="24"/>
              </w:rPr>
              <w:t xml:space="preserve">水土保持方案执行情况 </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lang w:eastAsia="zh-CN"/>
              </w:rPr>
            </w:pPr>
            <w:r>
              <w:rPr>
                <w:rFonts w:hint="eastAsia" w:ascii="宋体" w:hAnsi="宋体" w:eastAsia="宋体" w:cs="宋体"/>
                <w:b w:val="0"/>
                <w:bCs w:val="0"/>
                <w:color w:val="000000" w:themeColor="text1"/>
                <w:kern w:val="0"/>
                <w:sz w:val="24"/>
                <w:szCs w:val="24"/>
              </w:rPr>
              <w:t>《中华人民共和国水土保持法》第四十三条；</w:t>
            </w:r>
            <w:r>
              <w:rPr>
                <w:rFonts w:hint="eastAsia" w:ascii="宋体" w:hAnsi="宋体" w:eastAsia="宋体" w:cs="宋体"/>
                <w:b w:val="0"/>
                <w:bCs w:val="0"/>
                <w:color w:val="000000" w:themeColor="text1"/>
                <w:kern w:val="0"/>
                <w:sz w:val="24"/>
                <w:szCs w:val="24"/>
              </w:rPr>
              <w:br w:type="textWrapping"/>
            </w:r>
            <w:r>
              <w:rPr>
                <w:rFonts w:hint="eastAsia" w:ascii="宋体" w:hAnsi="宋体" w:eastAsia="宋体" w:cs="宋体"/>
                <w:b w:val="0"/>
                <w:bCs w:val="0"/>
                <w:color w:val="000000" w:themeColor="text1"/>
                <w:kern w:val="0"/>
                <w:sz w:val="24"/>
                <w:szCs w:val="24"/>
              </w:rPr>
              <w:t>《辽宁省水土保持条例》第三十六条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i w:val="0"/>
                <w:color w:val="000000" w:themeColor="text1"/>
                <w:kern w:val="0"/>
                <w:sz w:val="24"/>
                <w:szCs w:val="24"/>
                <w:u w:val="none"/>
                <w:lang w:val="en-US" w:eastAsia="zh-CN" w:bidi="ar"/>
              </w:rPr>
            </w:pPr>
            <w:r>
              <w:rPr>
                <w:rFonts w:hint="eastAsia" w:ascii="宋体" w:hAnsi="宋体" w:eastAsia="宋体" w:cs="宋体"/>
                <w:b w:val="0"/>
                <w:bCs w:val="0"/>
                <w:color w:val="000000" w:themeColor="text1"/>
                <w:sz w:val="24"/>
                <w:szCs w:val="24"/>
              </w:rPr>
              <w:t>2021年4月至11月</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现场检查</w:t>
            </w:r>
          </w:p>
        </w:tc>
        <w:tc>
          <w:tcPr>
            <w:tcW w:w="1096" w:type="dxa"/>
            <w:vMerge w:val="continue"/>
            <w:tcBorders>
              <w:left w:val="nil"/>
              <w:bottom w:val="single" w:color="auto" w:sz="4" w:space="0"/>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2"/>
                <w:sz w:val="24"/>
                <w:szCs w:val="24"/>
                <w:lang w:val="en-US" w:eastAsia="zh-CN"/>
              </w:rPr>
            </w:pPr>
            <w:r>
              <w:rPr>
                <w:rFonts w:hint="eastAsia" w:ascii="宋体" w:hAnsi="宋体" w:cs="宋体"/>
                <w:b w:val="0"/>
                <w:bCs w:val="0"/>
                <w:color w:val="000000" w:themeColor="text1"/>
                <w:kern w:val="0"/>
                <w:sz w:val="24"/>
                <w:szCs w:val="24"/>
                <w:lang w:val="en-US" w:eastAsia="zh-CN"/>
              </w:rPr>
              <w:t>49</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lang w:eastAsia="zh-CN"/>
              </w:rPr>
            </w:pPr>
            <w:r>
              <w:rPr>
                <w:rFonts w:hint="eastAsia" w:ascii="宋体" w:hAnsi="宋体" w:eastAsia="宋体" w:cs="宋体"/>
                <w:b w:val="0"/>
                <w:bCs w:val="0"/>
                <w:color w:val="000000" w:themeColor="text1"/>
                <w:kern w:val="0"/>
                <w:sz w:val="24"/>
                <w:szCs w:val="24"/>
              </w:rPr>
              <w:t>医保定点药店、医疗机构、个体诊所、卫生室</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lang w:val="en-US" w:eastAsia="zh-CN"/>
              </w:rPr>
            </w:pPr>
            <w:r>
              <w:rPr>
                <w:rFonts w:hint="eastAsia" w:ascii="宋体" w:hAnsi="宋体" w:eastAsia="宋体" w:cs="宋体"/>
                <w:b w:val="0"/>
                <w:bCs w:val="0"/>
                <w:color w:val="000000" w:themeColor="text1"/>
                <w:kern w:val="0"/>
                <w:sz w:val="24"/>
                <w:szCs w:val="24"/>
              </w:rPr>
              <w:t>医疗保险政策法规执行情况等。</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lang w:eastAsia="zh-CN"/>
              </w:rPr>
            </w:pPr>
            <w:r>
              <w:rPr>
                <w:rFonts w:hint="eastAsia" w:ascii="宋体" w:hAnsi="宋体" w:eastAsia="宋体" w:cs="宋体"/>
                <w:b w:val="0"/>
                <w:bCs w:val="0"/>
                <w:color w:val="000000" w:themeColor="text1"/>
                <w:kern w:val="0"/>
                <w:sz w:val="24"/>
                <w:szCs w:val="24"/>
              </w:rPr>
              <w:t>《中华人民共和国社会保险法》第七十七条、《辽宁省基本医疗保险违规行为处理暂行办法》第三条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i w:val="0"/>
                <w:color w:val="000000" w:themeColor="text1"/>
                <w:kern w:val="0"/>
                <w:sz w:val="24"/>
                <w:szCs w:val="24"/>
                <w:u w:val="none"/>
                <w:lang w:val="en-US" w:eastAsia="zh-CN" w:bidi="ar"/>
              </w:rPr>
            </w:pPr>
            <w:r>
              <w:rPr>
                <w:rFonts w:hint="eastAsia" w:ascii="宋体" w:hAnsi="宋体" w:eastAsia="宋体" w:cs="宋体"/>
                <w:b w:val="0"/>
                <w:bCs w:val="0"/>
                <w:color w:val="000000" w:themeColor="text1"/>
                <w:kern w:val="0"/>
                <w:sz w:val="24"/>
                <w:szCs w:val="24"/>
              </w:rPr>
              <w:t>全年</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kern w:val="2"/>
                <w:sz w:val="24"/>
                <w:szCs w:val="24"/>
              </w:rPr>
            </w:pPr>
            <w:r>
              <w:rPr>
                <w:rFonts w:hint="eastAsia" w:ascii="宋体" w:hAnsi="宋体" w:eastAsia="宋体" w:cs="宋体"/>
                <w:b w:val="0"/>
                <w:bCs w:val="0"/>
                <w:color w:val="000000" w:themeColor="text1"/>
                <w:kern w:val="0"/>
                <w:sz w:val="24"/>
                <w:szCs w:val="24"/>
              </w:rPr>
              <w:t>现场检查</w:t>
            </w:r>
          </w:p>
        </w:tc>
        <w:tc>
          <w:tcPr>
            <w:tcW w:w="1096" w:type="dxa"/>
            <w:tcBorders>
              <w:left w:val="nil"/>
              <w:bottom w:val="single" w:color="auto" w:sz="4" w:space="0"/>
              <w:right w:val="single" w:color="auto" w:sz="4" w:space="0"/>
            </w:tcBorders>
            <w:vAlign w:val="top"/>
          </w:tcPr>
          <w:p>
            <w:pPr>
              <w:jc w:val="both"/>
              <w:rPr>
                <w:rFonts w:hint="eastAsia" w:ascii="宋体" w:hAnsi="宋体" w:eastAsia="宋体" w:cs="宋体"/>
                <w:b w:val="0"/>
                <w:bCs w:val="0"/>
                <w:color w:val="000000" w:themeColor="text1"/>
                <w:kern w:val="0"/>
                <w:sz w:val="24"/>
                <w:szCs w:val="24"/>
              </w:rPr>
            </w:pPr>
          </w:p>
          <w:p>
            <w:pPr>
              <w:jc w:val="both"/>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医保局</w:t>
            </w:r>
          </w:p>
          <w:p>
            <w:pPr>
              <w:jc w:val="center"/>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50</w:t>
            </w:r>
          </w:p>
        </w:tc>
        <w:tc>
          <w:tcPr>
            <w:tcW w:w="1517"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2"/>
                <w:sz w:val="24"/>
                <w:szCs w:val="24"/>
                <w:lang w:val="en-US" w:eastAsia="zh-CN"/>
              </w:rPr>
              <w:t>民办非企业单位</w:t>
            </w:r>
          </w:p>
        </w:tc>
        <w:tc>
          <w:tcPr>
            <w:tcW w:w="5040"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sz w:val="24"/>
                <w:szCs w:val="24"/>
                <w:shd w:val="clear" w:color="auto" w:fill="FFFFFF"/>
                <w:lang w:eastAsia="zh-CN"/>
              </w:rPr>
              <w:t>年度</w:t>
            </w:r>
            <w:r>
              <w:rPr>
                <w:rFonts w:hint="eastAsia" w:ascii="宋体" w:hAnsi="宋体" w:eastAsia="宋体" w:cs="宋体"/>
                <w:b w:val="0"/>
                <w:bCs w:val="0"/>
                <w:color w:val="000000" w:themeColor="text1"/>
                <w:sz w:val="24"/>
                <w:szCs w:val="24"/>
                <w:shd w:val="clear" w:color="auto" w:fill="FFFFFF"/>
                <w:lang w:val="en-US" w:eastAsia="zh-CN"/>
              </w:rPr>
              <w:t>检查、遵守</w:t>
            </w:r>
            <w:r>
              <w:rPr>
                <w:rFonts w:hint="eastAsia" w:ascii="宋体" w:hAnsi="宋体" w:eastAsia="宋体" w:cs="宋体"/>
                <w:b w:val="0"/>
                <w:bCs w:val="0"/>
                <w:i w:val="0"/>
                <w:iCs w:val="0"/>
                <w:caps w:val="0"/>
                <w:color w:val="000000" w:themeColor="text1"/>
                <w:spacing w:val="0"/>
                <w:sz w:val="24"/>
                <w:szCs w:val="24"/>
                <w:shd w:val="clear" w:fill="FFFFFF"/>
                <w:lang w:eastAsia="zh-CN"/>
              </w:rPr>
              <w:t>《</w:t>
            </w:r>
            <w:r>
              <w:rPr>
                <w:rFonts w:hint="eastAsia" w:ascii="宋体" w:hAnsi="宋体" w:eastAsia="宋体" w:cs="宋体"/>
                <w:b w:val="0"/>
                <w:bCs w:val="0"/>
                <w:i w:val="0"/>
                <w:iCs w:val="0"/>
                <w:caps w:val="0"/>
                <w:color w:val="000000" w:themeColor="text1"/>
                <w:spacing w:val="0"/>
                <w:sz w:val="24"/>
                <w:szCs w:val="24"/>
                <w:shd w:val="clear" w:fill="FFFFFF"/>
              </w:rPr>
              <w:t>民办非企业单位登记管理暂行条例</w:t>
            </w:r>
            <w:r>
              <w:rPr>
                <w:rFonts w:hint="eastAsia" w:ascii="宋体" w:hAnsi="宋体" w:eastAsia="宋体" w:cs="宋体"/>
                <w:b w:val="0"/>
                <w:bCs w:val="0"/>
                <w:i w:val="0"/>
                <w:iCs w:val="0"/>
                <w:caps w:val="0"/>
                <w:color w:val="000000" w:themeColor="text1"/>
                <w:spacing w:val="0"/>
                <w:sz w:val="24"/>
                <w:szCs w:val="24"/>
                <w:shd w:val="clear" w:fill="FFFFFF"/>
                <w:lang w:eastAsia="zh-CN"/>
              </w:rPr>
              <w:t>》情况</w:t>
            </w:r>
          </w:p>
        </w:tc>
        <w:tc>
          <w:tcPr>
            <w:tcW w:w="3473" w:type="dxa"/>
            <w:tcBorders>
              <w:top w:val="single" w:color="auto" w:sz="4" w:space="0"/>
              <w:left w:val="nil"/>
              <w:bottom w:val="single" w:color="auto" w:sz="4" w:space="0"/>
              <w:right w:val="single" w:color="auto" w:sz="4" w:space="0"/>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leftChars="0" w:right="150" w:rightChars="0" w:firstLine="0" w:firstLineChars="0"/>
              <w:jc w:val="both"/>
              <w:outlineLvl w:val="0"/>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i w:val="0"/>
                <w:iCs w:val="0"/>
                <w:caps w:val="0"/>
                <w:color w:val="000000" w:themeColor="text1"/>
                <w:spacing w:val="0"/>
                <w:sz w:val="24"/>
                <w:szCs w:val="24"/>
                <w:shd w:val="clear" w:fill="FFFFFF"/>
                <w:lang w:eastAsia="zh-CN"/>
              </w:rPr>
              <w:t>《</w:t>
            </w:r>
            <w:r>
              <w:rPr>
                <w:rFonts w:hint="eastAsia" w:ascii="宋体" w:hAnsi="宋体" w:eastAsia="宋体" w:cs="宋体"/>
                <w:b w:val="0"/>
                <w:bCs w:val="0"/>
                <w:i w:val="0"/>
                <w:iCs w:val="0"/>
                <w:caps w:val="0"/>
                <w:color w:val="000000" w:themeColor="text1"/>
                <w:spacing w:val="0"/>
                <w:sz w:val="24"/>
                <w:szCs w:val="24"/>
                <w:shd w:val="clear" w:fill="FFFFFF"/>
              </w:rPr>
              <w:t>民办非企业单位登记管理暂行条例</w:t>
            </w:r>
            <w:r>
              <w:rPr>
                <w:rFonts w:hint="eastAsia" w:ascii="宋体" w:hAnsi="宋体" w:eastAsia="宋体" w:cs="宋体"/>
                <w:b w:val="0"/>
                <w:bCs w:val="0"/>
                <w:i w:val="0"/>
                <w:iCs w:val="0"/>
                <w:caps w:val="0"/>
                <w:color w:val="000000" w:themeColor="text1"/>
                <w:spacing w:val="0"/>
                <w:sz w:val="24"/>
                <w:szCs w:val="24"/>
                <w:shd w:val="clear" w:fill="FFFFFF"/>
                <w:lang w:eastAsia="zh-CN"/>
              </w:rPr>
              <w:t>》</w:t>
            </w:r>
            <w:r>
              <w:rPr>
                <w:rFonts w:hint="eastAsia" w:ascii="宋体" w:hAnsi="宋体" w:eastAsia="宋体" w:cs="宋体"/>
                <w:b w:val="0"/>
                <w:bCs w:val="0"/>
                <w:i w:val="0"/>
                <w:iCs w:val="0"/>
                <w:caps w:val="0"/>
                <w:color w:val="000000" w:themeColor="text1"/>
                <w:spacing w:val="0"/>
                <w:sz w:val="24"/>
                <w:szCs w:val="24"/>
                <w:shd w:val="clear" w:fill="FFFFFF"/>
                <w:lang w:val="en-US" w:eastAsia="zh-CN"/>
              </w:rPr>
              <w:t>第十九条</w:t>
            </w:r>
          </w:p>
        </w:tc>
        <w:tc>
          <w:tcPr>
            <w:tcW w:w="1462"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2"/>
                <w:sz w:val="24"/>
                <w:szCs w:val="24"/>
                <w:lang w:val="en-US" w:eastAsia="zh-CN"/>
              </w:rPr>
              <w:t>7月</w:t>
            </w:r>
          </w:p>
        </w:tc>
        <w:tc>
          <w:tcPr>
            <w:tcW w:w="1328"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2"/>
                <w:sz w:val="24"/>
                <w:szCs w:val="24"/>
                <w:lang w:val="en-US" w:eastAsia="zh-CN"/>
              </w:rPr>
              <w:t>现场检查</w:t>
            </w:r>
          </w:p>
        </w:tc>
        <w:tc>
          <w:tcPr>
            <w:tcW w:w="1096" w:type="dxa"/>
            <w:vMerge w:val="restart"/>
            <w:tcBorders>
              <w:left w:val="nil"/>
              <w:right w:val="single" w:color="auto" w:sz="4" w:space="0"/>
            </w:tcBorders>
            <w:vAlign w:val="top"/>
          </w:tcPr>
          <w:p>
            <w:pPr>
              <w:jc w:val="center"/>
              <w:rPr>
                <w:rFonts w:hint="eastAsia" w:ascii="宋体" w:hAnsi="宋体" w:cs="宋体"/>
                <w:b w:val="0"/>
                <w:bCs w:val="0"/>
                <w:color w:val="000000" w:themeColor="text1"/>
                <w:kern w:val="2"/>
                <w:sz w:val="24"/>
                <w:szCs w:val="24"/>
                <w:lang w:eastAsia="zh-CN"/>
              </w:rPr>
            </w:pPr>
          </w:p>
          <w:p>
            <w:pPr>
              <w:jc w:val="center"/>
              <w:rPr>
                <w:rFonts w:hint="eastAsia" w:ascii="宋体" w:hAnsi="宋体" w:cs="宋体"/>
                <w:b w:val="0"/>
                <w:bCs w:val="0"/>
                <w:color w:val="000000" w:themeColor="text1"/>
                <w:kern w:val="2"/>
                <w:sz w:val="24"/>
                <w:szCs w:val="24"/>
                <w:lang w:eastAsia="zh-CN"/>
              </w:rPr>
            </w:pPr>
          </w:p>
          <w:p>
            <w:pPr>
              <w:jc w:val="center"/>
              <w:rPr>
                <w:rFonts w:hint="eastAsia" w:ascii="宋体" w:hAnsi="宋体" w:cs="宋体"/>
                <w:b w:val="0"/>
                <w:bCs w:val="0"/>
                <w:color w:val="000000" w:themeColor="text1"/>
                <w:kern w:val="2"/>
                <w:sz w:val="24"/>
                <w:szCs w:val="24"/>
                <w:lang w:eastAsia="zh-CN"/>
              </w:rPr>
            </w:pPr>
          </w:p>
          <w:p>
            <w:pPr>
              <w:jc w:val="center"/>
              <w:rPr>
                <w:rFonts w:hint="eastAsia" w:ascii="宋体" w:hAnsi="宋体" w:cs="宋体"/>
                <w:b w:val="0"/>
                <w:bCs w:val="0"/>
                <w:color w:val="000000" w:themeColor="text1"/>
                <w:kern w:val="2"/>
                <w:sz w:val="24"/>
                <w:szCs w:val="24"/>
                <w:lang w:eastAsia="zh-CN"/>
              </w:rPr>
            </w:pPr>
          </w:p>
          <w:p>
            <w:pPr>
              <w:jc w:val="center"/>
              <w:rPr>
                <w:rFonts w:hint="eastAsia" w:ascii="宋体" w:hAnsi="宋体" w:eastAsia="宋体" w:cs="宋体"/>
                <w:b w:val="0"/>
                <w:bCs w:val="0"/>
                <w:color w:val="000000" w:themeColor="text1"/>
                <w:kern w:val="2"/>
                <w:sz w:val="24"/>
                <w:szCs w:val="24"/>
                <w:lang w:eastAsia="zh-CN"/>
              </w:rPr>
            </w:pPr>
            <w:r>
              <w:rPr>
                <w:rFonts w:hint="eastAsia" w:ascii="宋体" w:hAnsi="宋体" w:cs="宋体"/>
                <w:b w:val="0"/>
                <w:bCs w:val="0"/>
                <w:color w:val="000000" w:themeColor="text1"/>
                <w:kern w:val="2"/>
                <w:sz w:val="24"/>
                <w:szCs w:val="24"/>
                <w:lang w:eastAsia="zh-C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51</w:t>
            </w:r>
          </w:p>
        </w:tc>
        <w:tc>
          <w:tcPr>
            <w:tcW w:w="1517"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2"/>
                <w:sz w:val="24"/>
                <w:szCs w:val="24"/>
                <w:lang w:val="en-US" w:eastAsia="zh-CN"/>
              </w:rPr>
              <w:t>社会团体</w:t>
            </w:r>
          </w:p>
        </w:tc>
        <w:tc>
          <w:tcPr>
            <w:tcW w:w="5040"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sz w:val="24"/>
                <w:szCs w:val="24"/>
                <w:shd w:val="clear" w:color="auto" w:fill="FFFFFF"/>
                <w:lang w:eastAsia="zh-CN"/>
              </w:rPr>
              <w:t>年度</w:t>
            </w:r>
            <w:r>
              <w:rPr>
                <w:rFonts w:hint="eastAsia" w:ascii="宋体" w:hAnsi="宋体" w:eastAsia="宋体" w:cs="宋体"/>
                <w:b w:val="0"/>
                <w:bCs w:val="0"/>
                <w:color w:val="000000" w:themeColor="text1"/>
                <w:sz w:val="24"/>
                <w:szCs w:val="24"/>
                <w:shd w:val="clear" w:color="auto" w:fill="FFFFFF"/>
                <w:lang w:val="en-US" w:eastAsia="zh-CN"/>
              </w:rPr>
              <w:t>检查、遵守</w:t>
            </w:r>
            <w:r>
              <w:rPr>
                <w:rFonts w:hint="eastAsia" w:ascii="宋体" w:hAnsi="宋体" w:eastAsia="宋体" w:cs="宋体"/>
                <w:b w:val="0"/>
                <w:bCs w:val="0"/>
                <w:i w:val="0"/>
                <w:iCs w:val="0"/>
                <w:caps w:val="0"/>
                <w:color w:val="000000" w:themeColor="text1"/>
                <w:spacing w:val="0"/>
                <w:sz w:val="24"/>
                <w:szCs w:val="24"/>
                <w:shd w:val="clear" w:fill="FFFFFF"/>
                <w:lang w:eastAsia="zh-CN"/>
              </w:rPr>
              <w:t>《</w:t>
            </w:r>
            <w:r>
              <w:rPr>
                <w:rFonts w:hint="eastAsia" w:ascii="宋体" w:hAnsi="宋体" w:eastAsia="宋体" w:cs="宋体"/>
                <w:b w:val="0"/>
                <w:bCs w:val="0"/>
                <w:i w:val="0"/>
                <w:iCs w:val="0"/>
                <w:caps w:val="0"/>
                <w:color w:val="000000" w:themeColor="text1"/>
                <w:spacing w:val="0"/>
                <w:sz w:val="24"/>
                <w:szCs w:val="24"/>
                <w:shd w:val="clear" w:fill="FFFFFF"/>
              </w:rPr>
              <w:t>社会团体登记管理条例</w:t>
            </w:r>
            <w:r>
              <w:rPr>
                <w:rFonts w:hint="eastAsia" w:ascii="宋体" w:hAnsi="宋体" w:eastAsia="宋体" w:cs="宋体"/>
                <w:b w:val="0"/>
                <w:bCs w:val="0"/>
                <w:i w:val="0"/>
                <w:iCs w:val="0"/>
                <w:caps w:val="0"/>
                <w:color w:val="000000" w:themeColor="text1"/>
                <w:spacing w:val="0"/>
                <w:sz w:val="24"/>
                <w:szCs w:val="24"/>
                <w:shd w:val="clear" w:fill="FFFFFF"/>
                <w:lang w:eastAsia="zh-CN"/>
              </w:rPr>
              <w:t>》情况</w:t>
            </w:r>
          </w:p>
        </w:tc>
        <w:tc>
          <w:tcPr>
            <w:tcW w:w="3473" w:type="dxa"/>
            <w:tcBorders>
              <w:top w:val="single" w:color="auto" w:sz="4" w:space="0"/>
              <w:left w:val="nil"/>
              <w:bottom w:val="single" w:color="auto" w:sz="4" w:space="0"/>
              <w:right w:val="single" w:color="auto" w:sz="4" w:space="0"/>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leftChars="0" w:right="150" w:rightChars="0" w:firstLine="0" w:firstLineChars="0"/>
              <w:jc w:val="both"/>
              <w:outlineLvl w:val="0"/>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i w:val="0"/>
                <w:iCs w:val="0"/>
                <w:caps w:val="0"/>
                <w:color w:val="000000" w:themeColor="text1"/>
                <w:spacing w:val="0"/>
                <w:sz w:val="24"/>
                <w:szCs w:val="24"/>
                <w:shd w:val="clear" w:fill="FFFFFF"/>
                <w:lang w:eastAsia="zh-CN"/>
              </w:rPr>
              <w:t>《</w:t>
            </w:r>
            <w:r>
              <w:rPr>
                <w:rFonts w:hint="eastAsia" w:ascii="宋体" w:hAnsi="宋体" w:eastAsia="宋体" w:cs="宋体"/>
                <w:b w:val="0"/>
                <w:bCs w:val="0"/>
                <w:i w:val="0"/>
                <w:iCs w:val="0"/>
                <w:caps w:val="0"/>
                <w:color w:val="000000" w:themeColor="text1"/>
                <w:spacing w:val="0"/>
                <w:sz w:val="24"/>
                <w:szCs w:val="24"/>
                <w:shd w:val="clear" w:fill="FFFFFF"/>
              </w:rPr>
              <w:t>社会团体登记管理条例</w:t>
            </w:r>
            <w:r>
              <w:rPr>
                <w:rFonts w:hint="eastAsia" w:ascii="宋体" w:hAnsi="宋体" w:eastAsia="宋体" w:cs="宋体"/>
                <w:b w:val="0"/>
                <w:bCs w:val="0"/>
                <w:i w:val="0"/>
                <w:iCs w:val="0"/>
                <w:caps w:val="0"/>
                <w:color w:val="000000" w:themeColor="text1"/>
                <w:spacing w:val="0"/>
                <w:sz w:val="24"/>
                <w:szCs w:val="24"/>
                <w:shd w:val="clear" w:fill="FFFFFF"/>
                <w:lang w:eastAsia="zh-CN"/>
              </w:rPr>
              <w:t>》</w:t>
            </w:r>
            <w:r>
              <w:rPr>
                <w:rFonts w:hint="eastAsia" w:ascii="宋体" w:hAnsi="宋体" w:eastAsia="宋体" w:cs="宋体"/>
                <w:b w:val="0"/>
                <w:bCs w:val="0"/>
                <w:i w:val="0"/>
                <w:iCs w:val="0"/>
                <w:caps w:val="0"/>
                <w:color w:val="000000" w:themeColor="text1"/>
                <w:spacing w:val="0"/>
                <w:sz w:val="24"/>
                <w:szCs w:val="24"/>
                <w:shd w:val="clear" w:fill="FFFFFF"/>
                <w:lang w:val="en-US" w:eastAsia="zh-CN"/>
              </w:rPr>
              <w:t>第二十七条</w:t>
            </w:r>
          </w:p>
        </w:tc>
        <w:tc>
          <w:tcPr>
            <w:tcW w:w="1462"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2"/>
                <w:sz w:val="24"/>
                <w:szCs w:val="24"/>
                <w:lang w:val="en-US" w:eastAsia="zh-CN"/>
              </w:rPr>
              <w:t>7月</w:t>
            </w:r>
          </w:p>
        </w:tc>
        <w:tc>
          <w:tcPr>
            <w:tcW w:w="1328"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2"/>
                <w:sz w:val="24"/>
                <w:szCs w:val="24"/>
                <w:lang w:val="en-US" w:eastAsia="zh-CN"/>
              </w:rPr>
              <w:t>现场检查</w:t>
            </w:r>
          </w:p>
        </w:tc>
        <w:tc>
          <w:tcPr>
            <w:tcW w:w="1096" w:type="dxa"/>
            <w:vMerge w:val="continue"/>
            <w:tcBorders>
              <w:left w:val="nil"/>
              <w:right w:val="single" w:color="auto" w:sz="4" w:space="0"/>
            </w:tcBorders>
            <w:vAlign w:val="top"/>
          </w:tcPr>
          <w:p>
            <w:pPr>
              <w:jc w:val="center"/>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52</w:t>
            </w:r>
          </w:p>
        </w:tc>
        <w:tc>
          <w:tcPr>
            <w:tcW w:w="1517"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2"/>
                <w:sz w:val="24"/>
                <w:szCs w:val="24"/>
                <w:lang w:eastAsia="zh-CN"/>
              </w:rPr>
              <w:t>养老服务机构</w:t>
            </w:r>
          </w:p>
        </w:tc>
        <w:tc>
          <w:tcPr>
            <w:tcW w:w="5040"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i w:val="0"/>
                <w:iCs w:val="0"/>
                <w:caps w:val="0"/>
                <w:color w:val="000000" w:themeColor="text1"/>
                <w:spacing w:val="0"/>
                <w:sz w:val="24"/>
                <w:szCs w:val="24"/>
                <w:shd w:val="clear" w:fill="FFFFFF"/>
              </w:rPr>
              <w:t>服务范围、服务质量、运营管理等情况</w:t>
            </w:r>
            <w:r>
              <w:rPr>
                <w:rFonts w:hint="eastAsia" w:ascii="宋体" w:hAnsi="宋体" w:eastAsia="宋体" w:cs="宋体"/>
                <w:b w:val="0"/>
                <w:bCs w:val="0"/>
                <w:i w:val="0"/>
                <w:iCs w:val="0"/>
                <w:caps w:val="0"/>
                <w:color w:val="000000" w:themeColor="text1"/>
                <w:spacing w:val="0"/>
                <w:sz w:val="24"/>
                <w:szCs w:val="24"/>
                <w:shd w:val="clear" w:fill="FFFFFF"/>
                <w:lang w:val="en-US" w:eastAsia="zh-CN"/>
              </w:rPr>
              <w:t>进行检查</w:t>
            </w:r>
          </w:p>
        </w:tc>
        <w:tc>
          <w:tcPr>
            <w:tcW w:w="3473"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2"/>
                <w:sz w:val="24"/>
                <w:szCs w:val="24"/>
                <w:lang w:eastAsia="zh-CN"/>
              </w:rPr>
              <w:t>《养老机构管理办法》</w:t>
            </w:r>
            <w:r>
              <w:rPr>
                <w:rFonts w:hint="eastAsia" w:ascii="宋体" w:hAnsi="宋体" w:eastAsia="宋体" w:cs="宋体"/>
                <w:b w:val="0"/>
                <w:bCs w:val="0"/>
                <w:color w:val="000000" w:themeColor="text1"/>
                <w:kern w:val="2"/>
                <w:sz w:val="24"/>
                <w:szCs w:val="24"/>
                <w:lang w:val="en-US" w:eastAsia="zh-CN"/>
              </w:rPr>
              <w:t>第二十八条</w:t>
            </w:r>
          </w:p>
        </w:tc>
        <w:tc>
          <w:tcPr>
            <w:tcW w:w="1462"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2"/>
                <w:sz w:val="24"/>
                <w:szCs w:val="24"/>
                <w:lang w:val="en-US" w:eastAsia="zh-CN" w:bidi="ar-SA"/>
              </w:rPr>
              <w:t>每年2次</w:t>
            </w:r>
          </w:p>
        </w:tc>
        <w:tc>
          <w:tcPr>
            <w:tcW w:w="1328"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2"/>
                <w:sz w:val="24"/>
                <w:szCs w:val="24"/>
                <w:lang w:val="en-US" w:eastAsia="zh-CN" w:bidi="ar-SA"/>
              </w:rPr>
              <w:t>现场检查</w:t>
            </w:r>
          </w:p>
        </w:tc>
        <w:tc>
          <w:tcPr>
            <w:tcW w:w="1096" w:type="dxa"/>
            <w:vMerge w:val="continue"/>
            <w:tcBorders>
              <w:left w:val="nil"/>
              <w:bottom w:val="single" w:color="auto" w:sz="4" w:space="0"/>
              <w:right w:val="single" w:color="auto" w:sz="4" w:space="0"/>
            </w:tcBorders>
            <w:vAlign w:val="top"/>
          </w:tcPr>
          <w:p>
            <w:pPr>
              <w:jc w:val="center"/>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53</w:t>
            </w:r>
          </w:p>
        </w:tc>
        <w:tc>
          <w:tcPr>
            <w:tcW w:w="1517"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lang w:eastAsia="zh-CN"/>
              </w:rPr>
            </w:pPr>
            <w:r>
              <w:rPr>
                <w:rFonts w:hint="eastAsia" w:ascii="宋体" w:hAnsi="宋体" w:eastAsia="宋体" w:cs="宋体"/>
                <w:b w:val="0"/>
                <w:bCs w:val="0"/>
                <w:color w:val="000000" w:themeColor="text1"/>
                <w:sz w:val="24"/>
                <w:szCs w:val="24"/>
                <w:lang w:eastAsia="zh-CN"/>
              </w:rPr>
              <w:t>电力</w:t>
            </w:r>
            <w:r>
              <w:rPr>
                <w:rFonts w:hint="eastAsia" w:ascii="宋体" w:hAnsi="宋体" w:eastAsia="宋体" w:cs="宋体"/>
                <w:b w:val="0"/>
                <w:bCs w:val="0"/>
                <w:color w:val="000000" w:themeColor="text1"/>
                <w:sz w:val="24"/>
                <w:szCs w:val="24"/>
              </w:rPr>
              <w:t>企业和用电企业</w:t>
            </w:r>
          </w:p>
        </w:tc>
        <w:tc>
          <w:tcPr>
            <w:tcW w:w="5040"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b w:val="0"/>
                <w:bCs w:val="0"/>
                <w:i w:val="0"/>
                <w:iCs w:val="0"/>
                <w:caps w:val="0"/>
                <w:color w:val="000000" w:themeColor="text1"/>
                <w:spacing w:val="0"/>
                <w:sz w:val="24"/>
                <w:szCs w:val="24"/>
                <w:shd w:val="clear" w:fill="FFFFFF"/>
              </w:rPr>
            </w:pPr>
            <w:r>
              <w:rPr>
                <w:rFonts w:hint="eastAsia" w:ascii="宋体" w:hAnsi="宋体" w:eastAsia="宋体" w:cs="宋体"/>
                <w:b w:val="0"/>
                <w:bCs w:val="0"/>
                <w:i w:val="0"/>
                <w:caps w:val="0"/>
                <w:color w:val="000000" w:themeColor="text1"/>
                <w:spacing w:val="0"/>
                <w:sz w:val="24"/>
                <w:szCs w:val="24"/>
                <w:shd w:val="clear" w:fill="FFFFFF"/>
              </w:rPr>
              <w:t>执行电力法律、行政法规的情况</w:t>
            </w:r>
          </w:p>
        </w:tc>
        <w:tc>
          <w:tcPr>
            <w:tcW w:w="3473"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b w:val="0"/>
                <w:bCs w:val="0"/>
                <w:color w:val="000000" w:themeColor="text1"/>
                <w:kern w:val="2"/>
                <w:sz w:val="24"/>
                <w:szCs w:val="24"/>
                <w:lang w:eastAsia="zh-CN"/>
              </w:rPr>
            </w:pPr>
            <w:r>
              <w:rPr>
                <w:rFonts w:hint="eastAsia" w:ascii="宋体" w:hAnsi="宋体" w:eastAsia="宋体" w:cs="宋体"/>
                <w:b w:val="0"/>
                <w:bCs w:val="0"/>
                <w:color w:val="000000" w:themeColor="text1"/>
                <w:sz w:val="24"/>
                <w:szCs w:val="24"/>
              </w:rPr>
              <w:t xml:space="preserve">《中华人民共和国电力法》第五十六条     </w:t>
            </w:r>
          </w:p>
        </w:tc>
        <w:tc>
          <w:tcPr>
            <w:tcW w:w="1462"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b w:val="0"/>
                <w:bCs w:val="0"/>
                <w:color w:val="000000" w:themeColor="text1"/>
                <w:kern w:val="2"/>
                <w:sz w:val="24"/>
                <w:szCs w:val="24"/>
                <w:lang w:val="en-US" w:eastAsia="zh-CN" w:bidi="ar-SA"/>
              </w:rPr>
            </w:pPr>
            <w:r>
              <w:rPr>
                <w:rFonts w:hint="eastAsia" w:ascii="宋体" w:hAnsi="宋体" w:eastAsia="宋体" w:cs="宋体"/>
                <w:b w:val="0"/>
                <w:bCs w:val="0"/>
                <w:color w:val="000000" w:themeColor="text1"/>
                <w:sz w:val="24"/>
                <w:szCs w:val="24"/>
              </w:rPr>
              <w:t>每季度一次</w:t>
            </w:r>
          </w:p>
        </w:tc>
        <w:tc>
          <w:tcPr>
            <w:tcW w:w="1328"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b w:val="0"/>
                <w:bCs w:val="0"/>
                <w:color w:val="000000" w:themeColor="text1"/>
                <w:kern w:val="2"/>
                <w:sz w:val="24"/>
                <w:szCs w:val="24"/>
                <w:lang w:val="en-US" w:eastAsia="zh-CN" w:bidi="ar-SA"/>
              </w:rPr>
            </w:pPr>
            <w:r>
              <w:rPr>
                <w:rFonts w:hint="eastAsia" w:ascii="宋体" w:hAnsi="宋体" w:eastAsia="宋体" w:cs="宋体"/>
                <w:b w:val="0"/>
                <w:bCs w:val="0"/>
                <w:color w:val="000000" w:themeColor="text1"/>
                <w:sz w:val="24"/>
                <w:szCs w:val="24"/>
              </w:rPr>
              <w:t>实地检查</w:t>
            </w:r>
          </w:p>
        </w:tc>
        <w:tc>
          <w:tcPr>
            <w:tcW w:w="1096" w:type="dxa"/>
            <w:vMerge w:val="restart"/>
            <w:tcBorders>
              <w:left w:val="nil"/>
              <w:right w:val="single" w:color="auto" w:sz="4" w:space="0"/>
            </w:tcBorders>
            <w:vAlign w:val="top"/>
          </w:tcPr>
          <w:p>
            <w:pPr>
              <w:jc w:val="center"/>
              <w:rPr>
                <w:rFonts w:hint="eastAsia" w:ascii="宋体" w:hAnsi="宋体" w:cs="宋体"/>
                <w:b w:val="0"/>
                <w:bCs w:val="0"/>
                <w:color w:val="000000" w:themeColor="text1"/>
                <w:kern w:val="2"/>
                <w:sz w:val="24"/>
                <w:szCs w:val="24"/>
                <w:lang w:eastAsia="zh-CN"/>
              </w:rPr>
            </w:pPr>
          </w:p>
          <w:p>
            <w:pPr>
              <w:jc w:val="center"/>
              <w:rPr>
                <w:rFonts w:hint="eastAsia" w:ascii="宋体" w:hAnsi="宋体" w:eastAsia="宋体" w:cs="宋体"/>
                <w:b w:val="0"/>
                <w:bCs w:val="0"/>
                <w:color w:val="000000" w:themeColor="text1"/>
                <w:kern w:val="2"/>
                <w:sz w:val="24"/>
                <w:szCs w:val="24"/>
                <w:lang w:eastAsia="zh-CN"/>
              </w:rPr>
            </w:pPr>
            <w:r>
              <w:rPr>
                <w:rFonts w:hint="eastAsia" w:ascii="宋体" w:hAnsi="宋体" w:cs="宋体"/>
                <w:b w:val="0"/>
                <w:bCs w:val="0"/>
                <w:color w:val="000000" w:themeColor="text1"/>
                <w:kern w:val="2"/>
                <w:sz w:val="24"/>
                <w:szCs w:val="24"/>
                <w:lang w:eastAsia="zh-CN"/>
              </w:rPr>
              <w:t>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54</w:t>
            </w:r>
          </w:p>
        </w:tc>
        <w:tc>
          <w:tcPr>
            <w:tcW w:w="1517" w:type="dxa"/>
            <w:tcBorders>
              <w:top w:val="single" w:color="auto" w:sz="4" w:space="0"/>
              <w:left w:val="nil"/>
              <w:bottom w:val="single" w:color="auto" w:sz="4" w:space="0"/>
              <w:right w:val="single" w:color="auto" w:sz="4" w:space="0"/>
            </w:tcBorders>
            <w:vAlign w:val="top"/>
          </w:tcPr>
          <w:p>
            <w:pPr>
              <w:jc w:val="left"/>
              <w:rPr>
                <w:rFonts w:hint="eastAsia" w:ascii="宋体" w:hAnsi="宋体" w:eastAsia="宋体" w:cs="宋体"/>
                <w:b w:val="0"/>
                <w:bCs w:val="0"/>
                <w:color w:val="000000" w:themeColor="text1"/>
                <w:kern w:val="2"/>
                <w:sz w:val="24"/>
                <w:szCs w:val="24"/>
                <w:lang w:eastAsia="zh-CN"/>
              </w:rPr>
            </w:pPr>
            <w:r>
              <w:rPr>
                <w:rFonts w:hint="eastAsia" w:ascii="宋体" w:hAnsi="宋体" w:eastAsia="宋体" w:cs="宋体"/>
                <w:b w:val="0"/>
                <w:bCs w:val="0"/>
                <w:color w:val="000000" w:themeColor="text1"/>
                <w:sz w:val="24"/>
                <w:szCs w:val="24"/>
              </w:rPr>
              <w:t>民用爆破器材销售、储存单位</w:t>
            </w:r>
          </w:p>
        </w:tc>
        <w:tc>
          <w:tcPr>
            <w:tcW w:w="5040"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rPr>
              <w:t>涉爆企业销售、储存爆炸物品是否依法依规，是否符合相关条例规定</w:t>
            </w:r>
          </w:p>
          <w:p>
            <w:pPr>
              <w:rPr>
                <w:rFonts w:hint="eastAsia" w:ascii="宋体" w:hAnsi="宋体" w:eastAsia="宋体" w:cs="宋体"/>
                <w:b w:val="0"/>
                <w:bCs w:val="0"/>
                <w:i w:val="0"/>
                <w:iCs w:val="0"/>
                <w:caps w:val="0"/>
                <w:color w:val="000000" w:themeColor="text1"/>
                <w:spacing w:val="0"/>
                <w:sz w:val="24"/>
                <w:szCs w:val="24"/>
                <w:shd w:val="clear" w:fill="FFFFFF"/>
              </w:rPr>
            </w:pPr>
          </w:p>
        </w:tc>
        <w:tc>
          <w:tcPr>
            <w:tcW w:w="3473"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b w:val="0"/>
                <w:bCs w:val="0"/>
                <w:color w:val="000000" w:themeColor="text1"/>
                <w:kern w:val="2"/>
                <w:sz w:val="24"/>
                <w:szCs w:val="24"/>
                <w:lang w:eastAsia="zh-CN"/>
              </w:rPr>
            </w:pPr>
            <w:r>
              <w:rPr>
                <w:rFonts w:hint="eastAsia" w:ascii="宋体" w:hAnsi="宋体" w:eastAsia="宋体" w:cs="宋体"/>
                <w:b w:val="0"/>
                <w:bCs w:val="0"/>
                <w:color w:val="000000" w:themeColor="text1"/>
                <w:sz w:val="24"/>
                <w:szCs w:val="24"/>
              </w:rPr>
              <w:t>《辽宁省民爆行业安全生产监督检查制度》第一条</w:t>
            </w:r>
            <w:r>
              <w:rPr>
                <w:rFonts w:hint="eastAsia" w:ascii="宋体" w:hAnsi="宋体" w:eastAsia="宋体" w:cs="宋体"/>
                <w:b w:val="0"/>
                <w:bCs w:val="0"/>
                <w:color w:val="000000" w:themeColor="text1"/>
                <w:sz w:val="24"/>
                <w:szCs w:val="24"/>
                <w:lang w:eastAsia="zh-CN"/>
              </w:rPr>
              <w:t>、第二条、第四条</w:t>
            </w:r>
          </w:p>
        </w:tc>
        <w:tc>
          <w:tcPr>
            <w:tcW w:w="1462"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b w:val="0"/>
                <w:bCs w:val="0"/>
                <w:color w:val="000000" w:themeColor="text1"/>
                <w:kern w:val="2"/>
                <w:sz w:val="24"/>
                <w:szCs w:val="24"/>
                <w:lang w:val="en-US" w:eastAsia="zh-CN" w:bidi="ar-SA"/>
              </w:rPr>
            </w:pPr>
            <w:r>
              <w:rPr>
                <w:rFonts w:hint="eastAsia" w:ascii="宋体" w:hAnsi="宋体" w:eastAsia="宋体" w:cs="宋体"/>
                <w:b w:val="0"/>
                <w:bCs w:val="0"/>
                <w:color w:val="000000" w:themeColor="text1"/>
                <w:sz w:val="24"/>
                <w:szCs w:val="24"/>
              </w:rPr>
              <w:t>每月一次</w:t>
            </w:r>
          </w:p>
        </w:tc>
        <w:tc>
          <w:tcPr>
            <w:tcW w:w="1328"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b w:val="0"/>
                <w:bCs w:val="0"/>
                <w:color w:val="000000" w:themeColor="text1"/>
                <w:kern w:val="2"/>
                <w:sz w:val="24"/>
                <w:szCs w:val="24"/>
                <w:lang w:val="en-US" w:eastAsia="zh-CN" w:bidi="ar-SA"/>
              </w:rPr>
            </w:pPr>
            <w:r>
              <w:rPr>
                <w:rFonts w:hint="eastAsia" w:ascii="宋体" w:hAnsi="宋体" w:eastAsia="宋体" w:cs="宋体"/>
                <w:b w:val="0"/>
                <w:bCs w:val="0"/>
                <w:color w:val="000000" w:themeColor="text1"/>
                <w:sz w:val="24"/>
                <w:szCs w:val="24"/>
              </w:rPr>
              <w:t>实地检查</w:t>
            </w:r>
          </w:p>
        </w:tc>
        <w:tc>
          <w:tcPr>
            <w:tcW w:w="1096" w:type="dxa"/>
            <w:vMerge w:val="continue"/>
            <w:tcBorders>
              <w:left w:val="nil"/>
              <w:bottom w:val="single" w:color="auto" w:sz="4" w:space="0"/>
              <w:right w:val="single" w:color="auto" w:sz="4" w:space="0"/>
            </w:tcBorders>
            <w:vAlign w:val="top"/>
          </w:tcPr>
          <w:p>
            <w:pPr>
              <w:jc w:val="center"/>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55</w:t>
            </w:r>
          </w:p>
        </w:tc>
        <w:tc>
          <w:tcPr>
            <w:tcW w:w="1517" w:type="dxa"/>
            <w:tcBorders>
              <w:top w:val="single" w:color="auto" w:sz="4" w:space="0"/>
              <w:left w:val="nil"/>
              <w:bottom w:val="single" w:color="auto" w:sz="4" w:space="0"/>
              <w:right w:val="single" w:color="auto" w:sz="4" w:space="0"/>
            </w:tcBorders>
            <w:vAlign w:val="center"/>
          </w:tcPr>
          <w:p>
            <w:pPr>
              <w:pStyle w:val="5"/>
              <w:spacing w:line="420" w:lineRule="atLeast"/>
              <w:jc w:val="left"/>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rPr>
              <w:t>娱乐市场</w:t>
            </w:r>
          </w:p>
        </w:tc>
        <w:tc>
          <w:tcPr>
            <w:tcW w:w="5040" w:type="dxa"/>
            <w:tcBorders>
              <w:top w:val="single" w:color="auto" w:sz="4" w:space="0"/>
              <w:left w:val="nil"/>
              <w:bottom w:val="single" w:color="auto" w:sz="4" w:space="0"/>
              <w:right w:val="single" w:color="auto" w:sz="4" w:space="0"/>
            </w:tcBorders>
          </w:tcPr>
          <w:p>
            <w:pPr>
              <w:pStyle w:val="5"/>
              <w:keepNext w:val="0"/>
              <w:keepLines w:val="0"/>
              <w:pageBreakBefore w:val="0"/>
              <w:widowControl/>
              <w:kinsoku/>
              <w:wordWrap/>
              <w:overflowPunct/>
              <w:topLinePunct w:val="0"/>
              <w:autoSpaceDE/>
              <w:autoSpaceDN/>
              <w:bidi w:val="0"/>
              <w:adjustRightInd/>
              <w:snapToGrid/>
              <w:spacing w:line="960" w:lineRule="auto"/>
              <w:ind w:left="0" w:leftChars="0"/>
              <w:jc w:val="both"/>
              <w:textAlignment w:val="auto"/>
              <w:rPr>
                <w:rFonts w:hint="eastAsia" w:ascii="宋体" w:hAnsi="宋体" w:eastAsia="宋体" w:cs="宋体"/>
                <w:b w:val="0"/>
                <w:bCs w:val="0"/>
                <w:color w:val="000000" w:themeColor="text1"/>
                <w:kern w:val="2"/>
                <w:sz w:val="24"/>
                <w:szCs w:val="24"/>
                <w:lang w:eastAsia="zh-CN"/>
              </w:rPr>
            </w:pPr>
            <w:r>
              <w:rPr>
                <w:rFonts w:hint="eastAsia" w:cs="宋体"/>
                <w:b w:val="0"/>
                <w:bCs w:val="0"/>
                <w:color w:val="000000" w:themeColor="text1"/>
                <w:sz w:val="24"/>
                <w:szCs w:val="24"/>
                <w:lang w:eastAsia="zh-CN"/>
              </w:rPr>
              <w:t>执行</w:t>
            </w:r>
            <w:r>
              <w:rPr>
                <w:rFonts w:hint="eastAsia" w:ascii="宋体" w:hAnsi="宋体" w:eastAsia="宋体" w:cs="宋体"/>
                <w:b w:val="0"/>
                <w:bCs w:val="0"/>
                <w:color w:val="000000" w:themeColor="text1"/>
                <w:sz w:val="24"/>
                <w:szCs w:val="24"/>
              </w:rPr>
              <w:t>《娱乐场所管理条例》</w:t>
            </w:r>
            <w:r>
              <w:rPr>
                <w:rFonts w:hint="eastAsia" w:cs="宋体"/>
                <w:b w:val="0"/>
                <w:bCs w:val="0"/>
                <w:color w:val="000000" w:themeColor="text1"/>
                <w:sz w:val="24"/>
                <w:szCs w:val="24"/>
                <w:lang w:eastAsia="zh-CN"/>
              </w:rPr>
              <w:t>相关情况</w:t>
            </w:r>
          </w:p>
        </w:tc>
        <w:tc>
          <w:tcPr>
            <w:tcW w:w="3473" w:type="dxa"/>
            <w:tcBorders>
              <w:top w:val="single" w:color="auto" w:sz="4" w:space="0"/>
              <w:left w:val="nil"/>
              <w:bottom w:val="single" w:color="auto" w:sz="4" w:space="0"/>
              <w:right w:val="single" w:color="auto" w:sz="4" w:space="0"/>
            </w:tcBorders>
            <w:vAlign w:val="center"/>
          </w:tcPr>
          <w:p>
            <w:pPr>
              <w:pStyle w:val="5"/>
              <w:spacing w:line="420" w:lineRule="atLeast"/>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rPr>
              <w:t>《娱乐场所管理条例》第三十二条</w:t>
            </w:r>
          </w:p>
        </w:tc>
        <w:tc>
          <w:tcPr>
            <w:tcW w:w="146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left="0" w:leftChars="0" w:right="0" w:rightChars="0"/>
              <w:jc w:val="both"/>
              <w:rPr>
                <w:rFonts w:hint="eastAsia" w:ascii="宋体" w:hAnsi="宋体" w:eastAsia="宋体" w:cs="宋体"/>
                <w:b w:val="0"/>
                <w:bCs w:val="0"/>
                <w:color w:val="000000" w:themeColor="text1"/>
                <w:sz w:val="24"/>
                <w:szCs w:val="24"/>
                <w:lang w:val="en-US"/>
              </w:rPr>
            </w:pPr>
            <w:r>
              <w:rPr>
                <w:rFonts w:hint="eastAsia" w:ascii="宋体" w:hAnsi="宋体" w:eastAsia="宋体" w:cs="宋体"/>
                <w:b w:val="0"/>
                <w:bCs w:val="0"/>
                <w:color w:val="000000" w:themeColor="text1"/>
                <w:sz w:val="24"/>
                <w:szCs w:val="24"/>
                <w:lang w:val="en-US" w:eastAsia="zh-CN"/>
              </w:rPr>
              <w:t>5月、8月</w:t>
            </w:r>
          </w:p>
        </w:tc>
        <w:tc>
          <w:tcPr>
            <w:tcW w:w="1328" w:type="dxa"/>
            <w:tcBorders>
              <w:top w:val="single" w:color="auto" w:sz="4" w:space="0"/>
              <w:left w:val="nil"/>
              <w:bottom w:val="single" w:color="auto" w:sz="4" w:space="0"/>
              <w:right w:val="single" w:color="auto" w:sz="4" w:space="0"/>
            </w:tcBorders>
            <w:vAlign w:val="center"/>
          </w:tcPr>
          <w:p>
            <w:pPr>
              <w:pStyle w:val="5"/>
              <w:spacing w:line="420" w:lineRule="atLeast"/>
              <w:jc w:val="both"/>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rPr>
              <w:t>现场检查</w:t>
            </w:r>
          </w:p>
        </w:tc>
        <w:tc>
          <w:tcPr>
            <w:tcW w:w="1096" w:type="dxa"/>
            <w:vMerge w:val="restart"/>
            <w:tcBorders>
              <w:top w:val="single" w:color="auto" w:sz="4" w:space="0"/>
              <w:left w:val="nil"/>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p>
            <w:pPr>
              <w:widowControl/>
              <w:jc w:val="left"/>
              <w:rPr>
                <w:rFonts w:hint="eastAsia" w:ascii="宋体" w:hAnsi="宋体" w:eastAsia="宋体" w:cs="宋体"/>
                <w:b w:val="0"/>
                <w:bCs w:val="0"/>
                <w:color w:val="000000" w:themeColor="text1"/>
                <w:kern w:val="2"/>
                <w:sz w:val="24"/>
                <w:szCs w:val="24"/>
              </w:rPr>
            </w:pPr>
          </w:p>
          <w:p>
            <w:pPr>
              <w:widowControl/>
              <w:jc w:val="left"/>
              <w:rPr>
                <w:rFonts w:hint="eastAsia" w:ascii="宋体" w:hAnsi="宋体" w:eastAsia="宋体" w:cs="宋体"/>
                <w:b w:val="0"/>
                <w:bCs w:val="0"/>
                <w:color w:val="000000" w:themeColor="text1"/>
                <w:kern w:val="2"/>
                <w:sz w:val="24"/>
                <w:szCs w:val="24"/>
              </w:rPr>
            </w:pPr>
          </w:p>
          <w:p>
            <w:pPr>
              <w:widowControl/>
              <w:jc w:val="left"/>
              <w:rPr>
                <w:rFonts w:hint="eastAsia" w:ascii="宋体" w:hAnsi="宋体" w:eastAsia="宋体" w:cs="宋体"/>
                <w:b w:val="0"/>
                <w:bCs w:val="0"/>
                <w:color w:val="000000" w:themeColor="text1"/>
                <w:kern w:val="2"/>
                <w:sz w:val="24"/>
                <w:szCs w:val="24"/>
              </w:rPr>
            </w:pPr>
          </w:p>
          <w:p>
            <w:pPr>
              <w:widowControl/>
              <w:jc w:val="left"/>
              <w:rPr>
                <w:rFonts w:hint="eastAsia" w:ascii="宋体" w:hAnsi="宋体" w:eastAsia="宋体" w:cs="宋体"/>
                <w:b w:val="0"/>
                <w:bCs w:val="0"/>
                <w:color w:val="000000" w:themeColor="text1"/>
                <w:kern w:val="2"/>
                <w:sz w:val="24"/>
                <w:szCs w:val="24"/>
              </w:rPr>
            </w:pPr>
          </w:p>
          <w:p>
            <w:pPr>
              <w:widowControl/>
              <w:jc w:val="both"/>
              <w:rPr>
                <w:rFonts w:hint="eastAsia" w:ascii="宋体" w:hAnsi="宋体" w:eastAsia="宋体" w:cs="宋体"/>
                <w:b w:val="0"/>
                <w:bCs w:val="0"/>
                <w:color w:val="000000" w:themeColor="text1"/>
                <w:kern w:val="2"/>
                <w:sz w:val="24"/>
                <w:szCs w:val="24"/>
              </w:rPr>
            </w:pPr>
          </w:p>
          <w:p>
            <w:pPr>
              <w:widowControl/>
              <w:jc w:val="center"/>
              <w:rPr>
                <w:rFonts w:hint="eastAsia" w:ascii="宋体" w:hAnsi="宋体" w:eastAsia="宋体" w:cs="宋体"/>
                <w:b w:val="0"/>
                <w:bCs w:val="0"/>
                <w:color w:val="000000" w:themeColor="text1"/>
                <w:kern w:val="2"/>
                <w:sz w:val="24"/>
                <w:szCs w:val="24"/>
                <w:lang w:eastAsia="zh-CN"/>
              </w:rPr>
            </w:pPr>
            <w:r>
              <w:rPr>
                <w:rFonts w:hint="eastAsia" w:ascii="宋体" w:hAnsi="宋体" w:eastAsia="宋体" w:cs="宋体"/>
                <w:b w:val="0"/>
                <w:bCs w:val="0"/>
                <w:color w:val="000000" w:themeColor="text1"/>
                <w:kern w:val="2"/>
                <w:sz w:val="24"/>
                <w:szCs w:val="24"/>
                <w:lang w:eastAsia="zh-CN"/>
              </w:rPr>
              <w:t>文旅广电局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56</w:t>
            </w:r>
          </w:p>
        </w:tc>
        <w:tc>
          <w:tcPr>
            <w:tcW w:w="1517" w:type="dxa"/>
            <w:tcBorders>
              <w:top w:val="single" w:color="auto" w:sz="4" w:space="0"/>
              <w:left w:val="nil"/>
              <w:bottom w:val="single" w:color="auto" w:sz="4" w:space="0"/>
              <w:right w:val="single" w:color="auto" w:sz="4" w:space="0"/>
            </w:tcBorders>
            <w:vAlign w:val="center"/>
          </w:tcPr>
          <w:p>
            <w:pPr>
              <w:pStyle w:val="5"/>
              <w:spacing w:line="420" w:lineRule="atLeast"/>
              <w:jc w:val="left"/>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rPr>
              <w:t>演出场所</w:t>
            </w:r>
          </w:p>
        </w:tc>
        <w:tc>
          <w:tcPr>
            <w:tcW w:w="5040" w:type="dxa"/>
            <w:tcBorders>
              <w:top w:val="single" w:color="auto" w:sz="4" w:space="0"/>
              <w:left w:val="nil"/>
              <w:bottom w:val="single" w:color="auto" w:sz="4" w:space="0"/>
              <w:right w:val="single" w:color="auto" w:sz="4" w:space="0"/>
            </w:tcBorders>
          </w:tcPr>
          <w:p>
            <w:pPr>
              <w:pStyle w:val="5"/>
              <w:spacing w:line="420" w:lineRule="atLeast"/>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rPr>
              <w:t>1、经营范围2、营业性演出是否经批准3、演出内容是否合法4、是否假唱</w:t>
            </w:r>
          </w:p>
        </w:tc>
        <w:tc>
          <w:tcPr>
            <w:tcW w:w="3473" w:type="dxa"/>
            <w:tcBorders>
              <w:top w:val="single" w:color="auto" w:sz="4" w:space="0"/>
              <w:left w:val="nil"/>
              <w:bottom w:val="single" w:color="auto" w:sz="4" w:space="0"/>
              <w:right w:val="single" w:color="auto" w:sz="4" w:space="0"/>
            </w:tcBorders>
            <w:vAlign w:val="center"/>
          </w:tcPr>
          <w:p>
            <w:pPr>
              <w:pStyle w:val="5"/>
              <w:spacing w:line="420" w:lineRule="atLeast"/>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rPr>
              <w:t>《营业性演出管理条例》第三十</w:t>
            </w:r>
            <w:r>
              <w:rPr>
                <w:rFonts w:hint="eastAsia" w:ascii="宋体" w:hAnsi="宋体" w:eastAsia="宋体" w:cs="宋体"/>
                <w:b w:val="0"/>
                <w:bCs w:val="0"/>
                <w:color w:val="000000" w:themeColor="text1"/>
                <w:sz w:val="24"/>
                <w:szCs w:val="24"/>
                <w:lang w:eastAsia="zh-CN"/>
              </w:rPr>
              <w:t>三</w:t>
            </w:r>
            <w:r>
              <w:rPr>
                <w:rFonts w:hint="eastAsia" w:ascii="宋体" w:hAnsi="宋体" w:eastAsia="宋体" w:cs="宋体"/>
                <w:b w:val="0"/>
                <w:bCs w:val="0"/>
                <w:color w:val="000000" w:themeColor="text1"/>
                <w:sz w:val="24"/>
                <w:szCs w:val="24"/>
              </w:rPr>
              <w:t>条</w:t>
            </w:r>
          </w:p>
        </w:tc>
        <w:tc>
          <w:tcPr>
            <w:tcW w:w="146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left="0" w:leftChars="0" w:right="0" w:rightChars="0"/>
              <w:jc w:val="both"/>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lang w:val="en-US" w:eastAsia="zh-CN"/>
              </w:rPr>
              <w:t>5月、8月</w:t>
            </w:r>
          </w:p>
        </w:tc>
        <w:tc>
          <w:tcPr>
            <w:tcW w:w="1328" w:type="dxa"/>
            <w:tcBorders>
              <w:top w:val="single" w:color="auto" w:sz="4" w:space="0"/>
              <w:left w:val="nil"/>
              <w:bottom w:val="single" w:color="auto" w:sz="4" w:space="0"/>
              <w:right w:val="single" w:color="auto" w:sz="4" w:space="0"/>
            </w:tcBorders>
            <w:vAlign w:val="center"/>
          </w:tcPr>
          <w:p>
            <w:pPr>
              <w:pStyle w:val="5"/>
              <w:spacing w:line="420" w:lineRule="atLeast"/>
              <w:jc w:val="center"/>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rPr>
              <w:t>现场检查</w:t>
            </w:r>
          </w:p>
        </w:tc>
        <w:tc>
          <w:tcPr>
            <w:tcW w:w="1096" w:type="dxa"/>
            <w:vMerge w:val="continue"/>
            <w:tcBorders>
              <w:left w:val="nil"/>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000000" w:themeColor="text1"/>
                <w:kern w:val="0"/>
                <w:sz w:val="24"/>
                <w:szCs w:val="24"/>
                <w:lang w:val="en-US" w:eastAsia="zh-CN"/>
              </w:rPr>
            </w:pPr>
            <w:r>
              <w:rPr>
                <w:rFonts w:hint="eastAsia" w:ascii="宋体" w:hAnsi="宋体" w:cs="宋体"/>
                <w:b w:val="0"/>
                <w:bCs w:val="0"/>
                <w:color w:val="000000" w:themeColor="text1"/>
                <w:kern w:val="0"/>
                <w:sz w:val="24"/>
                <w:szCs w:val="24"/>
                <w:lang w:val="en-US" w:eastAsia="zh-CN"/>
              </w:rPr>
              <w:t>57</w:t>
            </w:r>
          </w:p>
        </w:tc>
        <w:tc>
          <w:tcPr>
            <w:tcW w:w="1517" w:type="dxa"/>
            <w:tcBorders>
              <w:top w:val="single" w:color="auto" w:sz="4" w:space="0"/>
              <w:left w:val="nil"/>
              <w:bottom w:val="single" w:color="auto" w:sz="4" w:space="0"/>
              <w:right w:val="single" w:color="auto" w:sz="4" w:space="0"/>
            </w:tcBorders>
            <w:vAlign w:val="center"/>
          </w:tcPr>
          <w:p>
            <w:pPr>
              <w:pStyle w:val="5"/>
              <w:spacing w:line="420" w:lineRule="atLeast"/>
              <w:jc w:val="left"/>
              <w:rPr>
                <w:rFonts w:hint="eastAsia" w:ascii="宋体" w:hAnsi="宋体" w:eastAsia="宋体" w:cs="宋体"/>
                <w:b w:val="0"/>
                <w:bCs w:val="0"/>
                <w:color w:val="000000" w:themeColor="text1"/>
                <w:sz w:val="24"/>
                <w:szCs w:val="24"/>
                <w:lang w:eastAsia="zh-CN"/>
              </w:rPr>
            </w:pPr>
            <w:r>
              <w:rPr>
                <w:rFonts w:hint="eastAsia" w:ascii="宋体" w:hAnsi="宋体" w:eastAsia="宋体" w:cs="宋体"/>
                <w:b w:val="0"/>
                <w:bCs w:val="0"/>
                <w:color w:val="000000" w:themeColor="text1"/>
                <w:sz w:val="24"/>
                <w:szCs w:val="24"/>
                <w:lang w:eastAsia="zh-CN"/>
              </w:rPr>
              <w:t>书店、音像社）</w:t>
            </w:r>
          </w:p>
        </w:tc>
        <w:tc>
          <w:tcPr>
            <w:tcW w:w="5040" w:type="dxa"/>
            <w:tcBorders>
              <w:top w:val="single" w:color="auto" w:sz="4" w:space="0"/>
              <w:left w:val="nil"/>
              <w:bottom w:val="single" w:color="auto" w:sz="4" w:space="0"/>
              <w:right w:val="single" w:color="auto" w:sz="4" w:space="0"/>
            </w:tcBorders>
          </w:tcPr>
          <w:p>
            <w:pPr>
              <w:pStyle w:val="5"/>
              <w:spacing w:line="420" w:lineRule="atLeast"/>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rPr>
              <w:t>1、《出版物经营许可证》悬挂2、进货发票3、经营范围4、违禁出版物。</w:t>
            </w:r>
          </w:p>
        </w:tc>
        <w:tc>
          <w:tcPr>
            <w:tcW w:w="3473" w:type="dxa"/>
            <w:tcBorders>
              <w:top w:val="single" w:color="auto" w:sz="4" w:space="0"/>
              <w:left w:val="nil"/>
              <w:bottom w:val="single" w:color="auto" w:sz="4" w:space="0"/>
              <w:right w:val="single" w:color="auto" w:sz="4" w:space="0"/>
            </w:tcBorders>
          </w:tcPr>
          <w:p>
            <w:pPr>
              <w:pStyle w:val="5"/>
              <w:spacing w:line="420" w:lineRule="atLeast"/>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rPr>
              <w:t>《出版管理条例》第四十九条</w:t>
            </w:r>
          </w:p>
        </w:tc>
        <w:tc>
          <w:tcPr>
            <w:tcW w:w="146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left="0" w:leftChars="0" w:right="0" w:rightChars="0"/>
              <w:jc w:val="both"/>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lang w:val="en-US" w:eastAsia="zh-CN"/>
              </w:rPr>
              <w:t>5月、8月</w:t>
            </w:r>
          </w:p>
        </w:tc>
        <w:tc>
          <w:tcPr>
            <w:tcW w:w="1328" w:type="dxa"/>
            <w:tcBorders>
              <w:top w:val="single" w:color="auto" w:sz="4" w:space="0"/>
              <w:left w:val="nil"/>
              <w:bottom w:val="single" w:color="auto" w:sz="4" w:space="0"/>
              <w:right w:val="single" w:color="auto" w:sz="4" w:space="0"/>
            </w:tcBorders>
            <w:vAlign w:val="center"/>
          </w:tcPr>
          <w:p>
            <w:pPr>
              <w:pStyle w:val="5"/>
              <w:spacing w:line="420" w:lineRule="atLeast"/>
              <w:jc w:val="center"/>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rPr>
              <w:t>现场检查</w:t>
            </w:r>
          </w:p>
        </w:tc>
        <w:tc>
          <w:tcPr>
            <w:tcW w:w="1096" w:type="dxa"/>
            <w:vMerge w:val="continue"/>
            <w:tcBorders>
              <w:left w:val="nil"/>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themeColor="text1"/>
                <w:kern w:val="0"/>
                <w:sz w:val="24"/>
                <w:szCs w:val="24"/>
                <w:lang w:val="en-US" w:eastAsia="zh-CN"/>
              </w:rPr>
            </w:pPr>
          </w:p>
        </w:tc>
        <w:tc>
          <w:tcPr>
            <w:tcW w:w="1517" w:type="dxa"/>
            <w:tcBorders>
              <w:top w:val="single" w:color="auto" w:sz="4" w:space="0"/>
              <w:left w:val="nil"/>
              <w:bottom w:val="single" w:color="auto" w:sz="4" w:space="0"/>
              <w:right w:val="single" w:color="auto" w:sz="4" w:space="0"/>
            </w:tcBorders>
            <w:vAlign w:val="top"/>
          </w:tcPr>
          <w:p>
            <w:pPr>
              <w:pStyle w:val="5"/>
              <w:keepNext w:val="0"/>
              <w:keepLines w:val="0"/>
              <w:widowControl/>
              <w:suppressLineNumbers w:val="0"/>
              <w:spacing w:before="0" w:beforeLines="0" w:beforeAutospacing="0" w:after="0" w:afterLines="0" w:afterAutospacing="0" w:line="420" w:lineRule="atLeast"/>
              <w:ind w:left="0" w:leftChars="0" w:right="0" w:rightChars="0"/>
              <w:jc w:val="left"/>
              <w:rPr>
                <w:rFonts w:hint="eastAsia" w:ascii="宋体" w:hAnsi="宋体" w:eastAsia="宋体" w:cs="宋体"/>
                <w:b w:val="0"/>
                <w:bCs w:val="0"/>
                <w:color w:val="000000" w:themeColor="text1"/>
                <w:sz w:val="24"/>
                <w:szCs w:val="24"/>
                <w:lang w:eastAsia="zh-CN"/>
              </w:rPr>
            </w:pPr>
            <w:r>
              <w:rPr>
                <w:rFonts w:hint="eastAsia" w:ascii="宋体" w:hAnsi="宋体" w:eastAsia="宋体" w:cs="宋体"/>
                <w:b w:val="0"/>
                <w:bCs w:val="0"/>
                <w:i w:val="0"/>
                <w:caps w:val="0"/>
                <w:color w:val="000000" w:themeColor="text1"/>
                <w:spacing w:val="0"/>
                <w:kern w:val="0"/>
                <w:sz w:val="24"/>
                <w:szCs w:val="24"/>
                <w:lang w:val="en-US" w:eastAsia="zh-CN" w:bidi="ar"/>
              </w:rPr>
              <w:t>安装</w:t>
            </w:r>
            <w:r>
              <w:rPr>
                <w:rFonts w:hint="eastAsia" w:ascii="宋体" w:hAnsi="宋体" w:eastAsia="宋体" w:cs="宋体"/>
                <w:b w:val="0"/>
                <w:bCs w:val="0"/>
                <w:color w:val="000000" w:themeColor="text1"/>
                <w:kern w:val="0"/>
                <w:sz w:val="24"/>
                <w:szCs w:val="24"/>
                <w:lang w:val="en-US" w:eastAsia="zh-CN" w:bidi="ar"/>
              </w:rPr>
              <w:t>使用卫星地面接收设施的</w:t>
            </w:r>
            <w:r>
              <w:rPr>
                <w:rFonts w:hint="eastAsia" w:ascii="宋体" w:hAnsi="宋体" w:eastAsia="宋体" w:cs="宋体"/>
                <w:b w:val="0"/>
                <w:bCs w:val="0"/>
                <w:i w:val="0"/>
                <w:caps w:val="0"/>
                <w:color w:val="000000" w:themeColor="text1"/>
                <w:spacing w:val="0"/>
                <w:kern w:val="0"/>
                <w:sz w:val="24"/>
                <w:szCs w:val="24"/>
                <w:lang w:val="en-US" w:eastAsia="zh-CN" w:bidi="ar"/>
              </w:rPr>
              <w:t>单位</w:t>
            </w:r>
          </w:p>
        </w:tc>
        <w:tc>
          <w:tcPr>
            <w:tcW w:w="5040" w:type="dxa"/>
            <w:tcBorders>
              <w:top w:val="single" w:color="auto" w:sz="4" w:space="0"/>
              <w:left w:val="nil"/>
              <w:bottom w:val="single" w:color="auto" w:sz="4" w:space="0"/>
              <w:right w:val="single" w:color="auto" w:sz="4" w:space="0"/>
            </w:tcBorders>
            <w:vAlign w:val="top"/>
          </w:tcPr>
          <w:p>
            <w:pPr>
              <w:pStyle w:val="5"/>
              <w:keepNext w:val="0"/>
              <w:keepLines w:val="0"/>
              <w:widowControl/>
              <w:numPr>
                <w:ilvl w:val="0"/>
                <w:numId w:val="0"/>
              </w:numPr>
              <w:suppressLineNumbers w:val="0"/>
              <w:spacing w:before="0" w:beforeLines="0" w:beforeAutospacing="0" w:after="0" w:afterLines="0" w:afterAutospacing="0" w:line="420" w:lineRule="atLeast"/>
              <w:ind w:left="0" w:leftChars="0" w:right="0" w:rightChars="0" w:firstLine="0" w:firstLineChars="0"/>
              <w:jc w:val="both"/>
              <w:rPr>
                <w:rFonts w:hint="eastAsia" w:ascii="宋体" w:hAnsi="宋体" w:eastAsia="宋体" w:cs="宋体"/>
                <w:b w:val="0"/>
                <w:bCs w:val="0"/>
                <w:color w:val="000000" w:themeColor="text1"/>
                <w:sz w:val="24"/>
                <w:szCs w:val="24"/>
              </w:rPr>
            </w:pPr>
            <w:r>
              <w:rPr>
                <w:rFonts w:hint="eastAsia" w:ascii="宋体" w:hAnsi="宋体" w:eastAsia="宋体" w:cs="宋体"/>
                <w:b w:val="0"/>
                <w:bCs w:val="0"/>
                <w:i w:val="0"/>
                <w:iCs w:val="0"/>
                <w:caps w:val="0"/>
                <w:color w:val="000000" w:themeColor="text1"/>
                <w:spacing w:val="0"/>
                <w:sz w:val="24"/>
                <w:szCs w:val="24"/>
                <w:shd w:val="clear" w:color="auto" w:fill="FFFFFF"/>
              </w:rPr>
              <w:t>卫星地面接收设施的生产、销售、使用情况</w:t>
            </w:r>
          </w:p>
        </w:tc>
        <w:tc>
          <w:tcPr>
            <w:tcW w:w="3473" w:type="dxa"/>
            <w:tcBorders>
              <w:top w:val="single" w:color="auto" w:sz="4" w:space="0"/>
              <w:left w:val="nil"/>
              <w:bottom w:val="single" w:color="auto" w:sz="4" w:space="0"/>
              <w:right w:val="single" w:color="auto" w:sz="4" w:space="0"/>
            </w:tcBorders>
            <w:vAlign w:val="top"/>
          </w:tcPr>
          <w:p>
            <w:pPr>
              <w:pStyle w:val="5"/>
              <w:keepNext w:val="0"/>
              <w:keepLines w:val="0"/>
              <w:widowControl/>
              <w:suppressLineNumbers w:val="0"/>
              <w:spacing w:before="0" w:beforeLines="0" w:beforeAutospacing="0" w:after="0" w:afterLines="0" w:afterAutospacing="0" w:line="420" w:lineRule="atLeast"/>
              <w:ind w:left="0" w:leftChars="0" w:right="0" w:rightChars="0"/>
              <w:jc w:val="both"/>
              <w:rPr>
                <w:rFonts w:hint="eastAsia" w:ascii="宋体" w:hAnsi="宋体" w:eastAsia="宋体" w:cs="宋体"/>
                <w:b w:val="0"/>
                <w:bCs w:val="0"/>
                <w:color w:val="000000" w:themeColor="text1"/>
                <w:sz w:val="24"/>
                <w:szCs w:val="24"/>
              </w:rPr>
            </w:pPr>
            <w:r>
              <w:rPr>
                <w:rFonts w:hint="eastAsia" w:ascii="宋体" w:hAnsi="宋体" w:eastAsia="宋体" w:cs="宋体"/>
                <w:b w:val="0"/>
                <w:bCs w:val="0"/>
                <w:i w:val="0"/>
                <w:caps w:val="0"/>
                <w:color w:val="000000" w:themeColor="text1"/>
                <w:spacing w:val="0"/>
                <w:kern w:val="0"/>
                <w:sz w:val="24"/>
                <w:szCs w:val="24"/>
                <w:lang w:val="en-US" w:eastAsia="zh-CN" w:bidi="ar"/>
              </w:rPr>
              <w:t>《</w:t>
            </w:r>
            <w:r>
              <w:rPr>
                <w:rFonts w:hint="eastAsia" w:ascii="宋体" w:hAnsi="宋体" w:eastAsia="宋体" w:cs="宋体"/>
                <w:b w:val="0"/>
                <w:bCs w:val="0"/>
                <w:color w:val="000000" w:themeColor="text1"/>
                <w:kern w:val="0"/>
                <w:sz w:val="24"/>
                <w:szCs w:val="24"/>
                <w:lang w:val="en-US" w:eastAsia="zh-CN" w:bidi="ar"/>
              </w:rPr>
              <w:t>卫星电视广播地面接收设施</w:t>
            </w:r>
            <w:r>
              <w:rPr>
                <w:rFonts w:hint="eastAsia" w:ascii="宋体" w:hAnsi="宋体" w:eastAsia="宋体" w:cs="宋体"/>
                <w:b w:val="0"/>
                <w:bCs w:val="0"/>
                <w:i w:val="0"/>
                <w:caps w:val="0"/>
                <w:color w:val="000000" w:themeColor="text1"/>
                <w:spacing w:val="0"/>
                <w:kern w:val="0"/>
                <w:sz w:val="24"/>
                <w:szCs w:val="24"/>
                <w:lang w:val="en-US" w:eastAsia="zh-CN" w:bidi="ar"/>
              </w:rPr>
              <w:t>管理规定实施细则》第二条</w:t>
            </w:r>
          </w:p>
        </w:tc>
        <w:tc>
          <w:tcPr>
            <w:tcW w:w="1462" w:type="dxa"/>
            <w:tcBorders>
              <w:top w:val="single" w:color="auto" w:sz="4" w:space="0"/>
              <w:left w:val="nil"/>
              <w:bottom w:val="single" w:color="auto" w:sz="4" w:space="0"/>
              <w:right w:val="single" w:color="auto" w:sz="4"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left="0" w:leftChars="0" w:right="0" w:rightChars="0"/>
              <w:jc w:val="center"/>
              <w:rPr>
                <w:rFonts w:hint="eastAsia" w:ascii="宋体" w:hAnsi="宋体" w:eastAsia="宋体" w:cs="宋体"/>
                <w:b w:val="0"/>
                <w:bCs w:val="0"/>
                <w:color w:val="000000" w:themeColor="text1"/>
                <w:sz w:val="24"/>
                <w:szCs w:val="24"/>
                <w:lang w:val="en-US" w:eastAsia="zh-CN"/>
              </w:rPr>
            </w:pPr>
            <w:r>
              <w:rPr>
                <w:rFonts w:hint="eastAsia" w:ascii="宋体" w:hAnsi="宋体" w:eastAsia="宋体" w:cs="宋体"/>
                <w:b w:val="0"/>
                <w:bCs w:val="0"/>
                <w:color w:val="000000" w:themeColor="text1"/>
                <w:sz w:val="24"/>
                <w:szCs w:val="24"/>
                <w:lang w:val="en-US" w:eastAsia="zh-CN"/>
              </w:rPr>
              <w:t>5月、8月</w:t>
            </w:r>
          </w:p>
        </w:tc>
        <w:tc>
          <w:tcPr>
            <w:tcW w:w="1328" w:type="dxa"/>
            <w:tcBorders>
              <w:top w:val="single" w:color="auto" w:sz="4" w:space="0"/>
              <w:left w:val="nil"/>
              <w:bottom w:val="single" w:color="auto" w:sz="4" w:space="0"/>
              <w:right w:val="single" w:color="auto" w:sz="4" w:space="0"/>
            </w:tcBorders>
            <w:vAlign w:val="center"/>
          </w:tcPr>
          <w:p>
            <w:pPr>
              <w:pStyle w:val="5"/>
              <w:spacing w:line="420" w:lineRule="atLeast"/>
              <w:jc w:val="center"/>
              <w:rPr>
                <w:rFonts w:hint="eastAsia" w:ascii="宋体" w:hAnsi="宋体" w:eastAsia="宋体" w:cs="宋体"/>
                <w:b w:val="0"/>
                <w:bCs w:val="0"/>
                <w:color w:val="000000" w:themeColor="text1"/>
                <w:sz w:val="24"/>
                <w:szCs w:val="24"/>
                <w:lang w:eastAsia="zh-CN"/>
              </w:rPr>
            </w:pPr>
            <w:r>
              <w:rPr>
                <w:rFonts w:hint="eastAsia" w:ascii="宋体" w:hAnsi="宋体" w:eastAsia="宋体" w:cs="宋体"/>
                <w:b w:val="0"/>
                <w:bCs w:val="0"/>
                <w:color w:val="000000" w:themeColor="text1"/>
                <w:sz w:val="24"/>
                <w:szCs w:val="24"/>
                <w:lang w:eastAsia="zh-CN"/>
              </w:rPr>
              <w:t>现场检查</w:t>
            </w:r>
          </w:p>
        </w:tc>
        <w:tc>
          <w:tcPr>
            <w:tcW w:w="1096" w:type="dxa"/>
            <w:vMerge w:val="continue"/>
            <w:tcBorders>
              <w:left w:val="nil"/>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val="0"/>
                <w:bCs w:val="0"/>
                <w:color w:val="000000" w:themeColor="text1"/>
                <w:kern w:val="0"/>
                <w:sz w:val="24"/>
                <w:szCs w:val="24"/>
                <w:lang w:val="en-US"/>
              </w:rPr>
            </w:pPr>
            <w:r>
              <w:rPr>
                <w:rFonts w:hint="eastAsia" w:ascii="宋体" w:hAnsi="宋体" w:cs="宋体"/>
                <w:b w:val="0"/>
                <w:bCs w:val="0"/>
                <w:color w:val="000000" w:themeColor="text1"/>
                <w:sz w:val="24"/>
                <w:szCs w:val="24"/>
                <w:lang w:val="en-US" w:eastAsia="zh-CN"/>
              </w:rPr>
              <w:t>58</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lang w:eastAsia="zh-CN"/>
              </w:rPr>
              <w:t>旅行社</w:t>
            </w:r>
          </w:p>
        </w:tc>
        <w:tc>
          <w:tcPr>
            <w:tcW w:w="5040" w:type="dxa"/>
            <w:tcBorders>
              <w:top w:val="single" w:color="auto" w:sz="4" w:space="0"/>
              <w:left w:val="nil"/>
              <w:bottom w:val="single" w:color="auto" w:sz="4" w:space="0"/>
              <w:right w:val="single" w:color="auto" w:sz="4" w:space="0"/>
            </w:tcBorders>
            <w:vAlign w:val="center"/>
          </w:tcPr>
          <w:p>
            <w:pPr>
              <w:jc w:val="both"/>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lang w:val="en-US" w:eastAsia="zh-CN"/>
              </w:rPr>
              <w:t>1.</w:t>
            </w:r>
            <w:r>
              <w:rPr>
                <w:rFonts w:hint="eastAsia" w:ascii="宋体" w:hAnsi="宋体" w:eastAsia="宋体" w:cs="宋体"/>
                <w:b w:val="0"/>
                <w:bCs w:val="0"/>
                <w:color w:val="000000" w:themeColor="text1"/>
                <w:sz w:val="24"/>
                <w:szCs w:val="24"/>
              </w:rPr>
              <w:t>是否与游客签订旅游合同，超范围经营、强迫或变相强迫消费行为，</w:t>
            </w:r>
            <w:r>
              <w:rPr>
                <w:rFonts w:hint="eastAsia" w:ascii="宋体" w:hAnsi="宋体" w:eastAsia="宋体" w:cs="宋体"/>
                <w:b w:val="0"/>
                <w:bCs w:val="0"/>
                <w:color w:val="000000" w:themeColor="text1"/>
                <w:kern w:val="2"/>
                <w:sz w:val="24"/>
                <w:szCs w:val="24"/>
                <w:lang w:val="en-US" w:eastAsia="zh-CN"/>
              </w:rPr>
              <w:t>2.</w:t>
            </w:r>
            <w:r>
              <w:rPr>
                <w:rFonts w:hint="eastAsia" w:ascii="宋体" w:hAnsi="宋体" w:eastAsia="宋体" w:cs="宋体"/>
                <w:b w:val="0"/>
                <w:bCs w:val="0"/>
                <w:color w:val="000000" w:themeColor="text1"/>
                <w:sz w:val="24"/>
                <w:szCs w:val="24"/>
              </w:rPr>
              <w:t>超范围经营、</w:t>
            </w:r>
            <w:r>
              <w:rPr>
                <w:rFonts w:hint="eastAsia" w:ascii="宋体" w:hAnsi="宋体" w:eastAsia="宋体" w:cs="宋体"/>
                <w:b w:val="0"/>
                <w:bCs w:val="0"/>
                <w:color w:val="000000" w:themeColor="text1"/>
                <w:sz w:val="24"/>
                <w:szCs w:val="24"/>
                <w:lang w:eastAsia="zh-CN"/>
              </w:rPr>
              <w:t>低价游、</w:t>
            </w:r>
            <w:r>
              <w:rPr>
                <w:rFonts w:hint="eastAsia" w:ascii="宋体" w:hAnsi="宋体" w:eastAsia="宋体" w:cs="宋体"/>
                <w:b w:val="0"/>
                <w:bCs w:val="0"/>
                <w:color w:val="000000" w:themeColor="text1"/>
                <w:sz w:val="24"/>
                <w:szCs w:val="24"/>
              </w:rPr>
              <w:t>虚假宣传、黑车黑导等</w:t>
            </w:r>
          </w:p>
        </w:tc>
        <w:tc>
          <w:tcPr>
            <w:tcW w:w="3473"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lang w:eastAsia="zh-CN"/>
              </w:rPr>
              <w:t>《中华人民共和国旅游法》八十三条、第八十五条，</w:t>
            </w:r>
            <w:r>
              <w:rPr>
                <w:rFonts w:hint="eastAsia" w:ascii="宋体" w:hAnsi="宋体" w:eastAsia="宋体" w:cs="宋体"/>
                <w:b w:val="0"/>
                <w:bCs w:val="0"/>
                <w:color w:val="000000" w:themeColor="text1"/>
                <w:sz w:val="24"/>
                <w:szCs w:val="24"/>
                <w:lang w:val="en-US" w:eastAsia="zh-CN"/>
              </w:rPr>
              <w:t xml:space="preserve"> </w:t>
            </w:r>
            <w:r>
              <w:rPr>
                <w:rFonts w:hint="eastAsia" w:ascii="宋体" w:hAnsi="宋体" w:eastAsia="宋体" w:cs="宋体"/>
                <w:b w:val="0"/>
                <w:bCs w:val="0"/>
                <w:color w:val="000000" w:themeColor="text1"/>
                <w:sz w:val="24"/>
                <w:szCs w:val="24"/>
              </w:rPr>
              <w:t>《旅行社条例》</w:t>
            </w:r>
            <w:r>
              <w:rPr>
                <w:rFonts w:hint="eastAsia" w:ascii="宋体" w:hAnsi="宋体" w:eastAsia="宋体" w:cs="宋体"/>
                <w:b w:val="0"/>
                <w:bCs w:val="0"/>
                <w:color w:val="000000" w:themeColor="text1"/>
                <w:sz w:val="24"/>
                <w:szCs w:val="24"/>
                <w:lang w:eastAsia="zh-CN"/>
              </w:rPr>
              <w:t>第四十四条</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4"/>
                <w:szCs w:val="24"/>
                <w:lang w:val="en-US" w:eastAsia="zh-CN"/>
              </w:rPr>
            </w:pPr>
            <w:r>
              <w:rPr>
                <w:rFonts w:hint="eastAsia" w:ascii="宋体" w:hAnsi="宋体" w:eastAsia="宋体" w:cs="宋体"/>
                <w:b w:val="0"/>
                <w:bCs w:val="0"/>
                <w:color w:val="000000" w:themeColor="text1"/>
                <w:sz w:val="24"/>
                <w:szCs w:val="24"/>
                <w:lang w:val="en-US" w:eastAsia="zh-CN"/>
              </w:rPr>
              <w:t>全年至少检查2次</w:t>
            </w:r>
          </w:p>
        </w:tc>
        <w:tc>
          <w:tcPr>
            <w:tcW w:w="13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4"/>
                <w:szCs w:val="24"/>
              </w:rPr>
            </w:pPr>
            <w:r>
              <w:rPr>
                <w:rFonts w:hint="eastAsia" w:ascii="宋体" w:hAnsi="宋体" w:eastAsia="宋体" w:cs="宋体"/>
                <w:b w:val="0"/>
                <w:bCs w:val="0"/>
                <w:i w:val="0"/>
                <w:caps w:val="0"/>
                <w:color w:val="000000" w:themeColor="text1"/>
                <w:spacing w:val="0"/>
                <w:sz w:val="24"/>
                <w:szCs w:val="24"/>
                <w:lang w:eastAsia="zh-CN"/>
              </w:rPr>
              <w:t>现场检查</w:t>
            </w:r>
          </w:p>
        </w:tc>
        <w:tc>
          <w:tcPr>
            <w:tcW w:w="1096" w:type="dxa"/>
            <w:vMerge w:val="continue"/>
            <w:tcBorders>
              <w:left w:val="nil"/>
              <w:right w:val="single" w:color="auto" w:sz="4" w:space="0"/>
            </w:tcBorders>
            <w:vAlign w:val="center"/>
          </w:tcPr>
          <w:p>
            <w:pPr>
              <w:widowControl/>
              <w:jc w:val="left"/>
              <w:rPr>
                <w:rFonts w:hint="eastAsia" w:ascii="宋体" w:hAnsi="宋体" w:eastAsia="宋体" w:cs="宋体"/>
                <w:b w:val="0"/>
                <w:bCs w:val="0"/>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545"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b w:val="0"/>
                <w:bCs w:val="0"/>
                <w:color w:val="000000" w:themeColor="text1"/>
                <w:sz w:val="24"/>
                <w:szCs w:val="24"/>
                <w:lang w:val="en-US" w:eastAsia="zh-CN"/>
              </w:rPr>
            </w:pPr>
          </w:p>
          <w:p>
            <w:pPr>
              <w:jc w:val="center"/>
              <w:rPr>
                <w:rFonts w:hint="default" w:ascii="宋体" w:hAnsi="宋体" w:eastAsia="宋体" w:cs="宋体"/>
                <w:b w:val="0"/>
                <w:bCs w:val="0"/>
                <w:color w:val="000000" w:themeColor="text1"/>
                <w:sz w:val="24"/>
                <w:szCs w:val="24"/>
                <w:lang w:val="en-US" w:eastAsia="zh-CN"/>
              </w:rPr>
            </w:pPr>
            <w:r>
              <w:rPr>
                <w:rFonts w:hint="eastAsia" w:ascii="宋体" w:hAnsi="宋体" w:cs="宋体"/>
                <w:b w:val="0"/>
                <w:bCs w:val="0"/>
                <w:color w:val="000000" w:themeColor="text1"/>
                <w:sz w:val="24"/>
                <w:szCs w:val="24"/>
                <w:lang w:val="en-US" w:eastAsia="zh-CN"/>
              </w:rPr>
              <w:t>59</w:t>
            </w:r>
          </w:p>
        </w:tc>
        <w:tc>
          <w:tcPr>
            <w:tcW w:w="1517" w:type="dxa"/>
            <w:tcBorders>
              <w:top w:val="single" w:color="auto" w:sz="4" w:space="0"/>
              <w:left w:val="nil"/>
              <w:bottom w:val="single" w:color="auto" w:sz="4" w:space="0"/>
              <w:right w:val="single" w:color="auto" w:sz="4" w:space="0"/>
            </w:tcBorders>
            <w:vAlign w:val="top"/>
          </w:tcPr>
          <w:p>
            <w:pPr>
              <w:bidi w:val="0"/>
              <w:jc w:val="left"/>
              <w:rPr>
                <w:rFonts w:hint="eastAsia" w:ascii="宋体" w:hAnsi="宋体" w:eastAsia="宋体" w:cs="宋体"/>
                <w:b w:val="0"/>
                <w:bCs w:val="0"/>
                <w:color w:val="000000" w:themeColor="text1"/>
                <w:kern w:val="2"/>
                <w:sz w:val="24"/>
                <w:szCs w:val="24"/>
                <w:lang w:val="en-US" w:eastAsia="zh-CN" w:bidi="ar-SA"/>
              </w:rPr>
            </w:pPr>
            <w:r>
              <w:rPr>
                <w:rFonts w:hint="eastAsia" w:ascii="宋体" w:hAnsi="宋体" w:eastAsia="宋体" w:cs="宋体"/>
                <w:b w:val="0"/>
                <w:bCs w:val="0"/>
                <w:color w:val="000000" w:themeColor="text1"/>
                <w:kern w:val="2"/>
                <w:sz w:val="24"/>
                <w:szCs w:val="24"/>
                <w:lang w:val="en-US" w:eastAsia="zh-CN" w:bidi="ar-SA"/>
              </w:rPr>
              <w:t>辖区内排污企业</w:t>
            </w:r>
          </w:p>
        </w:tc>
        <w:tc>
          <w:tcPr>
            <w:tcW w:w="5040"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b w:val="0"/>
                <w:bCs w:val="0"/>
                <w:i w:val="0"/>
                <w:caps w:val="0"/>
                <w:color w:val="000000" w:themeColor="text1"/>
                <w:spacing w:val="0"/>
                <w:sz w:val="24"/>
                <w:szCs w:val="24"/>
                <w:shd w:val="clear" w:fill="FFFFFF"/>
              </w:rPr>
            </w:pPr>
            <w:r>
              <w:rPr>
                <w:rFonts w:hint="eastAsia" w:ascii="宋体" w:hAnsi="宋体" w:eastAsia="宋体" w:cs="宋体"/>
                <w:b w:val="0"/>
                <w:bCs w:val="0"/>
                <w:i w:val="0"/>
                <w:caps w:val="0"/>
                <w:color w:val="000000" w:themeColor="text1"/>
                <w:spacing w:val="0"/>
                <w:sz w:val="24"/>
                <w:szCs w:val="24"/>
                <w:shd w:val="clear" w:fill="FFFFFF"/>
              </w:rPr>
              <w:t>污染物防治设施运行情况、污染物排放情况、环评和“三同时”执行情况、排污许可证执行情况等</w:t>
            </w:r>
          </w:p>
        </w:tc>
        <w:tc>
          <w:tcPr>
            <w:tcW w:w="3473"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rPr>
              <w:t>《</w:t>
            </w:r>
            <w:r>
              <w:rPr>
                <w:rFonts w:hint="eastAsia" w:ascii="宋体" w:hAnsi="宋体" w:cs="宋体"/>
                <w:b w:val="0"/>
                <w:bCs w:val="0"/>
                <w:color w:val="000000" w:themeColor="text1"/>
                <w:sz w:val="24"/>
                <w:szCs w:val="24"/>
                <w:lang w:eastAsia="zh-CN"/>
              </w:rPr>
              <w:t>中华人民共和国</w:t>
            </w:r>
            <w:r>
              <w:rPr>
                <w:rFonts w:hint="eastAsia" w:ascii="宋体" w:hAnsi="宋体" w:eastAsia="宋体" w:cs="宋体"/>
                <w:b w:val="0"/>
                <w:bCs w:val="0"/>
                <w:color w:val="000000" w:themeColor="text1"/>
                <w:sz w:val="24"/>
                <w:szCs w:val="24"/>
              </w:rPr>
              <w:t>大气污染防治法》第二十九条、《排污许可管理条例》第二十五条、《</w:t>
            </w:r>
            <w:r>
              <w:rPr>
                <w:rFonts w:hint="eastAsia" w:ascii="宋体" w:hAnsi="宋体" w:cs="宋体"/>
                <w:b w:val="0"/>
                <w:bCs w:val="0"/>
                <w:color w:val="000000" w:themeColor="text1"/>
                <w:sz w:val="24"/>
                <w:szCs w:val="24"/>
                <w:lang w:eastAsia="zh-CN"/>
              </w:rPr>
              <w:t>中华人民共和国</w:t>
            </w:r>
            <w:r>
              <w:rPr>
                <w:rFonts w:hint="eastAsia" w:ascii="宋体" w:hAnsi="宋体" w:eastAsia="宋体" w:cs="宋体"/>
                <w:b w:val="0"/>
                <w:bCs w:val="0"/>
                <w:color w:val="000000" w:themeColor="text1"/>
                <w:sz w:val="24"/>
                <w:szCs w:val="24"/>
              </w:rPr>
              <w:t>水污染防治法》第二十七条、《中华人民共和国固体废物污染环境防治法》第二十六条、《建设项目环境保护管理条例》第二十条等</w:t>
            </w:r>
          </w:p>
        </w:tc>
        <w:tc>
          <w:tcPr>
            <w:tcW w:w="1462"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rPr>
              <w:t>一、二、三、四季度</w:t>
            </w:r>
          </w:p>
        </w:tc>
        <w:tc>
          <w:tcPr>
            <w:tcW w:w="1328"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b w:val="0"/>
                <w:bCs w:val="0"/>
                <w:color w:val="000000" w:themeColor="text1"/>
                <w:sz w:val="24"/>
                <w:szCs w:val="24"/>
                <w:lang w:eastAsia="zh-CN"/>
              </w:rPr>
            </w:pPr>
            <w:r>
              <w:rPr>
                <w:rFonts w:hint="eastAsia" w:ascii="宋体" w:hAnsi="宋体" w:eastAsia="宋体" w:cs="宋体"/>
                <w:b w:val="0"/>
                <w:bCs w:val="0"/>
                <w:color w:val="000000" w:themeColor="text1"/>
                <w:sz w:val="24"/>
                <w:szCs w:val="24"/>
                <w:lang w:eastAsia="zh-CN"/>
              </w:rPr>
              <w:t>现场检查</w:t>
            </w:r>
          </w:p>
        </w:tc>
        <w:tc>
          <w:tcPr>
            <w:tcW w:w="1096" w:type="dxa"/>
            <w:tcBorders>
              <w:left w:val="nil"/>
              <w:right w:val="single" w:color="auto" w:sz="4" w:space="0"/>
            </w:tcBorders>
            <w:vAlign w:val="top"/>
          </w:tcPr>
          <w:p>
            <w:pPr>
              <w:bidi w:val="0"/>
              <w:jc w:val="left"/>
              <w:rPr>
                <w:rFonts w:hint="eastAsia" w:ascii="宋体" w:hAnsi="宋体" w:eastAsia="宋体" w:cs="宋体"/>
                <w:b w:val="0"/>
                <w:bCs w:val="0"/>
                <w:color w:val="000000" w:themeColor="text1"/>
                <w:sz w:val="24"/>
                <w:szCs w:val="24"/>
                <w:lang w:val="en-US" w:eastAsia="zh-CN"/>
              </w:rPr>
            </w:pPr>
            <w:r>
              <w:rPr>
                <w:rFonts w:hint="eastAsia" w:ascii="宋体" w:hAnsi="宋体" w:eastAsia="宋体" w:cs="宋体"/>
                <w:b w:val="0"/>
                <w:bCs w:val="0"/>
                <w:color w:val="000000" w:themeColor="text1"/>
                <w:sz w:val="24"/>
                <w:szCs w:val="24"/>
                <w:lang w:val="en-US" w:eastAsia="zh-CN"/>
              </w:rPr>
              <w:t>朝阳市生态环境局北票分局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545"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b w:val="0"/>
                <w:bCs w:val="0"/>
                <w:color w:val="000000" w:themeColor="text1"/>
                <w:sz w:val="24"/>
                <w:szCs w:val="24"/>
                <w:lang w:val="en-US" w:eastAsia="zh-CN"/>
              </w:rPr>
            </w:pPr>
          </w:p>
          <w:p>
            <w:pPr>
              <w:jc w:val="center"/>
              <w:rPr>
                <w:rFonts w:hint="eastAsia" w:ascii="宋体" w:hAnsi="宋体" w:cs="宋体"/>
                <w:b w:val="0"/>
                <w:bCs w:val="0"/>
                <w:color w:val="000000" w:themeColor="text1"/>
                <w:sz w:val="24"/>
                <w:szCs w:val="24"/>
                <w:lang w:val="en-US" w:eastAsia="zh-CN"/>
              </w:rPr>
            </w:pPr>
          </w:p>
          <w:p>
            <w:pPr>
              <w:jc w:val="center"/>
              <w:rPr>
                <w:rFonts w:hint="eastAsia" w:ascii="宋体" w:hAnsi="宋体" w:cs="宋体"/>
                <w:b w:val="0"/>
                <w:bCs w:val="0"/>
                <w:color w:val="000000" w:themeColor="text1"/>
                <w:sz w:val="24"/>
                <w:szCs w:val="24"/>
                <w:lang w:val="en-US" w:eastAsia="zh-CN"/>
              </w:rPr>
            </w:pPr>
          </w:p>
          <w:p>
            <w:pPr>
              <w:jc w:val="center"/>
              <w:rPr>
                <w:rFonts w:hint="eastAsia" w:ascii="宋体" w:hAnsi="宋体" w:cs="宋体"/>
                <w:b w:val="0"/>
                <w:bCs w:val="0"/>
                <w:color w:val="000000" w:themeColor="text1"/>
                <w:sz w:val="24"/>
                <w:szCs w:val="24"/>
                <w:lang w:val="en-US" w:eastAsia="zh-CN"/>
              </w:rPr>
            </w:pPr>
          </w:p>
          <w:p>
            <w:pPr>
              <w:jc w:val="center"/>
              <w:rPr>
                <w:rFonts w:hint="eastAsia" w:ascii="宋体" w:hAnsi="宋体" w:cs="宋体"/>
                <w:b w:val="0"/>
                <w:bCs w:val="0"/>
                <w:color w:val="000000" w:themeColor="text1"/>
                <w:sz w:val="24"/>
                <w:szCs w:val="24"/>
                <w:lang w:val="en-US" w:eastAsia="zh-CN"/>
              </w:rPr>
            </w:pPr>
          </w:p>
          <w:p>
            <w:pPr>
              <w:jc w:val="center"/>
              <w:rPr>
                <w:rFonts w:hint="eastAsia" w:ascii="宋体" w:hAnsi="宋体" w:cs="宋体"/>
                <w:b w:val="0"/>
                <w:bCs w:val="0"/>
                <w:color w:val="000000" w:themeColor="text1"/>
                <w:sz w:val="24"/>
                <w:szCs w:val="24"/>
                <w:lang w:val="en-US" w:eastAsia="zh-CN"/>
              </w:rPr>
            </w:pPr>
          </w:p>
          <w:p>
            <w:pPr>
              <w:jc w:val="center"/>
              <w:rPr>
                <w:rFonts w:hint="eastAsia" w:ascii="宋体" w:hAnsi="宋体" w:cs="宋体"/>
                <w:b w:val="0"/>
                <w:bCs w:val="0"/>
                <w:color w:val="000000" w:themeColor="text1"/>
                <w:sz w:val="24"/>
                <w:szCs w:val="24"/>
                <w:lang w:val="en-US" w:eastAsia="zh-CN"/>
              </w:rPr>
            </w:pPr>
          </w:p>
          <w:p>
            <w:pPr>
              <w:jc w:val="center"/>
              <w:rPr>
                <w:rFonts w:hint="eastAsia" w:ascii="宋体" w:hAnsi="宋体" w:cs="宋体"/>
                <w:b w:val="0"/>
                <w:bCs w:val="0"/>
                <w:color w:val="000000" w:themeColor="text1"/>
                <w:sz w:val="24"/>
                <w:szCs w:val="24"/>
                <w:lang w:val="en-US" w:eastAsia="zh-CN"/>
              </w:rPr>
            </w:pPr>
          </w:p>
          <w:p>
            <w:pPr>
              <w:jc w:val="center"/>
              <w:rPr>
                <w:rFonts w:hint="eastAsia" w:ascii="宋体" w:hAnsi="宋体" w:cs="宋体"/>
                <w:b w:val="0"/>
                <w:bCs w:val="0"/>
                <w:color w:val="000000" w:themeColor="text1"/>
                <w:sz w:val="24"/>
                <w:szCs w:val="24"/>
                <w:lang w:val="en-US" w:eastAsia="zh-CN"/>
              </w:rPr>
            </w:pPr>
          </w:p>
          <w:p>
            <w:pPr>
              <w:jc w:val="both"/>
              <w:rPr>
                <w:rFonts w:hint="eastAsia" w:ascii="宋体" w:hAnsi="宋体" w:cs="宋体"/>
                <w:b w:val="0"/>
                <w:bCs w:val="0"/>
                <w:color w:val="000000" w:themeColor="text1"/>
                <w:sz w:val="24"/>
                <w:szCs w:val="24"/>
                <w:lang w:val="en-US" w:eastAsia="zh-CN"/>
              </w:rPr>
            </w:pPr>
          </w:p>
          <w:p>
            <w:pPr>
              <w:jc w:val="center"/>
              <w:rPr>
                <w:rFonts w:hint="eastAsia" w:ascii="宋体" w:hAnsi="宋体" w:cs="宋体"/>
                <w:b w:val="0"/>
                <w:bCs w:val="0"/>
                <w:color w:val="000000" w:themeColor="text1"/>
                <w:sz w:val="24"/>
                <w:szCs w:val="24"/>
                <w:lang w:val="en-US" w:eastAsia="zh-CN"/>
              </w:rPr>
            </w:pPr>
          </w:p>
          <w:p>
            <w:pPr>
              <w:jc w:val="center"/>
              <w:rPr>
                <w:rFonts w:hint="default" w:ascii="宋体" w:hAnsi="宋体" w:cs="宋体"/>
                <w:b w:val="0"/>
                <w:bCs w:val="0"/>
                <w:color w:val="000000" w:themeColor="text1"/>
                <w:sz w:val="24"/>
                <w:szCs w:val="24"/>
                <w:lang w:val="en-US" w:eastAsia="zh-CN"/>
              </w:rPr>
            </w:pPr>
            <w:r>
              <w:rPr>
                <w:rFonts w:hint="eastAsia" w:ascii="宋体" w:hAnsi="宋体" w:cs="宋体"/>
                <w:b w:val="0"/>
                <w:bCs w:val="0"/>
                <w:color w:val="000000" w:themeColor="text1"/>
                <w:sz w:val="24"/>
                <w:szCs w:val="24"/>
                <w:lang w:val="en-US" w:eastAsia="zh-CN"/>
              </w:rPr>
              <w:t>60</w:t>
            </w:r>
          </w:p>
        </w:tc>
        <w:tc>
          <w:tcPr>
            <w:tcW w:w="1517"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kern w:val="2"/>
                <w:sz w:val="24"/>
                <w:szCs w:val="24"/>
                <w:lang w:val="en-US" w:eastAsia="zh-CN" w:bidi="ar-SA"/>
              </w:rPr>
            </w:pPr>
            <w:r>
              <w:rPr>
                <w:rFonts w:hint="eastAsia" w:ascii="Helvetica" w:hAnsi="Helvetica" w:cs="Helvetica"/>
                <w:b w:val="0"/>
                <w:bCs w:val="0"/>
                <w:color w:val="000000" w:themeColor="text1"/>
                <w:sz w:val="24"/>
                <w:szCs w:val="24"/>
              </w:rPr>
              <w:t>油库、气库、弹药库、化学品仓库和烟花爆竹、石化等易燃易爆建设工程和场所， 雷电易发区内的矿区、旅游景点或者投入使用的建（构）筑物、设施等需要单独安装雷 电防护装置的场所，以及雷电风险高且没有防雷标准规范、需要进行特殊论证的大型项目</w:t>
            </w:r>
          </w:p>
        </w:tc>
        <w:tc>
          <w:tcPr>
            <w:tcW w:w="5040"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i w:val="0"/>
                <w:caps w:val="0"/>
                <w:color w:val="000000" w:themeColor="text1"/>
                <w:spacing w:val="0"/>
                <w:sz w:val="24"/>
                <w:szCs w:val="24"/>
                <w:shd w:val="clear" w:fill="FFFFFF"/>
              </w:rPr>
            </w:pPr>
            <w:r>
              <w:rPr>
                <w:rFonts w:hint="eastAsia" w:ascii="Helvetica" w:hAnsi="Helvetica" w:cs="Helvetica"/>
                <w:b w:val="0"/>
                <w:bCs w:val="0"/>
                <w:color w:val="000000" w:themeColor="text1"/>
                <w:sz w:val="24"/>
                <w:szCs w:val="24"/>
              </w:rPr>
              <w:t>相关单位防雷装置安装、日常维护和检测情况等</w:t>
            </w:r>
          </w:p>
        </w:tc>
        <w:tc>
          <w:tcPr>
            <w:tcW w:w="3473"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sz w:val="24"/>
                <w:szCs w:val="24"/>
              </w:rPr>
            </w:pPr>
            <w:r>
              <w:rPr>
                <w:rFonts w:hint="eastAsia" w:ascii="Helvetica" w:hAnsi="Helvetica" w:cs="Helvetica"/>
                <w:b w:val="0"/>
                <w:bCs w:val="0"/>
                <w:color w:val="000000" w:themeColor="text1"/>
                <w:sz w:val="24"/>
                <w:szCs w:val="24"/>
              </w:rPr>
              <w:t>《气象灾害防御条例》第二十三条；《防雷减灾管理办法》第十九条、第二十三条</w:t>
            </w:r>
          </w:p>
        </w:tc>
        <w:tc>
          <w:tcPr>
            <w:tcW w:w="1462"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sz w:val="24"/>
                <w:szCs w:val="24"/>
              </w:rPr>
            </w:pPr>
            <w:r>
              <w:rPr>
                <w:rFonts w:hint="eastAsia" w:ascii="宋体" w:hAnsi="宋体"/>
                <w:b w:val="0"/>
                <w:bCs w:val="0"/>
                <w:color w:val="000000" w:themeColor="text1"/>
                <w:kern w:val="2"/>
                <w:sz w:val="24"/>
                <w:szCs w:val="24"/>
                <w:lang w:val="en-US" w:eastAsia="zh-CN"/>
              </w:rPr>
              <w:t>2022.1.1-12.31</w:t>
            </w:r>
          </w:p>
        </w:tc>
        <w:tc>
          <w:tcPr>
            <w:tcW w:w="1328" w:type="dxa"/>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b w:val="0"/>
                <w:bCs w:val="0"/>
                <w:color w:val="000000" w:themeColor="text1"/>
                <w:sz w:val="24"/>
                <w:szCs w:val="24"/>
                <w:lang w:eastAsia="zh-CN"/>
              </w:rPr>
            </w:pPr>
            <w:r>
              <w:rPr>
                <w:rFonts w:hint="eastAsia" w:ascii="Helvetica" w:hAnsi="Helvetica" w:cs="Helvetica"/>
                <w:b w:val="0"/>
                <w:bCs w:val="0"/>
                <w:color w:val="000000" w:themeColor="text1"/>
                <w:sz w:val="24"/>
                <w:szCs w:val="24"/>
              </w:rPr>
              <w:t>现场检查、查阅资料</w:t>
            </w:r>
          </w:p>
        </w:tc>
        <w:tc>
          <w:tcPr>
            <w:tcW w:w="1096" w:type="dxa"/>
            <w:tcBorders>
              <w:left w:val="nil"/>
              <w:right w:val="single" w:color="auto" w:sz="4" w:space="0"/>
            </w:tcBorders>
            <w:vAlign w:val="top"/>
          </w:tcPr>
          <w:p>
            <w:pPr>
              <w:bidi w:val="0"/>
              <w:jc w:val="left"/>
              <w:rPr>
                <w:rFonts w:hint="eastAsia" w:ascii="宋体" w:hAnsi="宋体" w:eastAsia="宋体" w:cs="宋体"/>
                <w:b w:val="0"/>
                <w:bCs w:val="0"/>
                <w:color w:val="000000" w:themeColor="text1"/>
                <w:sz w:val="24"/>
                <w:szCs w:val="24"/>
                <w:lang w:val="en-US" w:eastAsia="zh-CN"/>
              </w:rPr>
            </w:pPr>
          </w:p>
          <w:p>
            <w:pPr>
              <w:bidi w:val="0"/>
              <w:jc w:val="left"/>
              <w:rPr>
                <w:rFonts w:hint="eastAsia" w:ascii="宋体" w:hAnsi="宋体" w:eastAsia="宋体" w:cs="宋体"/>
                <w:b w:val="0"/>
                <w:bCs w:val="0"/>
                <w:color w:val="000000" w:themeColor="text1"/>
                <w:sz w:val="24"/>
                <w:szCs w:val="24"/>
                <w:lang w:val="en-US" w:eastAsia="zh-CN"/>
              </w:rPr>
            </w:pPr>
          </w:p>
          <w:p>
            <w:pPr>
              <w:bidi w:val="0"/>
              <w:jc w:val="left"/>
              <w:rPr>
                <w:rFonts w:hint="eastAsia" w:ascii="宋体" w:hAnsi="宋体" w:eastAsia="宋体" w:cs="宋体"/>
                <w:b w:val="0"/>
                <w:bCs w:val="0"/>
                <w:color w:val="000000" w:themeColor="text1"/>
                <w:sz w:val="24"/>
                <w:szCs w:val="24"/>
                <w:lang w:val="en-US" w:eastAsia="zh-CN"/>
              </w:rPr>
            </w:pPr>
          </w:p>
          <w:p>
            <w:pPr>
              <w:bidi w:val="0"/>
              <w:jc w:val="left"/>
              <w:rPr>
                <w:rFonts w:hint="eastAsia" w:ascii="宋体" w:hAnsi="宋体" w:eastAsia="宋体" w:cs="宋体"/>
                <w:b w:val="0"/>
                <w:bCs w:val="0"/>
                <w:color w:val="000000" w:themeColor="text1"/>
                <w:sz w:val="24"/>
                <w:szCs w:val="24"/>
                <w:lang w:val="en-US" w:eastAsia="zh-CN"/>
              </w:rPr>
            </w:pPr>
          </w:p>
          <w:p>
            <w:pPr>
              <w:bidi w:val="0"/>
              <w:jc w:val="left"/>
              <w:rPr>
                <w:rFonts w:hint="eastAsia" w:ascii="宋体" w:hAnsi="宋体" w:eastAsia="宋体" w:cs="宋体"/>
                <w:b w:val="0"/>
                <w:bCs w:val="0"/>
                <w:color w:val="000000" w:themeColor="text1"/>
                <w:sz w:val="24"/>
                <w:szCs w:val="24"/>
                <w:lang w:val="en-US" w:eastAsia="zh-CN"/>
              </w:rPr>
            </w:pPr>
          </w:p>
          <w:p>
            <w:pPr>
              <w:bidi w:val="0"/>
              <w:jc w:val="left"/>
              <w:rPr>
                <w:rFonts w:hint="eastAsia" w:ascii="宋体" w:hAnsi="宋体" w:eastAsia="宋体" w:cs="宋体"/>
                <w:b w:val="0"/>
                <w:bCs w:val="0"/>
                <w:color w:val="000000" w:themeColor="text1"/>
                <w:sz w:val="24"/>
                <w:szCs w:val="24"/>
                <w:lang w:val="en-US" w:eastAsia="zh-CN"/>
              </w:rPr>
            </w:pPr>
          </w:p>
          <w:p>
            <w:pPr>
              <w:bidi w:val="0"/>
              <w:jc w:val="left"/>
              <w:rPr>
                <w:rFonts w:hint="eastAsia" w:ascii="宋体" w:hAnsi="宋体" w:eastAsia="宋体" w:cs="宋体"/>
                <w:b w:val="0"/>
                <w:bCs w:val="0"/>
                <w:color w:val="000000" w:themeColor="text1"/>
                <w:sz w:val="24"/>
                <w:szCs w:val="24"/>
                <w:lang w:val="en-US" w:eastAsia="zh-CN"/>
              </w:rPr>
            </w:pPr>
          </w:p>
          <w:p>
            <w:pPr>
              <w:bidi w:val="0"/>
              <w:jc w:val="left"/>
              <w:rPr>
                <w:rFonts w:hint="eastAsia" w:ascii="宋体" w:hAnsi="宋体" w:eastAsia="宋体" w:cs="宋体"/>
                <w:b w:val="0"/>
                <w:bCs w:val="0"/>
                <w:color w:val="000000" w:themeColor="text1"/>
                <w:sz w:val="24"/>
                <w:szCs w:val="24"/>
                <w:lang w:val="en-US" w:eastAsia="zh-CN"/>
              </w:rPr>
            </w:pPr>
          </w:p>
          <w:p>
            <w:pPr>
              <w:bidi w:val="0"/>
              <w:jc w:val="left"/>
              <w:rPr>
                <w:rFonts w:hint="eastAsia" w:ascii="宋体" w:hAnsi="宋体" w:eastAsia="宋体" w:cs="宋体"/>
                <w:b w:val="0"/>
                <w:bCs w:val="0"/>
                <w:color w:val="000000" w:themeColor="text1"/>
                <w:sz w:val="24"/>
                <w:szCs w:val="24"/>
                <w:lang w:val="en-US" w:eastAsia="zh-CN"/>
              </w:rPr>
            </w:pPr>
          </w:p>
          <w:p>
            <w:pPr>
              <w:bidi w:val="0"/>
              <w:jc w:val="left"/>
              <w:rPr>
                <w:rFonts w:hint="eastAsia" w:ascii="宋体" w:hAnsi="宋体" w:eastAsia="宋体" w:cs="宋体"/>
                <w:b w:val="0"/>
                <w:bCs w:val="0"/>
                <w:color w:val="000000" w:themeColor="text1"/>
                <w:sz w:val="24"/>
                <w:szCs w:val="24"/>
                <w:lang w:val="en-US" w:eastAsia="zh-CN"/>
              </w:rPr>
            </w:pPr>
          </w:p>
          <w:p>
            <w:pPr>
              <w:bidi w:val="0"/>
              <w:jc w:val="left"/>
              <w:rPr>
                <w:rFonts w:hint="eastAsia" w:ascii="宋体" w:hAnsi="宋体" w:eastAsia="宋体" w:cs="宋体"/>
                <w:b w:val="0"/>
                <w:bCs w:val="0"/>
                <w:color w:val="000000" w:themeColor="text1"/>
                <w:sz w:val="24"/>
                <w:szCs w:val="24"/>
                <w:lang w:val="en-US" w:eastAsia="zh-CN"/>
              </w:rPr>
            </w:pPr>
          </w:p>
          <w:p>
            <w:pPr>
              <w:bidi w:val="0"/>
              <w:jc w:val="left"/>
              <w:rPr>
                <w:rFonts w:hint="eastAsia" w:ascii="宋体" w:hAnsi="宋体" w:eastAsia="宋体" w:cs="宋体"/>
                <w:b w:val="0"/>
                <w:bCs w:val="0"/>
                <w:color w:val="000000" w:themeColor="text1"/>
                <w:sz w:val="24"/>
                <w:szCs w:val="24"/>
                <w:lang w:val="en-US" w:eastAsia="zh-CN"/>
              </w:rPr>
            </w:pPr>
            <w:r>
              <w:rPr>
                <w:rFonts w:hint="eastAsia" w:ascii="宋体" w:hAnsi="宋体" w:cs="宋体"/>
                <w:b w:val="0"/>
                <w:bCs w:val="0"/>
                <w:color w:val="000000" w:themeColor="text1"/>
                <w:sz w:val="24"/>
                <w:szCs w:val="24"/>
                <w:lang w:val="en-US" w:eastAsia="zh-CN"/>
              </w:rPr>
              <w:t>气象局</w:t>
            </w:r>
          </w:p>
        </w:tc>
      </w:tr>
    </w:tbl>
    <w:tbl>
      <w:tblPr>
        <w:tblStyle w:val="7"/>
        <w:tblpPr w:leftFromText="180" w:rightFromText="180" w:vertAnchor="text" w:tblpX="13330" w:tblpY="-19833"/>
        <w:tblOverlap w:val="never"/>
        <w:tblW w:w="10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66" w:type="dxa"/>
          </w:tcPr>
          <w:p>
            <w:pPr>
              <w:rPr>
                <w:b w:val="0"/>
                <w:bCs w:val="0"/>
                <w:sz w:val="24"/>
                <w:szCs w:val="24"/>
                <w:vertAlign w:val="baseline"/>
              </w:rPr>
            </w:pPr>
          </w:p>
        </w:tc>
      </w:tr>
    </w:tbl>
    <w:tbl>
      <w:tblPr>
        <w:tblStyle w:val="7"/>
        <w:tblpPr w:leftFromText="180" w:rightFromText="180" w:vertAnchor="text" w:tblpX="-5820" w:tblpY="-849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4489" w:type="dxa"/>
          </w:tcPr>
          <w:p>
            <w:pPr>
              <w:rPr>
                <w:vertAlign w:val="baseli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85214"/>
    <w:rsid w:val="00085214"/>
    <w:rsid w:val="0011322B"/>
    <w:rsid w:val="00271757"/>
    <w:rsid w:val="00272365"/>
    <w:rsid w:val="002F4822"/>
    <w:rsid w:val="0065039C"/>
    <w:rsid w:val="0071568E"/>
    <w:rsid w:val="00B77E4A"/>
    <w:rsid w:val="00F71250"/>
    <w:rsid w:val="04295FA0"/>
    <w:rsid w:val="051F0569"/>
    <w:rsid w:val="05A6642F"/>
    <w:rsid w:val="061A7C49"/>
    <w:rsid w:val="0B94244D"/>
    <w:rsid w:val="0C2F6680"/>
    <w:rsid w:val="10B11E81"/>
    <w:rsid w:val="13426771"/>
    <w:rsid w:val="13946366"/>
    <w:rsid w:val="16E23579"/>
    <w:rsid w:val="1751681A"/>
    <w:rsid w:val="18CA5488"/>
    <w:rsid w:val="192750A3"/>
    <w:rsid w:val="1AE10A3C"/>
    <w:rsid w:val="1B220368"/>
    <w:rsid w:val="1FC231DB"/>
    <w:rsid w:val="2A287F7C"/>
    <w:rsid w:val="2E063CC8"/>
    <w:rsid w:val="337C3EE9"/>
    <w:rsid w:val="33900293"/>
    <w:rsid w:val="35BD1C55"/>
    <w:rsid w:val="37C12C0D"/>
    <w:rsid w:val="3C3D1686"/>
    <w:rsid w:val="3CA1132E"/>
    <w:rsid w:val="3D886DE0"/>
    <w:rsid w:val="3DE0795B"/>
    <w:rsid w:val="3F2B4B81"/>
    <w:rsid w:val="40ED7BB8"/>
    <w:rsid w:val="421E37B6"/>
    <w:rsid w:val="428D78C5"/>
    <w:rsid w:val="43154EB0"/>
    <w:rsid w:val="469C1DB0"/>
    <w:rsid w:val="46A22987"/>
    <w:rsid w:val="489F229C"/>
    <w:rsid w:val="494E08DF"/>
    <w:rsid w:val="4B6A5416"/>
    <w:rsid w:val="4C9107BF"/>
    <w:rsid w:val="4FFC7E48"/>
    <w:rsid w:val="50482724"/>
    <w:rsid w:val="5A8653DC"/>
    <w:rsid w:val="5BCD38A2"/>
    <w:rsid w:val="5E496E8C"/>
    <w:rsid w:val="62101349"/>
    <w:rsid w:val="63413AD8"/>
    <w:rsid w:val="6FC64115"/>
    <w:rsid w:val="72F9764A"/>
    <w:rsid w:val="771A4D4D"/>
    <w:rsid w:val="7A1E0A3B"/>
    <w:rsid w:val="7F2A7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11"/>
    <w:basedOn w:val="8"/>
    <w:qFormat/>
    <w:uiPriority w:val="0"/>
    <w:rPr>
      <w:rFonts w:ascii="Arial" w:hAnsi="Arial" w:cs="Arial"/>
      <w:color w:val="333333"/>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1023</Words>
  <Characters>5837</Characters>
  <Lines>48</Lines>
  <Paragraphs>13</Paragraphs>
  <TotalTime>7</TotalTime>
  <ScaleCrop>false</ScaleCrop>
  <LinksUpToDate>false</LinksUpToDate>
  <CharactersWithSpaces>6847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2020-12-28T05:11:00Z</dcterms:created>
  <dc:creator>Administrator</dc:creator>
  <cp:lastModifiedBy>雪兆丰年</cp:lastModifiedBy>
  <cp:lastPrinted>2022-02-25T01:59:32Z</cp:lastPrinted>
  <dcterms:modified xsi:type="dcterms:W3CDTF">2022-02-25T02:01:26Z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789C80EA1A0A407A910FD07552A3C9B7</vt:lpwstr>
  </property>
</Properties>
</file>