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497" w:rsidRPr="005C433C" w:rsidRDefault="00084497" w:rsidP="00084497">
      <w:pPr>
        <w:spacing w:after="200" w:line="276" w:lineRule="auto"/>
        <w:jc w:val="left"/>
        <w:rPr>
          <w:rFonts w:ascii="黑体" w:eastAsia="黑体"/>
          <w:sz w:val="32"/>
          <w:szCs w:val="32"/>
        </w:rPr>
      </w:pPr>
      <w:r w:rsidRPr="005C433C">
        <w:rPr>
          <w:rFonts w:ascii="黑体" w:eastAsia="黑体" w:hint="eastAsia"/>
          <w:sz w:val="32"/>
          <w:szCs w:val="32"/>
        </w:rPr>
        <w:t>附件3</w:t>
      </w:r>
    </w:p>
    <w:p w:rsidR="00084497" w:rsidRDefault="00084497" w:rsidP="00084497">
      <w:pPr>
        <w:spacing w:after="200" w:line="276" w:lineRule="auto"/>
        <w:jc w:val="center"/>
        <w:rPr>
          <w:rFonts w:ascii="方正小标宋简体" w:eastAsia="方正小标宋简体"/>
          <w:sz w:val="44"/>
          <w:szCs w:val="44"/>
        </w:rPr>
      </w:pPr>
      <w:r w:rsidRPr="009F4DD0">
        <w:rPr>
          <w:rFonts w:ascii="方正小标宋简体" w:eastAsia="方正小标宋简体" w:hint="eastAsia"/>
          <w:sz w:val="44"/>
          <w:szCs w:val="44"/>
        </w:rPr>
        <w:t>罐体重大安全风险清单</w:t>
      </w:r>
    </w:p>
    <w:p w:rsidR="00084497" w:rsidRPr="009F4DD0" w:rsidRDefault="00084497" w:rsidP="00084497"/>
    <w:p w:rsidR="00084497" w:rsidRPr="00475FEA" w:rsidRDefault="00084497" w:rsidP="00084497">
      <w:pPr>
        <w:spacing w:after="200" w:line="360" w:lineRule="auto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75FEA">
        <w:rPr>
          <w:rFonts w:ascii="黑体" w:eastAsia="黑体" w:hAnsi="黑体" w:hint="eastAsia"/>
          <w:sz w:val="32"/>
          <w:szCs w:val="32"/>
        </w:rPr>
        <w:t>一、结构及几何尺寸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（1）罐体容积以出厂文件标注为准，公差大于3%；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（2）封头型式、横截面不符合标准要求；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（3）装运介质与罐体设计代码不符；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（4）罐体允许最大充装质量大于罐车的核定载质量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3%。</w:t>
      </w:r>
    </w:p>
    <w:p w:rsidR="00084497" w:rsidRPr="00475FEA" w:rsidRDefault="00084497" w:rsidP="00084497">
      <w:pPr>
        <w:spacing w:after="200" w:line="360" w:lineRule="auto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75FEA">
        <w:rPr>
          <w:rFonts w:ascii="黑体" w:eastAsia="黑体" w:hAnsi="黑体" w:hint="eastAsia"/>
          <w:sz w:val="32"/>
          <w:szCs w:val="32"/>
        </w:rPr>
        <w:t>二、罐体外观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（5）罐体、罐体主体焊缝、主要结构及密封开裂或泄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漏；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（6）防波板开裂或脱落；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（7）罐体与底盘（或者行走机构）连接不牢固。</w:t>
      </w:r>
    </w:p>
    <w:p w:rsidR="00084497" w:rsidRPr="00475FEA" w:rsidRDefault="00084497" w:rsidP="00084497">
      <w:pPr>
        <w:spacing w:after="200" w:line="360" w:lineRule="auto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75FEA">
        <w:rPr>
          <w:rFonts w:ascii="黑体" w:eastAsia="黑体" w:hAnsi="黑体" w:hint="eastAsia"/>
          <w:sz w:val="32"/>
          <w:szCs w:val="32"/>
        </w:rPr>
        <w:t>三、附件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（8）附件缺失、损坏或失效；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（9）附件超出校验有效期；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lastRenderedPageBreak/>
        <w:t>（10）安全泄放装置设置与罐体设计代码不符；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（11）紧急切断装置缺失、损坏或失效；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（12）紧急切断装置远程操作失效；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（13）安装紧急切断装置的法兰未直接焊接在罐体上。</w:t>
      </w:r>
    </w:p>
    <w:p w:rsidR="00084497" w:rsidRPr="00475FEA" w:rsidRDefault="00084497" w:rsidP="00084497">
      <w:pPr>
        <w:spacing w:after="200" w:line="360" w:lineRule="auto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75FEA">
        <w:rPr>
          <w:rFonts w:ascii="黑体" w:eastAsia="黑体" w:hAnsi="黑体" w:hint="eastAsia"/>
          <w:sz w:val="32"/>
          <w:szCs w:val="32"/>
        </w:rPr>
        <w:t>四、罐体材料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（14）罐体材料牌号选用错误；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（15）罐体材料与装运介质不相容。</w:t>
      </w:r>
    </w:p>
    <w:p w:rsidR="00084497" w:rsidRPr="00475FEA" w:rsidRDefault="00084497" w:rsidP="00084497">
      <w:pPr>
        <w:spacing w:after="200" w:line="360" w:lineRule="auto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75FEA">
        <w:rPr>
          <w:rFonts w:ascii="黑体" w:eastAsia="黑体" w:hAnsi="黑体" w:hint="eastAsia"/>
          <w:sz w:val="32"/>
          <w:szCs w:val="32"/>
        </w:rPr>
        <w:t>五、罐体壁厚</w:t>
      </w:r>
    </w:p>
    <w:p w:rsidR="00084497" w:rsidRPr="00AB3DEA" w:rsidRDefault="00084497" w:rsidP="000844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（16）壁厚不满足标准要求。</w:t>
      </w:r>
    </w:p>
    <w:p w:rsidR="00084497" w:rsidRDefault="00084497" w:rsidP="00084497">
      <w:pPr>
        <w:spacing w:after="200" w:line="276" w:lineRule="auto"/>
        <w:jc w:val="left"/>
        <w:rPr>
          <w:rFonts w:ascii="仿宋_GB2312" w:eastAsia="仿宋_GB2312"/>
          <w:sz w:val="32"/>
          <w:szCs w:val="32"/>
        </w:rPr>
      </w:pPr>
    </w:p>
    <w:p w:rsidR="00F04E68" w:rsidRPr="00084497" w:rsidRDefault="00F04E68"/>
    <w:sectPr w:rsidR="00F04E68" w:rsidRPr="00084497" w:rsidSect="0042278F">
      <w:pgSz w:w="11906" w:h="16838" w:code="9"/>
      <w:pgMar w:top="1440" w:right="1797" w:bottom="1440" w:left="1797" w:header="851" w:footer="992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4497"/>
    <w:rsid w:val="00084497"/>
    <w:rsid w:val="00F04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49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2021-08-13T06:46:00Z</dcterms:created>
  <dcterms:modified xsi:type="dcterms:W3CDTF">2021-08-13T06:46:00Z</dcterms:modified>
</cp:coreProperties>
</file>