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ED" w:rsidRPr="00074CF8" w:rsidRDefault="00503EED" w:rsidP="00503EED">
      <w:pPr>
        <w:spacing w:line="560" w:lineRule="exact"/>
        <w:jc w:val="left"/>
        <w:rPr>
          <w:rFonts w:ascii="黑体" w:eastAsia="黑体" w:hAnsi="黑体" w:cs="仿宋"/>
          <w:color w:val="333333"/>
          <w:sz w:val="32"/>
          <w:szCs w:val="32"/>
          <w:shd w:val="clear" w:color="auto" w:fill="FFFFFF"/>
        </w:rPr>
      </w:pPr>
      <w:r w:rsidRPr="009E182D">
        <w:rPr>
          <w:rFonts w:ascii="黑体" w:eastAsia="黑体" w:hAnsi="黑体" w:cs="仿宋" w:hint="eastAsia"/>
          <w:color w:val="333333"/>
          <w:sz w:val="32"/>
          <w:szCs w:val="32"/>
          <w:shd w:val="clear" w:color="auto" w:fill="FFFFFF"/>
        </w:rPr>
        <w:t>附件</w:t>
      </w:r>
      <w:r w:rsidRPr="009E182D">
        <w:rPr>
          <w:rFonts w:ascii="黑体" w:eastAsia="黑体" w:hAnsi="黑体" w:cs="仿宋"/>
          <w:color w:val="333333"/>
          <w:sz w:val="32"/>
          <w:szCs w:val="32"/>
          <w:shd w:val="clear" w:color="auto" w:fill="FFFFFF"/>
        </w:rPr>
        <w:t>1</w:t>
      </w:r>
      <w:r>
        <w:rPr>
          <w:rFonts w:ascii="黑体" w:eastAsia="黑体" w:hAnsi="黑体" w:cs="仿宋"/>
          <w:color w:val="333333"/>
          <w:sz w:val="32"/>
          <w:szCs w:val="32"/>
          <w:shd w:val="clear" w:color="auto" w:fill="FFFFFF"/>
        </w:rPr>
        <w:t>1</w:t>
      </w:r>
    </w:p>
    <w:p w:rsidR="00503EED" w:rsidRDefault="00503EED" w:rsidP="00503EED">
      <w:pPr>
        <w:spacing w:line="560" w:lineRule="exact"/>
        <w:ind w:firstLineChars="200" w:firstLine="720"/>
        <w:jc w:val="center"/>
        <w:rPr>
          <w:rFonts w:ascii="方正小标宋简体" w:eastAsia="方正小标宋简体" w:hAnsi="黑体"/>
          <w:sz w:val="36"/>
          <w:szCs w:val="36"/>
        </w:rPr>
      </w:pPr>
      <w:r w:rsidRPr="00074CF8">
        <w:rPr>
          <w:rFonts w:ascii="方正小标宋简体" w:eastAsia="方正小标宋简体" w:hAnsi="黑体" w:hint="eastAsia"/>
          <w:sz w:val="36"/>
          <w:szCs w:val="36"/>
        </w:rPr>
        <w:t>危险货物运输经营行为告知书</w:t>
      </w:r>
    </w:p>
    <w:p w:rsidR="00503EED" w:rsidRDefault="00503EED" w:rsidP="00503EED">
      <w:pPr>
        <w:spacing w:line="560" w:lineRule="exact"/>
        <w:rPr>
          <w:rFonts w:ascii="仿宋_GB2312" w:eastAsia="仿宋_GB2312" w:hAnsi="仿宋_GB2312" w:cs="仿宋_GB2312"/>
          <w:sz w:val="32"/>
          <w:szCs w:val="32"/>
        </w:rPr>
      </w:pPr>
    </w:p>
    <w:p w:rsidR="00503EED" w:rsidRDefault="00503EED" w:rsidP="00503EE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全体危险货物运输经营者、从业者、司机朋友们：</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您们好！随着国家对危险化学品运输领域的重视度逐年提高，监管力度越来越大，要求和标准越来越精细，为进一步保障我市全体危险货物运输经营者、从业者和司机朋友们的合法权益以及人身安全，规范危险货物运输经营活动，打击危险货物运输领域各类违法行为，切实维护我市危险化学品运输市场安全、稳定秩序，请务必遵守以下规定：</w:t>
      </w:r>
    </w:p>
    <w:p w:rsidR="00503EED" w:rsidRDefault="00503EED" w:rsidP="00503EED">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关于危险货物运输经营活动的相关规定</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道路危险货物运输管理规定》第二十条规定：“道路危险货物运输企业或者单位应当按照《道路运输车辆技术管理规定》中有关车辆管理的规定，维护、检测、使用和管理专用车辆，确保专用车辆技术状况良好。”</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《道路危险货物运输管理规定》第二十二条规定：“禁止使用报废的、擅自改装的、检测不合格的、车辆技术等级达不到一级的和其他不符合国家规定的车辆从事道路危险货物运输。”</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道路危险货物运输管理规定》第二十七条规定：“道路危险货物运输企业或者单位应当严格按照道路运输管理机构决定的许可事项从事道路危险货物运输活动，不得转让、出租道路危险货物运输许可证件。严禁非经营性道路危险货物运输单位从事道路危险货物运输经营活动。”</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4.</w:t>
      </w:r>
      <w:r>
        <w:rPr>
          <w:rFonts w:ascii="仿宋_GB2312" w:eastAsia="仿宋_GB2312" w:hAnsi="仿宋_GB2312" w:cs="仿宋_GB2312" w:hint="eastAsia"/>
          <w:sz w:val="32"/>
          <w:szCs w:val="32"/>
        </w:rPr>
        <w:t>《道路危险货物运输管理规定》第二十八条规定：“危险货物托运人应当委托具有道路危险货物运输资质的企业承运。危险货物托运人应当对托运的危险货物种类、数量和承运人等相关信息予以记录，记录的保存期限不得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《道路危险货物运输管理规定》第四十一条规定：“严禁专用车辆违反国家有关规定超载、超限运输。”</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《道路危险货物运输管理规定》第五十条规定：“道路危险货物运输企业或者单位应当为其承运的危险货物投保承运人责任险。”</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道路危险货物运输管理规定》第五十四条规定：“道路运输管理机构在实施监督检查过程中，经本部门主要负责人批准，可以对没有随车携带《道路运输证》又无法当场提供其他有效证明文件的危险货物运输专用车辆予以扣押。”</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《道路危险货物运输管理规定》第五十六条规定：“违反本规定，有下列情形之一的，由县级以上道路运输管理机构责令停止运输经营，有违法所得的，没收违法所得，处违法所得</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倍以上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倍以下的罚款；没有违法所得或者违法所得不足</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万元的，处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9.</w:t>
      </w:r>
      <w:r>
        <w:rPr>
          <w:rFonts w:ascii="仿宋_GB2312" w:eastAsia="仿宋_GB2312" w:hAnsi="仿宋_GB2312" w:cs="仿宋_GB2312" w:hint="eastAsia"/>
          <w:sz w:val="32"/>
          <w:szCs w:val="32"/>
        </w:rPr>
        <w:t>《道路危险货物运输管理规定》第五十七条规定：“违反本规定，道路危险货物运输企业或者单位非法转让、出租道路危险货物运输许可证件的，由县级以上道路运输管理机构责令停止违法行为，收缴有关证件，处</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元以上</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万元以下的罚款；有违法所得的，没收违法所得。”</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《道路危险货物运输管理规定》第六十二条规定：“违反本规定，道路危险化学品运输托运人有下列行为之一的，由县级以上道路运输管理机构责令改正，处</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以下的罚款，有违法所得的，没收违法所得；拒不改正的，责令停产停业整顿；构成犯罪的，依法追究刑事责任：（一）委托未依法取得危险货物道路运输许可的企业承运危险化学品的；（二）在托运的普通货物中夹带危险化学品，或者将危险化学品谎报或者匿报为普通货物托运的。”</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二、关于吊销证件和撤销许可的相关规定</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华人民共和国道路运输条例》第六十七条规定：“违反本条例的规定，客运经营者、危险货物运输经营者未按规定投保承运人责任险的，由县级以上地方人民政府交通运输主管部门责令限期投保；拒不投保的，由原许可机关吊销道路运输经营许可证。”</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《道路货物运输及站场管理规定》第六十四条规定：“违反本规定，道路货物运输经营者有下列情形之一的，由交通运输主管部门责令改正，处</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元以上</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元以下的罚款；情节严重的，由原许可机关吊销道路运输经营许可证或者吊销其相应的经营范围：（一）强行招揽货物的；”</w:t>
      </w:r>
    </w:p>
    <w:p w:rsidR="00503EED" w:rsidRPr="007D4AA6" w:rsidRDefault="00503EED" w:rsidP="00503EED">
      <w:pPr>
        <w:spacing w:line="560" w:lineRule="exact"/>
        <w:ind w:firstLineChars="200" w:firstLine="640"/>
        <w:rPr>
          <w:rFonts w:ascii="仿宋_GB2312" w:eastAsia="仿宋_GB2312" w:hAnsi="仿宋_GB2312" w:cs="仿宋_GB2312"/>
          <w:spacing w:val="-10"/>
          <w:sz w:val="32"/>
          <w:szCs w:val="32"/>
        </w:rPr>
      </w:pPr>
      <w:r>
        <w:rPr>
          <w:rFonts w:ascii="仿宋_GB2312" w:eastAsia="仿宋_GB2312" w:hAnsi="仿宋_GB2312" w:cs="仿宋_GB2312"/>
          <w:sz w:val="32"/>
          <w:szCs w:val="32"/>
        </w:rPr>
        <w:lastRenderedPageBreak/>
        <w:t>3.</w:t>
      </w:r>
      <w:r>
        <w:rPr>
          <w:rFonts w:ascii="仿宋_GB2312" w:eastAsia="仿宋_GB2312" w:hAnsi="仿宋_GB2312" w:cs="仿宋_GB2312" w:hint="eastAsia"/>
          <w:sz w:val="32"/>
          <w:szCs w:val="32"/>
        </w:rPr>
        <w:t>《道路货物运输及站场管理规定》第五十八条规定：“交通运输主管部门在实施道路运输监督检查过程中，发现取得道路货物运输经营许可的道路货物运输经营者不再具</w:t>
      </w:r>
      <w:r w:rsidRPr="007D4AA6">
        <w:rPr>
          <w:rFonts w:ascii="仿宋_GB2312" w:eastAsia="仿宋_GB2312" w:hAnsi="仿宋_GB2312" w:cs="仿宋_GB2312" w:hint="eastAsia"/>
          <w:spacing w:val="-10"/>
          <w:sz w:val="32"/>
          <w:szCs w:val="32"/>
        </w:rPr>
        <w:t>备开业要求的安全生产条件的，应当由原许可机关撤销原许可。”</w:t>
      </w:r>
    </w:p>
    <w:p w:rsidR="00503EED" w:rsidRDefault="00503EED" w:rsidP="00503E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三、关于停产停业的相关规定</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《道路危险货物运输管理规定》第五十六条规定：“违反本规定，有下列情形之一的，由县级以上道路运输管理机构责令停止运输经营，有违法所得的，没收违法所得，处违法所得</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倍以上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倍以下的罚款；没有违法所得或者违法所得不足</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万元的，处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《道路危险货物运输管理规定》第六十条规定：“违反本规定，道路危险货物运输企业或者单位以及托运人有下列情形之一的，由县级以上道路运输管理机构责令改正，并处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以下的罚款，拒不改正的，责令停产停业整顿；构成犯罪的，依法追究刑事责任：（一）驾驶人员、装卸管理人员、押运人员未取得从业资格上岗作业的；（二）托运人不向承运人说明所托运的危险化学品的种类、数量、危险特性以及发生危险情况的应急处置措施，或者未按照国</w:t>
      </w:r>
      <w:r>
        <w:rPr>
          <w:rFonts w:ascii="仿宋_GB2312" w:eastAsia="仿宋_GB2312" w:hAnsi="仿宋_GB2312" w:cs="仿宋_GB2312" w:hint="eastAsia"/>
          <w:sz w:val="32"/>
          <w:szCs w:val="32"/>
        </w:rPr>
        <w:lastRenderedPageBreak/>
        <w:t>家有关规定对所托运的危险化学品妥善包装并在外包装上设置相应标志的；（三）未根据危险化学品的危险特性采取相应的安全防护措施，或者未配备必要的防护用品和应急救援器材的；（四）运输危险化学品需要添加抑制剂或者稳定剂，托运人未添加或者未将有关情况告知承运人的。”</w:t>
      </w:r>
    </w:p>
    <w:p w:rsidR="00503EED" w:rsidRDefault="00503EED" w:rsidP="00503E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四、关于驾驶员及从业人员的相关规定</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危险化学品安全管理条例》第四十四条规定：“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道路危险货物运输管理规定》第三十八条规定：“道路危险货物运输途中，驾驶人员不得随意停车。因住宿或者发生影响正常运输的情况需要较长时间停车的，驾驶人员、押运人员应当设置警戒带，并采取相应的安全防范措施。运输剧毒化学品或者易制</w:t>
      </w:r>
      <w:proofErr w:type="gramStart"/>
      <w:r>
        <w:rPr>
          <w:rFonts w:ascii="仿宋_GB2312" w:eastAsia="仿宋_GB2312" w:hAnsi="仿宋_GB2312" w:cs="仿宋_GB2312" w:hint="eastAsia"/>
          <w:sz w:val="32"/>
          <w:szCs w:val="32"/>
        </w:rPr>
        <w:t>爆</w:t>
      </w:r>
      <w:proofErr w:type="gramEnd"/>
      <w:r>
        <w:rPr>
          <w:rFonts w:ascii="仿宋_GB2312" w:eastAsia="仿宋_GB2312" w:hAnsi="仿宋_GB2312" w:cs="仿宋_GB2312" w:hint="eastAsia"/>
          <w:sz w:val="32"/>
          <w:szCs w:val="32"/>
        </w:rPr>
        <w:t>危险化学品需要较长时间停车的，驾驶人员或者押运人员应当向当地公安机关报告。”</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《道路危险货物运输管理规定》第三十七条规定：“在道路危险货物运输过程中，除驾驶人员外，还应当在专用车辆上配备押运人员，确保危险货物处于押运人员监管之下。”</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道路危险货物运输管理规定》第四十二条规定：“道路危险货物运输企业或者单位应当要求驾驶人员和押运人员在运输危险货物时，严格遵守有关部门关于危险货物运输线路、时间、速度方面的有关规定，并遵守有关部门关于剧</w:t>
      </w:r>
      <w:r>
        <w:rPr>
          <w:rFonts w:ascii="仿宋_GB2312" w:eastAsia="仿宋_GB2312" w:hAnsi="仿宋_GB2312" w:cs="仿宋_GB2312" w:hint="eastAsia"/>
          <w:sz w:val="32"/>
          <w:szCs w:val="32"/>
        </w:rPr>
        <w:lastRenderedPageBreak/>
        <w:t>毒、爆炸危险品道路运输车辆在重大节假日通行高速公路的相关规定。”</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中华人民共和国刑法》第一百三十六条规定：“【危险物品肇事罪】违反爆炸性、易燃性、放射性、毒害性、腐蚀性物品的管理规定，在生产、储存、运输、使用中发生重大事故，造成严重后果的，处三年以下有期徒刑或者拘役；后果特别严重的，处三年以上七年以下有期徒刑。”</w:t>
      </w:r>
    </w:p>
    <w:p w:rsidR="00503EED" w:rsidRDefault="00503EED" w:rsidP="00503E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为了您的安全，请</w:t>
      </w:r>
      <w:proofErr w:type="gramStart"/>
      <w:r>
        <w:rPr>
          <w:rFonts w:ascii="仿宋_GB2312" w:eastAsia="仿宋_GB2312" w:hAnsi="仿宋_GB2312" w:cs="仿宋_GB2312" w:hint="eastAsia"/>
          <w:sz w:val="32"/>
          <w:szCs w:val="32"/>
        </w:rPr>
        <w:t>您严格</w:t>
      </w:r>
      <w:proofErr w:type="gramEnd"/>
      <w:r>
        <w:rPr>
          <w:rFonts w:ascii="仿宋_GB2312" w:eastAsia="仿宋_GB2312" w:hAnsi="仿宋_GB2312" w:cs="仿宋_GB2312" w:hint="eastAsia"/>
          <w:sz w:val="32"/>
          <w:szCs w:val="32"/>
        </w:rPr>
        <w:t>按照法律法规的要求从事危险化学品运输工作，感谢您的配合！</w:t>
      </w:r>
    </w:p>
    <w:p w:rsidR="00503EED" w:rsidRDefault="00503EED" w:rsidP="00503EED">
      <w:pPr>
        <w:jc w:val="left"/>
        <w:rPr>
          <w:rFonts w:ascii="黑体" w:eastAsia="黑体" w:hAnsi="黑体" w:cs="仿宋"/>
          <w:color w:val="333333"/>
          <w:sz w:val="32"/>
          <w:szCs w:val="32"/>
          <w:shd w:val="clear" w:color="auto" w:fill="FFFFFF"/>
        </w:rPr>
      </w:pPr>
    </w:p>
    <w:p w:rsidR="00503EED" w:rsidRDefault="00503EED" w:rsidP="00503EED">
      <w:pPr>
        <w:jc w:val="left"/>
        <w:rPr>
          <w:rFonts w:ascii="黑体" w:eastAsia="黑体" w:hAnsi="黑体" w:cs="仿宋"/>
          <w:color w:val="333333"/>
          <w:sz w:val="32"/>
          <w:szCs w:val="32"/>
          <w:shd w:val="clear" w:color="auto" w:fill="FFFFFF"/>
        </w:rPr>
      </w:pPr>
    </w:p>
    <w:p w:rsidR="00985F29" w:rsidRPr="00503EED" w:rsidRDefault="00985F29"/>
    <w:sectPr w:rsidR="00985F29" w:rsidRPr="00503EED" w:rsidSect="00985F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040CA"/>
    <w:multiLevelType w:val="singleLevel"/>
    <w:tmpl w:val="C3D040CA"/>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EED"/>
    <w:rsid w:val="00503EED"/>
    <w:rsid w:val="00985F29"/>
    <w:rsid w:val="00FE3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503EED"/>
    <w:pPr>
      <w:spacing w:line="360" w:lineRule="auto"/>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2023-01-19T02:24:00Z</dcterms:created>
  <dcterms:modified xsi:type="dcterms:W3CDTF">2023-01-19T02:25:00Z</dcterms:modified>
</cp:coreProperties>
</file>