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napToGrid w:val="0"/>
        <w:spacing w:before="156" w:after="156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bookmarkStart w:id="0" w:name="_Toc5421"/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：水闸</w:t>
      </w:r>
      <w:bookmarkStart w:id="3" w:name="_GoBack"/>
      <w:bookmarkEnd w:id="3"/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管理范围与保护范围划定标准、依据</w:t>
      </w:r>
      <w:bookmarkEnd w:id="0"/>
    </w:p>
    <w:p>
      <w:pPr>
        <w:pStyle w:val="3"/>
        <w:keepNext/>
        <w:keepLines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68" w:beforeLines="50" w:after="168" w:afterLines="50" w:line="360" w:lineRule="auto"/>
        <w:ind w:left="567" w:hanging="567" w:firstLineChars="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32"/>
          <w:highlight w:val="none"/>
          <w:lang w:val="en-US" w:eastAsia="zh-CN" w:bidi="ar-SA"/>
        </w:rPr>
      </w:pPr>
      <w:bookmarkStart w:id="1" w:name="_Toc31831"/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32"/>
          <w:highlight w:val="none"/>
          <w:lang w:val="en-US" w:eastAsia="zh-CN" w:bidi="ar-SA"/>
        </w:rPr>
        <w:t>水闸工程管理范围划定标准</w:t>
      </w:r>
      <w:bookmarkEnd w:id="1"/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32"/>
          <w:highlight w:val="none"/>
          <w:lang w:val="en-US" w:eastAsia="zh-CN" w:bidi="ar-SA"/>
        </w:rPr>
        <w:t>、依据</w:t>
      </w:r>
    </w:p>
    <w:tbl>
      <w:tblPr>
        <w:tblStyle w:val="6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253"/>
        <w:gridCol w:w="3111"/>
        <w:gridCol w:w="1604"/>
        <w:gridCol w:w="1810"/>
        <w:gridCol w:w="2640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79" w:type="pc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74" w:type="pc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工程名称（部位）</w:t>
            </w:r>
          </w:p>
        </w:tc>
        <w:tc>
          <w:tcPr>
            <w:tcW w:w="1177" w:type="pc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工程规模</w:t>
            </w:r>
          </w:p>
        </w:tc>
        <w:tc>
          <w:tcPr>
            <w:tcW w:w="607" w:type="pc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大型</w:t>
            </w:r>
          </w:p>
        </w:tc>
        <w:tc>
          <w:tcPr>
            <w:tcW w:w="685" w:type="pc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中型</w:t>
            </w:r>
          </w:p>
        </w:tc>
        <w:tc>
          <w:tcPr>
            <w:tcW w:w="999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小型</w:t>
            </w:r>
          </w:p>
        </w:tc>
        <w:tc>
          <w:tcPr>
            <w:tcW w:w="776" w:type="pc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水闸管理范围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上、下游边界以外的宽度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/m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单侧不大于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单侧不大于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小型水闸依据中型水闸</w:t>
            </w:r>
          </w:p>
        </w:tc>
        <w:tc>
          <w:tcPr>
            <w:tcW w:w="7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《辽宁省水利工程管理条例》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两侧边界以外的宽度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/m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单侧不大于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单侧不大于40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小型水闸依据中型水闸</w:t>
            </w:r>
          </w:p>
        </w:tc>
        <w:tc>
          <w:tcPr>
            <w:tcW w:w="77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34" w:beforeLines="100" w:after="168" w:afterLines="50" w:line="360" w:lineRule="auto"/>
        <w:ind w:left="567" w:hanging="567" w:firstLineChars="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32"/>
          <w:highlight w:val="none"/>
          <w:lang w:val="en-US" w:eastAsia="zh-CN" w:bidi="ar-SA"/>
        </w:rPr>
      </w:pPr>
      <w:bookmarkStart w:id="2" w:name="_Toc5219"/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32"/>
          <w:highlight w:val="none"/>
          <w:lang w:val="en-US" w:eastAsia="zh-CN" w:bidi="ar-SA"/>
        </w:rPr>
        <w:t>水闸工程保护范围划定</w:t>
      </w:r>
      <w:bookmarkEnd w:id="2"/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32"/>
          <w:highlight w:val="none"/>
          <w:lang w:val="en-US" w:eastAsia="zh-CN" w:bidi="ar-SA"/>
        </w:rPr>
        <w:t>标准、依据</w:t>
      </w:r>
    </w:p>
    <w:tbl>
      <w:tblPr>
        <w:tblStyle w:val="6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256"/>
        <w:gridCol w:w="3114"/>
        <w:gridCol w:w="1602"/>
        <w:gridCol w:w="1811"/>
        <w:gridCol w:w="2641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工程名称（部位）</w:t>
            </w:r>
          </w:p>
        </w:tc>
        <w:tc>
          <w:tcPr>
            <w:tcW w:w="11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工程规模</w:t>
            </w:r>
          </w:p>
        </w:tc>
        <w:tc>
          <w:tcPr>
            <w:tcW w:w="6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大型</w:t>
            </w: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中型</w:t>
            </w:r>
          </w:p>
        </w:tc>
        <w:tc>
          <w:tcPr>
            <w:tcW w:w="999" w:type="pc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小型</w:t>
            </w:r>
          </w:p>
        </w:tc>
        <w:tc>
          <w:tcPr>
            <w:tcW w:w="773" w:type="pct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80" w:type="pct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水闸保护范围</w:t>
            </w:r>
          </w:p>
        </w:tc>
        <w:tc>
          <w:tcPr>
            <w:tcW w:w="11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上、下游边界以外的宽度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/m</w:t>
            </w:r>
          </w:p>
        </w:tc>
        <w:tc>
          <w:tcPr>
            <w:tcW w:w="6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300-500</w:t>
            </w: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200-300</w:t>
            </w:r>
          </w:p>
        </w:tc>
        <w:tc>
          <w:tcPr>
            <w:tcW w:w="999" w:type="pc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小型水闸依据中型水闸</w:t>
            </w:r>
          </w:p>
        </w:tc>
        <w:tc>
          <w:tcPr>
            <w:tcW w:w="773" w:type="pct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《辽宁省水利工程管理条例》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28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两侧的宽度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/m</w:t>
            </w:r>
          </w:p>
        </w:tc>
        <w:tc>
          <w:tcPr>
            <w:tcW w:w="6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200-300</w:t>
            </w: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单侧100-200</w:t>
            </w:r>
          </w:p>
        </w:tc>
        <w:tc>
          <w:tcPr>
            <w:tcW w:w="999" w:type="pc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小型水闸依据中型水闸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footerReference r:id="rId3" w:type="default"/>
      <w:pgSz w:w="15840" w:h="12240" w:orient="landscape"/>
      <w:pgMar w:top="1701" w:right="1418" w:bottom="1701" w:left="141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FFFB93"/>
    <w:multiLevelType w:val="multilevel"/>
    <w:tmpl w:val="FEFFFB93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"/>
      <w:lvlJc w:val="left"/>
      <w:pPr>
        <w:ind w:left="214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"/>
      <w:lvlJc w:val="left"/>
      <w:pPr>
        <w:ind w:left="991" w:hanging="991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YzMjhlNGZjYzcwNzYzYzUwNGIzZjEzY2Q0MDk4ZDYifQ=="/>
  </w:docVars>
  <w:rsids>
    <w:rsidRoot w:val="00DC055F"/>
    <w:rsid w:val="00174B6A"/>
    <w:rsid w:val="0033559C"/>
    <w:rsid w:val="00DC055F"/>
    <w:rsid w:val="02FF186F"/>
    <w:rsid w:val="03FB16E8"/>
    <w:rsid w:val="194111DD"/>
    <w:rsid w:val="1EDD0B4E"/>
    <w:rsid w:val="29483C01"/>
    <w:rsid w:val="3F1E5852"/>
    <w:rsid w:val="41E97D6F"/>
    <w:rsid w:val="558E0FC6"/>
    <w:rsid w:val="5A67565B"/>
    <w:rsid w:val="62C25DE8"/>
    <w:rsid w:val="7A4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="50" w:beforeLines="50" w:after="50" w:afterLines="50"/>
      <w:jc w:val="left"/>
      <w:outlineLvl w:val="1"/>
    </w:pPr>
    <w:rPr>
      <w:rFonts w:ascii="Cambria" w:hAnsi="Cambria" w:eastAsia="黑体"/>
      <w:b/>
      <w:bCs/>
      <w:sz w:val="28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link w:val="3"/>
    <w:qFormat/>
    <w:uiPriority w:val="0"/>
    <w:rPr>
      <w:rFonts w:hint="default" w:ascii="Cambria" w:hAnsi="Cambria" w:eastAsia="黑体" w:cs="Cambria"/>
      <w:b/>
      <w:bCs/>
      <w:kern w:val="2"/>
      <w:sz w:val="28"/>
      <w:szCs w:val="32"/>
    </w:rPr>
  </w:style>
  <w:style w:type="character" w:customStyle="1" w:styleId="9">
    <w:name w:val="页脚 Char"/>
    <w:link w:val="2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fhvk1987.com</Company>
  <Pages>1</Pages>
  <Words>252</Words>
  <Characters>287</Characters>
  <Lines>5</Lines>
  <Paragraphs>1</Paragraphs>
  <TotalTime>2</TotalTime>
  <ScaleCrop>false</ScaleCrop>
  <LinksUpToDate>false</LinksUpToDate>
  <CharactersWithSpaces>287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2021-11-30T07:27:00Z</dcterms:created>
  <dc:creator>Administrator</dc:creator>
  <cp:lastModifiedBy>Administrator</cp:lastModifiedBy>
  <cp:lastPrinted>2022-12-01T02:55:47Z</cp:lastPrinted>
  <dcterms:modified xsi:type="dcterms:W3CDTF">2022-12-01T02:56:18Z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24B158FB009F4832BECAEE47745CC823</vt:lpwstr>
  </property>
</Properties>
</file>