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left" w:pos="298"/>
        </w:tabs>
        <w:adjustRightInd/>
        <w:snapToGrid/>
        <w:spacing w:after="0"/>
        <w:ind w:left="-770" w:leftChars="-350"/>
        <w:rPr>
          <w:rFonts w:ascii="仿宋_GB2312" w:hAnsi="仿宋_GB2312" w:eastAsia="仿宋_GB2312" w:cs="仿宋_GB2312"/>
          <w:sz w:val="24"/>
          <w:szCs w:val="24"/>
        </w:rPr>
      </w:pPr>
    </w:p>
    <w:p>
      <w:pPr>
        <w:widowControl w:val="0"/>
        <w:tabs>
          <w:tab w:val="left" w:pos="298"/>
        </w:tabs>
        <w:adjustRightInd/>
        <w:snapToGrid/>
        <w:spacing w:after="0"/>
        <w:ind w:left="-770" w:leftChars="-350"/>
        <w:rPr>
          <w:rFonts w:hint="eastAsia" w:ascii="黑体" w:hAnsi="黑体" w:eastAsia="黑体" w:cs="黑体"/>
          <w:sz w:val="28"/>
          <w:szCs w:val="28"/>
        </w:rPr>
      </w:pPr>
      <w:r>
        <w:rPr>
          <w:rFonts w:hint="eastAsia" w:ascii="黑体" w:hAnsi="黑体" w:eastAsia="黑体" w:cs="黑体"/>
          <w:sz w:val="28"/>
          <w:szCs w:val="28"/>
        </w:rPr>
        <w:t>附件1</w:t>
      </w:r>
      <w:r>
        <w:rPr>
          <w:rFonts w:hint="eastAsia" w:ascii="黑体" w:hAnsi="黑体" w:eastAsia="黑体" w:cs="黑体"/>
          <w:sz w:val="28"/>
          <w:szCs w:val="28"/>
          <w:lang w:val="en-US" w:eastAsia="zh-CN"/>
        </w:rPr>
        <w:t>:</w:t>
      </w:r>
    </w:p>
    <w:p>
      <w:pPr>
        <w:jc w:val="center"/>
        <w:rPr>
          <w:rFonts w:ascii="黑体" w:eastAsia="黑体"/>
          <w:sz w:val="44"/>
          <w:szCs w:val="44"/>
        </w:rPr>
      </w:pPr>
    </w:p>
    <w:p>
      <w:pPr>
        <w:jc w:val="center"/>
        <w:rPr>
          <w:rFonts w:ascii="黑体" w:eastAsia="黑体"/>
          <w:sz w:val="44"/>
          <w:szCs w:val="44"/>
        </w:rPr>
      </w:pPr>
      <w:r>
        <w:rPr>
          <w:rFonts w:hint="eastAsia" w:ascii="方正小标宋简体" w:hAnsi="方正小标宋简体" w:eastAsia="方正小标宋简体" w:cs="方正小标宋简体"/>
          <w:sz w:val="44"/>
          <w:szCs w:val="44"/>
        </w:rPr>
        <w:t>废止的规范性文件目录</w:t>
      </w:r>
      <w:r>
        <w:rPr>
          <w:rFonts w:ascii="黑体" w:eastAsia="黑体"/>
          <w:sz w:val="44"/>
          <w:szCs w:val="44"/>
        </w:rPr>
        <w:br/>
      </w:r>
    </w:p>
    <w:p>
      <w:pPr>
        <w:jc w:val="center"/>
        <w:rPr>
          <w:b/>
          <w:sz w:val="24"/>
        </w:rPr>
      </w:pPr>
    </w:p>
    <w:tbl>
      <w:tblPr>
        <w:tblStyle w:val="5"/>
        <w:tblW w:w="11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062"/>
        <w:gridCol w:w="226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15" w:type="dxa"/>
            <w:tcBorders>
              <w:top w:val="single" w:color="auto" w:sz="4" w:space="0"/>
              <w:left w:val="single" w:color="auto" w:sz="4" w:space="0"/>
              <w:bottom w:val="single" w:color="auto" w:sz="4" w:space="0"/>
              <w:right w:val="single" w:color="auto" w:sz="4" w:space="0"/>
            </w:tcBorders>
            <w:vAlign w:val="bottom"/>
          </w:tcPr>
          <w:p>
            <w:pPr>
              <w:jc w:val="center"/>
              <w:rPr>
                <w:b/>
                <w:sz w:val="24"/>
              </w:rPr>
            </w:pPr>
            <w:r>
              <w:rPr>
                <w:rFonts w:hint="eastAsia"/>
                <w:b/>
                <w:sz w:val="24"/>
              </w:rPr>
              <w:t>序号</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名</w:t>
            </w:r>
            <w:r>
              <w:rPr>
                <w:b/>
                <w:sz w:val="24"/>
              </w:rPr>
              <w:t xml:space="preserve">       </w:t>
            </w:r>
            <w:r>
              <w:rPr>
                <w:rFonts w:hint="eastAsia"/>
                <w:b/>
                <w:sz w:val="24"/>
              </w:rPr>
              <w:t>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发布时间</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发布文号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朝阳市双塔区人民政府办公室关于印发双塔区城镇住房保障家庭租赁补贴实施方案的通知</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2018年3月14日</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sz w:val="24"/>
              </w:rPr>
              <w:t>朝双政办发</w:t>
            </w:r>
            <w:r>
              <w:rPr>
                <w:rFonts w:hint="eastAsia" w:ascii="仿宋_GB2312" w:hAnsi="新宋体" w:eastAsia="仿宋_GB2312"/>
                <w:sz w:val="24"/>
              </w:rPr>
              <w:t>〔2018〕15号</w:t>
            </w:r>
          </w:p>
        </w:tc>
      </w:tr>
    </w:tbl>
    <w:p/>
    <w:p/>
    <w:p/>
    <w:p/>
    <w:p/>
    <w:p/>
    <w:p/>
    <w:p>
      <w:r>
        <w:rPr>
          <w:rFonts w:hint="eastAsia"/>
        </w:rPr>
        <w:br/>
      </w: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adjustRightInd/>
        <w:snapToGrid/>
        <w:spacing w:after="0"/>
        <w:ind w:left="-770" w:leftChars="-350"/>
        <w:rPr>
          <w:rFonts w:ascii="仿宋_GB2312" w:hAnsi="仿宋_GB2312" w:eastAsia="仿宋_GB2312" w:cs="仿宋_GB2312"/>
          <w:sz w:val="24"/>
          <w:szCs w:val="24"/>
        </w:rPr>
      </w:pPr>
    </w:p>
    <w:p>
      <w:pPr>
        <w:widowControl w:val="0"/>
        <w:tabs>
          <w:tab w:val="left" w:pos="298"/>
        </w:tabs>
        <w:adjustRightInd/>
        <w:snapToGrid/>
        <w:spacing w:after="0"/>
        <w:ind w:left="-770" w:leftChars="-350"/>
        <w:rPr>
          <w:rFonts w:hint="eastAsia" w:ascii="黑体" w:hAnsi="黑体" w:eastAsia="黑体" w:cs="黑体"/>
          <w:sz w:val="28"/>
          <w:szCs w:val="28"/>
        </w:rPr>
      </w:pPr>
      <w:bookmarkStart w:id="0" w:name="_GoBack"/>
      <w:bookmarkEnd w:id="0"/>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jc w:val="center"/>
        <w:rPr>
          <w:rFonts w:ascii="黑体" w:eastAsia="黑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继续有效的规范性文件目录</w:t>
      </w:r>
    </w:p>
    <w:p>
      <w:pPr>
        <w:jc w:val="center"/>
        <w:rPr>
          <w:rFonts w:ascii="黑体" w:eastAsia="黑体"/>
          <w:sz w:val="44"/>
          <w:szCs w:val="44"/>
        </w:rPr>
      </w:pPr>
    </w:p>
    <w:p>
      <w:pPr>
        <w:jc w:val="center"/>
        <w:rPr>
          <w:b/>
          <w:sz w:val="24"/>
        </w:rPr>
      </w:pPr>
    </w:p>
    <w:tbl>
      <w:tblPr>
        <w:tblStyle w:val="5"/>
        <w:tblW w:w="11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062"/>
        <w:gridCol w:w="240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序号</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名</w:t>
            </w:r>
            <w:r>
              <w:rPr>
                <w:b/>
                <w:sz w:val="24"/>
              </w:rPr>
              <w:t xml:space="preserve">       </w:t>
            </w:r>
            <w:r>
              <w:rPr>
                <w:rFonts w:hint="eastAsia"/>
                <w:b/>
                <w:sz w:val="24"/>
              </w:rPr>
              <w:t>称</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发布时间</w:t>
            </w:r>
          </w:p>
        </w:tc>
        <w:tc>
          <w:tcPr>
            <w:tcW w:w="2884"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发布文号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r>
              <w:rPr>
                <w:rFonts w:hint="eastAsia"/>
                <w:sz w:val="24"/>
              </w:rPr>
              <w:t>1</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关于印发双塔区村级集体资产及财务管理办法</w:t>
            </w:r>
          </w:p>
          <w:p>
            <w:pPr>
              <w:jc w:val="center"/>
              <w:rPr>
                <w:rFonts w:ascii="仿宋_GB2312" w:eastAsia="仿宋_GB2312"/>
                <w:sz w:val="24"/>
              </w:rPr>
            </w:pPr>
            <w:r>
              <w:rPr>
                <w:rFonts w:hint="eastAsia" w:ascii="仿宋_GB2312" w:eastAsia="仿宋_GB2312"/>
                <w:sz w:val="24"/>
              </w:rPr>
              <w:t>、双塔区村级集体及财务管理细则的通知</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2010年5月28日</w:t>
            </w:r>
          </w:p>
        </w:tc>
        <w:tc>
          <w:tcPr>
            <w:tcW w:w="28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朝双政办发[2010]34号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关于印发双塔区公共租赁住房配租管理办法</w:t>
            </w:r>
          </w:p>
          <w:p>
            <w:pPr>
              <w:jc w:val="center"/>
              <w:rPr>
                <w:rFonts w:ascii="仿宋_GB2312" w:eastAsia="仿宋_GB2312"/>
                <w:sz w:val="24"/>
              </w:rPr>
            </w:pPr>
            <w:r>
              <w:rPr>
                <w:rFonts w:hint="eastAsia" w:ascii="仿宋_GB2312" w:eastAsia="仿宋_GB2312"/>
                <w:sz w:val="24"/>
              </w:rPr>
              <w:t>的通知</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2013年9月11日</w:t>
            </w:r>
          </w:p>
        </w:tc>
        <w:tc>
          <w:tcPr>
            <w:tcW w:w="28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朝双政发[2013]28号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3</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朝阳市双塔区人民政府办公室关于印发双塔区城镇住房保障家庭租赁补贴实施方案的通知</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2019年4月15日</w:t>
            </w:r>
          </w:p>
        </w:tc>
        <w:tc>
          <w:tcPr>
            <w:tcW w:w="28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朝双政办发[2019]20号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4</w:t>
            </w:r>
          </w:p>
        </w:tc>
        <w:tc>
          <w:tcPr>
            <w:tcW w:w="5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朝阳市双塔区人民政府关于印发工业“小升规”“规升巨”、商业“新增限上” 支持    政策（试行）的通知</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2019年10月22日</w:t>
            </w:r>
          </w:p>
        </w:tc>
        <w:tc>
          <w:tcPr>
            <w:tcW w:w="28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朝双政发[2019]20号</w:t>
            </w:r>
          </w:p>
        </w:tc>
      </w:tr>
    </w:tbl>
    <w:p/>
    <w:p/>
    <w:p>
      <w:pPr>
        <w:spacing w:line="220" w:lineRule="atLeast"/>
      </w:pPr>
    </w:p>
    <w:sectPr>
      <w:headerReference r:id="rId4" w:type="default"/>
      <w:footerReference r:id="rId5"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07A51"/>
    <w:rsid w:val="00091F2C"/>
    <w:rsid w:val="000E39FF"/>
    <w:rsid w:val="00147A23"/>
    <w:rsid w:val="00323B43"/>
    <w:rsid w:val="003D37D8"/>
    <w:rsid w:val="00426133"/>
    <w:rsid w:val="004358AB"/>
    <w:rsid w:val="00466DCA"/>
    <w:rsid w:val="005117E3"/>
    <w:rsid w:val="005427BB"/>
    <w:rsid w:val="0079205D"/>
    <w:rsid w:val="008B7726"/>
    <w:rsid w:val="00B05F2E"/>
    <w:rsid w:val="00C23290"/>
    <w:rsid w:val="00CD7D71"/>
    <w:rsid w:val="00D31D50"/>
    <w:rsid w:val="00EA1952"/>
    <w:rsid w:val="12841571"/>
    <w:rsid w:val="28754949"/>
    <w:rsid w:val="2D820138"/>
    <w:rsid w:val="58093B4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Words>
  <Characters>710</Characters>
  <Lines>5</Lines>
  <Paragraphs>1</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2020-05-19T06:33:55Z</cp:lastPrinted>
  <dcterms:modified xsi:type="dcterms:W3CDTF">2020-05-19T06:33:57Z</dcterms:modified>
  <dc:title>     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