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AE65" w14:textId="77777777" w:rsidR="00B77772" w:rsidRDefault="00B77772">
      <w:pPr>
        <w:spacing w:line="600" w:lineRule="exact"/>
        <w:jc w:val="left"/>
        <w:rPr>
          <w:b/>
          <w:sz w:val="44"/>
          <w:szCs w:val="44"/>
          <w:u w:val="single"/>
        </w:rPr>
      </w:pPr>
    </w:p>
    <w:p w14:paraId="27964471" w14:textId="77777777" w:rsidR="00B77772" w:rsidRDefault="00B77772">
      <w:pPr>
        <w:spacing w:line="600" w:lineRule="exact"/>
        <w:jc w:val="left"/>
        <w:rPr>
          <w:b/>
          <w:sz w:val="44"/>
          <w:szCs w:val="44"/>
          <w:u w:val="single"/>
        </w:rPr>
      </w:pPr>
    </w:p>
    <w:p w14:paraId="4ACC5E2B" w14:textId="77777777" w:rsidR="00B77772" w:rsidRDefault="00B77772">
      <w:pPr>
        <w:spacing w:line="600" w:lineRule="exact"/>
        <w:jc w:val="left"/>
        <w:rPr>
          <w:b/>
          <w:sz w:val="44"/>
          <w:szCs w:val="44"/>
          <w:u w:val="single"/>
        </w:rPr>
      </w:pPr>
    </w:p>
    <w:p w14:paraId="1D457D87" w14:textId="77777777" w:rsidR="00B77772" w:rsidRDefault="00B77772">
      <w:pPr>
        <w:spacing w:line="600" w:lineRule="exact"/>
        <w:jc w:val="left"/>
        <w:rPr>
          <w:b/>
          <w:sz w:val="44"/>
          <w:szCs w:val="44"/>
          <w:u w:val="single"/>
        </w:rPr>
      </w:pPr>
    </w:p>
    <w:p w14:paraId="0DED58B9" w14:textId="77777777" w:rsidR="00B77772" w:rsidRDefault="00B77772">
      <w:pPr>
        <w:spacing w:line="600" w:lineRule="exact"/>
        <w:jc w:val="left"/>
        <w:rPr>
          <w:rFonts w:asciiTheme="majorEastAsia" w:eastAsiaTheme="majorEastAsia" w:hAnsiTheme="majorEastAsia"/>
          <w:b/>
          <w:sz w:val="44"/>
          <w:szCs w:val="44"/>
        </w:rPr>
      </w:pPr>
    </w:p>
    <w:p w14:paraId="657158EB" w14:textId="77777777" w:rsidR="00B77772" w:rsidRDefault="00B77772">
      <w:pPr>
        <w:spacing w:line="600" w:lineRule="exact"/>
        <w:jc w:val="left"/>
        <w:rPr>
          <w:rFonts w:asciiTheme="majorEastAsia" w:eastAsiaTheme="majorEastAsia" w:hAnsiTheme="majorEastAsia"/>
          <w:b/>
          <w:sz w:val="44"/>
          <w:szCs w:val="44"/>
        </w:rPr>
      </w:pPr>
    </w:p>
    <w:p w14:paraId="486D138D" w14:textId="77777777" w:rsidR="00B77772" w:rsidRDefault="00B77772">
      <w:pPr>
        <w:spacing w:line="600" w:lineRule="exact"/>
        <w:jc w:val="left"/>
        <w:rPr>
          <w:rFonts w:asciiTheme="majorEastAsia" w:eastAsiaTheme="majorEastAsia" w:hAnsiTheme="majorEastAsia"/>
          <w:b/>
          <w:sz w:val="44"/>
          <w:szCs w:val="44"/>
        </w:rPr>
      </w:pPr>
    </w:p>
    <w:p w14:paraId="1B93DC72" w14:textId="77777777" w:rsidR="00B77772" w:rsidRDefault="00B77772">
      <w:pPr>
        <w:spacing w:line="600" w:lineRule="exact"/>
        <w:jc w:val="left"/>
        <w:rPr>
          <w:rFonts w:asciiTheme="majorEastAsia" w:eastAsiaTheme="majorEastAsia" w:hAnsiTheme="majorEastAsia"/>
          <w:b/>
          <w:sz w:val="44"/>
          <w:szCs w:val="44"/>
        </w:rPr>
      </w:pPr>
    </w:p>
    <w:p w14:paraId="127CBB30" w14:textId="2AE940CA" w:rsidR="00B77772" w:rsidRPr="00F96B77" w:rsidRDefault="004D7509">
      <w:pPr>
        <w:spacing w:line="700" w:lineRule="exact"/>
        <w:jc w:val="center"/>
        <w:rPr>
          <w:rFonts w:asciiTheme="majorEastAsia" w:eastAsiaTheme="majorEastAsia" w:hAnsiTheme="majorEastAsia"/>
          <w:b/>
          <w:sz w:val="52"/>
          <w:szCs w:val="52"/>
        </w:rPr>
      </w:pPr>
      <w:r w:rsidRPr="00F96B77">
        <w:rPr>
          <w:rFonts w:asciiTheme="majorEastAsia" w:eastAsiaTheme="majorEastAsia" w:hAnsiTheme="majorEastAsia" w:hint="eastAsia"/>
          <w:b/>
          <w:sz w:val="52"/>
          <w:szCs w:val="52"/>
        </w:rPr>
        <w:t>龙城区</w:t>
      </w:r>
      <w:r w:rsidR="001D09F4" w:rsidRPr="00F96B77">
        <w:rPr>
          <w:rFonts w:asciiTheme="majorEastAsia" w:eastAsiaTheme="majorEastAsia" w:hAnsiTheme="majorEastAsia" w:hint="eastAsia"/>
          <w:b/>
          <w:sz w:val="52"/>
          <w:szCs w:val="52"/>
        </w:rPr>
        <w:t>委组织部</w:t>
      </w:r>
      <w:r w:rsidRPr="00F96B77">
        <w:rPr>
          <w:rFonts w:asciiTheme="majorEastAsia" w:eastAsiaTheme="majorEastAsia" w:hAnsiTheme="majorEastAsia" w:hint="eastAsia"/>
          <w:b/>
          <w:sz w:val="52"/>
          <w:szCs w:val="52"/>
        </w:rPr>
        <w:t>部门预算</w:t>
      </w:r>
    </w:p>
    <w:p w14:paraId="5625D5A3" w14:textId="77777777" w:rsidR="00B77772" w:rsidRPr="00F96B77" w:rsidRDefault="004D7509">
      <w:pPr>
        <w:spacing w:line="700" w:lineRule="exact"/>
        <w:jc w:val="center"/>
        <w:rPr>
          <w:rFonts w:asciiTheme="majorEastAsia" w:eastAsiaTheme="majorEastAsia" w:hAnsiTheme="majorEastAsia"/>
          <w:b/>
          <w:sz w:val="52"/>
          <w:szCs w:val="52"/>
        </w:rPr>
      </w:pPr>
      <w:r w:rsidRPr="00F96B77">
        <w:rPr>
          <w:rFonts w:asciiTheme="majorEastAsia" w:eastAsiaTheme="majorEastAsia" w:hAnsiTheme="majorEastAsia" w:hint="eastAsia"/>
          <w:b/>
          <w:sz w:val="52"/>
          <w:szCs w:val="52"/>
        </w:rPr>
        <w:t>（2022年）</w:t>
      </w:r>
    </w:p>
    <w:p w14:paraId="0481A6B6" w14:textId="77777777" w:rsidR="00B77772" w:rsidRPr="00F96B77" w:rsidRDefault="00B77772">
      <w:pPr>
        <w:spacing w:line="600" w:lineRule="exact"/>
        <w:jc w:val="left"/>
        <w:rPr>
          <w:rFonts w:ascii="Times New Roman" w:eastAsia="宋体" w:hAnsi="Times New Roman"/>
          <w:b/>
          <w:sz w:val="52"/>
          <w:szCs w:val="52"/>
          <w:u w:val="single"/>
        </w:rPr>
      </w:pPr>
    </w:p>
    <w:p w14:paraId="7CE53515" w14:textId="77777777" w:rsidR="00B77772" w:rsidRPr="00F96B77" w:rsidRDefault="00B77772">
      <w:pPr>
        <w:spacing w:line="600" w:lineRule="exact"/>
        <w:jc w:val="left"/>
        <w:rPr>
          <w:b/>
          <w:sz w:val="44"/>
          <w:szCs w:val="44"/>
          <w:u w:val="single"/>
        </w:rPr>
      </w:pPr>
    </w:p>
    <w:p w14:paraId="003263D7" w14:textId="77777777" w:rsidR="00B77772" w:rsidRPr="00F96B77" w:rsidRDefault="00B77772">
      <w:pPr>
        <w:spacing w:line="600" w:lineRule="exact"/>
        <w:jc w:val="left"/>
        <w:rPr>
          <w:b/>
          <w:sz w:val="44"/>
          <w:szCs w:val="44"/>
          <w:u w:val="single"/>
        </w:rPr>
      </w:pPr>
    </w:p>
    <w:p w14:paraId="282CD04D" w14:textId="77777777" w:rsidR="00B77772" w:rsidRPr="00F96B77" w:rsidRDefault="00B77772">
      <w:pPr>
        <w:spacing w:line="600" w:lineRule="exact"/>
        <w:jc w:val="left"/>
        <w:rPr>
          <w:b/>
          <w:sz w:val="44"/>
          <w:szCs w:val="44"/>
          <w:u w:val="single"/>
        </w:rPr>
      </w:pPr>
    </w:p>
    <w:p w14:paraId="5A3FDF5B" w14:textId="77777777" w:rsidR="00B77772" w:rsidRPr="00F96B77" w:rsidRDefault="00B77772">
      <w:pPr>
        <w:spacing w:line="600" w:lineRule="exact"/>
        <w:jc w:val="left"/>
        <w:rPr>
          <w:b/>
          <w:sz w:val="44"/>
          <w:szCs w:val="44"/>
          <w:u w:val="single"/>
        </w:rPr>
      </w:pPr>
    </w:p>
    <w:p w14:paraId="5F6895ED" w14:textId="77777777" w:rsidR="00B77772" w:rsidRPr="00F96B77" w:rsidRDefault="00B77772">
      <w:pPr>
        <w:spacing w:line="600" w:lineRule="exact"/>
        <w:jc w:val="left"/>
        <w:rPr>
          <w:b/>
          <w:sz w:val="44"/>
          <w:szCs w:val="44"/>
          <w:u w:val="single"/>
        </w:rPr>
      </w:pPr>
    </w:p>
    <w:p w14:paraId="4A4C8634" w14:textId="77777777" w:rsidR="00B77772" w:rsidRPr="00F96B77" w:rsidRDefault="00B77772">
      <w:pPr>
        <w:spacing w:line="600" w:lineRule="exact"/>
        <w:jc w:val="left"/>
        <w:rPr>
          <w:b/>
          <w:sz w:val="44"/>
          <w:szCs w:val="44"/>
          <w:u w:val="single"/>
        </w:rPr>
      </w:pPr>
    </w:p>
    <w:p w14:paraId="74C56250" w14:textId="77777777" w:rsidR="00B77772" w:rsidRPr="00F96B77" w:rsidRDefault="00B77772">
      <w:pPr>
        <w:spacing w:line="600" w:lineRule="exact"/>
        <w:jc w:val="left"/>
        <w:rPr>
          <w:b/>
          <w:sz w:val="44"/>
          <w:szCs w:val="44"/>
          <w:u w:val="single"/>
        </w:rPr>
      </w:pPr>
    </w:p>
    <w:p w14:paraId="535986B4" w14:textId="77777777" w:rsidR="00B77772" w:rsidRPr="00F96B77" w:rsidRDefault="00B77772">
      <w:pPr>
        <w:spacing w:line="600" w:lineRule="exact"/>
        <w:jc w:val="left"/>
        <w:rPr>
          <w:b/>
          <w:sz w:val="44"/>
          <w:szCs w:val="44"/>
          <w:u w:val="single"/>
        </w:rPr>
      </w:pPr>
    </w:p>
    <w:p w14:paraId="2C919A1B" w14:textId="77777777" w:rsidR="00B77772" w:rsidRPr="00F96B77" w:rsidRDefault="00B77772">
      <w:pPr>
        <w:spacing w:line="600" w:lineRule="exact"/>
        <w:jc w:val="left"/>
        <w:rPr>
          <w:b/>
          <w:sz w:val="44"/>
          <w:szCs w:val="44"/>
          <w:u w:val="single"/>
        </w:rPr>
      </w:pPr>
    </w:p>
    <w:p w14:paraId="68D1DB2B" w14:textId="77777777" w:rsidR="00B77772" w:rsidRPr="00F96B77" w:rsidRDefault="00B77772">
      <w:pPr>
        <w:spacing w:line="600" w:lineRule="exact"/>
        <w:jc w:val="left"/>
        <w:rPr>
          <w:b/>
          <w:sz w:val="44"/>
          <w:szCs w:val="44"/>
          <w:u w:val="single"/>
        </w:rPr>
      </w:pPr>
    </w:p>
    <w:p w14:paraId="55D1E6E6" w14:textId="77777777" w:rsidR="00B77772" w:rsidRPr="00F96B77" w:rsidRDefault="00B77772">
      <w:pPr>
        <w:spacing w:line="600" w:lineRule="exact"/>
        <w:jc w:val="left"/>
        <w:rPr>
          <w:b/>
          <w:sz w:val="44"/>
          <w:szCs w:val="44"/>
          <w:u w:val="single"/>
        </w:rPr>
      </w:pPr>
    </w:p>
    <w:p w14:paraId="7093DD11" w14:textId="77777777" w:rsidR="00B77772" w:rsidRPr="00F96B77"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rsidRPr="00F96B77">
          <w:pgSz w:w="11906" w:h="16838"/>
          <w:pgMar w:top="1701" w:right="1418" w:bottom="1701" w:left="1701" w:header="851" w:footer="992" w:gutter="0"/>
          <w:cols w:space="425"/>
          <w:docGrid w:type="lines" w:linePitch="312"/>
        </w:sectPr>
      </w:pPr>
    </w:p>
    <w:p w14:paraId="7394DB5F" w14:textId="39375C2F" w:rsidR="00B77772" w:rsidRPr="00F96B77"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sidRPr="00F96B77">
        <w:rPr>
          <w:rFonts w:asciiTheme="majorEastAsia" w:eastAsiaTheme="majorEastAsia" w:hAnsiTheme="majorEastAsia" w:cs="宋体" w:hint="eastAsia"/>
          <w:b/>
          <w:bCs/>
          <w:color w:val="333333"/>
          <w:kern w:val="36"/>
          <w:sz w:val="44"/>
          <w:szCs w:val="44"/>
        </w:rPr>
        <w:lastRenderedPageBreak/>
        <w:t>2022年龙城区</w:t>
      </w:r>
      <w:r w:rsidR="001D09F4" w:rsidRPr="00F96B77">
        <w:rPr>
          <w:rFonts w:asciiTheme="majorEastAsia" w:eastAsiaTheme="majorEastAsia" w:hAnsiTheme="majorEastAsia" w:cs="宋体" w:hint="eastAsia"/>
          <w:b/>
          <w:bCs/>
          <w:color w:val="333333"/>
          <w:kern w:val="36"/>
          <w:sz w:val="44"/>
          <w:szCs w:val="44"/>
        </w:rPr>
        <w:t>委组织部</w:t>
      </w:r>
      <w:r w:rsidRPr="00F96B77">
        <w:rPr>
          <w:rFonts w:asciiTheme="majorEastAsia" w:eastAsiaTheme="majorEastAsia" w:hAnsiTheme="majorEastAsia" w:cs="宋体" w:hint="eastAsia"/>
          <w:b/>
          <w:bCs/>
          <w:color w:val="333333"/>
          <w:kern w:val="36"/>
          <w:sz w:val="44"/>
          <w:szCs w:val="44"/>
        </w:rPr>
        <w:t>部门预算</w:t>
      </w:r>
    </w:p>
    <w:p w14:paraId="30B0B1A4" w14:textId="77777777" w:rsidR="00B77772" w:rsidRPr="00F96B77"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14:paraId="059BAA3D" w14:textId="77777777" w:rsidR="00B77772" w:rsidRPr="00F96B77" w:rsidRDefault="004D7509">
      <w:pPr>
        <w:widowControl/>
        <w:spacing w:line="600" w:lineRule="exact"/>
        <w:jc w:val="center"/>
        <w:rPr>
          <w:rFonts w:asciiTheme="majorEastAsia" w:eastAsiaTheme="majorEastAsia" w:hAnsiTheme="majorEastAsia" w:cs="宋体"/>
          <w:b/>
          <w:bCs/>
          <w:color w:val="333333"/>
          <w:kern w:val="0"/>
          <w:sz w:val="36"/>
          <w:szCs w:val="36"/>
        </w:rPr>
      </w:pPr>
      <w:r w:rsidRPr="00F96B77">
        <w:rPr>
          <w:rFonts w:asciiTheme="majorEastAsia" w:eastAsiaTheme="majorEastAsia" w:hAnsiTheme="majorEastAsia" w:cs="宋体" w:hint="eastAsia"/>
          <w:b/>
          <w:bCs/>
          <w:color w:val="333333"/>
          <w:kern w:val="0"/>
          <w:sz w:val="36"/>
          <w:szCs w:val="36"/>
        </w:rPr>
        <w:t>目    录</w:t>
      </w:r>
    </w:p>
    <w:p w14:paraId="3FDE887A" w14:textId="77777777" w:rsidR="00B77772" w:rsidRPr="00F96B77" w:rsidRDefault="00B77772">
      <w:pPr>
        <w:widowControl/>
        <w:spacing w:line="300" w:lineRule="exact"/>
        <w:jc w:val="center"/>
        <w:rPr>
          <w:rFonts w:asciiTheme="majorEastAsia" w:eastAsiaTheme="majorEastAsia" w:hAnsiTheme="majorEastAsia" w:cs="宋体"/>
          <w:b/>
          <w:bCs/>
          <w:color w:val="333333"/>
          <w:kern w:val="0"/>
          <w:sz w:val="36"/>
          <w:szCs w:val="36"/>
        </w:rPr>
      </w:pPr>
    </w:p>
    <w:p w14:paraId="57269180" w14:textId="6866225E" w:rsidR="00B77772" w:rsidRPr="00F96B77" w:rsidRDefault="004D7509">
      <w:pPr>
        <w:widowControl/>
        <w:spacing w:line="500" w:lineRule="exact"/>
        <w:jc w:val="left"/>
        <w:rPr>
          <w:rFonts w:ascii="宋体" w:eastAsia="宋体" w:hAnsi="宋体" w:cs="宋体"/>
          <w:bCs/>
          <w:color w:val="333333"/>
          <w:kern w:val="0"/>
          <w:sz w:val="32"/>
          <w:szCs w:val="32"/>
          <w:shd w:val="clear" w:color="auto" w:fill="FFFFFF"/>
        </w:rPr>
      </w:pPr>
      <w:r w:rsidRPr="00F96B77">
        <w:rPr>
          <w:rFonts w:ascii="黑体" w:eastAsia="黑体" w:hAnsi="黑体" w:cs="宋体" w:hint="eastAsia"/>
          <w:bCs/>
          <w:color w:val="333333"/>
          <w:kern w:val="0"/>
          <w:sz w:val="32"/>
          <w:szCs w:val="32"/>
          <w:shd w:val="clear" w:color="auto" w:fill="FFFFFF"/>
        </w:rPr>
        <w:t>第一部分   龙城区</w:t>
      </w:r>
      <w:r w:rsidR="001D09F4" w:rsidRPr="00F96B77">
        <w:rPr>
          <w:rFonts w:ascii="黑体" w:eastAsia="黑体" w:hAnsi="黑体" w:cs="宋体" w:hint="eastAsia"/>
          <w:bCs/>
          <w:color w:val="333333"/>
          <w:kern w:val="0"/>
          <w:sz w:val="32"/>
          <w:szCs w:val="32"/>
          <w:shd w:val="clear" w:color="auto" w:fill="FFFFFF"/>
        </w:rPr>
        <w:t>委组织部</w:t>
      </w:r>
      <w:r w:rsidRPr="00F96B77">
        <w:rPr>
          <w:rFonts w:ascii="黑体" w:eastAsia="黑体" w:hAnsi="黑体" w:cs="宋体" w:hint="eastAsia"/>
          <w:bCs/>
          <w:color w:val="333333"/>
          <w:kern w:val="0"/>
          <w:sz w:val="32"/>
          <w:szCs w:val="32"/>
          <w:shd w:val="clear" w:color="auto" w:fill="FFFFFF"/>
        </w:rPr>
        <w:t>概况</w:t>
      </w:r>
    </w:p>
    <w:p w14:paraId="7DA8CBE4" w14:textId="77777777" w:rsidR="00B77772" w:rsidRPr="00F96B77"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sidRPr="00F96B77">
        <w:rPr>
          <w:rFonts w:ascii="宋体" w:eastAsia="宋体" w:hAnsi="宋体" w:cs="宋体" w:hint="eastAsia"/>
          <w:bCs/>
          <w:color w:val="333333"/>
          <w:kern w:val="0"/>
          <w:sz w:val="32"/>
          <w:szCs w:val="32"/>
          <w:shd w:val="clear" w:color="auto" w:fill="FFFFFF"/>
        </w:rPr>
        <w:t>一、主要职责</w:t>
      </w:r>
    </w:p>
    <w:p w14:paraId="4FA2D559" w14:textId="77777777" w:rsidR="00B77772" w:rsidRPr="00F96B77"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sidRPr="00F96B77">
        <w:rPr>
          <w:rFonts w:ascii="宋体" w:eastAsia="宋体" w:hAnsi="宋体" w:cs="宋体" w:hint="eastAsia"/>
          <w:bCs/>
          <w:color w:val="333333"/>
          <w:kern w:val="0"/>
          <w:sz w:val="32"/>
          <w:szCs w:val="32"/>
          <w:shd w:val="clear" w:color="auto" w:fill="FFFFFF"/>
        </w:rPr>
        <w:t>二、部门预算单位构成</w:t>
      </w:r>
    </w:p>
    <w:p w14:paraId="34DFAA59" w14:textId="60845D76" w:rsidR="00B77772" w:rsidRPr="00F96B77" w:rsidRDefault="004D7509">
      <w:pPr>
        <w:widowControl/>
        <w:spacing w:line="500" w:lineRule="exact"/>
        <w:jc w:val="left"/>
        <w:rPr>
          <w:rFonts w:ascii="黑体" w:eastAsia="黑体" w:hAnsi="黑体" w:cs="宋体"/>
          <w:bCs/>
          <w:color w:val="333333"/>
          <w:kern w:val="0"/>
          <w:sz w:val="32"/>
          <w:szCs w:val="32"/>
        </w:rPr>
      </w:pPr>
      <w:r w:rsidRPr="00F96B77">
        <w:rPr>
          <w:rFonts w:ascii="黑体" w:eastAsia="黑体" w:hAnsi="黑体" w:cs="宋体" w:hint="eastAsia"/>
          <w:bCs/>
          <w:color w:val="333333"/>
          <w:kern w:val="0"/>
          <w:sz w:val="32"/>
          <w:szCs w:val="32"/>
          <w:shd w:val="clear" w:color="auto" w:fill="FFFFFF"/>
        </w:rPr>
        <w:t>第二部分    龙城区</w:t>
      </w:r>
      <w:r w:rsidR="001D09F4" w:rsidRPr="00F96B77">
        <w:rPr>
          <w:rFonts w:ascii="黑体" w:eastAsia="黑体" w:hAnsi="黑体" w:cs="宋体" w:hint="eastAsia"/>
          <w:bCs/>
          <w:color w:val="333333"/>
          <w:kern w:val="0"/>
          <w:sz w:val="32"/>
          <w:szCs w:val="32"/>
          <w:shd w:val="clear" w:color="auto" w:fill="FFFFFF"/>
        </w:rPr>
        <w:t>委组织部</w:t>
      </w:r>
      <w:r w:rsidRPr="00F96B77">
        <w:rPr>
          <w:rFonts w:ascii="黑体" w:eastAsia="黑体" w:hAnsi="黑体" w:cs="宋体" w:hint="eastAsia"/>
          <w:bCs/>
          <w:color w:val="333333"/>
          <w:kern w:val="0"/>
          <w:sz w:val="32"/>
          <w:szCs w:val="32"/>
          <w:shd w:val="clear" w:color="auto" w:fill="FFFFFF"/>
        </w:rPr>
        <w:t>2022年部门预算情况说明</w:t>
      </w:r>
    </w:p>
    <w:p w14:paraId="0396EB35" w14:textId="77777777" w:rsidR="00B77772" w:rsidRPr="00F96B77" w:rsidRDefault="004D7509">
      <w:pPr>
        <w:widowControl/>
        <w:spacing w:line="500" w:lineRule="exact"/>
        <w:jc w:val="left"/>
        <w:rPr>
          <w:rFonts w:ascii="黑体" w:eastAsia="黑体" w:hAnsi="黑体" w:cs="宋体"/>
          <w:bCs/>
          <w:color w:val="333333"/>
          <w:kern w:val="0"/>
          <w:sz w:val="32"/>
          <w:szCs w:val="32"/>
          <w:shd w:val="clear" w:color="auto" w:fill="FFFFFF"/>
        </w:rPr>
      </w:pPr>
      <w:r w:rsidRPr="00F96B77">
        <w:rPr>
          <w:rFonts w:ascii="黑体" w:eastAsia="黑体" w:hAnsi="黑体" w:cs="宋体" w:hint="eastAsia"/>
          <w:bCs/>
          <w:color w:val="333333"/>
          <w:kern w:val="0"/>
          <w:sz w:val="32"/>
          <w:szCs w:val="32"/>
          <w:shd w:val="clear" w:color="auto" w:fill="FFFFFF"/>
        </w:rPr>
        <w:t>第三部分    名词解释</w:t>
      </w:r>
    </w:p>
    <w:p w14:paraId="4FC9FFAF" w14:textId="5C85BD06" w:rsidR="00B77772" w:rsidRPr="00F96B77" w:rsidRDefault="004D7509">
      <w:pPr>
        <w:widowControl/>
        <w:spacing w:line="500" w:lineRule="exact"/>
        <w:jc w:val="left"/>
        <w:rPr>
          <w:rFonts w:ascii="黑体" w:eastAsia="黑体" w:hAnsi="黑体" w:cs="宋体"/>
          <w:bCs/>
          <w:color w:val="333333"/>
          <w:kern w:val="0"/>
          <w:sz w:val="32"/>
          <w:szCs w:val="32"/>
        </w:rPr>
      </w:pPr>
      <w:r w:rsidRPr="00F96B77">
        <w:rPr>
          <w:rFonts w:ascii="黑体" w:eastAsia="黑体" w:hAnsi="黑体" w:cs="宋体" w:hint="eastAsia"/>
          <w:bCs/>
          <w:color w:val="333333"/>
          <w:kern w:val="0"/>
          <w:sz w:val="32"/>
          <w:szCs w:val="32"/>
          <w:shd w:val="clear" w:color="auto" w:fill="FFFFFF"/>
        </w:rPr>
        <w:t xml:space="preserve">第四部分    </w:t>
      </w:r>
      <w:r w:rsidRPr="00F96B77">
        <w:rPr>
          <w:rFonts w:ascii="黑体" w:eastAsia="黑体" w:hAnsi="黑体" w:cs="宋体" w:hint="eastAsia"/>
          <w:bCs/>
          <w:color w:val="333333"/>
          <w:kern w:val="0"/>
          <w:sz w:val="32"/>
          <w:szCs w:val="32"/>
        </w:rPr>
        <w:t>2022年龙城区</w:t>
      </w:r>
      <w:r w:rsidR="001D09F4" w:rsidRPr="00F96B77">
        <w:rPr>
          <w:rFonts w:ascii="黑体" w:eastAsia="黑体" w:hAnsi="黑体" w:cs="宋体" w:hint="eastAsia"/>
          <w:bCs/>
          <w:color w:val="333333"/>
          <w:kern w:val="0"/>
          <w:sz w:val="32"/>
          <w:szCs w:val="32"/>
        </w:rPr>
        <w:t>委组织部</w:t>
      </w:r>
      <w:r w:rsidRPr="00F96B77">
        <w:rPr>
          <w:rFonts w:ascii="黑体" w:eastAsia="黑体" w:hAnsi="黑体" w:cs="宋体" w:hint="eastAsia"/>
          <w:bCs/>
          <w:color w:val="333333"/>
          <w:kern w:val="0"/>
          <w:sz w:val="32"/>
          <w:szCs w:val="32"/>
        </w:rPr>
        <w:t>部门预算批复表</w:t>
      </w:r>
    </w:p>
    <w:p w14:paraId="1362B598"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一、收支预算总表</w:t>
      </w:r>
    </w:p>
    <w:p w14:paraId="4CDD339A"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二、收入预算总表</w:t>
      </w:r>
    </w:p>
    <w:p w14:paraId="5D117B4D"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三、支出预算总表</w:t>
      </w:r>
    </w:p>
    <w:p w14:paraId="02B42972"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四、财政拨款收支预算总表</w:t>
      </w:r>
    </w:p>
    <w:p w14:paraId="54A6A02D"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五、一般公共预算支出表</w:t>
      </w:r>
    </w:p>
    <w:p w14:paraId="175BCD2C"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六、一般公共预算基本支出表</w:t>
      </w:r>
    </w:p>
    <w:p w14:paraId="37DACDE7"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七、一般公共预算“三公”经费支出表</w:t>
      </w:r>
    </w:p>
    <w:p w14:paraId="6019E43E"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八、政府性基金预算支出表</w:t>
      </w:r>
    </w:p>
    <w:p w14:paraId="5C5609BF"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九、项目支出预算表</w:t>
      </w:r>
    </w:p>
    <w:p w14:paraId="6BC0BB73"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十、支出功能分类预算表</w:t>
      </w:r>
    </w:p>
    <w:p w14:paraId="5BE42D87"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十一、支出经济分类预算表（政府预算）</w:t>
      </w:r>
    </w:p>
    <w:p w14:paraId="5BB36C88"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十二、支出经济分类预算表（部门预算）</w:t>
      </w:r>
    </w:p>
    <w:p w14:paraId="0D578B1B"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十三、债务支出预算表</w:t>
      </w:r>
    </w:p>
    <w:p w14:paraId="72803B49"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十四、政府采购支出预算表</w:t>
      </w:r>
    </w:p>
    <w:p w14:paraId="3C6F4D5D"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十五、政府购买服务支出预算表</w:t>
      </w:r>
    </w:p>
    <w:p w14:paraId="14F7CDB7"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rPr>
      </w:pPr>
      <w:r w:rsidRPr="00F96B77">
        <w:rPr>
          <w:rFonts w:ascii="宋体" w:eastAsia="宋体" w:hAnsi="宋体" w:cs="宋体" w:hint="eastAsia"/>
          <w:color w:val="333333"/>
          <w:kern w:val="0"/>
          <w:sz w:val="32"/>
          <w:szCs w:val="32"/>
        </w:rPr>
        <w:t>十六、部门（单位）整体绩效目标表</w:t>
      </w:r>
    </w:p>
    <w:p w14:paraId="019BB2A9" w14:textId="77777777" w:rsidR="00B77772" w:rsidRPr="00F96B77"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sidRPr="00F96B77">
        <w:rPr>
          <w:rFonts w:ascii="宋体" w:eastAsia="宋体" w:hAnsi="宋体" w:cs="宋体" w:hint="eastAsia"/>
          <w:color w:val="333333"/>
          <w:kern w:val="0"/>
          <w:sz w:val="32"/>
          <w:szCs w:val="32"/>
        </w:rPr>
        <w:t>十七、部门预算项目（政策）绩效目标表</w:t>
      </w:r>
    </w:p>
    <w:p w14:paraId="4D21B451" w14:textId="40018C76" w:rsidR="00B77772" w:rsidRPr="00F96B77" w:rsidRDefault="004D7509">
      <w:pPr>
        <w:widowControl/>
        <w:spacing w:line="600" w:lineRule="exact"/>
        <w:jc w:val="center"/>
        <w:rPr>
          <w:rFonts w:ascii="黑体" w:eastAsia="黑体" w:hAnsi="黑体" w:cs="黑体"/>
          <w:color w:val="333333"/>
          <w:kern w:val="0"/>
          <w:sz w:val="36"/>
          <w:szCs w:val="36"/>
        </w:rPr>
      </w:pPr>
      <w:r w:rsidRPr="00F96B77">
        <w:rPr>
          <w:rFonts w:ascii="黑体" w:eastAsia="黑体" w:hAnsi="黑体" w:cs="黑体" w:hint="eastAsia"/>
          <w:color w:val="333333"/>
          <w:kern w:val="0"/>
          <w:sz w:val="36"/>
          <w:szCs w:val="36"/>
        </w:rPr>
        <w:lastRenderedPageBreak/>
        <w:t>第一部分 龙城区</w:t>
      </w:r>
      <w:r w:rsidR="001D09F4" w:rsidRPr="00F96B77">
        <w:rPr>
          <w:rFonts w:ascii="黑体" w:eastAsia="黑体" w:hAnsi="黑体" w:cs="黑体" w:hint="eastAsia"/>
          <w:color w:val="333333"/>
          <w:kern w:val="0"/>
          <w:sz w:val="36"/>
          <w:szCs w:val="36"/>
        </w:rPr>
        <w:t>组织部</w:t>
      </w:r>
      <w:r w:rsidRPr="00F96B77">
        <w:rPr>
          <w:rFonts w:ascii="黑体" w:eastAsia="黑体" w:hAnsi="黑体" w:cs="黑体" w:hint="eastAsia"/>
          <w:color w:val="333333"/>
          <w:kern w:val="0"/>
          <w:sz w:val="36"/>
          <w:szCs w:val="36"/>
        </w:rPr>
        <w:t>概况</w:t>
      </w:r>
    </w:p>
    <w:p w14:paraId="210F66BD" w14:textId="77777777" w:rsidR="00B77772" w:rsidRPr="00F96B77" w:rsidRDefault="00B77772">
      <w:pPr>
        <w:widowControl/>
        <w:spacing w:line="600" w:lineRule="exact"/>
        <w:jc w:val="center"/>
        <w:rPr>
          <w:rFonts w:ascii="宋体" w:eastAsia="宋体" w:hAnsi="宋体" w:cs="宋体"/>
          <w:color w:val="333333"/>
          <w:kern w:val="0"/>
          <w:sz w:val="32"/>
          <w:szCs w:val="32"/>
        </w:rPr>
      </w:pPr>
    </w:p>
    <w:p w14:paraId="78702552" w14:textId="77777777" w:rsidR="001C51C8" w:rsidRPr="00F96B77" w:rsidRDefault="00872639" w:rsidP="001C51C8">
      <w:pPr>
        <w:spacing w:line="620" w:lineRule="exact"/>
        <w:ind w:firstLineChars="200" w:firstLine="643"/>
        <w:rPr>
          <w:rFonts w:ascii="仿宋_GB2312" w:eastAsia="仿宋_GB2312"/>
          <w:sz w:val="32"/>
          <w:szCs w:val="32"/>
        </w:rPr>
      </w:pPr>
      <w:r w:rsidRPr="00F96B77">
        <w:rPr>
          <w:rFonts w:ascii="楷体_GB2312" w:eastAsia="楷体_GB2312" w:hAnsi="楷体_GB2312" w:cs="楷体_GB2312" w:hint="eastAsia"/>
          <w:b/>
          <w:color w:val="333333"/>
          <w:kern w:val="0"/>
          <w:sz w:val="32"/>
          <w:szCs w:val="32"/>
          <w:shd w:val="clear" w:color="auto" w:fill="FFFFFF"/>
        </w:rPr>
        <w:t xml:space="preserve">    </w:t>
      </w:r>
      <w:r w:rsidR="004D7509" w:rsidRPr="00F96B77">
        <w:rPr>
          <w:rFonts w:ascii="楷体_GB2312" w:eastAsia="楷体_GB2312" w:hAnsi="楷体_GB2312" w:cs="楷体_GB2312" w:hint="eastAsia"/>
          <w:b/>
          <w:color w:val="333333"/>
          <w:kern w:val="0"/>
          <w:sz w:val="32"/>
          <w:szCs w:val="32"/>
          <w:shd w:val="clear" w:color="auto" w:fill="FFFFFF"/>
        </w:rPr>
        <w:t>一、主要职责</w:t>
      </w:r>
      <w:r w:rsidR="004D7509" w:rsidRPr="00F96B77">
        <w:rPr>
          <w:rFonts w:ascii="仿宋_GB2312" w:eastAsia="仿宋_GB2312" w:hAnsi="宋体" w:cs="宋体" w:hint="eastAsia"/>
          <w:b/>
          <w:color w:val="333333"/>
          <w:kern w:val="0"/>
          <w:sz w:val="32"/>
          <w:szCs w:val="32"/>
        </w:rPr>
        <w:br/>
      </w:r>
      <w:r w:rsidRPr="00F96B77">
        <w:rPr>
          <w:rFonts w:ascii="仿宋_GB2312" w:eastAsia="仿宋_GB2312" w:hAnsi="仿宋_GB2312" w:cs="仿宋_GB2312" w:hint="eastAsia"/>
          <w:color w:val="333333"/>
          <w:kern w:val="0"/>
          <w:sz w:val="32"/>
          <w:szCs w:val="32"/>
          <w:shd w:val="clear" w:color="auto" w:fill="FFFFFF"/>
        </w:rPr>
        <w:t xml:space="preserve">    </w:t>
      </w:r>
      <w:r w:rsidR="001C51C8" w:rsidRPr="00F96B77">
        <w:rPr>
          <w:rFonts w:ascii="仿宋_GB2312" w:eastAsia="仿宋_GB2312" w:hint="eastAsia"/>
          <w:sz w:val="32"/>
          <w:szCs w:val="32"/>
        </w:rPr>
        <w:t>(</w:t>
      </w:r>
      <w:proofErr w:type="gramStart"/>
      <w:r w:rsidR="001C51C8" w:rsidRPr="00F96B77">
        <w:rPr>
          <w:rFonts w:ascii="仿宋_GB2312" w:eastAsia="仿宋_GB2312" w:hint="eastAsia"/>
          <w:sz w:val="32"/>
          <w:szCs w:val="32"/>
        </w:rPr>
        <w:t>一</w:t>
      </w:r>
      <w:proofErr w:type="gramEnd"/>
      <w:r w:rsidR="001C51C8" w:rsidRPr="00F96B77">
        <w:rPr>
          <w:rFonts w:ascii="仿宋_GB2312" w:eastAsia="仿宋_GB2312" w:hint="eastAsia"/>
          <w:sz w:val="32"/>
          <w:szCs w:val="32"/>
        </w:rPr>
        <w:t>)负责落实新时代党的组织路线要求，贯彻执行党的组织建设的方针、政策，研究和指导全区党组织建设，探索新形势下加强基层党组织建设新的途径和方式，负责协调规划和指导全区党员教育工作，研究拟订全区运用信息化手段开展党员教育工作规划并组织实施，指导协调和督促检查全区党员电化教育、远程教育等工作，主管全区党员管理和发展工作，负责全区党的建设理论研究工作，承担区委党的建设工作(区委履行全面从严治党主体责任)领导小组、全区基层组织建设协调小组的日常工作。贯彻落实中央和省市、区委关于离退休干部工作的方针政策，结合我区实际提出贯彻落实建议。拟订全区离退休干部工作计划并组织实施调研和指导全区离退休干部工作。</w:t>
      </w:r>
    </w:p>
    <w:p w14:paraId="2E0F3587" w14:textId="717DC4D8" w:rsidR="001C51C8" w:rsidRPr="00F96B77" w:rsidRDefault="001C51C8" w:rsidP="008C0C6D">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负责全区干部队伍建设的总体规划和宏观管理工作，提出列入区委管理的领导班子的调整、配备意见和建议，指导领导班子的思想政治建设，考察区委管理的干部，办理任免、工资、待遇、退(离)休审批手续，主管全区优秀年轻干部队伍建设工作，负责地方和区直机关备案干部备案审查和宏观管理工作，承担对全区国有企业领导班子建设的宏观管理和指导工作。</w:t>
      </w:r>
    </w:p>
    <w:p w14:paraId="18854C8E"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lastRenderedPageBreak/>
        <w:t>(三)负责统一管理全区公务员录用调配、考核奖惩、培训和工资福利等事务，研究拟订公务员管理政策和法规规章草案并组织实施。</w:t>
      </w:r>
    </w:p>
    <w:p w14:paraId="4CD6B0E0"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四)负责贯彻落实中央和省、市委人才工作方针政策及区委具体工作要求，负责全区人才队伍建设的宏观指导组织研究拟订和协调落实全区人才队伍建设规划、政策法规协调落实专项重点人才工作，建立和管理高层次人才库，参与组织评选市级优秀专家和落实有关待遇，承担区人才工作领导小组的日常工作。</w:t>
      </w:r>
    </w:p>
    <w:p w14:paraId="634C55EE"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(五)负责全区党的组织制度、干部人事制度和人才工作制度改革宏观指导，拟订或参与拟订全区组织、干部人事和人才工作的重要政策和制度。</w:t>
      </w:r>
    </w:p>
    <w:p w14:paraId="028977D0"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(六)负责督促检查全区组织、干部人事和人才工作，及时向区委反映重要情况、提出建议，处理有关组织、干部人事和人才工作的来信来访。督促检查离退休干部服务管理与待遇落实工作。</w:t>
      </w:r>
    </w:p>
    <w:p w14:paraId="59CCA588" w14:textId="71CCC846"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七)负责全区干部教育工作，落实党的干部教育工作的方针、政策，拟订全区干部教育规划，组织区委管理的干部和后备干部培训，组织拟任科级领导职务人员党章党规基本知识、习近平新时代中国特色社会主义思想考核测试，指导、协调、检查各镇街和区直各单位的干部教育工作。负责组织指导全区</w:t>
      </w:r>
      <w:r w:rsidRPr="00F96B77">
        <w:rPr>
          <w:rFonts w:ascii="仿宋_GB2312" w:eastAsia="仿宋_GB2312" w:hint="eastAsia"/>
          <w:sz w:val="32"/>
          <w:szCs w:val="32"/>
        </w:rPr>
        <w:lastRenderedPageBreak/>
        <w:t>公务员的教育培训工作。指导全区离退休干部学习教育活动阵地建设工作。指导全区离退休干部政治建设思想建设、和党组织建设工作，加强离退休干部党员教育管理。宣传离退休干部工作先进典型。组织指导凝聚和激发离退休干部正能量的相关活动。</w:t>
      </w:r>
    </w:p>
    <w:p w14:paraId="0DD96DA6" w14:textId="0D1D4926"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八)负责全区组织部门干部监督工作综合协调和宏观指导，对党政领导干部和干部选拔任用工作进行监督，对全区公务员进行监督，牵头建立领导干部个人有关事项报告查核联系工作机制并组织实施，负责综合协调和宏观指导全区组织系统举报工作。</w:t>
      </w:r>
    </w:p>
    <w:p w14:paraId="4EF5B658" w14:textId="0D965E9C"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(九)负责全区组织系统信息化建设规划和指导，对全区干部信息管理、干部人事档案工作进行宏观管理和指导，负责全区公务员管理信息化建设工作。</w:t>
      </w:r>
    </w:p>
    <w:p w14:paraId="43611AB2"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(十)统一组织、规划、部署区直机关党的工作，提出加</w:t>
      </w:r>
    </w:p>
    <w:p w14:paraId="7F49F880" w14:textId="77777777" w:rsidR="001C51C8" w:rsidRPr="00F96B77" w:rsidRDefault="001C51C8" w:rsidP="001C51C8">
      <w:pPr>
        <w:spacing w:line="620" w:lineRule="exact"/>
        <w:rPr>
          <w:rFonts w:ascii="仿宋_GB2312" w:eastAsia="仿宋_GB2312"/>
          <w:sz w:val="32"/>
          <w:szCs w:val="32"/>
        </w:rPr>
      </w:pPr>
      <w:r w:rsidRPr="00F96B77">
        <w:rPr>
          <w:rFonts w:ascii="仿宋_GB2312" w:eastAsia="仿宋_GB2312" w:hint="eastAsia"/>
          <w:sz w:val="32"/>
          <w:szCs w:val="32"/>
        </w:rPr>
        <w:t>强和改进机关党的建设的意见和建议，研究拟订工作规划，</w:t>
      </w:r>
    </w:p>
    <w:p w14:paraId="53CF3E89" w14:textId="77777777" w:rsidR="001C51C8" w:rsidRPr="00F96B77" w:rsidRDefault="001C51C8" w:rsidP="001C51C8">
      <w:pPr>
        <w:spacing w:line="620" w:lineRule="exact"/>
        <w:rPr>
          <w:rFonts w:ascii="仿宋_GB2312" w:eastAsia="仿宋_GB2312"/>
          <w:sz w:val="32"/>
          <w:szCs w:val="32"/>
        </w:rPr>
      </w:pPr>
      <w:r w:rsidRPr="00F96B77">
        <w:rPr>
          <w:rFonts w:ascii="仿宋_GB2312" w:eastAsia="仿宋_GB2312" w:hint="eastAsia"/>
          <w:sz w:val="32"/>
          <w:szCs w:val="32"/>
        </w:rPr>
        <w:t>并抓好组织实施。</w:t>
      </w:r>
    </w:p>
    <w:p w14:paraId="509EE74F"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(十一)指导区直机关党的政治建设、思想建设、组织建</w:t>
      </w:r>
    </w:p>
    <w:p w14:paraId="7B1C9DDC" w14:textId="77777777" w:rsidR="001C51C8" w:rsidRPr="00F96B77" w:rsidRDefault="001C51C8" w:rsidP="001C51C8">
      <w:pPr>
        <w:spacing w:line="620" w:lineRule="exact"/>
        <w:rPr>
          <w:rFonts w:ascii="仿宋_GB2312" w:eastAsia="仿宋_GB2312"/>
          <w:sz w:val="32"/>
          <w:szCs w:val="32"/>
        </w:rPr>
      </w:pPr>
      <w:r w:rsidRPr="00F96B77">
        <w:rPr>
          <w:rFonts w:ascii="仿宋_GB2312" w:eastAsia="仿宋_GB2312" w:hint="eastAsia"/>
          <w:sz w:val="32"/>
          <w:szCs w:val="32"/>
        </w:rPr>
        <w:t>设、作风建设、纪律建设，把制度建设贯穿其中，深入推进</w:t>
      </w:r>
    </w:p>
    <w:p w14:paraId="13E0EACC" w14:textId="77777777" w:rsidR="001C51C8" w:rsidRPr="00F96B77" w:rsidRDefault="001C51C8" w:rsidP="001C51C8">
      <w:pPr>
        <w:spacing w:line="620" w:lineRule="exact"/>
        <w:rPr>
          <w:rFonts w:ascii="仿宋_GB2312" w:eastAsia="仿宋_GB2312"/>
          <w:sz w:val="32"/>
          <w:szCs w:val="32"/>
        </w:rPr>
      </w:pPr>
      <w:r w:rsidRPr="00F96B77">
        <w:rPr>
          <w:rFonts w:ascii="仿宋_GB2312" w:eastAsia="仿宋_GB2312" w:hint="eastAsia"/>
          <w:sz w:val="32"/>
          <w:szCs w:val="32"/>
        </w:rPr>
        <w:t>反腐败斗争。</w:t>
      </w:r>
    </w:p>
    <w:p w14:paraId="369C60E9" w14:textId="05EF3241" w:rsidR="001C51C8" w:rsidRPr="00F96B77" w:rsidRDefault="001C51C8" w:rsidP="001C51C8">
      <w:pPr>
        <w:spacing w:line="620" w:lineRule="exact"/>
        <w:ind w:firstLineChars="200" w:firstLine="640"/>
        <w:rPr>
          <w:rFonts w:ascii="仿宋_GB2312" w:eastAsia="仿宋_GB2312"/>
          <w:color w:val="000000" w:themeColor="text1"/>
          <w:sz w:val="32"/>
          <w:szCs w:val="32"/>
        </w:rPr>
      </w:pPr>
      <w:r w:rsidRPr="00F96B77">
        <w:rPr>
          <w:rFonts w:ascii="仿宋_GB2312" w:eastAsia="仿宋_GB2312" w:hint="eastAsia"/>
          <w:color w:val="000000" w:themeColor="text1"/>
          <w:sz w:val="32"/>
          <w:szCs w:val="32"/>
        </w:rPr>
        <w:t>(十二)指导区直机关各级党组织和广大党员学习马克思列宁主义、毛泽东思想、邓小平理论、“三个代表</w:t>
      </w:r>
      <w:r w:rsidR="007E3EDF" w:rsidRPr="00F96B77">
        <w:rPr>
          <w:rFonts w:ascii="仿宋_GB2312" w:eastAsia="仿宋_GB2312" w:hint="eastAsia"/>
          <w:color w:val="000000" w:themeColor="text1"/>
          <w:sz w:val="32"/>
          <w:szCs w:val="32"/>
        </w:rPr>
        <w:t>”重要</w:t>
      </w:r>
      <w:r w:rsidRPr="00F96B77">
        <w:rPr>
          <w:rFonts w:ascii="仿宋_GB2312" w:eastAsia="仿宋_GB2312" w:hint="eastAsia"/>
          <w:color w:val="000000" w:themeColor="text1"/>
          <w:sz w:val="32"/>
          <w:szCs w:val="32"/>
        </w:rPr>
        <w:t>思想</w:t>
      </w:r>
      <w:r w:rsidR="007E3EDF" w:rsidRPr="00F96B77">
        <w:rPr>
          <w:rFonts w:ascii="仿宋_GB2312" w:eastAsia="仿宋_GB2312" w:hint="eastAsia"/>
          <w:color w:val="000000" w:themeColor="text1"/>
          <w:sz w:val="32"/>
          <w:szCs w:val="32"/>
        </w:rPr>
        <w:t>、</w:t>
      </w:r>
      <w:r w:rsidRPr="00F96B77">
        <w:rPr>
          <w:rFonts w:ascii="仿宋_GB2312" w:eastAsia="仿宋_GB2312" w:hint="eastAsia"/>
          <w:color w:val="000000" w:themeColor="text1"/>
          <w:sz w:val="32"/>
          <w:szCs w:val="32"/>
        </w:rPr>
        <w:lastRenderedPageBreak/>
        <w:t>科学发展观、习近平新时代中国特色社会主义思想。</w:t>
      </w:r>
    </w:p>
    <w:p w14:paraId="628BB610" w14:textId="0C7B90D6"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(十三)对区直机关各级党组织、党员领导干部落实党建责任制、遵守政治纪律和政治规矩情况进行监督检查，并向区委报告。</w:t>
      </w:r>
    </w:p>
    <w:p w14:paraId="0594B941" w14:textId="3469D9DF"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(十四)指导区直机关各级党组织实施对党员特别是党员领导干部的监督和管理，及时向区委反映各部门领导班子</w:t>
      </w:r>
      <w:r w:rsidR="007E3EDF" w:rsidRPr="00F96B77">
        <w:rPr>
          <w:rFonts w:ascii="仿宋_GB2312" w:eastAsia="仿宋_GB2312" w:hint="eastAsia"/>
          <w:sz w:val="32"/>
          <w:szCs w:val="32"/>
        </w:rPr>
        <w:t>、领</w:t>
      </w:r>
      <w:r w:rsidRPr="00F96B77">
        <w:rPr>
          <w:rFonts w:ascii="仿宋_GB2312" w:eastAsia="仿宋_GB2312" w:hint="eastAsia"/>
          <w:sz w:val="32"/>
          <w:szCs w:val="32"/>
        </w:rPr>
        <w:t>导干部的情况。</w:t>
      </w:r>
    </w:p>
    <w:p w14:paraId="7A8BA6B7" w14:textId="7B701A29"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五)配合区委有关部门抓好区直机关各部门领导班子思想政治建设，参与对党员领导干部民主生活会和区委各部委、区直各党组(党委)理论学习中心组学习的督促检查和指导，了解掌握情况，按规定报送情况报告。</w:t>
      </w:r>
    </w:p>
    <w:p w14:paraId="178E6D4F" w14:textId="5B6EDAA0"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(十六)督促指导区直机关各部门机关党组织按期换届，审批关于召开党员大会或党员代表大会的请示，审批区直机关各部门机关党委(总支、支部)和机关纪委领导班子的组成及书记、副书记的任免。</w:t>
      </w:r>
    </w:p>
    <w:p w14:paraId="127827FC" w14:textId="46C61314" w:rsidR="001C51C8" w:rsidRPr="00F96B77" w:rsidRDefault="001C51C8" w:rsidP="007E3EDF">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(十七)指导区直机关各级党组织加强基层组织建设，做好党员发展、教育和管理等工作。</w:t>
      </w:r>
    </w:p>
    <w:p w14:paraId="26A2A9F8"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(十八)领导区直机关各部门机关党的纪律检查工作。</w:t>
      </w:r>
    </w:p>
    <w:p w14:paraId="66C609FE" w14:textId="2E26E7AB" w:rsidR="001C51C8" w:rsidRPr="00F96B77" w:rsidRDefault="001C51C8" w:rsidP="00885CA0">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(十九)了解掌握区直机关工作人员的思想状况，指导区直机关各级党组织加强思想政治工作和精神文明建设。</w:t>
      </w:r>
    </w:p>
    <w:p w14:paraId="315410A5" w14:textId="2592699C" w:rsidR="001C51C8" w:rsidRPr="00F96B77" w:rsidRDefault="001C51C8" w:rsidP="00885CA0">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(二十)领导区直机关工会、共青团、妇联等群团组织的工</w:t>
      </w:r>
      <w:r w:rsidRPr="00F96B77">
        <w:rPr>
          <w:rFonts w:ascii="仿宋_GB2312" w:eastAsia="仿宋_GB2312" w:hint="eastAsia"/>
          <w:sz w:val="32"/>
          <w:szCs w:val="32"/>
        </w:rPr>
        <w:lastRenderedPageBreak/>
        <w:t>作，指导区直机关各级党组织做好党的群众工作和统一战线工作。</w:t>
      </w:r>
    </w:p>
    <w:p w14:paraId="1794E0C6" w14:textId="40E7153E" w:rsidR="001C51C8" w:rsidRPr="00F96B77" w:rsidRDefault="001C51C8" w:rsidP="00885CA0">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(二十一)协同有关部门指导、规划、协调、监督、检查区直机关干部教育培训工作，负责区直机关科级干部和党务干部培训轮训的组织协调工作。</w:t>
      </w:r>
    </w:p>
    <w:p w14:paraId="457FB777"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（二十二)协助有关部门协调区直机关各部门做好维护稳定工作。</w:t>
      </w:r>
    </w:p>
    <w:p w14:paraId="0B88D435" w14:textId="30742798" w:rsidR="001C51C8" w:rsidRPr="00F96B77" w:rsidRDefault="001C51C8" w:rsidP="00885CA0">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(二十三)关于实绩考核工作的职责分工。区委组织部负责牵头抓总，同时承担区实绩考核工作领导小组的日常工作</w:t>
      </w:r>
      <w:r w:rsidR="00885CA0" w:rsidRPr="00F96B77">
        <w:rPr>
          <w:rFonts w:ascii="仿宋_GB2312" w:eastAsia="仿宋_GB2312" w:hint="eastAsia"/>
          <w:sz w:val="32"/>
          <w:szCs w:val="32"/>
        </w:rPr>
        <w:t>。</w:t>
      </w:r>
      <w:r w:rsidRPr="00F96B77">
        <w:rPr>
          <w:rFonts w:ascii="仿宋_GB2312" w:eastAsia="仿宋_GB2312" w:hint="eastAsia"/>
          <w:sz w:val="32"/>
          <w:szCs w:val="32"/>
        </w:rPr>
        <w:t>区委办公室负责区直党群政协部门业务指标考核，区直机关工委负责区直部门党建指标考核，区政府办公室负责区政府部门的业务指标考核，区人大、区政协、区纪委监委、区委统战部负责各自系统有关单位的考核。</w:t>
      </w:r>
    </w:p>
    <w:p w14:paraId="1B41A908" w14:textId="77777777" w:rsidR="001C51C8" w:rsidRPr="00F96B77" w:rsidRDefault="001C51C8" w:rsidP="001C51C8">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(二十四)完成区委交办的其他任务。</w:t>
      </w:r>
    </w:p>
    <w:p w14:paraId="0D99E011" w14:textId="74E91EA7" w:rsidR="001C51C8" w:rsidRPr="00F96B77" w:rsidRDefault="001C51C8" w:rsidP="00885CA0">
      <w:pPr>
        <w:spacing w:line="620" w:lineRule="exact"/>
        <w:ind w:firstLineChars="200" w:firstLine="640"/>
        <w:rPr>
          <w:rFonts w:ascii="仿宋_GB2312" w:eastAsia="仿宋_GB2312"/>
          <w:sz w:val="32"/>
          <w:szCs w:val="32"/>
        </w:rPr>
      </w:pPr>
      <w:r w:rsidRPr="00F96B77">
        <w:rPr>
          <w:rFonts w:ascii="仿宋_GB2312" w:eastAsia="仿宋_GB2312" w:hint="eastAsia"/>
          <w:sz w:val="32"/>
          <w:szCs w:val="32"/>
        </w:rPr>
        <w:t>(二十五)逐渐建立</w:t>
      </w:r>
      <w:proofErr w:type="gramStart"/>
      <w:r w:rsidRPr="00F96B77">
        <w:rPr>
          <w:rFonts w:ascii="仿宋_GB2312" w:eastAsia="仿宋_GB2312" w:hint="eastAsia"/>
          <w:sz w:val="32"/>
          <w:szCs w:val="32"/>
        </w:rPr>
        <w:t>完善部门</w:t>
      </w:r>
      <w:proofErr w:type="gramEnd"/>
      <w:r w:rsidRPr="00F96B77">
        <w:rPr>
          <w:rFonts w:ascii="仿宋_GB2312" w:eastAsia="仿宋_GB2312" w:hint="eastAsia"/>
          <w:sz w:val="32"/>
          <w:szCs w:val="32"/>
        </w:rPr>
        <w:t>工会组织，以维护本部门职工合法权益，丰富职工精神文化生活，保障职工享有相应福利待遇。</w:t>
      </w:r>
    </w:p>
    <w:p w14:paraId="54FE6C53" w14:textId="6335A9D7" w:rsidR="00B77772" w:rsidRPr="00F96B77" w:rsidRDefault="00872639" w:rsidP="001C51C8">
      <w:pPr>
        <w:widowControl/>
        <w:spacing w:line="560" w:lineRule="exact"/>
        <w:jc w:val="left"/>
        <w:rPr>
          <w:rFonts w:ascii="仿宋_GB2312" w:eastAsia="仿宋_GB2312" w:hAnsi="宋体" w:cs="宋体"/>
          <w:bCs/>
          <w:color w:val="333333"/>
          <w:kern w:val="0"/>
          <w:sz w:val="32"/>
          <w:szCs w:val="32"/>
          <w:shd w:val="clear" w:color="auto" w:fill="FFFFFF"/>
        </w:rPr>
      </w:pPr>
      <w:r w:rsidRPr="00F96B77">
        <w:rPr>
          <w:rFonts w:ascii="楷体_GB2312" w:eastAsia="楷体_GB2312" w:hAnsi="楷体_GB2312" w:cs="楷体_GB2312" w:hint="eastAsia"/>
          <w:b/>
          <w:color w:val="333333"/>
          <w:kern w:val="0"/>
          <w:sz w:val="32"/>
          <w:szCs w:val="32"/>
          <w:shd w:val="clear" w:color="auto" w:fill="FFFFFF"/>
        </w:rPr>
        <w:t xml:space="preserve">    </w:t>
      </w:r>
      <w:r w:rsidR="004D7509" w:rsidRPr="00F96B77">
        <w:rPr>
          <w:rFonts w:ascii="楷体_GB2312" w:eastAsia="楷体_GB2312" w:hAnsi="楷体_GB2312" w:cs="楷体_GB2312" w:hint="eastAsia"/>
          <w:b/>
          <w:color w:val="333333"/>
          <w:kern w:val="0"/>
          <w:sz w:val="32"/>
          <w:szCs w:val="32"/>
          <w:shd w:val="clear" w:color="auto" w:fill="FFFFFF"/>
        </w:rPr>
        <w:t>二、部门预算单位构成</w:t>
      </w:r>
      <w:r w:rsidR="004D7509" w:rsidRPr="00F96B77">
        <w:rPr>
          <w:rFonts w:ascii="宋体" w:eastAsia="宋体" w:hAnsi="宋体" w:cs="宋体" w:hint="eastAsia"/>
          <w:color w:val="333333"/>
          <w:kern w:val="0"/>
          <w:sz w:val="32"/>
          <w:szCs w:val="32"/>
        </w:rPr>
        <w:br/>
      </w:r>
      <w:r w:rsidRPr="00F96B77">
        <w:rPr>
          <w:rFonts w:ascii="仿宋_GB2312" w:eastAsia="仿宋_GB2312" w:hAnsi="宋体" w:cs="宋体" w:hint="eastAsia"/>
          <w:bCs/>
          <w:color w:val="333333"/>
          <w:kern w:val="0"/>
          <w:sz w:val="32"/>
          <w:szCs w:val="32"/>
          <w:shd w:val="clear" w:color="auto" w:fill="FFFFFF"/>
        </w:rPr>
        <w:t xml:space="preserve">    </w:t>
      </w:r>
      <w:r w:rsidR="004D7509" w:rsidRPr="00F96B77">
        <w:rPr>
          <w:rFonts w:ascii="仿宋_GB2312" w:eastAsia="仿宋_GB2312" w:hAnsi="宋体" w:cs="宋体" w:hint="eastAsia"/>
          <w:bCs/>
          <w:color w:val="333333"/>
          <w:kern w:val="0"/>
          <w:sz w:val="32"/>
          <w:szCs w:val="32"/>
          <w:shd w:val="clear" w:color="auto" w:fill="FFFFFF"/>
        </w:rPr>
        <w:t>纳入2022年部门预算编制范围的预算单位包括：</w:t>
      </w:r>
    </w:p>
    <w:p w14:paraId="3F8E7C53" w14:textId="445F0CCC" w:rsidR="00B77772" w:rsidRPr="00F96B77"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F96B77">
        <w:rPr>
          <w:rFonts w:ascii="仿宋_GB2312" w:eastAsia="仿宋_GB2312" w:hAnsi="宋体" w:cs="宋体" w:hint="eastAsia"/>
          <w:bCs/>
          <w:color w:val="333333"/>
          <w:kern w:val="0"/>
          <w:sz w:val="32"/>
          <w:szCs w:val="32"/>
          <w:shd w:val="clear" w:color="auto" w:fill="FFFFFF"/>
        </w:rPr>
        <w:t>1、龙城区</w:t>
      </w:r>
      <w:r w:rsidR="00885CA0" w:rsidRPr="00F96B77">
        <w:rPr>
          <w:rFonts w:ascii="仿宋_GB2312" w:eastAsia="仿宋_GB2312" w:hAnsi="宋体" w:cs="宋体" w:hint="eastAsia"/>
          <w:bCs/>
          <w:color w:val="333333"/>
          <w:kern w:val="0"/>
          <w:sz w:val="32"/>
          <w:szCs w:val="32"/>
          <w:shd w:val="clear" w:color="auto" w:fill="FFFFFF"/>
        </w:rPr>
        <w:t>委组织部</w:t>
      </w:r>
      <w:r w:rsidRPr="00F96B77">
        <w:rPr>
          <w:rFonts w:ascii="仿宋_GB2312" w:eastAsia="仿宋_GB2312" w:hAnsi="宋体" w:cs="宋体" w:hint="eastAsia"/>
          <w:bCs/>
          <w:color w:val="333333"/>
          <w:kern w:val="0"/>
          <w:sz w:val="32"/>
          <w:szCs w:val="32"/>
          <w:shd w:val="clear" w:color="auto" w:fill="FFFFFF"/>
        </w:rPr>
        <w:t>本级</w:t>
      </w:r>
    </w:p>
    <w:p w14:paraId="3320342D" w14:textId="77777777" w:rsidR="00885CA0" w:rsidRPr="00F96B77" w:rsidRDefault="00872639" w:rsidP="00885CA0">
      <w:pPr>
        <w:widowControl/>
        <w:spacing w:line="560" w:lineRule="exact"/>
        <w:jc w:val="left"/>
        <w:rPr>
          <w:rFonts w:ascii="宋体" w:eastAsia="宋体" w:hAnsi="宋体" w:cs="宋体"/>
          <w:kern w:val="0"/>
          <w:sz w:val="36"/>
          <w:szCs w:val="36"/>
        </w:rPr>
      </w:pPr>
      <w:r w:rsidRPr="00F96B77">
        <w:rPr>
          <w:rFonts w:ascii="仿宋_GB2312" w:eastAsia="仿宋_GB2312" w:hAnsi="宋体" w:cs="宋体" w:hint="eastAsia"/>
          <w:bCs/>
          <w:color w:val="333333"/>
          <w:kern w:val="0"/>
          <w:sz w:val="32"/>
          <w:szCs w:val="32"/>
          <w:shd w:val="clear" w:color="auto" w:fill="FFFFFF"/>
        </w:rPr>
        <w:t xml:space="preserve">   </w:t>
      </w:r>
    </w:p>
    <w:p w14:paraId="0DDFAC99" w14:textId="77777777" w:rsidR="00885CA0" w:rsidRPr="00F96B77" w:rsidRDefault="00885CA0" w:rsidP="00885CA0">
      <w:pPr>
        <w:widowControl/>
        <w:spacing w:line="560" w:lineRule="exact"/>
        <w:jc w:val="center"/>
        <w:rPr>
          <w:rFonts w:ascii="宋体" w:eastAsia="宋体" w:hAnsi="宋体" w:cs="宋体"/>
          <w:kern w:val="0"/>
          <w:sz w:val="36"/>
          <w:szCs w:val="36"/>
        </w:rPr>
      </w:pPr>
    </w:p>
    <w:p w14:paraId="5E447424" w14:textId="22BDCBDF" w:rsidR="00B77772" w:rsidRPr="00F96B77" w:rsidRDefault="004D7509" w:rsidP="00885CA0">
      <w:pPr>
        <w:widowControl/>
        <w:spacing w:line="560" w:lineRule="exact"/>
        <w:jc w:val="center"/>
        <w:rPr>
          <w:rFonts w:ascii="宋体" w:eastAsia="宋体" w:hAnsi="宋体" w:cs="宋体"/>
          <w:kern w:val="0"/>
          <w:sz w:val="36"/>
          <w:szCs w:val="36"/>
        </w:rPr>
      </w:pPr>
      <w:r w:rsidRPr="00F96B77">
        <w:rPr>
          <w:rFonts w:ascii="黑体" w:eastAsia="黑体" w:hAnsi="黑体" w:cs="黑体" w:hint="eastAsia"/>
          <w:color w:val="333333"/>
          <w:kern w:val="0"/>
          <w:sz w:val="36"/>
          <w:szCs w:val="36"/>
        </w:rPr>
        <w:lastRenderedPageBreak/>
        <w:t>第二部分 龙城区</w:t>
      </w:r>
      <w:r w:rsidR="00885CA0" w:rsidRPr="00F96B77">
        <w:rPr>
          <w:rFonts w:ascii="黑体" w:eastAsia="黑体" w:hAnsi="黑体" w:cs="黑体" w:hint="eastAsia"/>
          <w:color w:val="333333"/>
          <w:kern w:val="0"/>
          <w:sz w:val="36"/>
          <w:szCs w:val="36"/>
        </w:rPr>
        <w:t>委组织部</w:t>
      </w:r>
      <w:r w:rsidRPr="00F96B77">
        <w:rPr>
          <w:rFonts w:ascii="黑体" w:eastAsia="黑体" w:hAnsi="黑体" w:cs="黑体" w:hint="eastAsia"/>
          <w:color w:val="333333"/>
          <w:kern w:val="0"/>
          <w:sz w:val="36"/>
          <w:szCs w:val="36"/>
        </w:rPr>
        <w:t>2022年部门预算情况说明</w:t>
      </w:r>
    </w:p>
    <w:p w14:paraId="032862C5" w14:textId="77777777" w:rsidR="00B77772" w:rsidRPr="00F96B77" w:rsidRDefault="00B77772">
      <w:pPr>
        <w:widowControl/>
        <w:spacing w:line="560" w:lineRule="exact"/>
        <w:ind w:firstLineChars="200" w:firstLine="720"/>
        <w:jc w:val="left"/>
        <w:rPr>
          <w:rFonts w:ascii="宋体" w:eastAsia="宋体" w:hAnsi="宋体" w:cs="宋体"/>
          <w:color w:val="333333"/>
          <w:kern w:val="0"/>
          <w:sz w:val="36"/>
          <w:szCs w:val="36"/>
        </w:rPr>
      </w:pPr>
    </w:p>
    <w:p w14:paraId="3F61E34D" w14:textId="77777777" w:rsidR="00B77772" w:rsidRPr="00F96B77" w:rsidRDefault="00872639">
      <w:pPr>
        <w:widowControl/>
        <w:spacing w:line="600" w:lineRule="exact"/>
        <w:jc w:val="left"/>
        <w:rPr>
          <w:rFonts w:ascii="宋体" w:eastAsia="宋体" w:hAnsi="宋体" w:cs="宋体"/>
          <w:color w:val="333333"/>
          <w:kern w:val="0"/>
          <w:sz w:val="32"/>
          <w:szCs w:val="32"/>
        </w:rPr>
      </w:pPr>
      <w:r w:rsidRPr="00F96B77">
        <w:rPr>
          <w:rFonts w:ascii="楷体_GB2312" w:eastAsia="楷体_GB2312" w:hAnsi="楷体_GB2312" w:cs="楷体_GB2312" w:hint="eastAsia"/>
          <w:b/>
          <w:bCs/>
          <w:color w:val="333333"/>
          <w:kern w:val="0"/>
          <w:sz w:val="32"/>
          <w:szCs w:val="32"/>
        </w:rPr>
        <w:t xml:space="preserve">    </w:t>
      </w:r>
      <w:r w:rsidR="004D7509" w:rsidRPr="00F96B77">
        <w:rPr>
          <w:rFonts w:ascii="楷体_GB2312" w:eastAsia="楷体_GB2312" w:hAnsi="楷体_GB2312" w:cs="楷体_GB2312" w:hint="eastAsia"/>
          <w:b/>
          <w:bCs/>
          <w:color w:val="333333"/>
          <w:kern w:val="0"/>
          <w:sz w:val="32"/>
          <w:szCs w:val="32"/>
        </w:rPr>
        <w:t>一、收支预算的总体情况</w:t>
      </w:r>
    </w:p>
    <w:p w14:paraId="2959E29C" w14:textId="77777777" w:rsidR="00B77772" w:rsidRPr="00F96B77"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按照综合预算的原则，2022 年所有收入和支出均纳入部门预算管理。其中：</w:t>
      </w:r>
    </w:p>
    <w:p w14:paraId="785738C9" w14:textId="6584626A" w:rsidR="00B77772" w:rsidRPr="00F96B77"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（一）收入预算</w:t>
      </w:r>
      <w:r w:rsidR="00B17DC4" w:rsidRPr="00F96B77">
        <w:rPr>
          <w:rFonts w:ascii="仿宋_GB2312" w:eastAsia="仿宋_GB2312" w:hAnsi="仿宋_GB2312" w:cs="仿宋_GB2312" w:hint="eastAsia"/>
          <w:color w:val="333333"/>
          <w:kern w:val="0"/>
          <w:sz w:val="32"/>
          <w:szCs w:val="32"/>
        </w:rPr>
        <w:t>1</w:t>
      </w:r>
      <w:r w:rsidR="00B17DC4" w:rsidRPr="00F96B77">
        <w:rPr>
          <w:rFonts w:ascii="仿宋_GB2312" w:eastAsia="仿宋_GB2312" w:hAnsi="仿宋_GB2312" w:cs="仿宋_GB2312"/>
          <w:color w:val="333333"/>
          <w:kern w:val="0"/>
          <w:sz w:val="32"/>
          <w:szCs w:val="32"/>
        </w:rPr>
        <w:t>42.38</w:t>
      </w:r>
      <w:r w:rsidRPr="00F96B77">
        <w:rPr>
          <w:rFonts w:ascii="仿宋_GB2312" w:eastAsia="仿宋_GB2312" w:hAnsi="仿宋_GB2312" w:cs="仿宋_GB2312" w:hint="eastAsia"/>
          <w:color w:val="333333"/>
          <w:kern w:val="0"/>
          <w:sz w:val="32"/>
          <w:szCs w:val="32"/>
        </w:rPr>
        <w:t>万元，包括：</w:t>
      </w:r>
    </w:p>
    <w:p w14:paraId="1AD06A64" w14:textId="77777777" w:rsidR="00472C05" w:rsidRDefault="004D7509"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1.一般公共预算拨款收入</w:t>
      </w:r>
      <w:r w:rsidR="0037217C" w:rsidRPr="00F96B77">
        <w:rPr>
          <w:rFonts w:ascii="仿宋_GB2312" w:eastAsia="仿宋_GB2312" w:hAnsi="仿宋_GB2312" w:cs="仿宋_GB2312"/>
          <w:color w:val="333333"/>
          <w:kern w:val="0"/>
          <w:sz w:val="32"/>
          <w:szCs w:val="32"/>
        </w:rPr>
        <w:t>142.38</w:t>
      </w:r>
      <w:r w:rsidRPr="00F96B77">
        <w:rPr>
          <w:rFonts w:ascii="仿宋_GB2312" w:eastAsia="仿宋_GB2312" w:hAnsi="仿宋_GB2312" w:cs="仿宋_GB2312" w:hint="eastAsia"/>
          <w:color w:val="333333"/>
          <w:kern w:val="0"/>
          <w:sz w:val="32"/>
          <w:szCs w:val="32"/>
        </w:rPr>
        <w:t>万元；</w:t>
      </w:r>
    </w:p>
    <w:p w14:paraId="4AD29DA2" w14:textId="53FB11CB"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602B16">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0CF61A42" w14:textId="62702306"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602B16">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585A179D" w14:textId="2AF3068A"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602B16">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1348C05F" w14:textId="0EECF708"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602B16">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6908CA49" w14:textId="73B4D2C3"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602B16">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5A4D057E" w14:textId="509A1203" w:rsidR="00B77772" w:rsidRPr="00F96B77"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（二）支出预算</w:t>
      </w:r>
      <w:r w:rsidR="0037217C" w:rsidRPr="00F96B77">
        <w:rPr>
          <w:rFonts w:ascii="仿宋_GB2312" w:eastAsia="仿宋_GB2312" w:hAnsi="仿宋_GB2312" w:cs="仿宋_GB2312"/>
          <w:color w:val="333333"/>
          <w:kern w:val="0"/>
          <w:sz w:val="32"/>
          <w:szCs w:val="32"/>
        </w:rPr>
        <w:t>142.38</w:t>
      </w:r>
      <w:r w:rsidRPr="00F96B77">
        <w:rPr>
          <w:rFonts w:ascii="仿宋_GB2312" w:eastAsia="仿宋_GB2312" w:hAnsi="仿宋_GB2312" w:cs="仿宋_GB2312" w:hint="eastAsia"/>
          <w:color w:val="333333"/>
          <w:kern w:val="0"/>
          <w:sz w:val="32"/>
          <w:szCs w:val="32"/>
        </w:rPr>
        <w:t>万元，包括：</w:t>
      </w:r>
    </w:p>
    <w:p w14:paraId="2CD6D615" w14:textId="012EFB6B"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6871AE">
        <w:rPr>
          <w:rFonts w:ascii="仿宋_GB2312" w:eastAsia="仿宋_GB2312" w:hAnsi="仿宋_GB2312" w:cs="仿宋_GB2312"/>
          <w:color w:val="333333"/>
          <w:kern w:val="0"/>
          <w:sz w:val="32"/>
          <w:szCs w:val="32"/>
        </w:rPr>
        <w:t>114.28</w:t>
      </w:r>
      <w:r>
        <w:rPr>
          <w:rFonts w:ascii="仿宋_GB2312" w:eastAsia="仿宋_GB2312" w:hAnsi="仿宋_GB2312" w:cs="仿宋_GB2312" w:hint="eastAsia"/>
          <w:color w:val="333333"/>
          <w:kern w:val="0"/>
          <w:sz w:val="32"/>
          <w:szCs w:val="32"/>
        </w:rPr>
        <w:t>万元；</w:t>
      </w:r>
    </w:p>
    <w:p w14:paraId="48DFA9C3" w14:textId="48DA720A"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6871AE">
        <w:rPr>
          <w:rFonts w:ascii="仿宋_GB2312" w:eastAsia="仿宋_GB2312" w:hAnsi="仿宋_GB2312" w:cs="仿宋_GB2312"/>
          <w:color w:val="333333"/>
          <w:kern w:val="0"/>
          <w:sz w:val="32"/>
          <w:szCs w:val="32"/>
        </w:rPr>
        <w:t>28.10</w:t>
      </w:r>
      <w:r>
        <w:rPr>
          <w:rFonts w:ascii="仿宋_GB2312" w:eastAsia="仿宋_GB2312" w:hAnsi="仿宋_GB2312" w:cs="仿宋_GB2312" w:hint="eastAsia"/>
          <w:color w:val="333333"/>
          <w:kern w:val="0"/>
          <w:sz w:val="32"/>
          <w:szCs w:val="32"/>
        </w:rPr>
        <w:t>万元。</w:t>
      </w:r>
    </w:p>
    <w:p w14:paraId="47807847" w14:textId="5A0B0514" w:rsidR="00472C05" w:rsidRDefault="00472C05" w:rsidP="00472C05">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6871AE">
        <w:rPr>
          <w:rFonts w:ascii="仿宋_GB2312" w:eastAsia="仿宋_GB2312" w:hAnsi="仿宋_GB2312" w:cs="仿宋_GB2312"/>
          <w:color w:val="333333"/>
          <w:kern w:val="0"/>
          <w:sz w:val="32"/>
          <w:szCs w:val="32"/>
        </w:rPr>
        <w:t>142.38</w:t>
      </w:r>
      <w:r>
        <w:rPr>
          <w:rFonts w:ascii="仿宋_GB2312" w:eastAsia="仿宋_GB2312" w:hAnsi="仿宋_GB2312" w:cs="仿宋_GB2312" w:hint="eastAsia"/>
          <w:color w:val="333333"/>
          <w:kern w:val="0"/>
          <w:sz w:val="32"/>
          <w:szCs w:val="32"/>
        </w:rPr>
        <w:t>万元中，债务支出</w:t>
      </w:r>
      <w:r w:rsidR="006871AE">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6871AE">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6871AE">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万元。</w:t>
      </w:r>
    </w:p>
    <w:p w14:paraId="22064C0D" w14:textId="7346060F" w:rsidR="00B77772" w:rsidRPr="00F96B77"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2022年预算收支比 2021 年减少</w:t>
      </w:r>
      <w:r w:rsidR="00D317BF" w:rsidRPr="00F96B77">
        <w:rPr>
          <w:rFonts w:ascii="仿宋_GB2312" w:eastAsia="仿宋_GB2312" w:hAnsi="仿宋_GB2312" w:cs="仿宋_GB2312"/>
          <w:color w:val="333333"/>
          <w:kern w:val="0"/>
          <w:sz w:val="32"/>
          <w:szCs w:val="32"/>
        </w:rPr>
        <w:t>10.17</w:t>
      </w:r>
      <w:r w:rsidRPr="00F96B77">
        <w:rPr>
          <w:rFonts w:ascii="仿宋_GB2312" w:eastAsia="仿宋_GB2312" w:hAnsi="仿宋_GB2312" w:cs="仿宋_GB2312" w:hint="eastAsia"/>
          <w:color w:val="333333"/>
          <w:kern w:val="0"/>
          <w:sz w:val="32"/>
          <w:szCs w:val="32"/>
        </w:rPr>
        <w:t>万元。</w:t>
      </w:r>
    </w:p>
    <w:p w14:paraId="66A05B4C" w14:textId="77777777" w:rsidR="00B77772" w:rsidRPr="00F96B77" w:rsidRDefault="004D7509" w:rsidP="00872639">
      <w:pPr>
        <w:widowControl/>
        <w:spacing w:line="600" w:lineRule="exact"/>
        <w:ind w:firstLineChars="200" w:firstLine="643"/>
        <w:jc w:val="left"/>
        <w:rPr>
          <w:rFonts w:ascii="楷体_GB2312" w:eastAsia="楷体_GB2312" w:hAnsi="楷体_GB2312" w:cs="楷体_GB2312"/>
          <w:b/>
          <w:bCs/>
          <w:color w:val="333333"/>
          <w:kern w:val="0"/>
          <w:sz w:val="32"/>
          <w:szCs w:val="32"/>
        </w:rPr>
      </w:pPr>
      <w:r w:rsidRPr="00F96B77">
        <w:rPr>
          <w:rFonts w:ascii="楷体_GB2312" w:eastAsia="楷体_GB2312" w:hAnsi="楷体_GB2312" w:cs="楷体_GB2312" w:hint="eastAsia"/>
          <w:b/>
          <w:bCs/>
          <w:color w:val="333333"/>
          <w:kern w:val="0"/>
          <w:sz w:val="32"/>
          <w:szCs w:val="32"/>
        </w:rPr>
        <w:t>二、机关运行经费安排情况</w:t>
      </w:r>
    </w:p>
    <w:p w14:paraId="30DB64E0" w14:textId="57535D17" w:rsidR="00B77772" w:rsidRPr="00F96B77"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2022年机关运行经费预算为</w:t>
      </w:r>
      <w:r w:rsidR="0065329B">
        <w:rPr>
          <w:rFonts w:ascii="仿宋_GB2312" w:eastAsia="仿宋_GB2312" w:hAnsi="仿宋_GB2312" w:cs="仿宋_GB2312"/>
          <w:color w:val="333333"/>
          <w:kern w:val="0"/>
          <w:sz w:val="32"/>
          <w:szCs w:val="32"/>
        </w:rPr>
        <w:t>10.14</w:t>
      </w:r>
      <w:r w:rsidRPr="00F96B77">
        <w:rPr>
          <w:rFonts w:ascii="仿宋_GB2312" w:eastAsia="仿宋_GB2312" w:hAnsi="仿宋_GB2312" w:cs="仿宋_GB2312" w:hint="eastAsia"/>
          <w:color w:val="333333"/>
          <w:kern w:val="0"/>
          <w:sz w:val="32"/>
          <w:szCs w:val="32"/>
        </w:rPr>
        <w:t>万元。主要包括办公费、印刷费、邮电费、差旅费、会议费、水电费、公务用车运行维护费等。</w:t>
      </w:r>
    </w:p>
    <w:p w14:paraId="6BB9BF49" w14:textId="77777777" w:rsidR="00B77772" w:rsidRPr="00F96B77" w:rsidRDefault="004D7509" w:rsidP="00872639">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F96B77">
        <w:rPr>
          <w:rFonts w:ascii="楷体_GB2312" w:eastAsia="楷体_GB2312" w:hAnsi="楷体_GB2312" w:cs="楷体_GB2312" w:hint="eastAsia"/>
          <w:b/>
          <w:bCs/>
          <w:color w:val="333333"/>
          <w:kern w:val="0"/>
          <w:sz w:val="32"/>
          <w:szCs w:val="32"/>
        </w:rPr>
        <w:lastRenderedPageBreak/>
        <w:t>三、政府采购情况</w:t>
      </w:r>
    </w:p>
    <w:p w14:paraId="4FEC5286" w14:textId="77777777" w:rsidR="00B77772" w:rsidRPr="00F96B77"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2022年预算无政府采购项目。</w:t>
      </w:r>
    </w:p>
    <w:p w14:paraId="3826B406" w14:textId="77777777" w:rsidR="00B77772" w:rsidRPr="00F96B77" w:rsidRDefault="004D7509" w:rsidP="00872639">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F96B77">
        <w:rPr>
          <w:rFonts w:ascii="楷体_GB2312" w:eastAsia="楷体_GB2312" w:hAnsi="楷体_GB2312" w:cs="楷体_GB2312" w:hint="eastAsia"/>
          <w:b/>
          <w:bCs/>
          <w:color w:val="333333"/>
          <w:kern w:val="0"/>
          <w:sz w:val="32"/>
          <w:szCs w:val="32"/>
        </w:rPr>
        <w:t>四、 “三公”经费预算情况</w:t>
      </w:r>
    </w:p>
    <w:p w14:paraId="3FD51FC0" w14:textId="482ABFD3" w:rsidR="00B77772" w:rsidRPr="00F96B77" w:rsidRDefault="004D7509" w:rsidP="00FF4DEE">
      <w:pPr>
        <w:widowControl/>
        <w:spacing w:line="54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3C711F" w:rsidRPr="00F96B77">
        <w:rPr>
          <w:rFonts w:ascii="仿宋_GB2312" w:eastAsia="仿宋_GB2312" w:hAnsi="仿宋_GB2312" w:cs="仿宋_GB2312"/>
          <w:color w:val="000000" w:themeColor="text1"/>
          <w:kern w:val="0"/>
          <w:sz w:val="32"/>
          <w:szCs w:val="32"/>
        </w:rPr>
        <w:t>3</w:t>
      </w:r>
      <w:r w:rsidRPr="00F96B77">
        <w:rPr>
          <w:rFonts w:ascii="仿宋_GB2312" w:eastAsia="仿宋_GB2312" w:hAnsi="仿宋_GB2312" w:cs="仿宋_GB2312" w:hint="eastAsia"/>
          <w:color w:val="333333"/>
          <w:kern w:val="0"/>
          <w:sz w:val="32"/>
          <w:szCs w:val="32"/>
        </w:rPr>
        <w:t>万元，</w:t>
      </w:r>
      <w:r w:rsidR="00FF4DEE" w:rsidRPr="00F96B77">
        <w:rPr>
          <w:rFonts w:ascii="仿宋_GB2312" w:eastAsia="仿宋_GB2312" w:hAnsi="仿宋_GB2312" w:cs="仿宋_GB2312" w:hint="eastAsia"/>
          <w:color w:val="333333"/>
          <w:kern w:val="0"/>
          <w:sz w:val="32"/>
          <w:szCs w:val="32"/>
        </w:rPr>
        <w:t>与上年持平</w:t>
      </w:r>
      <w:r w:rsidRPr="00F96B77">
        <w:rPr>
          <w:rFonts w:ascii="仿宋_GB2312" w:eastAsia="仿宋_GB2312" w:hAnsi="仿宋_GB2312" w:cs="仿宋_GB2312" w:hint="eastAsia"/>
          <w:color w:val="333333"/>
          <w:kern w:val="0"/>
          <w:sz w:val="32"/>
          <w:szCs w:val="32"/>
        </w:rPr>
        <w:t>。其中：</w:t>
      </w:r>
    </w:p>
    <w:p w14:paraId="6E2FCCDB" w14:textId="0EB6891F" w:rsidR="00B77772" w:rsidRPr="00F96B77"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因公出国（境）费</w:t>
      </w:r>
      <w:r w:rsidR="003C711F" w:rsidRPr="00F96B77">
        <w:rPr>
          <w:rFonts w:ascii="仿宋_GB2312" w:eastAsia="仿宋_GB2312" w:hAnsi="仿宋_GB2312" w:cs="仿宋_GB2312"/>
          <w:color w:val="333333"/>
          <w:kern w:val="0"/>
          <w:sz w:val="32"/>
          <w:szCs w:val="32"/>
        </w:rPr>
        <w:t>0</w:t>
      </w:r>
      <w:r w:rsidRPr="00F96B77">
        <w:rPr>
          <w:rFonts w:ascii="仿宋_GB2312" w:eastAsia="仿宋_GB2312" w:hAnsi="仿宋_GB2312" w:cs="仿宋_GB2312" w:hint="eastAsia"/>
          <w:color w:val="333333"/>
          <w:kern w:val="0"/>
          <w:sz w:val="32"/>
          <w:szCs w:val="32"/>
        </w:rPr>
        <w:t>万元，</w:t>
      </w:r>
      <w:bookmarkStart w:id="0" w:name="_Hlk92785411"/>
      <w:r w:rsidRPr="00F96B77">
        <w:rPr>
          <w:rFonts w:ascii="仿宋_GB2312" w:eastAsia="仿宋_GB2312" w:hAnsi="仿宋_GB2312" w:cs="仿宋_GB2312" w:hint="eastAsia"/>
          <w:color w:val="333333"/>
          <w:kern w:val="0"/>
          <w:sz w:val="32"/>
          <w:szCs w:val="32"/>
        </w:rPr>
        <w:t>与上年持平。</w:t>
      </w:r>
      <w:bookmarkEnd w:id="0"/>
    </w:p>
    <w:p w14:paraId="3AD2F208" w14:textId="071187C3" w:rsidR="00B77772" w:rsidRPr="00F96B77"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公务接待费</w:t>
      </w:r>
      <w:r w:rsidR="003C711F" w:rsidRPr="00F96B77">
        <w:rPr>
          <w:rFonts w:ascii="仿宋_GB2312" w:eastAsia="仿宋_GB2312" w:hAnsi="仿宋_GB2312" w:cs="仿宋_GB2312"/>
          <w:color w:val="333333"/>
          <w:kern w:val="0"/>
          <w:sz w:val="32"/>
          <w:szCs w:val="32"/>
        </w:rPr>
        <w:t>0.5</w:t>
      </w:r>
      <w:r w:rsidRPr="00F96B77">
        <w:rPr>
          <w:rFonts w:ascii="仿宋_GB2312" w:eastAsia="仿宋_GB2312" w:hAnsi="仿宋_GB2312" w:cs="仿宋_GB2312" w:hint="eastAsia"/>
          <w:color w:val="333333"/>
          <w:kern w:val="0"/>
          <w:sz w:val="32"/>
          <w:szCs w:val="32"/>
        </w:rPr>
        <w:t>万元，与上年持平；</w:t>
      </w:r>
    </w:p>
    <w:p w14:paraId="499BFC24" w14:textId="27ABAFE6" w:rsidR="00B77772" w:rsidRPr="00F96B77"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F96B77">
        <w:rPr>
          <w:rFonts w:ascii="仿宋_GB2312" w:eastAsia="仿宋_GB2312" w:hAnsi="仿宋_GB2312" w:cs="仿宋_GB2312" w:hint="eastAsia"/>
          <w:color w:val="333333"/>
          <w:kern w:val="0"/>
          <w:sz w:val="32"/>
          <w:szCs w:val="32"/>
        </w:rPr>
        <w:t>公务用车运行费</w:t>
      </w:r>
      <w:r w:rsidR="003C711F" w:rsidRPr="00F96B77">
        <w:rPr>
          <w:rFonts w:ascii="仿宋_GB2312" w:eastAsia="仿宋_GB2312" w:hAnsi="仿宋_GB2312" w:cs="仿宋_GB2312"/>
          <w:color w:val="333333"/>
          <w:kern w:val="0"/>
          <w:sz w:val="32"/>
          <w:szCs w:val="32"/>
        </w:rPr>
        <w:t>2.5</w:t>
      </w:r>
      <w:r w:rsidRPr="00F96B77">
        <w:rPr>
          <w:rFonts w:ascii="仿宋_GB2312" w:eastAsia="仿宋_GB2312" w:hAnsi="仿宋_GB2312" w:cs="仿宋_GB2312" w:hint="eastAsia"/>
          <w:color w:val="333333"/>
          <w:kern w:val="0"/>
          <w:sz w:val="32"/>
          <w:szCs w:val="32"/>
        </w:rPr>
        <w:t>万元，</w:t>
      </w:r>
      <w:r w:rsidR="003C711F" w:rsidRPr="00F96B77">
        <w:rPr>
          <w:rFonts w:ascii="仿宋_GB2312" w:eastAsia="仿宋_GB2312" w:hAnsi="仿宋_GB2312" w:cs="仿宋_GB2312" w:hint="eastAsia"/>
          <w:color w:val="333333"/>
          <w:kern w:val="0"/>
          <w:sz w:val="32"/>
          <w:szCs w:val="32"/>
        </w:rPr>
        <w:t>与上年持平</w:t>
      </w:r>
      <w:r w:rsidRPr="00F96B77">
        <w:rPr>
          <w:rFonts w:ascii="仿宋_GB2312" w:eastAsia="仿宋_GB2312" w:hAnsi="仿宋_GB2312" w:cs="仿宋_GB2312" w:hint="eastAsia"/>
          <w:color w:val="333333"/>
          <w:kern w:val="0"/>
          <w:sz w:val="32"/>
          <w:szCs w:val="32"/>
        </w:rPr>
        <w:t>。</w:t>
      </w:r>
    </w:p>
    <w:p w14:paraId="0024C5C0" w14:textId="77777777" w:rsidR="00B77772" w:rsidRPr="00F96B77" w:rsidRDefault="004D7509" w:rsidP="00872639">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F96B77">
        <w:rPr>
          <w:rFonts w:ascii="楷体_GB2312" w:eastAsia="楷体_GB2312" w:hAnsi="楷体_GB2312" w:cs="楷体_GB2312" w:hint="eastAsia"/>
          <w:b/>
          <w:bCs/>
          <w:color w:val="333333"/>
          <w:kern w:val="0"/>
          <w:sz w:val="32"/>
          <w:szCs w:val="32"/>
        </w:rPr>
        <w:t>五、国有资产占用情况</w:t>
      </w:r>
    </w:p>
    <w:p w14:paraId="2A8E63DA" w14:textId="0D22A398" w:rsidR="00F070D5" w:rsidRDefault="00F070D5" w:rsidP="00F070D5">
      <w:pPr>
        <w:widowControl/>
        <w:spacing w:line="540" w:lineRule="exact"/>
        <w:ind w:firstLineChars="200" w:firstLine="640"/>
        <w:jc w:val="left"/>
        <w:rPr>
          <w:rFonts w:ascii="仿宋_GB2312" w:eastAsia="仿宋_GB2312" w:hAnsi="仿宋_GB2312" w:cs="仿宋_GB2312"/>
          <w:color w:val="333333"/>
          <w:kern w:val="0"/>
          <w:sz w:val="32"/>
          <w:szCs w:val="32"/>
        </w:rPr>
      </w:pPr>
      <w:r w:rsidRPr="00F070D5">
        <w:rPr>
          <w:rFonts w:ascii="仿宋_GB2312" w:eastAsia="仿宋_GB2312" w:hAnsi="仿宋_GB2312" w:cs="仿宋_GB2312" w:hint="eastAsia"/>
          <w:color w:val="333333"/>
          <w:kern w:val="0"/>
          <w:sz w:val="32"/>
          <w:szCs w:val="32"/>
        </w:rPr>
        <w:t>龙城区委组织部</w:t>
      </w:r>
      <w:r w:rsidRPr="00F070D5">
        <w:rPr>
          <w:rFonts w:ascii="仿宋_GB2312" w:eastAsia="仿宋_GB2312" w:hAnsi="仿宋_GB2312" w:cs="仿宋_GB2312"/>
          <w:color w:val="333333"/>
          <w:kern w:val="0"/>
          <w:sz w:val="32"/>
          <w:szCs w:val="32"/>
        </w:rPr>
        <w:t>2022</w:t>
      </w:r>
      <w:r w:rsidRPr="00F070D5">
        <w:rPr>
          <w:rFonts w:ascii="仿宋_GB2312" w:eastAsia="仿宋_GB2312" w:hAnsi="仿宋_GB2312" w:cs="仿宋_GB2312" w:hint="eastAsia"/>
          <w:color w:val="333333"/>
          <w:kern w:val="0"/>
          <w:sz w:val="32"/>
          <w:szCs w:val="32"/>
        </w:rPr>
        <w:t xml:space="preserve">年年初预算未安排车辆购置经费。单位价值 50 万元以上的通用设备 </w:t>
      </w:r>
      <w:r w:rsidRPr="00F070D5">
        <w:rPr>
          <w:rFonts w:ascii="仿宋_GB2312" w:eastAsia="仿宋_GB2312" w:hAnsi="仿宋_GB2312" w:cs="仿宋_GB2312"/>
          <w:color w:val="333333"/>
          <w:kern w:val="0"/>
          <w:sz w:val="32"/>
          <w:szCs w:val="32"/>
        </w:rPr>
        <w:t>0</w:t>
      </w:r>
      <w:r w:rsidRPr="00F070D5">
        <w:rPr>
          <w:rFonts w:ascii="仿宋_GB2312" w:eastAsia="仿宋_GB2312" w:hAnsi="仿宋_GB2312" w:cs="仿宋_GB2312" w:hint="eastAsia"/>
          <w:color w:val="333333"/>
          <w:kern w:val="0"/>
          <w:sz w:val="32"/>
          <w:szCs w:val="32"/>
        </w:rPr>
        <w:t xml:space="preserve">台，单位价值 100万元以上的专用设备 </w:t>
      </w:r>
      <w:r w:rsidRPr="00F070D5">
        <w:rPr>
          <w:rFonts w:ascii="仿宋_GB2312" w:eastAsia="仿宋_GB2312" w:hAnsi="仿宋_GB2312" w:cs="仿宋_GB2312"/>
          <w:color w:val="333333"/>
          <w:kern w:val="0"/>
          <w:sz w:val="32"/>
          <w:szCs w:val="32"/>
        </w:rPr>
        <w:t>0</w:t>
      </w:r>
      <w:r w:rsidRPr="00F070D5">
        <w:rPr>
          <w:rFonts w:ascii="仿宋_GB2312" w:eastAsia="仿宋_GB2312" w:hAnsi="仿宋_GB2312" w:cs="仿宋_GB2312" w:hint="eastAsia"/>
          <w:color w:val="333333"/>
          <w:kern w:val="0"/>
          <w:sz w:val="32"/>
          <w:szCs w:val="32"/>
        </w:rPr>
        <w:t>台。</w:t>
      </w:r>
    </w:p>
    <w:p w14:paraId="5FE1D3EE" w14:textId="77777777" w:rsidR="00B77772" w:rsidRPr="00F96B77" w:rsidRDefault="004D7509" w:rsidP="00872639">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F96B77">
        <w:rPr>
          <w:rFonts w:ascii="楷体_GB2312" w:eastAsia="楷体_GB2312" w:hAnsi="楷体_GB2312" w:cs="楷体_GB2312" w:hint="eastAsia"/>
          <w:b/>
          <w:bCs/>
          <w:color w:val="333333"/>
          <w:kern w:val="0"/>
          <w:sz w:val="32"/>
          <w:szCs w:val="32"/>
        </w:rPr>
        <w:t>六、预算绩效目标情况</w:t>
      </w:r>
    </w:p>
    <w:p w14:paraId="758C3A95" w14:textId="72A5F44D" w:rsidR="00872639" w:rsidRPr="00F96B77"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bookmarkStart w:id="1" w:name="_Hlk92787307"/>
      <w:r w:rsidRPr="00F96B77">
        <w:rPr>
          <w:rFonts w:ascii="仿宋_GB2312" w:eastAsia="仿宋_GB2312" w:hAnsi="仿宋_GB2312" w:cs="仿宋_GB2312" w:hint="eastAsia"/>
          <w:color w:val="333333"/>
          <w:kern w:val="0"/>
          <w:sz w:val="32"/>
          <w:szCs w:val="32"/>
        </w:rPr>
        <w:t>根据预算绩效管理要求，2022年应编制部门（单位）整体绩效目标共</w:t>
      </w:r>
      <w:r w:rsidR="003B7CA5" w:rsidRPr="00F96B77">
        <w:rPr>
          <w:rFonts w:ascii="仿宋_GB2312" w:eastAsia="仿宋_GB2312" w:hAnsi="仿宋_GB2312" w:cs="仿宋_GB2312"/>
          <w:color w:val="333333"/>
          <w:kern w:val="0"/>
          <w:sz w:val="32"/>
          <w:szCs w:val="32"/>
        </w:rPr>
        <w:t>1</w:t>
      </w:r>
      <w:r w:rsidRPr="00F96B77">
        <w:rPr>
          <w:rFonts w:ascii="仿宋_GB2312" w:eastAsia="仿宋_GB2312" w:hAnsi="仿宋_GB2312" w:cs="仿宋_GB2312" w:hint="eastAsia"/>
          <w:color w:val="333333"/>
          <w:kern w:val="0"/>
          <w:sz w:val="32"/>
          <w:szCs w:val="32"/>
        </w:rPr>
        <w:t>个，实际编制部门（单位）整体绩效目标共</w:t>
      </w:r>
      <w:r w:rsidR="003B7CA5" w:rsidRPr="00F96B77">
        <w:rPr>
          <w:rFonts w:ascii="仿宋_GB2312" w:eastAsia="仿宋_GB2312" w:hAnsi="仿宋_GB2312" w:cs="仿宋_GB2312"/>
          <w:color w:val="333333"/>
          <w:kern w:val="0"/>
          <w:sz w:val="32"/>
          <w:szCs w:val="32"/>
        </w:rPr>
        <w:t>1</w:t>
      </w:r>
      <w:r w:rsidRPr="00F96B77">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3B7CA5" w:rsidRPr="00F96B77">
        <w:rPr>
          <w:rFonts w:ascii="仿宋_GB2312" w:eastAsia="仿宋_GB2312" w:hAnsi="仿宋_GB2312" w:cs="仿宋_GB2312"/>
          <w:color w:val="333333"/>
          <w:kern w:val="0"/>
          <w:sz w:val="32"/>
          <w:szCs w:val="32"/>
        </w:rPr>
        <w:t>0</w:t>
      </w:r>
      <w:r w:rsidRPr="00F96B77">
        <w:rPr>
          <w:rFonts w:ascii="仿宋_GB2312" w:eastAsia="仿宋_GB2312" w:hAnsi="仿宋_GB2312" w:cs="仿宋_GB2312" w:hint="eastAsia"/>
          <w:color w:val="333333"/>
          <w:kern w:val="0"/>
          <w:sz w:val="32"/>
          <w:szCs w:val="32"/>
        </w:rPr>
        <w:t>个，</w:t>
      </w:r>
      <w:r w:rsidR="00C176CA" w:rsidRPr="00F96B77">
        <w:rPr>
          <w:rFonts w:ascii="仿宋_GB2312" w:eastAsia="仿宋_GB2312" w:hAnsi="仿宋_GB2312" w:cs="仿宋_GB2312" w:hint="eastAsia"/>
          <w:color w:val="333333"/>
          <w:kern w:val="0"/>
          <w:sz w:val="32"/>
          <w:szCs w:val="32"/>
        </w:rPr>
        <w:t xml:space="preserve">实际编制绩效目标的特定目标类项目共 </w:t>
      </w:r>
      <w:r w:rsidR="003B7CA5" w:rsidRPr="00F96B77">
        <w:rPr>
          <w:rFonts w:ascii="仿宋_GB2312" w:eastAsia="仿宋_GB2312" w:hAnsi="仿宋_GB2312" w:cs="仿宋_GB2312"/>
          <w:color w:val="333333"/>
          <w:kern w:val="0"/>
          <w:sz w:val="32"/>
          <w:szCs w:val="32"/>
        </w:rPr>
        <w:t>0</w:t>
      </w:r>
      <w:r w:rsidR="00C176CA" w:rsidRPr="00F96B77">
        <w:rPr>
          <w:rFonts w:ascii="仿宋_GB2312" w:eastAsia="仿宋_GB2312" w:hAnsi="仿宋_GB2312" w:cs="仿宋_GB2312" w:hint="eastAsia"/>
          <w:color w:val="333333"/>
          <w:kern w:val="0"/>
          <w:sz w:val="32"/>
          <w:szCs w:val="32"/>
        </w:rPr>
        <w:t>个,</w:t>
      </w:r>
      <w:r w:rsidRPr="00F96B77">
        <w:rPr>
          <w:rFonts w:ascii="仿宋_GB2312" w:eastAsia="仿宋_GB2312" w:hAnsi="仿宋_GB2312" w:cs="仿宋_GB2312" w:hint="eastAsia"/>
          <w:color w:val="333333"/>
          <w:kern w:val="0"/>
          <w:sz w:val="32"/>
          <w:szCs w:val="32"/>
        </w:rPr>
        <w:t>涉及资金</w:t>
      </w:r>
      <w:r w:rsidR="003B7CA5" w:rsidRPr="00F96B77">
        <w:rPr>
          <w:rFonts w:ascii="仿宋_GB2312" w:eastAsia="仿宋_GB2312" w:hAnsi="仿宋_GB2312" w:cs="仿宋_GB2312"/>
          <w:color w:val="333333"/>
          <w:kern w:val="0"/>
          <w:sz w:val="32"/>
          <w:szCs w:val="32"/>
        </w:rPr>
        <w:t>0</w:t>
      </w:r>
      <w:r w:rsidRPr="00F96B77">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bookmarkEnd w:id="1"/>
    <w:p w14:paraId="1BD0B967" w14:textId="77777777" w:rsidR="00C1463A" w:rsidRPr="00F96B77" w:rsidRDefault="00C1463A">
      <w:pPr>
        <w:widowControl/>
        <w:spacing w:line="600" w:lineRule="exact"/>
        <w:jc w:val="center"/>
        <w:rPr>
          <w:rFonts w:ascii="黑体" w:eastAsia="黑体" w:hAnsi="黑体" w:cs="黑体"/>
          <w:color w:val="333333"/>
          <w:kern w:val="0"/>
          <w:sz w:val="36"/>
          <w:szCs w:val="36"/>
        </w:rPr>
      </w:pPr>
    </w:p>
    <w:p w14:paraId="1AD51C3E" w14:textId="77777777" w:rsidR="00C1463A" w:rsidRPr="00F96B77" w:rsidRDefault="00C1463A">
      <w:pPr>
        <w:widowControl/>
        <w:spacing w:line="600" w:lineRule="exact"/>
        <w:jc w:val="center"/>
        <w:rPr>
          <w:rFonts w:ascii="黑体" w:eastAsia="黑体" w:hAnsi="黑体" w:cs="黑体"/>
          <w:color w:val="333333"/>
          <w:kern w:val="0"/>
          <w:sz w:val="36"/>
          <w:szCs w:val="36"/>
        </w:rPr>
      </w:pPr>
    </w:p>
    <w:p w14:paraId="1FB06044" w14:textId="75DDCFAA" w:rsidR="00B77772" w:rsidRPr="00F96B77" w:rsidRDefault="004D7509" w:rsidP="00F070D5">
      <w:pPr>
        <w:widowControl/>
        <w:spacing w:line="600" w:lineRule="exact"/>
        <w:jc w:val="center"/>
        <w:rPr>
          <w:rFonts w:ascii="黑体" w:eastAsia="黑体" w:hAnsi="黑体" w:cs="黑体"/>
          <w:color w:val="333333"/>
          <w:kern w:val="0"/>
          <w:sz w:val="36"/>
          <w:szCs w:val="36"/>
        </w:rPr>
      </w:pPr>
      <w:r w:rsidRPr="00F96B77">
        <w:rPr>
          <w:rFonts w:ascii="黑体" w:eastAsia="黑体" w:hAnsi="黑体" w:cs="黑体" w:hint="eastAsia"/>
          <w:color w:val="333333"/>
          <w:kern w:val="0"/>
          <w:sz w:val="36"/>
          <w:szCs w:val="36"/>
        </w:rPr>
        <w:lastRenderedPageBreak/>
        <w:t>第三部分 名词解释</w:t>
      </w:r>
    </w:p>
    <w:p w14:paraId="4C69C72D" w14:textId="77777777" w:rsidR="00B77772" w:rsidRPr="00F96B77" w:rsidRDefault="00B77772">
      <w:pPr>
        <w:widowControl/>
        <w:spacing w:line="600" w:lineRule="exact"/>
        <w:jc w:val="center"/>
        <w:rPr>
          <w:rFonts w:ascii="宋体" w:eastAsia="宋体" w:hAnsi="宋体" w:cs="宋体"/>
          <w:color w:val="333333"/>
          <w:kern w:val="0"/>
          <w:sz w:val="36"/>
          <w:szCs w:val="36"/>
        </w:rPr>
      </w:pPr>
    </w:p>
    <w:p w14:paraId="110AE537" w14:textId="77777777" w:rsidR="00B77772" w:rsidRPr="00F96B77"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1.一般公共预算拨款收入：</w:t>
      </w:r>
      <w:r w:rsidRPr="00F96B77">
        <w:rPr>
          <w:rFonts w:ascii="仿宋_GB2312" w:eastAsia="仿宋_GB2312" w:hAnsi="仿宋_GB2312" w:cs="仿宋_GB2312" w:hint="eastAsia"/>
          <w:color w:val="333333"/>
          <w:kern w:val="0"/>
          <w:sz w:val="32"/>
          <w:szCs w:val="32"/>
          <w:shd w:val="clear" w:color="auto" w:fill="FFFFFF"/>
        </w:rPr>
        <w:t>指区级财政当年拨付的资金。</w:t>
      </w:r>
    </w:p>
    <w:p w14:paraId="6A08169E" w14:textId="77777777" w:rsidR="00B77772" w:rsidRPr="00F96B77"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2.基本支出：</w:t>
      </w:r>
      <w:proofErr w:type="gramStart"/>
      <w:r w:rsidRPr="00F96B77">
        <w:rPr>
          <w:rFonts w:ascii="仿宋_GB2312" w:eastAsia="仿宋_GB2312" w:hAnsi="仿宋_GB2312" w:cs="仿宋_GB2312" w:hint="eastAsia"/>
          <w:color w:val="333333"/>
          <w:kern w:val="0"/>
          <w:sz w:val="32"/>
          <w:szCs w:val="32"/>
          <w:shd w:val="clear" w:color="auto" w:fill="FFFFFF"/>
        </w:rPr>
        <w:t>指保障</w:t>
      </w:r>
      <w:proofErr w:type="gramEnd"/>
      <w:r w:rsidRPr="00F96B77">
        <w:rPr>
          <w:rFonts w:ascii="仿宋_GB2312" w:eastAsia="仿宋_GB2312" w:hAnsi="仿宋_GB2312" w:cs="仿宋_GB2312" w:hint="eastAsia"/>
          <w:color w:val="333333"/>
          <w:kern w:val="0"/>
          <w:sz w:val="32"/>
          <w:szCs w:val="32"/>
          <w:shd w:val="clear" w:color="auto" w:fill="FFFFFF"/>
        </w:rPr>
        <w:t>机构正常运转、完成日常工作任务而发生的人员经费和公用经费。</w:t>
      </w:r>
    </w:p>
    <w:p w14:paraId="5358889C" w14:textId="77777777" w:rsidR="00B77772" w:rsidRPr="00F96B77"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3.项目支出：</w:t>
      </w:r>
      <w:r w:rsidRPr="00F96B77">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14:paraId="067DA104" w14:textId="77777777" w:rsidR="00B77772" w:rsidRPr="00F96B77"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4.“三公”经费：</w:t>
      </w:r>
      <w:r w:rsidRPr="00F96B77">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w:t>
      </w:r>
      <w:proofErr w:type="gramStart"/>
      <w:r w:rsidRPr="00F96B77">
        <w:rPr>
          <w:rFonts w:ascii="仿宋_GB2312" w:eastAsia="仿宋_GB2312" w:hAnsi="仿宋_GB2312" w:cs="仿宋_GB2312" w:hint="eastAsia"/>
          <w:color w:val="333333"/>
          <w:kern w:val="0"/>
          <w:sz w:val="32"/>
          <w:szCs w:val="32"/>
          <w:shd w:val="clear" w:color="auto" w:fill="FFFFFF"/>
        </w:rPr>
        <w:t>费反应</w:t>
      </w:r>
      <w:proofErr w:type="gramEnd"/>
      <w:r w:rsidRPr="00F96B77">
        <w:rPr>
          <w:rFonts w:ascii="仿宋_GB2312" w:eastAsia="仿宋_GB2312" w:hAnsi="仿宋_GB2312" w:cs="仿宋_GB2312" w:hint="eastAsia"/>
          <w:color w:val="333333"/>
          <w:kern w:val="0"/>
          <w:sz w:val="32"/>
          <w:szCs w:val="32"/>
          <w:shd w:val="clear" w:color="auto" w:fill="FFFFFF"/>
        </w:rPr>
        <w:t>单位公务出国（境）的住宿费、旅费、伙食补助费、杂费、培训费等支出；公务用车购置及运行</w:t>
      </w:r>
      <w:proofErr w:type="gramStart"/>
      <w:r w:rsidRPr="00F96B77">
        <w:rPr>
          <w:rFonts w:ascii="仿宋_GB2312" w:eastAsia="仿宋_GB2312" w:hAnsi="仿宋_GB2312" w:cs="仿宋_GB2312" w:hint="eastAsia"/>
          <w:color w:val="333333"/>
          <w:kern w:val="0"/>
          <w:sz w:val="32"/>
          <w:szCs w:val="32"/>
          <w:shd w:val="clear" w:color="auto" w:fill="FFFFFF"/>
        </w:rPr>
        <w:t>费反映</w:t>
      </w:r>
      <w:proofErr w:type="gramEnd"/>
      <w:r w:rsidRPr="00F96B77">
        <w:rPr>
          <w:rFonts w:ascii="仿宋_GB2312" w:eastAsia="仿宋_GB2312" w:hAnsi="仿宋_GB2312" w:cs="仿宋_GB2312" w:hint="eastAsia"/>
          <w:color w:val="333333"/>
          <w:kern w:val="0"/>
          <w:sz w:val="32"/>
          <w:szCs w:val="32"/>
          <w:shd w:val="clear" w:color="auto" w:fill="FFFFFF"/>
        </w:rPr>
        <w:t>单位公务用车购置费及租用费、燃料费、维修费、过路过桥费、保险费、安全奖励费用等支出；公务接待</w:t>
      </w:r>
      <w:proofErr w:type="gramStart"/>
      <w:r w:rsidRPr="00F96B77">
        <w:rPr>
          <w:rFonts w:ascii="仿宋_GB2312" w:eastAsia="仿宋_GB2312" w:hAnsi="仿宋_GB2312" w:cs="仿宋_GB2312" w:hint="eastAsia"/>
          <w:color w:val="333333"/>
          <w:kern w:val="0"/>
          <w:sz w:val="32"/>
          <w:szCs w:val="32"/>
          <w:shd w:val="clear" w:color="auto" w:fill="FFFFFF"/>
        </w:rPr>
        <w:t>费反映</w:t>
      </w:r>
      <w:proofErr w:type="gramEnd"/>
      <w:r w:rsidRPr="00F96B77">
        <w:rPr>
          <w:rFonts w:ascii="仿宋_GB2312" w:eastAsia="仿宋_GB2312" w:hAnsi="仿宋_GB2312" w:cs="仿宋_GB2312" w:hint="eastAsia"/>
          <w:color w:val="333333"/>
          <w:kern w:val="0"/>
          <w:sz w:val="32"/>
          <w:szCs w:val="32"/>
          <w:shd w:val="clear" w:color="auto" w:fill="FFFFFF"/>
        </w:rPr>
        <w:t>单位按规定开支的各类公务接待（含外宾接待）支出。</w:t>
      </w:r>
    </w:p>
    <w:p w14:paraId="45984CC9" w14:textId="21A3009B" w:rsidR="00316E9D" w:rsidRPr="00F96B77" w:rsidRDefault="004D7509" w:rsidP="00316E9D">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5.</w:t>
      </w:r>
      <w:r w:rsidR="00316E9D" w:rsidRPr="00F96B77">
        <w:rPr>
          <w:rFonts w:ascii="仿宋_GB2312" w:eastAsia="仿宋_GB2312" w:hAnsi="仿宋_GB2312" w:cs="仿宋_GB2312" w:hint="eastAsia"/>
          <w:b/>
          <w:bCs/>
          <w:color w:val="333333"/>
          <w:kern w:val="0"/>
          <w:sz w:val="32"/>
          <w:szCs w:val="32"/>
          <w:shd w:val="clear" w:color="auto" w:fill="FFFFFF"/>
        </w:rPr>
        <w:t xml:space="preserve"> 一般公共服务（类）组织事务（款）行政运行（项）：</w:t>
      </w:r>
      <w:r w:rsidR="00316E9D" w:rsidRPr="00F96B77">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r w:rsidR="00316E9D" w:rsidRPr="00F96B77">
        <w:rPr>
          <w:rFonts w:ascii="仿宋_GB2312" w:eastAsia="仿宋_GB2312" w:hAnsi="仿宋_GB2312" w:cs="仿宋_GB2312" w:hint="eastAsia"/>
          <w:b/>
          <w:bCs/>
          <w:color w:val="333333"/>
          <w:kern w:val="0"/>
          <w:sz w:val="32"/>
          <w:szCs w:val="32"/>
          <w:shd w:val="clear" w:color="auto" w:fill="FFFFFF"/>
        </w:rPr>
        <w:t>。</w:t>
      </w:r>
    </w:p>
    <w:p w14:paraId="60B096EA" w14:textId="00355F23" w:rsidR="00B77772" w:rsidRPr="00F96B77" w:rsidRDefault="004D7509" w:rsidP="00316E9D">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6.</w:t>
      </w:r>
      <w:r w:rsidR="00316E9D" w:rsidRPr="00F96B77">
        <w:rPr>
          <w:rFonts w:ascii="仿宋_GB2312" w:eastAsia="仿宋_GB2312" w:hAnsi="仿宋_GB2312" w:cs="仿宋_GB2312" w:hint="eastAsia"/>
          <w:b/>
          <w:bCs/>
          <w:color w:val="333333"/>
          <w:kern w:val="0"/>
          <w:sz w:val="32"/>
          <w:szCs w:val="32"/>
          <w:shd w:val="clear" w:color="auto" w:fill="FFFFFF"/>
        </w:rPr>
        <w:t>社会保障和就业</w:t>
      </w:r>
      <w:r w:rsidRPr="00F96B77">
        <w:rPr>
          <w:rFonts w:ascii="仿宋_GB2312" w:eastAsia="仿宋_GB2312" w:hAnsi="仿宋_GB2312" w:cs="仿宋_GB2312" w:hint="eastAsia"/>
          <w:b/>
          <w:bCs/>
          <w:color w:val="333333"/>
          <w:kern w:val="0"/>
          <w:sz w:val="32"/>
          <w:szCs w:val="32"/>
          <w:shd w:val="clear" w:color="auto" w:fill="FFFFFF"/>
        </w:rPr>
        <w:t>（类）</w:t>
      </w:r>
      <w:r w:rsidR="009041CB" w:rsidRPr="00F96B77">
        <w:rPr>
          <w:rFonts w:ascii="仿宋_GB2312" w:eastAsia="仿宋_GB2312" w:hAnsi="仿宋_GB2312" w:cs="仿宋_GB2312" w:hint="eastAsia"/>
          <w:b/>
          <w:bCs/>
          <w:color w:val="333333"/>
          <w:kern w:val="0"/>
          <w:sz w:val="32"/>
          <w:szCs w:val="32"/>
          <w:shd w:val="clear" w:color="auto" w:fill="FFFFFF"/>
        </w:rPr>
        <w:t>行政事业单位养老</w:t>
      </w:r>
      <w:r w:rsidRPr="00F96B77">
        <w:rPr>
          <w:rFonts w:ascii="仿宋_GB2312" w:eastAsia="仿宋_GB2312" w:hAnsi="仿宋_GB2312" w:cs="仿宋_GB2312" w:hint="eastAsia"/>
          <w:b/>
          <w:bCs/>
          <w:color w:val="333333"/>
          <w:kern w:val="0"/>
          <w:sz w:val="32"/>
          <w:szCs w:val="32"/>
          <w:shd w:val="clear" w:color="auto" w:fill="FFFFFF"/>
        </w:rPr>
        <w:t>（款</w:t>
      </w:r>
      <w:r w:rsidR="009041CB" w:rsidRPr="00F96B77">
        <w:rPr>
          <w:rFonts w:ascii="仿宋_GB2312" w:eastAsia="仿宋_GB2312" w:hAnsi="仿宋_GB2312" w:cs="仿宋_GB2312" w:hint="eastAsia"/>
          <w:b/>
          <w:bCs/>
          <w:color w:val="333333"/>
          <w:kern w:val="0"/>
          <w:sz w:val="32"/>
          <w:szCs w:val="32"/>
          <w:shd w:val="clear" w:color="auto" w:fill="FFFFFF"/>
        </w:rPr>
        <w:t>）机关事业单位基本养老保险缴费（</w:t>
      </w:r>
      <w:r w:rsidRPr="00F96B77">
        <w:rPr>
          <w:rFonts w:ascii="仿宋_GB2312" w:eastAsia="仿宋_GB2312" w:hAnsi="仿宋_GB2312" w:cs="仿宋_GB2312" w:hint="eastAsia"/>
          <w:b/>
          <w:bCs/>
          <w:color w:val="333333"/>
          <w:kern w:val="0"/>
          <w:sz w:val="32"/>
          <w:szCs w:val="32"/>
          <w:shd w:val="clear" w:color="auto" w:fill="FFFFFF"/>
        </w:rPr>
        <w:t>项）：</w:t>
      </w:r>
      <w:r w:rsidR="009041CB" w:rsidRPr="00F96B77">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w:t>
      </w:r>
    </w:p>
    <w:p w14:paraId="4E97DD44" w14:textId="62B988C5" w:rsidR="00B77772" w:rsidRPr="00F96B77" w:rsidRDefault="004D7509" w:rsidP="0003771B">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F96B77">
        <w:rPr>
          <w:rFonts w:ascii="仿宋_GB2312" w:eastAsia="仿宋_GB2312" w:hAnsi="仿宋_GB2312" w:cs="仿宋_GB2312" w:hint="eastAsia"/>
          <w:b/>
          <w:bCs/>
          <w:color w:val="333333"/>
          <w:kern w:val="0"/>
          <w:sz w:val="32"/>
          <w:szCs w:val="32"/>
          <w:shd w:val="clear" w:color="auto" w:fill="FFFFFF"/>
        </w:rPr>
        <w:t>7.</w:t>
      </w:r>
      <w:r w:rsidR="007E1DFF" w:rsidRPr="00F96B77">
        <w:rPr>
          <w:rFonts w:ascii="仿宋_GB2312" w:eastAsia="仿宋_GB2312" w:hAnsi="仿宋_GB2312" w:cs="仿宋_GB2312" w:hint="eastAsia"/>
          <w:b/>
          <w:bCs/>
          <w:color w:val="333333"/>
          <w:kern w:val="0"/>
          <w:sz w:val="32"/>
          <w:szCs w:val="32"/>
          <w:shd w:val="clear" w:color="auto" w:fill="FFFFFF"/>
        </w:rPr>
        <w:t>卫生健康</w:t>
      </w:r>
      <w:r w:rsidRPr="00F96B77">
        <w:rPr>
          <w:rFonts w:ascii="仿宋_GB2312" w:eastAsia="仿宋_GB2312" w:hAnsi="仿宋_GB2312" w:cs="仿宋_GB2312" w:hint="eastAsia"/>
          <w:b/>
          <w:bCs/>
          <w:color w:val="333333"/>
          <w:kern w:val="0"/>
          <w:sz w:val="32"/>
          <w:szCs w:val="32"/>
          <w:shd w:val="clear" w:color="auto" w:fill="FFFFFF"/>
        </w:rPr>
        <w:t>（类）</w:t>
      </w:r>
      <w:r w:rsidR="007E1DFF" w:rsidRPr="00F96B77">
        <w:rPr>
          <w:rFonts w:ascii="仿宋_GB2312" w:eastAsia="仿宋_GB2312" w:hAnsi="仿宋_GB2312" w:cs="仿宋_GB2312" w:hint="eastAsia"/>
          <w:b/>
          <w:bCs/>
          <w:color w:val="333333"/>
          <w:kern w:val="0"/>
          <w:sz w:val="32"/>
          <w:szCs w:val="32"/>
          <w:shd w:val="clear" w:color="auto" w:fill="FFFFFF"/>
        </w:rPr>
        <w:t>行政事业单位医疗</w:t>
      </w:r>
      <w:r w:rsidRPr="00F96B77">
        <w:rPr>
          <w:rFonts w:ascii="仿宋_GB2312" w:eastAsia="仿宋_GB2312" w:hAnsi="仿宋_GB2312" w:cs="仿宋_GB2312" w:hint="eastAsia"/>
          <w:b/>
          <w:bCs/>
          <w:color w:val="333333"/>
          <w:kern w:val="0"/>
          <w:sz w:val="32"/>
          <w:szCs w:val="32"/>
          <w:shd w:val="clear" w:color="auto" w:fill="FFFFFF"/>
        </w:rPr>
        <w:t>（款）</w:t>
      </w:r>
      <w:r w:rsidR="007E1DFF" w:rsidRPr="00F96B77">
        <w:rPr>
          <w:rFonts w:ascii="仿宋_GB2312" w:eastAsia="仿宋_GB2312" w:hAnsi="仿宋_GB2312" w:cs="仿宋_GB2312" w:hint="eastAsia"/>
          <w:b/>
          <w:bCs/>
          <w:color w:val="333333"/>
          <w:kern w:val="0"/>
          <w:sz w:val="32"/>
          <w:szCs w:val="32"/>
          <w:shd w:val="clear" w:color="auto" w:fill="FFFFFF"/>
        </w:rPr>
        <w:t>行政单位医疗</w:t>
      </w:r>
      <w:r w:rsidRPr="00F96B77">
        <w:rPr>
          <w:rFonts w:ascii="仿宋_GB2312" w:eastAsia="仿宋_GB2312" w:hAnsi="仿宋_GB2312" w:cs="仿宋_GB2312" w:hint="eastAsia"/>
          <w:b/>
          <w:bCs/>
          <w:color w:val="333333"/>
          <w:kern w:val="0"/>
          <w:sz w:val="32"/>
          <w:szCs w:val="32"/>
          <w:shd w:val="clear" w:color="auto" w:fill="FFFFFF"/>
        </w:rPr>
        <w:t>（项）：</w:t>
      </w:r>
      <w:r w:rsidR="00BB7706" w:rsidRPr="00F96B77">
        <w:rPr>
          <w:rFonts w:ascii="仿宋_GB2312" w:eastAsia="仿宋_GB2312" w:hAnsi="仿宋_GB2312" w:cs="仿宋_GB2312" w:hint="eastAsia"/>
          <w:color w:val="333333"/>
          <w:kern w:val="0"/>
          <w:sz w:val="32"/>
          <w:szCs w:val="32"/>
          <w:shd w:val="clear" w:color="auto" w:fill="FFFFFF"/>
        </w:rPr>
        <w:t>反映财政部门安排的行政单位（包括实行公务员管理</w:t>
      </w:r>
      <w:r w:rsidR="00BB7706" w:rsidRPr="00F96B77">
        <w:rPr>
          <w:rFonts w:ascii="仿宋_GB2312" w:eastAsia="仿宋_GB2312" w:hAnsi="仿宋_GB2312" w:cs="仿宋_GB2312" w:hint="eastAsia"/>
          <w:color w:val="333333"/>
          <w:kern w:val="0"/>
          <w:sz w:val="32"/>
          <w:szCs w:val="32"/>
          <w:shd w:val="clear" w:color="auto" w:fill="FFFFFF"/>
        </w:rPr>
        <w:lastRenderedPageBreak/>
        <w:t>的事业单位，下同）基本医疗保险缴费经费，未参加医疗保险的行政单位的公费医疗经费，按国家规定享受离休人员、红军老战士待遇人员的医疗经费。</w:t>
      </w:r>
    </w:p>
    <w:p w14:paraId="2A358557" w14:textId="54BDC44B" w:rsidR="003B7CA5" w:rsidRPr="00F96B77" w:rsidRDefault="00BB7706" w:rsidP="00BB7706">
      <w:pPr>
        <w:spacing w:line="620" w:lineRule="exact"/>
        <w:ind w:firstLineChars="200" w:firstLine="643"/>
        <w:jc w:val="left"/>
        <w:rPr>
          <w:rFonts w:ascii="宋体" w:eastAsia="宋体" w:hAnsi="宋体" w:cs="宋体"/>
          <w:color w:val="333333"/>
          <w:kern w:val="0"/>
          <w:sz w:val="36"/>
          <w:szCs w:val="36"/>
          <w:shd w:val="clear" w:color="auto" w:fill="FFFFFF"/>
        </w:rPr>
      </w:pPr>
      <w:r w:rsidRPr="00F96B77">
        <w:rPr>
          <w:rFonts w:ascii="仿宋_GB2312" w:eastAsia="仿宋_GB2312" w:hAnsi="仿宋_GB2312" w:cs="仿宋_GB2312"/>
          <w:b/>
          <w:bCs/>
          <w:color w:val="333333"/>
          <w:kern w:val="0"/>
          <w:sz w:val="32"/>
          <w:szCs w:val="32"/>
          <w:shd w:val="clear" w:color="auto" w:fill="FFFFFF"/>
        </w:rPr>
        <w:t>8</w:t>
      </w:r>
      <w:r w:rsidR="004D7509" w:rsidRPr="00F96B77">
        <w:rPr>
          <w:rFonts w:ascii="仿宋_GB2312" w:eastAsia="仿宋_GB2312" w:hAnsi="仿宋_GB2312" w:cs="仿宋_GB2312" w:hint="eastAsia"/>
          <w:b/>
          <w:bCs/>
          <w:color w:val="333333"/>
          <w:kern w:val="0"/>
          <w:sz w:val="32"/>
          <w:szCs w:val="32"/>
          <w:shd w:val="clear" w:color="auto" w:fill="FFFFFF"/>
        </w:rPr>
        <w:t>.</w:t>
      </w:r>
      <w:r w:rsidRPr="00F96B77">
        <w:rPr>
          <w:rFonts w:hint="eastAsia"/>
        </w:rPr>
        <w:t xml:space="preserve"> </w:t>
      </w:r>
      <w:r w:rsidRPr="00F96B77">
        <w:rPr>
          <w:rFonts w:ascii="仿宋_GB2312" w:eastAsia="仿宋_GB2312" w:hAnsi="仿宋_GB2312" w:cs="仿宋_GB2312" w:hint="eastAsia"/>
          <w:b/>
          <w:bCs/>
          <w:color w:val="333333"/>
          <w:kern w:val="0"/>
          <w:sz w:val="32"/>
          <w:szCs w:val="32"/>
          <w:shd w:val="clear" w:color="auto" w:fill="FFFFFF"/>
        </w:rPr>
        <w:t>住房保障（类）住房改革（款）住房公积金（项）：</w:t>
      </w:r>
      <w:r w:rsidRPr="00F96B77">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14:paraId="51A92AB9"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55722A8A"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2936E2CA"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5E28BE70"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24053D3C"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58976539"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4FA41CB8"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0D86C1B3"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6EEFB173"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0E1CF5F9"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2926199A"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60468766"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084CC484"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35371FDC"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5F3979F7"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5CFBB747" w14:textId="77777777" w:rsidR="00F96B77" w:rsidRPr="00F96B77" w:rsidRDefault="00F96B77" w:rsidP="003B7CA5">
      <w:pPr>
        <w:widowControl/>
        <w:spacing w:line="600" w:lineRule="exact"/>
        <w:jc w:val="center"/>
        <w:rPr>
          <w:rFonts w:ascii="黑体" w:eastAsia="黑体" w:hAnsi="黑体" w:cs="宋体"/>
          <w:color w:val="333333"/>
          <w:kern w:val="0"/>
          <w:sz w:val="36"/>
          <w:szCs w:val="36"/>
        </w:rPr>
      </w:pPr>
    </w:p>
    <w:p w14:paraId="3F2077E6" w14:textId="7F1D0F63" w:rsidR="00B77772" w:rsidRPr="00F96B77" w:rsidRDefault="004D7509" w:rsidP="003B7CA5">
      <w:pPr>
        <w:widowControl/>
        <w:spacing w:line="600" w:lineRule="exact"/>
        <w:jc w:val="center"/>
        <w:rPr>
          <w:rFonts w:ascii="黑体" w:eastAsia="黑体" w:hAnsi="黑体" w:cs="宋体"/>
          <w:color w:val="333333"/>
          <w:kern w:val="0"/>
          <w:sz w:val="36"/>
          <w:szCs w:val="36"/>
        </w:rPr>
      </w:pPr>
      <w:r w:rsidRPr="00F96B77">
        <w:rPr>
          <w:rFonts w:ascii="黑体" w:eastAsia="黑体" w:hAnsi="黑体" w:cs="宋体" w:hint="eastAsia"/>
          <w:color w:val="333333"/>
          <w:kern w:val="0"/>
          <w:sz w:val="36"/>
          <w:szCs w:val="36"/>
        </w:rPr>
        <w:lastRenderedPageBreak/>
        <w:t>第四部分 2022年龙城区</w:t>
      </w:r>
      <w:r w:rsidR="00C7104D">
        <w:rPr>
          <w:rFonts w:ascii="黑体" w:eastAsia="黑体" w:hAnsi="黑体" w:cs="宋体" w:hint="eastAsia"/>
          <w:color w:val="333333"/>
          <w:kern w:val="0"/>
          <w:sz w:val="36"/>
          <w:szCs w:val="36"/>
        </w:rPr>
        <w:t>委组织</w:t>
      </w:r>
      <w:r w:rsidRPr="00F96B77">
        <w:rPr>
          <w:rFonts w:ascii="黑体" w:eastAsia="黑体" w:hAnsi="黑体" w:cs="宋体" w:hint="eastAsia"/>
          <w:color w:val="333333"/>
          <w:kern w:val="0"/>
          <w:sz w:val="36"/>
          <w:szCs w:val="36"/>
        </w:rPr>
        <w:t>部</w:t>
      </w:r>
      <w:r w:rsidR="00C7104D">
        <w:rPr>
          <w:rFonts w:ascii="黑体" w:eastAsia="黑体" w:hAnsi="黑体" w:cs="宋体" w:hint="eastAsia"/>
          <w:color w:val="333333"/>
          <w:kern w:val="0"/>
          <w:sz w:val="36"/>
          <w:szCs w:val="36"/>
        </w:rPr>
        <w:t>部</w:t>
      </w:r>
      <w:r w:rsidRPr="00F96B77">
        <w:rPr>
          <w:rFonts w:ascii="黑体" w:eastAsia="黑体" w:hAnsi="黑体" w:cs="宋体" w:hint="eastAsia"/>
          <w:color w:val="333333"/>
          <w:kern w:val="0"/>
          <w:sz w:val="36"/>
          <w:szCs w:val="36"/>
        </w:rPr>
        <w:t>门预算批复表</w:t>
      </w:r>
    </w:p>
    <w:p w14:paraId="5BA488D5" w14:textId="77777777" w:rsidR="00B77772" w:rsidRPr="00F96B77" w:rsidRDefault="00B77772">
      <w:pPr>
        <w:widowControl/>
        <w:spacing w:line="600" w:lineRule="exact"/>
        <w:jc w:val="left"/>
        <w:rPr>
          <w:rFonts w:ascii="仿宋_GB2312" w:eastAsia="仿宋_GB2312" w:hAnsi="宋体" w:cs="宋体"/>
          <w:color w:val="333333"/>
          <w:kern w:val="0"/>
          <w:sz w:val="36"/>
          <w:szCs w:val="36"/>
          <w:shd w:val="clear" w:color="auto" w:fill="FFFFFF"/>
        </w:rPr>
      </w:pPr>
    </w:p>
    <w:p w14:paraId="52224678" w14:textId="25868F74" w:rsidR="00B77772" w:rsidRPr="00F96B77" w:rsidRDefault="004D7509">
      <w:pPr>
        <w:widowControl/>
        <w:spacing w:line="600" w:lineRule="exact"/>
        <w:jc w:val="left"/>
        <w:rPr>
          <w:rFonts w:ascii="仿宋_GB2312" w:eastAsia="仿宋_GB2312" w:hAnsi="宋体" w:cs="宋体"/>
          <w:kern w:val="0"/>
          <w:sz w:val="36"/>
          <w:szCs w:val="36"/>
        </w:rPr>
      </w:pPr>
      <w:r w:rsidRPr="00F96B77">
        <w:rPr>
          <w:rFonts w:ascii="仿宋_GB2312" w:eastAsia="仿宋_GB2312" w:hAnsi="宋体" w:cs="宋体" w:hint="eastAsia"/>
          <w:color w:val="333333"/>
          <w:kern w:val="0"/>
          <w:sz w:val="32"/>
          <w:szCs w:val="32"/>
          <w:shd w:val="clear" w:color="auto" w:fill="FFFFFF"/>
        </w:rPr>
        <w:t>详见附表：</w:t>
      </w:r>
      <w:r w:rsidRPr="00F96B77">
        <w:rPr>
          <w:rFonts w:ascii="仿宋_GB2312" w:eastAsia="仿宋_GB2312" w:hAnsi="宋体" w:cs="宋体" w:hint="eastAsia"/>
          <w:color w:val="333333"/>
          <w:kern w:val="0"/>
          <w:sz w:val="32"/>
          <w:szCs w:val="32"/>
        </w:rPr>
        <w:t>2022年龙城区</w:t>
      </w:r>
      <w:r w:rsidR="00D60D6C">
        <w:rPr>
          <w:rFonts w:ascii="仿宋_GB2312" w:eastAsia="仿宋_GB2312" w:hAnsi="宋体" w:cs="宋体" w:hint="eastAsia"/>
          <w:color w:val="333333"/>
          <w:kern w:val="0"/>
          <w:sz w:val="32"/>
          <w:szCs w:val="32"/>
        </w:rPr>
        <w:t>委组织部</w:t>
      </w:r>
      <w:r w:rsidRPr="00F96B77">
        <w:rPr>
          <w:rFonts w:ascii="仿宋_GB2312" w:eastAsia="仿宋_GB2312" w:hAnsi="宋体" w:cs="宋体" w:hint="eastAsia"/>
          <w:color w:val="333333"/>
          <w:kern w:val="0"/>
          <w:sz w:val="32"/>
          <w:szCs w:val="32"/>
        </w:rPr>
        <w:t>部门预算批复表</w:t>
      </w:r>
    </w:p>
    <w:p w14:paraId="07F64370" w14:textId="77777777" w:rsidR="00B77772" w:rsidRPr="00D60D6C" w:rsidRDefault="00B77772">
      <w:pPr>
        <w:spacing w:line="600" w:lineRule="exact"/>
        <w:jc w:val="left"/>
        <w:rPr>
          <w:rFonts w:ascii="仿宋_GB2312" w:eastAsia="仿宋_GB2312"/>
          <w:sz w:val="36"/>
          <w:szCs w:val="36"/>
        </w:rPr>
      </w:pPr>
    </w:p>
    <w:sectPr w:rsidR="00B77772" w:rsidRPr="00D60D6C"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CC11" w14:textId="77777777" w:rsidR="00EF22F0" w:rsidRDefault="00EF22F0" w:rsidP="00B77772">
      <w:r>
        <w:separator/>
      </w:r>
    </w:p>
  </w:endnote>
  <w:endnote w:type="continuationSeparator" w:id="0">
    <w:p w14:paraId="4EAE44DD" w14:textId="77777777" w:rsidR="00EF22F0" w:rsidRDefault="00EF22F0" w:rsidP="00B7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29F2" w14:textId="77777777" w:rsidR="00B77772" w:rsidRDefault="00EF22F0">
    <w:pPr>
      <w:pStyle w:val="a5"/>
    </w:pPr>
    <w:r>
      <w:pict w14:anchorId="0D7B06C9">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filled="f" stroked="f">
          <v:textbox style="mso-fit-shape-to-text:t" inset="0,0,0,0">
            <w:txbxContent>
              <w:p w14:paraId="43C0103B" w14:textId="77777777" w:rsidR="00B77772" w:rsidRDefault="00F20F4C">
                <w:pPr>
                  <w:pStyle w:val="a5"/>
                </w:pPr>
                <w:r>
                  <w:fldChar w:fldCharType="begin"/>
                </w:r>
                <w:r w:rsidR="004D7509">
                  <w:instrText xml:space="preserve"> PAGE  \* MERGEFORMAT </w:instrText>
                </w:r>
                <w:r>
                  <w:fldChar w:fldCharType="separate"/>
                </w:r>
                <w:r w:rsidR="00402944">
                  <w:rPr>
                    <w:noProof/>
                  </w:rPr>
                  <w:t>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E55F" w14:textId="77777777" w:rsidR="00EF22F0" w:rsidRDefault="00EF22F0" w:rsidP="00B77772">
      <w:r>
        <w:separator/>
      </w:r>
    </w:p>
  </w:footnote>
  <w:footnote w:type="continuationSeparator" w:id="0">
    <w:p w14:paraId="467EA043" w14:textId="77777777" w:rsidR="00EF22F0" w:rsidRDefault="00EF22F0" w:rsidP="00B77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4405"/>
    <w:rsid w:val="00013A56"/>
    <w:rsid w:val="000149E6"/>
    <w:rsid w:val="00030A85"/>
    <w:rsid w:val="0003771B"/>
    <w:rsid w:val="00043215"/>
    <w:rsid w:val="00047FE8"/>
    <w:rsid w:val="00061A9C"/>
    <w:rsid w:val="00090925"/>
    <w:rsid w:val="00092E0A"/>
    <w:rsid w:val="000C1A5B"/>
    <w:rsid w:val="000D7B84"/>
    <w:rsid w:val="000E2768"/>
    <w:rsid w:val="000F5006"/>
    <w:rsid w:val="0010329F"/>
    <w:rsid w:val="001174ED"/>
    <w:rsid w:val="001346CD"/>
    <w:rsid w:val="00164EE2"/>
    <w:rsid w:val="00185E91"/>
    <w:rsid w:val="001B61B1"/>
    <w:rsid w:val="001C51C8"/>
    <w:rsid w:val="001D09F4"/>
    <w:rsid w:val="0021024E"/>
    <w:rsid w:val="00213E50"/>
    <w:rsid w:val="00220C5F"/>
    <w:rsid w:val="00225BC5"/>
    <w:rsid w:val="0023397A"/>
    <w:rsid w:val="00234682"/>
    <w:rsid w:val="002732A0"/>
    <w:rsid w:val="00276547"/>
    <w:rsid w:val="002B4F24"/>
    <w:rsid w:val="003163EE"/>
    <w:rsid w:val="00316E9D"/>
    <w:rsid w:val="00355960"/>
    <w:rsid w:val="00366241"/>
    <w:rsid w:val="0037217C"/>
    <w:rsid w:val="00387EF4"/>
    <w:rsid w:val="003B7CA5"/>
    <w:rsid w:val="003C4405"/>
    <w:rsid w:val="003C711F"/>
    <w:rsid w:val="003D2678"/>
    <w:rsid w:val="00402944"/>
    <w:rsid w:val="00415A1E"/>
    <w:rsid w:val="00431D1D"/>
    <w:rsid w:val="00432CF0"/>
    <w:rsid w:val="00445E2C"/>
    <w:rsid w:val="00472C05"/>
    <w:rsid w:val="00490383"/>
    <w:rsid w:val="004B6C5D"/>
    <w:rsid w:val="004C674C"/>
    <w:rsid w:val="004D7509"/>
    <w:rsid w:val="00527D20"/>
    <w:rsid w:val="0054696D"/>
    <w:rsid w:val="00547E1A"/>
    <w:rsid w:val="005553D6"/>
    <w:rsid w:val="00557F0D"/>
    <w:rsid w:val="00562378"/>
    <w:rsid w:val="00566B57"/>
    <w:rsid w:val="005F025F"/>
    <w:rsid w:val="00602B16"/>
    <w:rsid w:val="006241BD"/>
    <w:rsid w:val="0065329B"/>
    <w:rsid w:val="006572C8"/>
    <w:rsid w:val="00686E27"/>
    <w:rsid w:val="006871AE"/>
    <w:rsid w:val="006C5DB9"/>
    <w:rsid w:val="006D318D"/>
    <w:rsid w:val="0071349F"/>
    <w:rsid w:val="007233F3"/>
    <w:rsid w:val="00727BB5"/>
    <w:rsid w:val="007314F8"/>
    <w:rsid w:val="00737963"/>
    <w:rsid w:val="00773D18"/>
    <w:rsid w:val="0077615C"/>
    <w:rsid w:val="00777104"/>
    <w:rsid w:val="00796FF7"/>
    <w:rsid w:val="007A5775"/>
    <w:rsid w:val="007C744B"/>
    <w:rsid w:val="007E1DFF"/>
    <w:rsid w:val="007E3EDF"/>
    <w:rsid w:val="00800800"/>
    <w:rsid w:val="00872639"/>
    <w:rsid w:val="008735FF"/>
    <w:rsid w:val="00885CA0"/>
    <w:rsid w:val="008C0176"/>
    <w:rsid w:val="008C0C6D"/>
    <w:rsid w:val="008F639A"/>
    <w:rsid w:val="009041CB"/>
    <w:rsid w:val="009222EF"/>
    <w:rsid w:val="00926E8E"/>
    <w:rsid w:val="00930000"/>
    <w:rsid w:val="00937B7A"/>
    <w:rsid w:val="00970F52"/>
    <w:rsid w:val="00975103"/>
    <w:rsid w:val="009758FE"/>
    <w:rsid w:val="00975A87"/>
    <w:rsid w:val="00977A56"/>
    <w:rsid w:val="00985405"/>
    <w:rsid w:val="00987CAA"/>
    <w:rsid w:val="009A4745"/>
    <w:rsid w:val="009A705A"/>
    <w:rsid w:val="009F76B7"/>
    <w:rsid w:val="00A32398"/>
    <w:rsid w:val="00A454C4"/>
    <w:rsid w:val="00A77C11"/>
    <w:rsid w:val="00A84A58"/>
    <w:rsid w:val="00A86797"/>
    <w:rsid w:val="00A9299F"/>
    <w:rsid w:val="00AB2A8C"/>
    <w:rsid w:val="00B17DC4"/>
    <w:rsid w:val="00B22BC7"/>
    <w:rsid w:val="00B757C5"/>
    <w:rsid w:val="00B77772"/>
    <w:rsid w:val="00B8047F"/>
    <w:rsid w:val="00B92519"/>
    <w:rsid w:val="00BB7706"/>
    <w:rsid w:val="00BD0043"/>
    <w:rsid w:val="00BD1227"/>
    <w:rsid w:val="00C1463A"/>
    <w:rsid w:val="00C1756C"/>
    <w:rsid w:val="00C176CA"/>
    <w:rsid w:val="00C21B8F"/>
    <w:rsid w:val="00C24DC5"/>
    <w:rsid w:val="00C31141"/>
    <w:rsid w:val="00C7104D"/>
    <w:rsid w:val="00C97B24"/>
    <w:rsid w:val="00CD0239"/>
    <w:rsid w:val="00D317BF"/>
    <w:rsid w:val="00D31DCF"/>
    <w:rsid w:val="00D37C8C"/>
    <w:rsid w:val="00D407E3"/>
    <w:rsid w:val="00D60D6C"/>
    <w:rsid w:val="00D644D6"/>
    <w:rsid w:val="00D64855"/>
    <w:rsid w:val="00D66D63"/>
    <w:rsid w:val="00D828A5"/>
    <w:rsid w:val="00DB0F6C"/>
    <w:rsid w:val="00DC359B"/>
    <w:rsid w:val="00E13AF1"/>
    <w:rsid w:val="00E317BA"/>
    <w:rsid w:val="00E31D3B"/>
    <w:rsid w:val="00E4354B"/>
    <w:rsid w:val="00E61702"/>
    <w:rsid w:val="00E73E69"/>
    <w:rsid w:val="00EB52FA"/>
    <w:rsid w:val="00EB5C42"/>
    <w:rsid w:val="00ED6420"/>
    <w:rsid w:val="00EF22F0"/>
    <w:rsid w:val="00EF2A3A"/>
    <w:rsid w:val="00F06896"/>
    <w:rsid w:val="00F070D5"/>
    <w:rsid w:val="00F20F4C"/>
    <w:rsid w:val="00F24E44"/>
    <w:rsid w:val="00F33DE8"/>
    <w:rsid w:val="00F35FBF"/>
    <w:rsid w:val="00F404C5"/>
    <w:rsid w:val="00F6157F"/>
    <w:rsid w:val="00F80D8D"/>
    <w:rsid w:val="00F81352"/>
    <w:rsid w:val="00F96B77"/>
    <w:rsid w:val="00FC7F22"/>
    <w:rsid w:val="00FF0E8C"/>
    <w:rsid w:val="00FF3ABD"/>
    <w:rsid w:val="00FF4DEE"/>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87ADF"/>
  <w15:docId w15:val="{ABCE4F1E-7A03-460B-B25C-BA89D52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77772"/>
    <w:rPr>
      <w:sz w:val="18"/>
      <w:szCs w:val="18"/>
    </w:rPr>
  </w:style>
  <w:style w:type="paragraph" w:styleId="a5">
    <w:name w:val="footer"/>
    <w:basedOn w:val="a"/>
    <w:link w:val="a6"/>
    <w:uiPriority w:val="99"/>
    <w:unhideWhenUsed/>
    <w:qFormat/>
    <w:rsid w:val="00B77772"/>
    <w:pPr>
      <w:tabs>
        <w:tab w:val="center" w:pos="4153"/>
        <w:tab w:val="right" w:pos="8306"/>
      </w:tabs>
      <w:snapToGrid w:val="0"/>
      <w:jc w:val="left"/>
    </w:pPr>
    <w:rPr>
      <w:sz w:val="18"/>
      <w:szCs w:val="18"/>
    </w:rPr>
  </w:style>
  <w:style w:type="paragraph" w:styleId="a7">
    <w:name w:val="header"/>
    <w:basedOn w:val="a"/>
    <w:link w:val="a8"/>
    <w:uiPriority w:val="99"/>
    <w:unhideWhenUsed/>
    <w:qFormat/>
    <w:rsid w:val="00B7777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B77772"/>
    <w:rPr>
      <w:b/>
      <w:bCs/>
    </w:rPr>
  </w:style>
  <w:style w:type="character" w:styleId="ab">
    <w:name w:val="Hyperlink"/>
    <w:basedOn w:val="a0"/>
    <w:uiPriority w:val="99"/>
    <w:semiHidden/>
    <w:unhideWhenUsed/>
    <w:qFormat/>
    <w:rsid w:val="00B77772"/>
    <w:rPr>
      <w:color w:val="0000FF"/>
      <w:u w:val="single"/>
    </w:rPr>
  </w:style>
  <w:style w:type="character" w:customStyle="1" w:styleId="10">
    <w:name w:val="标题 1 字符"/>
    <w:basedOn w:val="a0"/>
    <w:link w:val="1"/>
    <w:uiPriority w:val="9"/>
    <w:qFormat/>
    <w:rsid w:val="00B77772"/>
    <w:rPr>
      <w:rFonts w:ascii="宋体" w:eastAsia="宋体" w:hAnsi="宋体" w:cs="宋体"/>
      <w:b/>
      <w:bCs/>
      <w:kern w:val="36"/>
      <w:sz w:val="48"/>
      <w:szCs w:val="48"/>
    </w:rPr>
  </w:style>
  <w:style w:type="character" w:customStyle="1" w:styleId="20">
    <w:name w:val="标题 2 字符"/>
    <w:basedOn w:val="a0"/>
    <w:link w:val="2"/>
    <w:uiPriority w:val="9"/>
    <w:qFormat/>
    <w:rsid w:val="00B77772"/>
    <w:rPr>
      <w:rFonts w:ascii="宋体" w:eastAsia="宋体" w:hAnsi="宋体" w:cs="宋体"/>
      <w:b/>
      <w:bCs/>
      <w:kern w:val="0"/>
      <w:sz w:val="36"/>
      <w:szCs w:val="36"/>
    </w:rPr>
  </w:style>
  <w:style w:type="character" w:customStyle="1" w:styleId="a8">
    <w:name w:val="页眉 字符"/>
    <w:basedOn w:val="a0"/>
    <w:link w:val="a7"/>
    <w:uiPriority w:val="99"/>
    <w:qFormat/>
    <w:rsid w:val="00B77772"/>
    <w:rPr>
      <w:sz w:val="18"/>
      <w:szCs w:val="18"/>
    </w:rPr>
  </w:style>
  <w:style w:type="character" w:customStyle="1" w:styleId="a6">
    <w:name w:val="页脚 字符"/>
    <w:basedOn w:val="a0"/>
    <w:link w:val="a5"/>
    <w:uiPriority w:val="99"/>
    <w:qFormat/>
    <w:rsid w:val="00B77772"/>
    <w:rPr>
      <w:sz w:val="18"/>
      <w:szCs w:val="18"/>
    </w:rPr>
  </w:style>
  <w:style w:type="character" w:customStyle="1" w:styleId="a4">
    <w:name w:val="批注框文本 字符"/>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643</Words>
  <Characters>3668</Characters>
  <Application>Microsoft Office Word</Application>
  <DocSecurity>0</DocSecurity>
  <Lines>30</Lines>
  <Paragraphs>8</Paragraphs>
  <ScaleCrop>false</ScaleCrop>
  <Company>微软中国</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 ren</cp:lastModifiedBy>
  <cp:revision>14</cp:revision>
  <cp:lastPrinted>2022-01-06T02:11:00Z</cp:lastPrinted>
  <dcterms:created xsi:type="dcterms:W3CDTF">2022-01-10T09:16:00Z</dcterms:created>
  <dcterms:modified xsi:type="dcterms:W3CDTF">2022-01-12T06:08:00Z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