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4D7509" w:rsidP="000C427D">
      <w:pPr>
        <w:spacing w:line="700" w:lineRule="exact"/>
        <w:jc w:val="center"/>
        <w:rPr>
          <w:rFonts w:asciiTheme="majorEastAsia" w:eastAsiaTheme="majorEastAsia" w:hAnsiTheme="majorEastAsia"/>
          <w:b/>
          <w:sz w:val="52"/>
          <w:szCs w:val="52"/>
        </w:rPr>
      </w:pPr>
      <w:r w:rsidRPr="0003771B">
        <w:rPr>
          <w:rFonts w:asciiTheme="majorEastAsia" w:eastAsiaTheme="majorEastAsia" w:hAnsiTheme="majorEastAsia" w:hint="eastAsia"/>
          <w:b/>
          <w:sz w:val="52"/>
          <w:szCs w:val="52"/>
        </w:rPr>
        <w:t>龙城区</w:t>
      </w:r>
      <w:r w:rsidR="001C41B8">
        <w:rPr>
          <w:rFonts w:asciiTheme="majorEastAsia" w:eastAsiaTheme="majorEastAsia" w:hAnsiTheme="majorEastAsia" w:hint="eastAsia"/>
          <w:b/>
          <w:sz w:val="52"/>
          <w:szCs w:val="52"/>
        </w:rPr>
        <w:t>司法</w:t>
      </w:r>
      <w:r w:rsidRPr="0003771B">
        <w:rPr>
          <w:rFonts w:asciiTheme="majorEastAsia" w:eastAsiaTheme="majorEastAsia" w:hAnsiTheme="majorEastAsia" w:hint="eastAsia"/>
          <w:b/>
          <w:sz w:val="52"/>
          <w:szCs w:val="52"/>
        </w:rPr>
        <w:t>局部门预算</w:t>
      </w:r>
    </w:p>
    <w:p w:rsidR="00B77772" w:rsidRDefault="004D7509">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B77772" w:rsidRDefault="00B77772">
      <w:pPr>
        <w:spacing w:line="600" w:lineRule="exact"/>
        <w:jc w:val="left"/>
        <w:rPr>
          <w:rFonts w:ascii="Times New Roman" w:eastAsia="宋体" w:hAnsi="Times New Roman"/>
          <w:b/>
          <w:sz w:val="52"/>
          <w:szCs w:val="52"/>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widowControl/>
        <w:spacing w:line="600" w:lineRule="exact"/>
        <w:outlineLvl w:val="0"/>
        <w:rPr>
          <w:rFonts w:asciiTheme="majorEastAsia" w:eastAsiaTheme="majorEastAsia" w:hAnsiTheme="majorEastAsia" w:cs="宋体"/>
          <w:b/>
          <w:bCs/>
          <w:color w:val="333333"/>
          <w:kern w:val="36"/>
          <w:sz w:val="44"/>
          <w:szCs w:val="44"/>
        </w:rPr>
        <w:sectPr w:rsidR="00B77772">
          <w:pgSz w:w="11906" w:h="16838"/>
          <w:pgMar w:top="1701" w:right="1418" w:bottom="1701" w:left="1701" w:header="851" w:footer="992" w:gutter="0"/>
          <w:cols w:space="425"/>
          <w:docGrid w:type="lines" w:linePitch="312"/>
        </w:sectPr>
      </w:pPr>
    </w:p>
    <w:p w:rsidR="00B77772" w:rsidRDefault="004D7509">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w:t>
      </w:r>
      <w:r w:rsidR="001C41B8">
        <w:rPr>
          <w:rFonts w:asciiTheme="majorEastAsia" w:eastAsiaTheme="majorEastAsia" w:hAnsiTheme="majorEastAsia" w:cs="宋体" w:hint="eastAsia"/>
          <w:b/>
          <w:bCs/>
          <w:color w:val="333333"/>
          <w:kern w:val="36"/>
          <w:sz w:val="44"/>
          <w:szCs w:val="44"/>
        </w:rPr>
        <w:t>司法</w:t>
      </w:r>
      <w:r>
        <w:rPr>
          <w:rFonts w:asciiTheme="majorEastAsia" w:eastAsiaTheme="majorEastAsia" w:hAnsiTheme="majorEastAsia" w:cs="宋体" w:hint="eastAsia"/>
          <w:b/>
          <w:bCs/>
          <w:color w:val="333333"/>
          <w:kern w:val="36"/>
          <w:sz w:val="44"/>
          <w:szCs w:val="44"/>
        </w:rPr>
        <w:t>局部门预算</w:t>
      </w:r>
    </w:p>
    <w:p w:rsidR="00B77772" w:rsidRDefault="00B77772">
      <w:pPr>
        <w:widowControl/>
        <w:spacing w:line="300" w:lineRule="exact"/>
        <w:jc w:val="center"/>
        <w:outlineLvl w:val="0"/>
        <w:rPr>
          <w:rFonts w:asciiTheme="majorEastAsia" w:eastAsiaTheme="majorEastAsia" w:hAnsiTheme="majorEastAsia" w:cs="宋体"/>
          <w:b/>
          <w:bCs/>
          <w:color w:val="333333"/>
          <w:kern w:val="36"/>
          <w:sz w:val="44"/>
          <w:szCs w:val="44"/>
        </w:rPr>
      </w:pPr>
    </w:p>
    <w:p w:rsidR="00B77772" w:rsidRDefault="004D7509">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rsidR="00B77772" w:rsidRDefault="00B77772">
      <w:pPr>
        <w:widowControl/>
        <w:spacing w:line="300" w:lineRule="exact"/>
        <w:jc w:val="center"/>
        <w:rPr>
          <w:rFonts w:asciiTheme="majorEastAsia" w:eastAsiaTheme="majorEastAsia" w:hAnsiTheme="majorEastAsia" w:cs="宋体"/>
          <w:b/>
          <w:bCs/>
          <w:color w:val="333333"/>
          <w:kern w:val="0"/>
          <w:sz w:val="36"/>
          <w:szCs w:val="36"/>
        </w:rPr>
      </w:pPr>
    </w:p>
    <w:p w:rsidR="00B77772" w:rsidRDefault="004D7509">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 xml:space="preserve">第一部分   </w:t>
      </w:r>
      <w:r w:rsidRPr="0003771B">
        <w:rPr>
          <w:rFonts w:ascii="黑体" w:eastAsia="黑体" w:hAnsi="黑体" w:cs="宋体" w:hint="eastAsia"/>
          <w:bCs/>
          <w:color w:val="333333"/>
          <w:kern w:val="0"/>
          <w:sz w:val="32"/>
          <w:szCs w:val="32"/>
          <w:shd w:val="clear" w:color="auto" w:fill="FFFFFF"/>
        </w:rPr>
        <w:t>龙城区</w:t>
      </w:r>
      <w:r w:rsidR="001C41B8">
        <w:rPr>
          <w:rFonts w:ascii="黑体" w:eastAsia="黑体" w:hAnsi="黑体" w:cs="宋体" w:hint="eastAsia"/>
          <w:bCs/>
          <w:color w:val="333333"/>
          <w:kern w:val="0"/>
          <w:sz w:val="32"/>
          <w:szCs w:val="32"/>
          <w:shd w:val="clear" w:color="auto" w:fill="FFFFFF"/>
        </w:rPr>
        <w:t>司法</w:t>
      </w:r>
      <w:r w:rsidRPr="0003771B">
        <w:rPr>
          <w:rFonts w:ascii="黑体" w:eastAsia="黑体" w:hAnsi="黑体" w:cs="宋体" w:hint="eastAsia"/>
          <w:bCs/>
          <w:color w:val="333333"/>
          <w:kern w:val="0"/>
          <w:sz w:val="32"/>
          <w:szCs w:val="32"/>
          <w:shd w:val="clear" w:color="auto" w:fill="FFFFFF"/>
        </w:rPr>
        <w:t>局概况</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B77772" w:rsidRPr="0003771B" w:rsidRDefault="004D7509">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 xml:space="preserve">第二部分    </w:t>
      </w:r>
      <w:r w:rsidRPr="0003771B">
        <w:rPr>
          <w:rFonts w:ascii="黑体" w:eastAsia="黑体" w:hAnsi="黑体" w:cs="宋体" w:hint="eastAsia"/>
          <w:bCs/>
          <w:color w:val="333333"/>
          <w:kern w:val="0"/>
          <w:sz w:val="32"/>
          <w:szCs w:val="32"/>
          <w:shd w:val="clear" w:color="auto" w:fill="FFFFFF"/>
        </w:rPr>
        <w:t>龙城区</w:t>
      </w:r>
      <w:r w:rsidR="001C41B8">
        <w:rPr>
          <w:rFonts w:ascii="黑体" w:eastAsia="黑体" w:hAnsi="黑体" w:cs="宋体" w:hint="eastAsia"/>
          <w:bCs/>
          <w:color w:val="333333"/>
          <w:kern w:val="0"/>
          <w:sz w:val="32"/>
          <w:szCs w:val="32"/>
          <w:shd w:val="clear" w:color="auto" w:fill="FFFFFF"/>
        </w:rPr>
        <w:t>司法</w:t>
      </w:r>
      <w:r w:rsidRPr="0003771B">
        <w:rPr>
          <w:rFonts w:ascii="黑体" w:eastAsia="黑体" w:hAnsi="黑体" w:cs="宋体" w:hint="eastAsia"/>
          <w:bCs/>
          <w:color w:val="333333"/>
          <w:kern w:val="0"/>
          <w:sz w:val="32"/>
          <w:szCs w:val="32"/>
          <w:shd w:val="clear" w:color="auto" w:fill="FFFFFF"/>
        </w:rPr>
        <w:t>局2022年部门预算情况说明</w:t>
      </w:r>
    </w:p>
    <w:p w:rsidR="00B77772" w:rsidRPr="0003771B" w:rsidRDefault="004D7509">
      <w:pPr>
        <w:widowControl/>
        <w:spacing w:line="500" w:lineRule="exact"/>
        <w:jc w:val="left"/>
        <w:rPr>
          <w:rFonts w:ascii="黑体" w:eastAsia="黑体" w:hAnsi="黑体" w:cs="宋体"/>
          <w:bCs/>
          <w:color w:val="333333"/>
          <w:kern w:val="0"/>
          <w:sz w:val="32"/>
          <w:szCs w:val="32"/>
          <w:shd w:val="clear" w:color="auto" w:fill="FFFFFF"/>
        </w:rPr>
      </w:pPr>
      <w:r w:rsidRPr="0003771B">
        <w:rPr>
          <w:rFonts w:ascii="黑体" w:eastAsia="黑体" w:hAnsi="黑体" w:cs="宋体" w:hint="eastAsia"/>
          <w:bCs/>
          <w:color w:val="333333"/>
          <w:kern w:val="0"/>
          <w:sz w:val="32"/>
          <w:szCs w:val="32"/>
          <w:shd w:val="clear" w:color="auto" w:fill="FFFFFF"/>
        </w:rPr>
        <w:t>第三部分    名词解释</w:t>
      </w:r>
    </w:p>
    <w:p w:rsidR="00B77772" w:rsidRPr="0003771B" w:rsidRDefault="004D7509">
      <w:pPr>
        <w:widowControl/>
        <w:spacing w:line="500" w:lineRule="exact"/>
        <w:jc w:val="left"/>
        <w:rPr>
          <w:rFonts w:ascii="黑体" w:eastAsia="黑体" w:hAnsi="黑体" w:cs="宋体"/>
          <w:bCs/>
          <w:color w:val="333333"/>
          <w:kern w:val="0"/>
          <w:sz w:val="32"/>
          <w:szCs w:val="32"/>
        </w:rPr>
      </w:pPr>
      <w:r w:rsidRPr="0003771B">
        <w:rPr>
          <w:rFonts w:ascii="黑体" w:eastAsia="黑体" w:hAnsi="黑体" w:cs="宋体" w:hint="eastAsia"/>
          <w:bCs/>
          <w:color w:val="333333"/>
          <w:kern w:val="0"/>
          <w:sz w:val="32"/>
          <w:szCs w:val="32"/>
          <w:shd w:val="clear" w:color="auto" w:fill="FFFFFF"/>
        </w:rPr>
        <w:t xml:space="preserve">第四部分    </w:t>
      </w:r>
      <w:r w:rsidRPr="0003771B">
        <w:rPr>
          <w:rFonts w:ascii="黑体" w:eastAsia="黑体" w:hAnsi="黑体" w:cs="宋体" w:hint="eastAsia"/>
          <w:bCs/>
          <w:color w:val="333333"/>
          <w:kern w:val="0"/>
          <w:sz w:val="32"/>
          <w:szCs w:val="32"/>
        </w:rPr>
        <w:t>2022年龙城区</w:t>
      </w:r>
      <w:r w:rsidR="001C41B8">
        <w:rPr>
          <w:rFonts w:ascii="黑体" w:eastAsia="黑体" w:hAnsi="黑体" w:cs="宋体" w:hint="eastAsia"/>
          <w:bCs/>
          <w:color w:val="333333"/>
          <w:kern w:val="0"/>
          <w:sz w:val="32"/>
          <w:szCs w:val="32"/>
        </w:rPr>
        <w:t>司法</w:t>
      </w:r>
      <w:r w:rsidRPr="0003771B">
        <w:rPr>
          <w:rFonts w:ascii="黑体" w:eastAsia="黑体" w:hAnsi="黑体" w:cs="宋体" w:hint="eastAsia"/>
          <w:bCs/>
          <w:color w:val="333333"/>
          <w:kern w:val="0"/>
          <w:sz w:val="32"/>
          <w:szCs w:val="32"/>
        </w:rPr>
        <w:t>局部门预算批复表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sidRPr="0003771B">
        <w:rPr>
          <w:rFonts w:ascii="宋体" w:eastAsia="宋体" w:hAnsi="宋体" w:cs="宋体" w:hint="eastAsia"/>
          <w:color w:val="333333"/>
          <w:kern w:val="0"/>
          <w:sz w:val="32"/>
          <w:szCs w:val="32"/>
        </w:rPr>
        <w:t>一、收支预算总表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B77772" w:rsidRDefault="004D7509">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 龙城区</w:t>
      </w:r>
      <w:r w:rsidR="001C41B8">
        <w:rPr>
          <w:rFonts w:ascii="黑体" w:eastAsia="黑体" w:hAnsi="黑体" w:cs="黑体" w:hint="eastAsia"/>
          <w:color w:val="333333"/>
          <w:kern w:val="0"/>
          <w:sz w:val="36"/>
          <w:szCs w:val="36"/>
        </w:rPr>
        <w:t>司法</w:t>
      </w:r>
      <w:r>
        <w:rPr>
          <w:rFonts w:ascii="黑体" w:eastAsia="黑体" w:hAnsi="黑体" w:cs="黑体" w:hint="eastAsia"/>
          <w:color w:val="333333"/>
          <w:kern w:val="0"/>
          <w:sz w:val="36"/>
          <w:szCs w:val="36"/>
        </w:rPr>
        <w:t>局概况</w:t>
      </w:r>
    </w:p>
    <w:p w:rsidR="00B77772" w:rsidRDefault="00B77772">
      <w:pPr>
        <w:widowControl/>
        <w:spacing w:line="600" w:lineRule="exact"/>
        <w:jc w:val="center"/>
        <w:rPr>
          <w:rFonts w:ascii="宋体" w:eastAsia="宋体" w:hAnsi="宋体" w:cs="宋体"/>
          <w:color w:val="333333"/>
          <w:kern w:val="0"/>
          <w:sz w:val="32"/>
          <w:szCs w:val="32"/>
        </w:rPr>
      </w:pPr>
    </w:p>
    <w:p w:rsidR="001C41B8" w:rsidRPr="001C41B8" w:rsidRDefault="004D7509" w:rsidP="001C41B8">
      <w:pPr>
        <w:widowControl/>
        <w:spacing w:line="560" w:lineRule="exact"/>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一、主要职责</w:t>
      </w:r>
      <w:r>
        <w:rPr>
          <w:rFonts w:ascii="仿宋_GB2312" w:eastAsia="仿宋_GB2312" w:hAnsi="宋体" w:cs="宋体" w:hint="eastAsia"/>
          <w:b/>
          <w:color w:val="333333"/>
          <w:kern w:val="0"/>
          <w:sz w:val="32"/>
          <w:szCs w:val="32"/>
        </w:rPr>
        <w:br/>
      </w:r>
      <w:r w:rsidR="001C41B8" w:rsidRPr="001C41B8">
        <w:rPr>
          <w:rFonts w:ascii="仿宋_GB2312" w:eastAsia="仿宋_GB2312" w:hAnsi="宋体" w:cs="宋体" w:hint="eastAsia"/>
          <w:bCs/>
          <w:color w:val="333333"/>
          <w:kern w:val="0"/>
          <w:sz w:val="32"/>
          <w:szCs w:val="32"/>
          <w:shd w:val="clear" w:color="auto" w:fill="FFFFFF"/>
        </w:rPr>
        <w:t>（一）承担法治建设重大问题的研究，协调有关方面提出法治建设中长期规划，负责有关重大决策部署督查工作。</w:t>
      </w:r>
    </w:p>
    <w:p w:rsidR="001C41B8" w:rsidRPr="001C41B8" w:rsidRDefault="001C41B8" w:rsidP="001C41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sidRPr="001C41B8">
        <w:rPr>
          <w:rFonts w:ascii="仿宋_GB2312" w:eastAsia="仿宋_GB2312" w:hAnsi="宋体" w:cs="宋体" w:hint="eastAsia"/>
          <w:bCs/>
          <w:color w:val="333333"/>
          <w:kern w:val="0"/>
          <w:sz w:val="32"/>
          <w:szCs w:val="32"/>
          <w:shd w:val="clear" w:color="auto" w:fill="FFFFFF"/>
        </w:rPr>
        <w:t>（二）负责面向社会征集地方性法规和政府规章制定项目建议。</w:t>
      </w:r>
    </w:p>
    <w:p w:rsidR="001C41B8" w:rsidRPr="001C41B8" w:rsidRDefault="001C41B8" w:rsidP="001C41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sidRPr="001C41B8">
        <w:rPr>
          <w:rFonts w:ascii="仿宋_GB2312" w:eastAsia="仿宋_GB2312" w:hAnsi="宋体" w:cs="宋体" w:hint="eastAsia"/>
          <w:bCs/>
          <w:color w:val="333333"/>
          <w:kern w:val="0"/>
          <w:sz w:val="32"/>
          <w:szCs w:val="32"/>
          <w:shd w:val="clear" w:color="auto" w:fill="FFFFFF"/>
        </w:rPr>
        <w:t>（三）负责区政府、区政府办公室发布的规范性文件合法性审查。</w:t>
      </w:r>
    </w:p>
    <w:p w:rsidR="001C41B8" w:rsidRPr="001C41B8" w:rsidRDefault="001C41B8" w:rsidP="001C41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sidRPr="001C41B8">
        <w:rPr>
          <w:rFonts w:ascii="仿宋_GB2312" w:eastAsia="仿宋_GB2312" w:hAnsi="宋体" w:cs="宋体" w:hint="eastAsia"/>
          <w:bCs/>
          <w:color w:val="333333"/>
          <w:kern w:val="0"/>
          <w:sz w:val="32"/>
          <w:szCs w:val="32"/>
          <w:shd w:val="clear" w:color="auto" w:fill="FFFFFF"/>
        </w:rPr>
        <w:t>（四）负责区政府规范性文件和区直部门规范性文件的备案审查工作。组织开展有关地方性法规和规章的清理工作。</w:t>
      </w:r>
    </w:p>
    <w:p w:rsidR="001C41B8" w:rsidRPr="001C41B8" w:rsidRDefault="001C41B8" w:rsidP="001C41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sidRPr="001C41B8">
        <w:rPr>
          <w:rFonts w:ascii="仿宋_GB2312" w:eastAsia="仿宋_GB2312" w:hAnsi="宋体" w:cs="宋体" w:hint="eastAsia"/>
          <w:bCs/>
          <w:color w:val="333333"/>
          <w:kern w:val="0"/>
          <w:sz w:val="32"/>
          <w:szCs w:val="32"/>
          <w:shd w:val="clear" w:color="auto" w:fill="FFFFFF"/>
        </w:rPr>
        <w:t>（五）承担统筹推进法治政府建设的责任。指导、监督区政府各部门依法行政工作，负责综合协调行政执法，承担推进行政执法体制改革有关工作，推进严格规范公正文明执法，承办向区政府申请的行政复议案件工作，负责应诉案件办理工作，指导、监督区直各部门行政复议和行政应诉工作，负责规范行政执法程序、行政执法行为和行政裁量权，审核区直部门行政执法主体和行政执法人员资格，指导、监督区直各部门行政执法工作。</w:t>
      </w:r>
    </w:p>
    <w:p w:rsidR="001C41B8" w:rsidRPr="001C41B8" w:rsidRDefault="001C41B8" w:rsidP="001C41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sidRPr="001C41B8">
        <w:rPr>
          <w:rFonts w:ascii="仿宋_GB2312" w:eastAsia="仿宋_GB2312" w:hAnsi="宋体" w:cs="宋体" w:hint="eastAsia"/>
          <w:bCs/>
          <w:color w:val="333333"/>
          <w:kern w:val="0"/>
          <w:sz w:val="32"/>
          <w:szCs w:val="32"/>
          <w:shd w:val="clear" w:color="auto" w:fill="FFFFFF"/>
        </w:rPr>
        <w:t>（六）承担统筹规划法治社会建设的责任，按照中央、省、市委的统一部署拟订法治宣传教育实施规划，组织实施全民普法工作，推动人民参与和促进法治建设，指导依法治理和法治</w:t>
      </w:r>
      <w:r w:rsidRPr="001C41B8">
        <w:rPr>
          <w:rFonts w:ascii="仿宋_GB2312" w:eastAsia="仿宋_GB2312" w:hAnsi="宋体" w:cs="宋体" w:hint="eastAsia"/>
          <w:bCs/>
          <w:color w:val="333333"/>
          <w:kern w:val="0"/>
          <w:sz w:val="32"/>
          <w:szCs w:val="32"/>
          <w:shd w:val="clear" w:color="auto" w:fill="FFFFFF"/>
        </w:rPr>
        <w:lastRenderedPageBreak/>
        <w:t>创建工作，指导人民调解工作和人民陪审员、人民监督员选任管理工作，推进司法所建设。</w:t>
      </w:r>
    </w:p>
    <w:p w:rsidR="001C41B8" w:rsidRPr="001C41B8" w:rsidRDefault="001C41B8" w:rsidP="001C41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sidRPr="001C41B8">
        <w:rPr>
          <w:rFonts w:ascii="仿宋_GB2312" w:eastAsia="仿宋_GB2312" w:hAnsi="宋体" w:cs="宋体" w:hint="eastAsia"/>
          <w:bCs/>
          <w:color w:val="333333"/>
          <w:kern w:val="0"/>
          <w:sz w:val="32"/>
          <w:szCs w:val="32"/>
          <w:shd w:val="clear" w:color="auto" w:fill="FFFFFF"/>
        </w:rPr>
        <w:t>（七）指导、管理社区矫正工作，指导刑满释放人员帮教安置工作。</w:t>
      </w:r>
    </w:p>
    <w:p w:rsidR="001C41B8" w:rsidRPr="001C41B8" w:rsidRDefault="001C41B8" w:rsidP="001C41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sidRPr="001C41B8">
        <w:rPr>
          <w:rFonts w:ascii="仿宋_GB2312" w:eastAsia="仿宋_GB2312" w:hAnsi="宋体" w:cs="宋体" w:hint="eastAsia"/>
          <w:bCs/>
          <w:color w:val="333333"/>
          <w:kern w:val="0"/>
          <w:sz w:val="32"/>
          <w:szCs w:val="32"/>
          <w:shd w:val="clear" w:color="auto" w:fill="FFFFFF"/>
        </w:rPr>
        <w:t>（八）负责拟订公共法律服务体系建设具体规划并组织实施，统筹和布局城乡、区域法律服务资源，指导、监督公共法律服务中心建设，指导、监督律师、法律援助、司法鉴定和基层法律服务管理工作，按照国家、省、市统一部署，开展法律服务工作。</w:t>
      </w:r>
    </w:p>
    <w:p w:rsidR="001C41B8" w:rsidRPr="001C41B8" w:rsidRDefault="001C41B8" w:rsidP="001C41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sidRPr="001C41B8">
        <w:rPr>
          <w:rFonts w:ascii="仿宋_GB2312" w:eastAsia="仿宋_GB2312" w:hAnsi="宋体" w:cs="宋体" w:hint="eastAsia"/>
          <w:bCs/>
          <w:color w:val="333333"/>
          <w:kern w:val="0"/>
          <w:sz w:val="32"/>
          <w:szCs w:val="32"/>
          <w:shd w:val="clear" w:color="auto" w:fill="FFFFFF"/>
        </w:rPr>
        <w:t>（九）负责区政府法律顾问工作，对区政府重大决策提出意见，对区政府作出的重大行政决策进行合法性审查，代理区政府行政诉讼和以区政府作为民事主体的相关法律事务，负责区政府法律事务咨询等工作。组织开展法治政府建设理论研究和宣传工作，协助落实区政府领导干部学法制度。</w:t>
      </w:r>
    </w:p>
    <w:p w:rsidR="001C41B8" w:rsidRPr="001C41B8" w:rsidRDefault="001C41B8" w:rsidP="001C41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sidRPr="001C41B8">
        <w:rPr>
          <w:rFonts w:ascii="仿宋_GB2312" w:eastAsia="仿宋_GB2312" w:hAnsi="宋体" w:cs="宋体" w:hint="eastAsia"/>
          <w:bCs/>
          <w:color w:val="333333"/>
          <w:kern w:val="0"/>
          <w:sz w:val="32"/>
          <w:szCs w:val="32"/>
          <w:shd w:val="clear" w:color="auto" w:fill="FFFFFF"/>
        </w:rPr>
        <w:t>（十）负责本系统服装和警车管理工作，指导、监督本系统财务、装备、设施、场所等保障工作。</w:t>
      </w:r>
    </w:p>
    <w:p w:rsidR="001C41B8" w:rsidRPr="001C41B8" w:rsidRDefault="001C41B8" w:rsidP="001C41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sidRPr="001C41B8">
        <w:rPr>
          <w:rFonts w:ascii="仿宋_GB2312" w:eastAsia="仿宋_GB2312" w:hAnsi="宋体" w:cs="宋体" w:hint="eastAsia"/>
          <w:bCs/>
          <w:color w:val="333333"/>
          <w:kern w:val="0"/>
          <w:sz w:val="32"/>
          <w:szCs w:val="32"/>
          <w:shd w:val="clear" w:color="auto" w:fill="FFFFFF"/>
        </w:rPr>
        <w:t>（十一）组织实施司法行政系统政治机关建设工作。规划、协调、指导法治人才队伍建设相关工作，指导、监督本系统队伍建设。</w:t>
      </w:r>
    </w:p>
    <w:p w:rsidR="001C41B8" w:rsidRPr="001C41B8" w:rsidRDefault="001C41B8" w:rsidP="001C41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sidRPr="001C41B8">
        <w:rPr>
          <w:rFonts w:ascii="仿宋_GB2312" w:eastAsia="仿宋_GB2312" w:hAnsi="宋体" w:cs="宋体" w:hint="eastAsia"/>
          <w:bCs/>
          <w:color w:val="333333"/>
          <w:kern w:val="0"/>
          <w:sz w:val="32"/>
          <w:szCs w:val="32"/>
          <w:shd w:val="clear" w:color="auto" w:fill="FFFFFF"/>
        </w:rPr>
        <w:t>（十二）负责行政确权工作。</w:t>
      </w:r>
    </w:p>
    <w:p w:rsidR="001C41B8" w:rsidRPr="001C41B8" w:rsidRDefault="001C41B8" w:rsidP="001C41B8">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sidRPr="001C41B8">
        <w:rPr>
          <w:rFonts w:ascii="仿宋_GB2312" w:eastAsia="仿宋_GB2312" w:hAnsi="宋体" w:cs="宋体" w:hint="eastAsia"/>
          <w:bCs/>
          <w:color w:val="333333"/>
          <w:kern w:val="0"/>
          <w:sz w:val="32"/>
          <w:szCs w:val="32"/>
          <w:shd w:val="clear" w:color="auto" w:fill="FFFFFF"/>
        </w:rPr>
        <w:t>（十三）完成区委、区政府交办的其他任务。</w:t>
      </w:r>
    </w:p>
    <w:p w:rsidR="00B77772" w:rsidRDefault="004D7509" w:rsidP="006418C1">
      <w:pPr>
        <w:widowControl/>
        <w:spacing w:line="560" w:lineRule="exact"/>
        <w:jc w:val="left"/>
        <w:rPr>
          <w:rFonts w:ascii="仿宋_GB2312" w:eastAsia="仿宋_GB2312" w:hAnsi="宋体" w:cs="宋体"/>
          <w:bCs/>
          <w:color w:val="333333"/>
          <w:kern w:val="0"/>
          <w:sz w:val="32"/>
          <w:szCs w:val="32"/>
          <w:shd w:val="clear" w:color="auto" w:fill="FFFFFF"/>
        </w:rPr>
      </w:pPr>
      <w:r w:rsidRPr="006418C1">
        <w:rPr>
          <w:rFonts w:ascii="楷体_GB2312" w:eastAsia="楷体_GB2312" w:hAnsi="宋体" w:cs="宋体" w:hint="eastAsia"/>
          <w:bCs/>
          <w:color w:val="333333"/>
          <w:kern w:val="0"/>
          <w:sz w:val="32"/>
          <w:szCs w:val="32"/>
          <w:shd w:val="clear" w:color="auto" w:fill="FFFFFF"/>
        </w:rPr>
        <w:lastRenderedPageBreak/>
        <w:t>二</w:t>
      </w:r>
      <w:r w:rsidRPr="006418C1">
        <w:rPr>
          <w:rFonts w:ascii="楷体_GB2312" w:eastAsia="楷体_GB2312" w:hAnsi="楷体_GB2312" w:cs="楷体_GB2312" w:hint="eastAsia"/>
          <w:b/>
          <w:color w:val="333333"/>
          <w:kern w:val="0"/>
          <w:sz w:val="32"/>
          <w:szCs w:val="32"/>
          <w:shd w:val="clear" w:color="auto" w:fill="FFFFFF"/>
        </w:rPr>
        <w:t>、部门预算单位构成</w:t>
      </w:r>
      <w:r w:rsidRPr="006418C1">
        <w:rPr>
          <w:rFonts w:ascii="楷体_GB2312" w:eastAsia="楷体_GB2312" w:hAnsi="楷体_GB2312" w:cs="楷体_GB2312" w:hint="eastAsia"/>
          <w:b/>
          <w:color w:val="333333"/>
          <w:kern w:val="0"/>
          <w:sz w:val="32"/>
          <w:szCs w:val="32"/>
          <w:shd w:val="clear" w:color="auto" w:fill="FFFFFF"/>
        </w:rPr>
        <w:br/>
      </w:r>
      <w:r>
        <w:rPr>
          <w:rFonts w:ascii="仿宋_GB2312" w:eastAsia="仿宋_GB2312" w:hAnsi="宋体" w:cs="宋体" w:hint="eastAsia"/>
          <w:bCs/>
          <w:color w:val="333333"/>
          <w:kern w:val="0"/>
          <w:sz w:val="32"/>
          <w:szCs w:val="32"/>
          <w:shd w:val="clear" w:color="auto" w:fill="FFFFFF"/>
        </w:rPr>
        <w:t>纳入2022年部门预算编制范围的预算单位</w:t>
      </w:r>
      <w:r w:rsidR="006418C1">
        <w:rPr>
          <w:rFonts w:ascii="仿宋_GB2312" w:eastAsia="仿宋_GB2312" w:hAnsi="宋体" w:cs="宋体" w:hint="eastAsia"/>
          <w:bCs/>
          <w:color w:val="333333"/>
          <w:kern w:val="0"/>
          <w:sz w:val="32"/>
          <w:szCs w:val="32"/>
          <w:shd w:val="clear" w:color="auto" w:fill="FFFFFF"/>
        </w:rPr>
        <w:t>为</w:t>
      </w:r>
      <w:r>
        <w:rPr>
          <w:rFonts w:ascii="仿宋_GB2312" w:eastAsia="仿宋_GB2312" w:hAnsi="宋体" w:cs="宋体" w:hint="eastAsia"/>
          <w:bCs/>
          <w:color w:val="333333"/>
          <w:kern w:val="0"/>
          <w:sz w:val="32"/>
          <w:szCs w:val="32"/>
          <w:shd w:val="clear" w:color="auto" w:fill="FFFFFF"/>
        </w:rPr>
        <w:t>龙城区</w:t>
      </w:r>
      <w:r w:rsidR="00FC2F58">
        <w:rPr>
          <w:rFonts w:ascii="仿宋_GB2312" w:eastAsia="仿宋_GB2312" w:hAnsi="宋体" w:cs="宋体" w:hint="eastAsia"/>
          <w:bCs/>
          <w:color w:val="333333"/>
          <w:kern w:val="0"/>
          <w:sz w:val="32"/>
          <w:szCs w:val="32"/>
          <w:shd w:val="clear" w:color="auto" w:fill="FFFFFF"/>
        </w:rPr>
        <w:t>司法</w:t>
      </w:r>
      <w:r>
        <w:rPr>
          <w:rFonts w:ascii="仿宋_GB2312" w:eastAsia="仿宋_GB2312" w:hAnsi="宋体" w:cs="宋体" w:hint="eastAsia"/>
          <w:bCs/>
          <w:color w:val="333333"/>
          <w:kern w:val="0"/>
          <w:sz w:val="32"/>
          <w:szCs w:val="32"/>
          <w:shd w:val="clear" w:color="auto" w:fill="FFFFFF"/>
        </w:rPr>
        <w:t>局本级</w:t>
      </w:r>
      <w:r w:rsidR="00FC2F58">
        <w:rPr>
          <w:rFonts w:ascii="仿宋_GB2312" w:eastAsia="仿宋_GB2312" w:hAnsi="宋体" w:cs="宋体" w:hint="eastAsia"/>
          <w:bCs/>
          <w:color w:val="333333"/>
          <w:kern w:val="0"/>
          <w:sz w:val="32"/>
          <w:szCs w:val="32"/>
          <w:shd w:val="clear" w:color="auto" w:fill="FFFFFF"/>
        </w:rPr>
        <w:t>预算。</w:t>
      </w:r>
    </w:p>
    <w:p w:rsidR="00B77772" w:rsidRDefault="00B77772" w:rsidP="00FC2F58">
      <w:pPr>
        <w:widowControl/>
        <w:spacing w:line="560" w:lineRule="exact"/>
        <w:jc w:val="left"/>
        <w:rPr>
          <w:rFonts w:ascii="宋体" w:eastAsia="宋体" w:hAnsi="宋体" w:cs="宋体"/>
          <w:kern w:val="0"/>
          <w:sz w:val="36"/>
          <w:szCs w:val="36"/>
        </w:rPr>
      </w:pP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第二部分 龙城区</w:t>
      </w:r>
      <w:r w:rsidR="00FC2F58">
        <w:rPr>
          <w:rFonts w:ascii="黑体" w:eastAsia="黑体" w:hAnsi="黑体" w:cs="黑体" w:hint="eastAsia"/>
          <w:color w:val="333333"/>
          <w:kern w:val="0"/>
          <w:sz w:val="36"/>
          <w:szCs w:val="36"/>
        </w:rPr>
        <w:t>司法</w:t>
      </w:r>
      <w:r>
        <w:rPr>
          <w:rFonts w:ascii="黑体" w:eastAsia="黑体" w:hAnsi="黑体" w:cs="黑体" w:hint="eastAsia"/>
          <w:color w:val="333333"/>
          <w:kern w:val="0"/>
          <w:sz w:val="36"/>
          <w:szCs w:val="36"/>
        </w:rPr>
        <w:t>局2022年部门预算情况说明</w:t>
      </w:r>
    </w:p>
    <w:p w:rsidR="00B77772" w:rsidRDefault="00B77772">
      <w:pPr>
        <w:widowControl/>
        <w:spacing w:line="560" w:lineRule="exact"/>
        <w:ind w:firstLineChars="200" w:firstLine="720"/>
        <w:jc w:val="left"/>
        <w:rPr>
          <w:rFonts w:ascii="宋体" w:eastAsia="宋体" w:hAnsi="宋体" w:cs="宋体"/>
          <w:color w:val="333333"/>
          <w:kern w:val="0"/>
          <w:sz w:val="36"/>
          <w:szCs w:val="36"/>
        </w:rPr>
      </w:pPr>
    </w:p>
    <w:p w:rsidR="00B77772" w:rsidRDefault="004D7509">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一、收支预算的总体情况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按照综合预算的原则，2022 年所有收入和支出均纳入部门预算管理。其中：</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（一）收入预算</w:t>
      </w:r>
      <w:r w:rsidR="00FC2F58">
        <w:rPr>
          <w:rFonts w:ascii="仿宋_GB2312" w:eastAsia="仿宋_GB2312" w:hAnsi="仿宋_GB2312" w:cs="仿宋_GB2312" w:hint="eastAsia"/>
          <w:color w:val="333333"/>
          <w:kern w:val="0"/>
          <w:sz w:val="32"/>
          <w:szCs w:val="32"/>
        </w:rPr>
        <w:t>580.76</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1.一般公共预算拨款收入</w:t>
      </w:r>
      <w:r w:rsidR="00FC2F58">
        <w:rPr>
          <w:rFonts w:ascii="仿宋_GB2312" w:eastAsia="仿宋_GB2312" w:hAnsi="仿宋_GB2312" w:cs="仿宋_GB2312" w:hint="eastAsia"/>
          <w:color w:val="333333"/>
          <w:kern w:val="0"/>
          <w:sz w:val="32"/>
          <w:szCs w:val="32"/>
        </w:rPr>
        <w:t>580.76</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2.政府性基金预算拨款收入</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3.国有资本经营预算拨款收入</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4.财政专户管理资金收入</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5.单位资金收入</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6.上年结转结余</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r w:rsidR="00FC2F58">
        <w:rPr>
          <w:rFonts w:ascii="仿宋_GB2312" w:eastAsia="仿宋_GB2312" w:hAnsi="仿宋_GB2312" w:cs="仿宋_GB2312" w:hint="eastAsia"/>
          <w:color w:val="333333"/>
          <w:kern w:val="0"/>
          <w:sz w:val="32"/>
          <w:szCs w:val="32"/>
        </w:rPr>
        <w:t>580.76</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1.基本支出</w:t>
      </w:r>
      <w:r w:rsidR="00FC2F58">
        <w:rPr>
          <w:rFonts w:ascii="仿宋_GB2312" w:eastAsia="仿宋_GB2312" w:hAnsi="仿宋_GB2312" w:cs="仿宋_GB2312" w:hint="eastAsia"/>
          <w:color w:val="333333"/>
          <w:kern w:val="0"/>
          <w:sz w:val="32"/>
          <w:szCs w:val="32"/>
        </w:rPr>
        <w:t>514.17</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2.项目支出</w:t>
      </w:r>
      <w:r w:rsidR="00FC2F58">
        <w:rPr>
          <w:rFonts w:ascii="仿宋_GB2312" w:eastAsia="仿宋_GB2312" w:hAnsi="仿宋_GB2312" w:cs="仿宋_GB2312" w:hint="eastAsia"/>
          <w:color w:val="333333"/>
          <w:kern w:val="0"/>
          <w:sz w:val="32"/>
          <w:szCs w:val="32"/>
        </w:rPr>
        <w:t>66.59</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w:t>
      </w:r>
      <w:r w:rsidR="00FC2F58">
        <w:rPr>
          <w:rFonts w:ascii="仿宋_GB2312" w:eastAsia="仿宋_GB2312" w:hAnsi="仿宋_GB2312" w:cs="仿宋_GB2312" w:hint="eastAsia"/>
          <w:color w:val="333333"/>
          <w:kern w:val="0"/>
          <w:sz w:val="32"/>
          <w:szCs w:val="32"/>
        </w:rPr>
        <w:t>580.76</w:t>
      </w:r>
      <w:r>
        <w:rPr>
          <w:rFonts w:ascii="仿宋_GB2312" w:eastAsia="仿宋_GB2312" w:hAnsi="仿宋_GB2312" w:cs="仿宋_GB2312" w:hint="eastAsia"/>
          <w:color w:val="333333"/>
          <w:kern w:val="0"/>
          <w:sz w:val="32"/>
          <w:szCs w:val="32"/>
        </w:rPr>
        <w:t>万元中，债务支出</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万元，政府采购支出</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2022年预算收支比 202</w:t>
      </w:r>
      <w:r w:rsidRPr="006418C1">
        <w:rPr>
          <w:rFonts w:ascii="仿宋_GB2312" w:eastAsia="仿宋_GB2312" w:hAnsi="仿宋_GB2312" w:cs="仿宋_GB2312" w:hint="eastAsia"/>
          <w:color w:val="333333"/>
          <w:kern w:val="0"/>
          <w:sz w:val="32"/>
          <w:szCs w:val="32"/>
        </w:rPr>
        <w:t>1 年增加</w:t>
      </w:r>
      <w:r w:rsidR="006418C1" w:rsidRPr="006418C1">
        <w:rPr>
          <w:rFonts w:ascii="仿宋_GB2312" w:eastAsia="仿宋_GB2312" w:hAnsi="仿宋_GB2312" w:cs="仿宋_GB2312" w:hint="eastAsia"/>
          <w:color w:val="333333"/>
          <w:kern w:val="0"/>
          <w:sz w:val="32"/>
          <w:szCs w:val="32"/>
        </w:rPr>
        <w:t>169. 6</w:t>
      </w:r>
      <w:r w:rsidRPr="006418C1">
        <w:rPr>
          <w:rFonts w:ascii="仿宋_GB2312" w:eastAsia="仿宋_GB2312" w:hAnsi="仿宋_GB2312" w:cs="仿宋_GB2312" w:hint="eastAsia"/>
          <w:color w:val="333333"/>
          <w:kern w:val="0"/>
          <w:sz w:val="32"/>
          <w:szCs w:val="32"/>
        </w:rPr>
        <w:t>万元</w:t>
      </w:r>
      <w:r>
        <w:rPr>
          <w:rFonts w:ascii="仿宋_GB2312" w:eastAsia="仿宋_GB2312" w:hAnsi="仿宋_GB2312" w:cs="仿宋_GB2312" w:hint="eastAsia"/>
          <w:color w:val="333333"/>
          <w:kern w:val="0"/>
          <w:sz w:val="32"/>
          <w:szCs w:val="32"/>
        </w:rPr>
        <w:t>。</w:t>
      </w:r>
    </w:p>
    <w:p w:rsidR="00B77772" w:rsidRDefault="004D7509" w:rsidP="00273226">
      <w:pPr>
        <w:widowControl/>
        <w:spacing w:line="60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lastRenderedPageBreak/>
        <w:t>二、机关运行经费安排情况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2022年机关运行经费预算为</w:t>
      </w:r>
      <w:r w:rsidR="0085274B">
        <w:rPr>
          <w:rFonts w:ascii="仿宋_GB2312" w:eastAsia="仿宋_GB2312" w:hAnsi="仿宋_GB2312" w:cs="仿宋_GB2312" w:hint="eastAsia"/>
          <w:color w:val="333333"/>
          <w:kern w:val="0"/>
          <w:sz w:val="32"/>
          <w:szCs w:val="32"/>
        </w:rPr>
        <w:t>64.52</w:t>
      </w:r>
      <w:r>
        <w:rPr>
          <w:rFonts w:ascii="仿宋_GB2312" w:eastAsia="仿宋_GB2312" w:hAnsi="仿宋_GB2312" w:cs="仿宋_GB2312" w:hint="eastAsia"/>
          <w:color w:val="333333"/>
          <w:kern w:val="0"/>
          <w:sz w:val="32"/>
          <w:szCs w:val="32"/>
        </w:rPr>
        <w:t>万元。主要包括</w:t>
      </w:r>
      <w:r w:rsidRPr="008E259B">
        <w:rPr>
          <w:rFonts w:ascii="仿宋_GB2312" w:eastAsia="仿宋_GB2312" w:hAnsi="仿宋_GB2312" w:cs="仿宋_GB2312" w:hint="eastAsia"/>
          <w:color w:val="333333"/>
          <w:kern w:val="0"/>
          <w:sz w:val="32"/>
          <w:szCs w:val="32"/>
        </w:rPr>
        <w:t>办公费、印刷费、邮电费、差旅费、会议费、公务用车运行维护费等。</w:t>
      </w:r>
    </w:p>
    <w:p w:rsidR="00B77772" w:rsidRDefault="004D7509" w:rsidP="00273226">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三、政府采购情况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2022年预算无政府采购项目。</w:t>
      </w:r>
    </w:p>
    <w:p w:rsidR="00B77772" w:rsidRDefault="004D7509" w:rsidP="00273226">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 “三公”经费预算情况</w:t>
      </w:r>
    </w:p>
    <w:p w:rsidR="00B77772" w:rsidRDefault="004D7509" w:rsidP="00402944">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sidR="008E259B">
        <w:rPr>
          <w:rFonts w:ascii="仿宋_GB2312" w:eastAsia="仿宋_GB2312" w:hAnsi="仿宋_GB2312" w:cs="仿宋_GB2312" w:hint="eastAsia"/>
          <w:color w:val="333333"/>
          <w:kern w:val="0"/>
          <w:sz w:val="32"/>
          <w:szCs w:val="32"/>
        </w:rPr>
        <w:t>6.7</w:t>
      </w:r>
      <w:r>
        <w:rPr>
          <w:rFonts w:ascii="仿宋_GB2312" w:eastAsia="仿宋_GB2312" w:hAnsi="仿宋_GB2312" w:cs="仿宋_GB2312" w:hint="eastAsia"/>
          <w:color w:val="333333"/>
          <w:kern w:val="0"/>
          <w:sz w:val="32"/>
          <w:szCs w:val="32"/>
        </w:rPr>
        <w:t>万元，</w:t>
      </w:r>
      <w:r w:rsidR="00A65F87">
        <w:rPr>
          <w:rFonts w:ascii="仿宋_GB2312" w:eastAsia="仿宋_GB2312" w:hAnsi="仿宋_GB2312" w:cs="仿宋_GB2312" w:hint="eastAsia"/>
          <w:color w:val="333333"/>
          <w:kern w:val="0"/>
          <w:sz w:val="32"/>
          <w:szCs w:val="32"/>
        </w:rPr>
        <w:t>与去年持平</w:t>
      </w:r>
      <w:r>
        <w:rPr>
          <w:rFonts w:ascii="仿宋_GB2312" w:eastAsia="仿宋_GB2312" w:hAnsi="仿宋_GB2312" w:cs="仿宋_GB2312" w:hint="eastAsia"/>
          <w:color w:val="333333"/>
          <w:kern w:val="0"/>
          <w:sz w:val="32"/>
          <w:szCs w:val="32"/>
        </w:rPr>
        <w:t>。其中：</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w:t>
      </w:r>
      <w:r w:rsidR="00FC2F58">
        <w:rPr>
          <w:rFonts w:ascii="仿宋_GB2312" w:eastAsia="仿宋_GB2312" w:hAnsi="仿宋_GB2312" w:cs="仿宋_GB2312" w:hint="eastAsia"/>
          <w:color w:val="333333"/>
          <w:kern w:val="0"/>
          <w:sz w:val="32"/>
          <w:szCs w:val="32"/>
        </w:rPr>
        <w:t>6.7</w:t>
      </w:r>
      <w:r>
        <w:rPr>
          <w:rFonts w:ascii="仿宋_GB2312" w:eastAsia="仿宋_GB2312" w:hAnsi="仿宋_GB2312" w:cs="仿宋_GB2312" w:hint="eastAsia"/>
          <w:color w:val="333333"/>
          <w:kern w:val="0"/>
          <w:sz w:val="32"/>
          <w:szCs w:val="32"/>
        </w:rPr>
        <w:t>万元，</w:t>
      </w:r>
      <w:r w:rsidR="00A65F87">
        <w:rPr>
          <w:rFonts w:ascii="仿宋_GB2312" w:eastAsia="仿宋_GB2312" w:hAnsi="仿宋_GB2312" w:cs="仿宋_GB2312" w:hint="eastAsia"/>
          <w:color w:val="333333"/>
          <w:kern w:val="0"/>
          <w:sz w:val="32"/>
          <w:szCs w:val="32"/>
        </w:rPr>
        <w:t>与去年持平。</w:t>
      </w:r>
    </w:p>
    <w:p w:rsidR="00B77772" w:rsidRDefault="004D7509" w:rsidP="00273226">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2022年年初预算购置车辆</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台，金额 </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万元，单位价值 50 万元以上的通用设备</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 台，单位价值 100万元以上的专用设备 </w:t>
      </w:r>
      <w:r w:rsidR="00FC2F58">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台。</w:t>
      </w:r>
    </w:p>
    <w:p w:rsidR="00B77772" w:rsidRDefault="004D7509" w:rsidP="00273226">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273226" w:rsidRDefault="00273226" w:rsidP="00273226">
      <w:pPr>
        <w:widowControl/>
        <w:spacing w:line="6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w:t>
      </w:r>
      <w:r w:rsidRPr="001A0A92">
        <w:rPr>
          <w:rFonts w:ascii="仿宋_GB2312" w:eastAsia="仿宋_GB2312" w:hAnsi="仿宋_GB2312" w:cs="仿宋_GB2312" w:hint="eastAsia"/>
          <w:color w:val="333333"/>
          <w:kern w:val="0"/>
          <w:sz w:val="32"/>
          <w:szCs w:val="32"/>
        </w:rPr>
        <w:t>根据预算绩效管理要求，</w:t>
      </w:r>
      <w:r w:rsidRPr="001A0A92">
        <w:rPr>
          <w:rFonts w:ascii="仿宋_GB2312" w:eastAsia="仿宋_GB2312" w:hAnsi="仿宋_GB2312" w:cs="仿宋_GB2312"/>
          <w:color w:val="333333"/>
          <w:kern w:val="0"/>
          <w:sz w:val="32"/>
          <w:szCs w:val="32"/>
        </w:rPr>
        <w:t>2022</w:t>
      </w:r>
      <w:r w:rsidRPr="001A0A92">
        <w:rPr>
          <w:rFonts w:ascii="仿宋_GB2312" w:eastAsia="仿宋_GB2312" w:hAnsi="仿宋_GB2312" w:cs="仿宋_GB2312" w:hint="eastAsia"/>
          <w:color w:val="333333"/>
          <w:kern w:val="0"/>
          <w:sz w:val="32"/>
          <w:szCs w:val="32"/>
        </w:rPr>
        <w:t>年</w:t>
      </w:r>
      <w:r w:rsidR="001A0A92" w:rsidRPr="001A0A92">
        <w:rPr>
          <w:rFonts w:ascii="仿宋_GB2312" w:eastAsia="仿宋_GB2312" w:hAnsi="仿宋_GB2312" w:cs="仿宋_GB2312" w:hint="eastAsia"/>
          <w:color w:val="333333"/>
          <w:kern w:val="0"/>
          <w:sz w:val="32"/>
          <w:szCs w:val="32"/>
        </w:rPr>
        <w:t>司法局</w:t>
      </w:r>
      <w:r w:rsidRPr="001A0A92">
        <w:rPr>
          <w:rFonts w:ascii="仿宋_GB2312" w:eastAsia="仿宋_GB2312" w:hAnsi="仿宋_GB2312" w:cs="仿宋_GB2312" w:hint="eastAsia"/>
          <w:color w:val="333333"/>
          <w:kern w:val="0"/>
          <w:sz w:val="32"/>
          <w:szCs w:val="32"/>
        </w:rPr>
        <w:t>整体绩效目标共</w:t>
      </w:r>
      <w:r w:rsidRPr="001A0A92">
        <w:rPr>
          <w:rFonts w:ascii="仿宋_GB2312" w:eastAsia="仿宋_GB2312" w:hAnsi="仿宋_GB2312" w:cs="仿宋_GB2312"/>
          <w:color w:val="333333"/>
          <w:kern w:val="0"/>
          <w:sz w:val="32"/>
          <w:szCs w:val="32"/>
        </w:rPr>
        <w:t>1</w:t>
      </w:r>
      <w:r w:rsidRPr="001A0A92">
        <w:rPr>
          <w:rFonts w:ascii="仿宋_GB2312" w:eastAsia="仿宋_GB2312" w:hAnsi="仿宋_GB2312" w:cs="仿宋_GB2312" w:hint="eastAsia"/>
          <w:color w:val="333333"/>
          <w:kern w:val="0"/>
          <w:sz w:val="32"/>
          <w:szCs w:val="32"/>
        </w:rPr>
        <w:t>个，</w:t>
      </w:r>
      <w:r w:rsidR="001A0A92" w:rsidRPr="001A0A92">
        <w:rPr>
          <w:rFonts w:ascii="仿宋_GB2312" w:eastAsia="仿宋_GB2312" w:hAnsi="仿宋_GB2312" w:cs="仿宋_GB2312" w:hint="eastAsia"/>
          <w:color w:val="333333"/>
          <w:kern w:val="0"/>
          <w:sz w:val="32"/>
          <w:szCs w:val="32"/>
        </w:rPr>
        <w:t>司法局</w:t>
      </w:r>
      <w:r w:rsidRPr="001A0A92">
        <w:rPr>
          <w:rFonts w:ascii="仿宋_GB2312" w:eastAsia="仿宋_GB2312" w:hAnsi="仿宋_GB2312" w:cs="仿宋_GB2312" w:hint="eastAsia"/>
          <w:color w:val="333333"/>
          <w:kern w:val="0"/>
          <w:sz w:val="32"/>
          <w:szCs w:val="32"/>
        </w:rPr>
        <w:t>整体绩效目标共</w:t>
      </w:r>
      <w:r w:rsidRPr="001A0A92">
        <w:rPr>
          <w:rFonts w:ascii="仿宋_GB2312" w:eastAsia="仿宋_GB2312" w:hAnsi="仿宋_GB2312" w:cs="仿宋_GB2312"/>
          <w:color w:val="333333"/>
          <w:kern w:val="0"/>
          <w:sz w:val="32"/>
          <w:szCs w:val="32"/>
        </w:rPr>
        <w:t>1</w:t>
      </w:r>
      <w:r w:rsidRPr="001A0A92">
        <w:rPr>
          <w:rFonts w:ascii="仿宋_GB2312" w:eastAsia="仿宋_GB2312" w:hAnsi="仿宋_GB2312" w:cs="仿宋_GB2312" w:hint="eastAsia"/>
          <w:color w:val="333333"/>
          <w:kern w:val="0"/>
          <w:sz w:val="32"/>
          <w:szCs w:val="32"/>
        </w:rPr>
        <w:t>个，应编制绩效目标的特定目标类项目共</w:t>
      </w:r>
      <w:r w:rsidRPr="001A0A92">
        <w:rPr>
          <w:rFonts w:ascii="仿宋_GB2312" w:eastAsia="仿宋_GB2312" w:hAnsi="仿宋_GB2312" w:cs="仿宋_GB2312"/>
          <w:color w:val="333333"/>
          <w:kern w:val="0"/>
          <w:sz w:val="32"/>
          <w:szCs w:val="32"/>
        </w:rPr>
        <w:t>0</w:t>
      </w:r>
      <w:r w:rsidRPr="001A0A92">
        <w:rPr>
          <w:rFonts w:ascii="仿宋_GB2312" w:eastAsia="仿宋_GB2312" w:hAnsi="仿宋_GB2312" w:cs="仿宋_GB2312" w:hint="eastAsia"/>
          <w:color w:val="333333"/>
          <w:kern w:val="0"/>
          <w:sz w:val="32"/>
          <w:szCs w:val="32"/>
        </w:rPr>
        <w:t>个，实际编制绩效目标的特定目标类项目共</w:t>
      </w:r>
      <w:r w:rsidRPr="001A0A92">
        <w:rPr>
          <w:rFonts w:ascii="仿宋_GB2312" w:eastAsia="仿宋_GB2312" w:hAnsi="仿宋_GB2312" w:cs="仿宋_GB2312"/>
          <w:color w:val="333333"/>
          <w:kern w:val="0"/>
          <w:sz w:val="32"/>
          <w:szCs w:val="32"/>
        </w:rPr>
        <w:t>0</w:t>
      </w:r>
      <w:r w:rsidRPr="001A0A92">
        <w:rPr>
          <w:rFonts w:ascii="仿宋_GB2312" w:eastAsia="仿宋_GB2312" w:hAnsi="仿宋_GB2312" w:cs="仿宋_GB2312" w:hint="eastAsia"/>
          <w:color w:val="333333"/>
          <w:kern w:val="0"/>
          <w:sz w:val="32"/>
          <w:szCs w:val="32"/>
        </w:rPr>
        <w:t>个</w:t>
      </w:r>
      <w:r w:rsidRPr="001A0A92">
        <w:rPr>
          <w:rFonts w:ascii="仿宋_GB2312" w:eastAsia="仿宋_GB2312" w:hAnsi="仿宋_GB2312" w:cs="仿宋_GB2312"/>
          <w:color w:val="333333"/>
          <w:kern w:val="0"/>
          <w:sz w:val="32"/>
          <w:szCs w:val="32"/>
        </w:rPr>
        <w:t>,</w:t>
      </w:r>
      <w:r w:rsidRPr="001A0A92">
        <w:rPr>
          <w:rFonts w:ascii="仿宋_GB2312" w:eastAsia="仿宋_GB2312" w:hAnsi="仿宋_GB2312" w:cs="仿宋_GB2312" w:hint="eastAsia"/>
          <w:color w:val="333333"/>
          <w:kern w:val="0"/>
          <w:sz w:val="32"/>
          <w:szCs w:val="32"/>
        </w:rPr>
        <w:t>涉及资金</w:t>
      </w:r>
      <w:r w:rsidRPr="001A0A92">
        <w:rPr>
          <w:rFonts w:ascii="仿宋_GB2312" w:eastAsia="仿宋_GB2312" w:hAnsi="仿宋_GB2312" w:cs="仿宋_GB2312"/>
          <w:color w:val="333333"/>
          <w:kern w:val="0"/>
          <w:sz w:val="32"/>
          <w:szCs w:val="32"/>
        </w:rPr>
        <w:t>0</w:t>
      </w:r>
      <w:r w:rsidRPr="001A0A92">
        <w:rPr>
          <w:rFonts w:ascii="仿宋_GB2312" w:eastAsia="仿宋_GB2312" w:hAnsi="仿宋_GB2312" w:cs="仿宋_GB2312" w:hint="eastAsia"/>
          <w:color w:val="333333"/>
          <w:kern w:val="0"/>
          <w:sz w:val="32"/>
          <w:szCs w:val="32"/>
        </w:rPr>
        <w:t>万元。</w:t>
      </w:r>
      <w:r>
        <w:rPr>
          <w:rFonts w:ascii="仿宋_GB2312" w:eastAsia="仿宋_GB2312" w:hAnsi="仿宋_GB2312" w:cs="仿宋_GB2312" w:hint="eastAsia"/>
          <w:color w:val="333333"/>
          <w:kern w:val="0"/>
          <w:sz w:val="32"/>
          <w:szCs w:val="32"/>
        </w:rPr>
        <w:t xml:space="preserve"> </w:t>
      </w:r>
    </w:p>
    <w:p w:rsidR="00B77772" w:rsidRDefault="00273226" w:rsidP="00273226">
      <w:pPr>
        <w:widowControl/>
        <w:spacing w:line="600" w:lineRule="exact"/>
        <w:jc w:val="left"/>
        <w:rPr>
          <w:rFonts w:ascii="黑体" w:eastAsia="黑体" w:hAnsi="黑体" w:cs="黑体"/>
          <w:color w:val="333333"/>
          <w:kern w:val="0"/>
          <w:sz w:val="36"/>
          <w:szCs w:val="36"/>
        </w:rPr>
      </w:pPr>
      <w:r>
        <w:rPr>
          <w:rFonts w:ascii="仿宋_GB2312" w:eastAsia="仿宋_GB2312" w:hAnsi="仿宋_GB2312" w:cs="仿宋_GB2312" w:hint="eastAsia"/>
          <w:color w:val="333333"/>
          <w:kern w:val="0"/>
          <w:sz w:val="32"/>
          <w:szCs w:val="32"/>
        </w:rPr>
        <w:t xml:space="preserve">              </w:t>
      </w:r>
      <w:r w:rsidR="004D7509">
        <w:rPr>
          <w:rFonts w:ascii="黑体" w:eastAsia="黑体" w:hAnsi="黑体" w:cs="黑体" w:hint="eastAsia"/>
          <w:color w:val="333333"/>
          <w:kern w:val="0"/>
          <w:sz w:val="36"/>
          <w:szCs w:val="36"/>
        </w:rPr>
        <w:t>第三部分 名词解释</w:t>
      </w:r>
    </w:p>
    <w:p w:rsidR="00B77772" w:rsidRDefault="00B77772">
      <w:pPr>
        <w:widowControl/>
        <w:spacing w:line="600" w:lineRule="exact"/>
        <w:jc w:val="center"/>
        <w:rPr>
          <w:rFonts w:ascii="宋体" w:eastAsia="宋体" w:hAnsi="宋体" w:cs="宋体"/>
          <w:color w:val="333333"/>
          <w:kern w:val="0"/>
          <w:sz w:val="36"/>
          <w:szCs w:val="36"/>
        </w:rPr>
      </w:pP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C6A9A" w:rsidRPr="00A52169" w:rsidRDefault="004D7509">
      <w:pPr>
        <w:spacing w:line="620" w:lineRule="exact"/>
        <w:ind w:firstLineChars="200" w:firstLine="643"/>
        <w:jc w:val="left"/>
        <w:rPr>
          <w:rFonts w:ascii="仿宋_GB2312" w:eastAsia="仿宋_GB2312" w:hAnsi="仿宋_GB2312" w:cs="仿宋_GB2312"/>
          <w:bCs/>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5.一般</w:t>
      </w:r>
      <w:r w:rsidR="00A75AEC">
        <w:rPr>
          <w:rFonts w:ascii="仿宋_GB2312" w:eastAsia="仿宋_GB2312" w:hAnsi="仿宋_GB2312" w:cs="仿宋_GB2312" w:hint="eastAsia"/>
          <w:b/>
          <w:bCs/>
          <w:color w:val="333333"/>
          <w:kern w:val="0"/>
          <w:sz w:val="32"/>
          <w:szCs w:val="32"/>
          <w:shd w:val="clear" w:color="auto" w:fill="FFFFFF"/>
        </w:rPr>
        <w:t>公共服务公共安全支出（类）司法</w:t>
      </w:r>
      <w:r>
        <w:rPr>
          <w:rFonts w:ascii="仿宋_GB2312" w:eastAsia="仿宋_GB2312" w:hAnsi="仿宋_GB2312" w:cs="仿宋_GB2312" w:hint="eastAsia"/>
          <w:b/>
          <w:bCs/>
          <w:color w:val="333333"/>
          <w:kern w:val="0"/>
          <w:sz w:val="32"/>
          <w:szCs w:val="32"/>
          <w:shd w:val="clear" w:color="auto" w:fill="FFFFFF"/>
        </w:rPr>
        <w:t>（款）</w:t>
      </w:r>
      <w:r w:rsidR="00A75AEC">
        <w:rPr>
          <w:rFonts w:ascii="仿宋_GB2312" w:eastAsia="仿宋_GB2312" w:hAnsi="仿宋_GB2312" w:cs="仿宋_GB2312" w:hint="eastAsia"/>
          <w:b/>
          <w:bCs/>
          <w:color w:val="333333"/>
          <w:kern w:val="0"/>
          <w:sz w:val="32"/>
          <w:szCs w:val="32"/>
          <w:shd w:val="clear" w:color="auto" w:fill="FFFFFF"/>
        </w:rPr>
        <w:t>行政运行</w:t>
      </w:r>
      <w:r>
        <w:rPr>
          <w:rFonts w:ascii="仿宋_GB2312" w:eastAsia="仿宋_GB2312" w:hAnsi="仿宋_GB2312" w:cs="仿宋_GB2312" w:hint="eastAsia"/>
          <w:b/>
          <w:bCs/>
          <w:color w:val="333333"/>
          <w:kern w:val="0"/>
          <w:sz w:val="32"/>
          <w:szCs w:val="32"/>
          <w:shd w:val="clear" w:color="auto" w:fill="FFFFFF"/>
        </w:rPr>
        <w:t>（项）：</w:t>
      </w:r>
      <w:r w:rsidR="0085274B" w:rsidRPr="00A52169">
        <w:rPr>
          <w:rFonts w:ascii="仿宋_GB2312" w:eastAsia="仿宋_GB2312" w:hAnsi="仿宋_GB2312" w:cs="仿宋_GB2312" w:hint="eastAsia"/>
          <w:bCs/>
          <w:color w:val="333333"/>
          <w:kern w:val="0"/>
          <w:sz w:val="32"/>
          <w:szCs w:val="32"/>
          <w:shd w:val="clear" w:color="auto" w:fill="FFFFFF"/>
        </w:rPr>
        <w:t>指行政单位的基本支出。</w:t>
      </w:r>
    </w:p>
    <w:p w:rsidR="0085274B" w:rsidRDefault="005A2EB9" w:rsidP="0085274B">
      <w:pPr>
        <w:spacing w:line="620" w:lineRule="exact"/>
        <w:ind w:firstLineChars="200" w:firstLine="643"/>
        <w:jc w:val="left"/>
        <w:rPr>
          <w:rFonts w:ascii="仿宋_GB2312" w:eastAsia="仿宋_GB2312" w:hAnsi="仿宋_GB2312" w:cs="仿宋_GB2312"/>
          <w:b/>
          <w:bCs/>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w:t>
      </w:r>
      <w:r w:rsidR="004D7509">
        <w:rPr>
          <w:rFonts w:ascii="仿宋_GB2312" w:eastAsia="仿宋_GB2312" w:hAnsi="仿宋_GB2312" w:cs="仿宋_GB2312" w:hint="eastAsia"/>
          <w:b/>
          <w:bCs/>
          <w:color w:val="333333"/>
          <w:kern w:val="0"/>
          <w:sz w:val="32"/>
          <w:szCs w:val="32"/>
          <w:shd w:val="clear" w:color="auto" w:fill="FFFFFF"/>
        </w:rPr>
        <w:t>.</w:t>
      </w:r>
      <w:r w:rsidR="00510822">
        <w:rPr>
          <w:rFonts w:ascii="仿宋_GB2312" w:eastAsia="仿宋_GB2312" w:hAnsi="仿宋_GB2312" w:cs="仿宋_GB2312" w:hint="eastAsia"/>
          <w:b/>
          <w:bCs/>
          <w:color w:val="333333"/>
          <w:kern w:val="0"/>
          <w:sz w:val="32"/>
          <w:szCs w:val="32"/>
          <w:shd w:val="clear" w:color="auto" w:fill="FFFFFF"/>
        </w:rPr>
        <w:t>卫生健康支出（</w:t>
      </w:r>
      <w:r w:rsidR="004D7509">
        <w:rPr>
          <w:rFonts w:ascii="仿宋_GB2312" w:eastAsia="仿宋_GB2312" w:hAnsi="仿宋_GB2312" w:cs="仿宋_GB2312" w:hint="eastAsia"/>
          <w:b/>
          <w:bCs/>
          <w:color w:val="333333"/>
          <w:kern w:val="0"/>
          <w:sz w:val="32"/>
          <w:szCs w:val="32"/>
          <w:shd w:val="clear" w:color="auto" w:fill="FFFFFF"/>
        </w:rPr>
        <w:t>类）</w:t>
      </w:r>
      <w:r w:rsidR="00510822">
        <w:rPr>
          <w:rFonts w:ascii="仿宋_GB2312" w:eastAsia="仿宋_GB2312" w:hAnsi="仿宋_GB2312" w:cs="仿宋_GB2312" w:hint="eastAsia"/>
          <w:b/>
          <w:bCs/>
          <w:color w:val="333333"/>
          <w:kern w:val="0"/>
          <w:sz w:val="32"/>
          <w:szCs w:val="32"/>
          <w:shd w:val="clear" w:color="auto" w:fill="FFFFFF"/>
        </w:rPr>
        <w:t>行政事业单位医疗</w:t>
      </w:r>
      <w:r w:rsidR="004D7509">
        <w:rPr>
          <w:rFonts w:ascii="仿宋_GB2312" w:eastAsia="仿宋_GB2312" w:hAnsi="仿宋_GB2312" w:cs="仿宋_GB2312" w:hint="eastAsia"/>
          <w:b/>
          <w:bCs/>
          <w:color w:val="333333"/>
          <w:kern w:val="0"/>
          <w:sz w:val="32"/>
          <w:szCs w:val="32"/>
          <w:shd w:val="clear" w:color="auto" w:fill="FFFFFF"/>
        </w:rPr>
        <w:t>（款）</w:t>
      </w:r>
      <w:r w:rsidR="00510822">
        <w:rPr>
          <w:rFonts w:ascii="仿宋_GB2312" w:eastAsia="仿宋_GB2312" w:hAnsi="仿宋_GB2312" w:cs="仿宋_GB2312" w:hint="eastAsia"/>
          <w:b/>
          <w:bCs/>
          <w:color w:val="333333"/>
          <w:kern w:val="0"/>
          <w:sz w:val="32"/>
          <w:szCs w:val="32"/>
          <w:shd w:val="clear" w:color="auto" w:fill="FFFFFF"/>
        </w:rPr>
        <w:t>行政单位医疗（</w:t>
      </w:r>
      <w:r w:rsidR="004D7509">
        <w:rPr>
          <w:rFonts w:ascii="仿宋_GB2312" w:eastAsia="仿宋_GB2312" w:hAnsi="仿宋_GB2312" w:cs="仿宋_GB2312" w:hint="eastAsia"/>
          <w:b/>
          <w:bCs/>
          <w:color w:val="333333"/>
          <w:kern w:val="0"/>
          <w:sz w:val="32"/>
          <w:szCs w:val="32"/>
          <w:shd w:val="clear" w:color="auto" w:fill="FFFFFF"/>
        </w:rPr>
        <w:t>项）：</w:t>
      </w:r>
      <w:r w:rsidR="00A52169" w:rsidRPr="00A52169">
        <w:rPr>
          <w:rFonts w:ascii="仿宋_GB2312" w:eastAsia="仿宋_GB2312" w:hAnsi="仿宋_GB2312" w:cs="仿宋_GB2312" w:hint="eastAsia"/>
          <w:bCs/>
          <w:color w:val="333333"/>
          <w:kern w:val="0"/>
          <w:sz w:val="32"/>
          <w:szCs w:val="32"/>
          <w:shd w:val="clear" w:color="auto" w:fill="FFFFFF"/>
        </w:rPr>
        <w:t>反映财政部门安排的行政单位医疗保险缴费经费。未参加医疗保险的行政单位的公费医疗经费，按国家规定享受离休人员、红军老战士待遇人员的医疗经费</w:t>
      </w:r>
      <w:r w:rsidR="00A52169" w:rsidRPr="00A52169">
        <w:rPr>
          <w:rFonts w:ascii="仿宋_GB2312" w:eastAsia="仿宋_GB2312" w:hAnsi="仿宋_GB2312" w:cs="仿宋_GB2312" w:hint="eastAsia"/>
          <w:b/>
          <w:bCs/>
          <w:color w:val="333333"/>
          <w:kern w:val="0"/>
          <w:sz w:val="32"/>
          <w:szCs w:val="32"/>
          <w:shd w:val="clear" w:color="auto" w:fill="FFFFFF"/>
        </w:rPr>
        <w:t>。</w:t>
      </w:r>
    </w:p>
    <w:p w:rsidR="00B77772" w:rsidRDefault="005A2EB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7.</w:t>
      </w:r>
      <w:r w:rsidR="002912CE">
        <w:rPr>
          <w:rFonts w:ascii="仿宋_GB2312" w:eastAsia="仿宋_GB2312" w:hAnsi="仿宋_GB2312" w:cs="仿宋_GB2312" w:hint="eastAsia"/>
          <w:b/>
          <w:bCs/>
          <w:color w:val="333333"/>
          <w:kern w:val="0"/>
          <w:sz w:val="32"/>
          <w:szCs w:val="32"/>
          <w:shd w:val="clear" w:color="auto" w:fill="FFFFFF"/>
        </w:rPr>
        <w:t>社会保障和就业支出（类）行政事业单位养老支出（款）机关事业单位基本养老保险缴费支出（项）</w:t>
      </w:r>
      <w:r w:rsidR="00A52169">
        <w:rPr>
          <w:rFonts w:ascii="仿宋_GB2312" w:eastAsia="仿宋_GB2312" w:hAnsi="仿宋_GB2312" w:cs="仿宋_GB2312" w:hint="eastAsia"/>
          <w:b/>
          <w:bCs/>
          <w:color w:val="333333"/>
          <w:kern w:val="0"/>
          <w:sz w:val="32"/>
          <w:szCs w:val="32"/>
          <w:shd w:val="clear" w:color="auto" w:fill="FFFFFF"/>
        </w:rPr>
        <w:t>：</w:t>
      </w:r>
      <w:r w:rsidR="00A52169" w:rsidRPr="00A52169">
        <w:rPr>
          <w:rFonts w:ascii="仿宋_GB2312" w:eastAsia="仿宋_GB2312" w:hAnsi="仿宋_GB2312" w:cs="仿宋_GB2312" w:hint="eastAsia"/>
          <w:bCs/>
          <w:color w:val="333333"/>
          <w:kern w:val="0"/>
          <w:sz w:val="32"/>
          <w:szCs w:val="32"/>
          <w:shd w:val="clear" w:color="auto" w:fill="FFFFFF"/>
        </w:rPr>
        <w:t>反映机关事业单</w:t>
      </w:r>
      <w:r w:rsidR="00A52169" w:rsidRPr="00A52169">
        <w:rPr>
          <w:rFonts w:ascii="仿宋_GB2312" w:eastAsia="仿宋_GB2312" w:hAnsi="仿宋_GB2312" w:cs="仿宋_GB2312" w:hint="eastAsia"/>
          <w:bCs/>
          <w:color w:val="333333"/>
          <w:kern w:val="0"/>
          <w:sz w:val="32"/>
          <w:szCs w:val="32"/>
          <w:shd w:val="clear" w:color="auto" w:fill="FFFFFF"/>
        </w:rPr>
        <w:lastRenderedPageBreak/>
        <w:t>位实施养老保险制度，由单位缴纳的基本养老保险费支出。</w:t>
      </w:r>
    </w:p>
    <w:p w:rsidR="002912CE" w:rsidRDefault="005A2EB9">
      <w:pPr>
        <w:spacing w:line="620" w:lineRule="exact"/>
        <w:ind w:firstLineChars="200" w:firstLine="643"/>
        <w:jc w:val="left"/>
        <w:rPr>
          <w:rFonts w:ascii="仿宋_GB2312" w:eastAsia="仿宋_GB2312" w:hAnsi="仿宋_GB2312" w:cs="仿宋_GB2312"/>
          <w:b/>
          <w:bCs/>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8.</w:t>
      </w:r>
      <w:r w:rsidR="004D7509">
        <w:rPr>
          <w:rFonts w:ascii="仿宋_GB2312" w:eastAsia="仿宋_GB2312" w:hAnsi="仿宋_GB2312" w:cs="仿宋_GB2312" w:hint="eastAsia"/>
          <w:b/>
          <w:bCs/>
          <w:color w:val="333333"/>
          <w:kern w:val="0"/>
          <w:sz w:val="32"/>
          <w:szCs w:val="32"/>
          <w:shd w:val="clear" w:color="auto" w:fill="FFFFFF"/>
        </w:rPr>
        <w:t>社会保障和就业（类）行政事业单位离退休（款）</w:t>
      </w:r>
      <w:r w:rsidR="002912CE">
        <w:rPr>
          <w:rFonts w:ascii="仿宋_GB2312" w:eastAsia="仿宋_GB2312" w:hAnsi="仿宋_GB2312" w:cs="仿宋_GB2312" w:hint="eastAsia"/>
          <w:b/>
          <w:bCs/>
          <w:color w:val="333333"/>
          <w:kern w:val="0"/>
          <w:sz w:val="32"/>
          <w:szCs w:val="32"/>
          <w:shd w:val="clear" w:color="auto" w:fill="FFFFFF"/>
        </w:rPr>
        <w:t>行政</w:t>
      </w:r>
      <w:r w:rsidR="004D7509">
        <w:rPr>
          <w:rFonts w:ascii="仿宋_GB2312" w:eastAsia="仿宋_GB2312" w:hAnsi="仿宋_GB2312" w:cs="仿宋_GB2312" w:hint="eastAsia"/>
          <w:b/>
          <w:bCs/>
          <w:color w:val="333333"/>
          <w:kern w:val="0"/>
          <w:sz w:val="32"/>
          <w:szCs w:val="32"/>
          <w:shd w:val="clear" w:color="auto" w:fill="FFFFFF"/>
        </w:rPr>
        <w:t>单位离退休（项）：</w:t>
      </w:r>
      <w:r w:rsidR="00A52169" w:rsidRPr="00A52169">
        <w:rPr>
          <w:rFonts w:ascii="仿宋_GB2312" w:eastAsia="仿宋_GB2312" w:hAnsi="仿宋_GB2312" w:cs="仿宋_GB2312" w:hint="eastAsia"/>
          <w:color w:val="333333"/>
          <w:kern w:val="0"/>
          <w:sz w:val="32"/>
          <w:szCs w:val="32"/>
          <w:shd w:val="clear" w:color="auto" w:fill="FFFFFF"/>
        </w:rPr>
        <w:t>反映行政单位开支的离退休经费</w:t>
      </w:r>
    </w:p>
    <w:p w:rsidR="00B77772" w:rsidRPr="00A52169" w:rsidRDefault="005A2EB9">
      <w:pPr>
        <w:spacing w:line="620" w:lineRule="exact"/>
        <w:ind w:firstLineChars="200" w:firstLine="643"/>
        <w:jc w:val="left"/>
        <w:rPr>
          <w:rFonts w:ascii="仿宋_GB2312" w:eastAsia="仿宋_GB2312" w:hAnsi="仿宋_GB2312" w:cs="仿宋_GB2312"/>
          <w:bCs/>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9.</w:t>
      </w:r>
      <w:r w:rsidR="004D7509">
        <w:rPr>
          <w:rFonts w:ascii="仿宋_GB2312" w:eastAsia="仿宋_GB2312" w:hAnsi="仿宋_GB2312" w:cs="仿宋_GB2312" w:hint="eastAsia"/>
          <w:b/>
          <w:bCs/>
          <w:color w:val="333333"/>
          <w:kern w:val="0"/>
          <w:sz w:val="32"/>
          <w:szCs w:val="32"/>
          <w:shd w:val="clear" w:color="auto" w:fill="FFFFFF"/>
        </w:rPr>
        <w:t>住房保障（类）住房改革</w:t>
      </w:r>
      <w:r>
        <w:rPr>
          <w:rFonts w:ascii="仿宋_GB2312" w:eastAsia="仿宋_GB2312" w:hAnsi="仿宋_GB2312" w:cs="仿宋_GB2312" w:hint="eastAsia"/>
          <w:b/>
          <w:bCs/>
          <w:color w:val="333333"/>
          <w:kern w:val="0"/>
          <w:sz w:val="32"/>
          <w:szCs w:val="32"/>
          <w:shd w:val="clear" w:color="auto" w:fill="FFFFFF"/>
        </w:rPr>
        <w:t>支出</w:t>
      </w:r>
      <w:r w:rsidR="004D7509">
        <w:rPr>
          <w:rFonts w:ascii="仿宋_GB2312" w:eastAsia="仿宋_GB2312" w:hAnsi="仿宋_GB2312" w:cs="仿宋_GB2312" w:hint="eastAsia"/>
          <w:b/>
          <w:bCs/>
          <w:color w:val="333333"/>
          <w:kern w:val="0"/>
          <w:sz w:val="32"/>
          <w:szCs w:val="32"/>
          <w:shd w:val="clear" w:color="auto" w:fill="FFFFFF"/>
        </w:rPr>
        <w:t>（款）住房公积金（项）：</w:t>
      </w:r>
      <w:r w:rsidR="004D7509" w:rsidRPr="00A52169">
        <w:rPr>
          <w:rFonts w:ascii="仿宋_GB2312" w:eastAsia="仿宋_GB2312" w:hAnsi="仿宋_GB2312" w:cs="仿宋_GB2312" w:hint="eastAsia"/>
          <w:bCs/>
          <w:color w:val="333333"/>
          <w:kern w:val="0"/>
          <w:sz w:val="32"/>
          <w:szCs w:val="32"/>
          <w:shd w:val="clear" w:color="auto" w:fill="FFFFFF"/>
        </w:rPr>
        <w:t>反映行政事业单位按人力资源和社会保障部、财政部规定的基本工资和津贴补贴以及规定比例为职工缴纳的住房公积金。</w:t>
      </w:r>
    </w:p>
    <w:p w:rsidR="00B77772" w:rsidRPr="00A52169" w:rsidRDefault="00B77772">
      <w:pPr>
        <w:spacing w:line="600" w:lineRule="exact"/>
        <w:jc w:val="left"/>
        <w:rPr>
          <w:rFonts w:ascii="仿宋_GB2312" w:eastAsia="仿宋_GB2312" w:hAnsi="仿宋_GB2312" w:cs="仿宋_GB2312"/>
          <w:bCs/>
          <w:color w:val="333333"/>
          <w:kern w:val="0"/>
          <w:sz w:val="32"/>
          <w:szCs w:val="32"/>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03771B" w:rsidRDefault="0003771B">
      <w:pPr>
        <w:spacing w:line="600" w:lineRule="exact"/>
        <w:jc w:val="left"/>
        <w:rPr>
          <w:rFonts w:ascii="宋体" w:eastAsia="宋体" w:hAnsi="宋体" w:cs="宋体"/>
          <w:color w:val="333333"/>
          <w:kern w:val="0"/>
          <w:sz w:val="36"/>
          <w:szCs w:val="36"/>
          <w:shd w:val="clear" w:color="auto" w:fill="FFFFFF"/>
        </w:rPr>
      </w:pPr>
    </w:p>
    <w:p w:rsidR="005A2EB9" w:rsidRDefault="005A2EB9">
      <w:pPr>
        <w:spacing w:line="600" w:lineRule="exact"/>
        <w:jc w:val="left"/>
        <w:rPr>
          <w:rFonts w:ascii="宋体" w:eastAsia="宋体" w:hAnsi="宋体" w:cs="宋体"/>
          <w:color w:val="333333"/>
          <w:kern w:val="0"/>
          <w:sz w:val="36"/>
          <w:szCs w:val="36"/>
          <w:shd w:val="clear" w:color="auto" w:fill="FFFFFF"/>
        </w:rPr>
      </w:pPr>
    </w:p>
    <w:p w:rsidR="005A2EB9" w:rsidRDefault="005A2EB9">
      <w:pPr>
        <w:spacing w:line="600" w:lineRule="exact"/>
        <w:jc w:val="left"/>
        <w:rPr>
          <w:rFonts w:ascii="宋体" w:eastAsia="宋体" w:hAnsi="宋体" w:cs="宋体"/>
          <w:color w:val="333333"/>
          <w:kern w:val="0"/>
          <w:sz w:val="36"/>
          <w:szCs w:val="36"/>
          <w:shd w:val="clear" w:color="auto" w:fill="FFFFFF"/>
        </w:rPr>
      </w:pPr>
    </w:p>
    <w:p w:rsidR="0003771B" w:rsidRDefault="0003771B">
      <w:pPr>
        <w:spacing w:line="600" w:lineRule="exact"/>
        <w:jc w:val="left"/>
        <w:rPr>
          <w:rFonts w:ascii="宋体" w:eastAsia="宋体" w:hAnsi="宋体" w:cs="宋体"/>
          <w:color w:val="333333"/>
          <w:kern w:val="0"/>
          <w:sz w:val="36"/>
          <w:szCs w:val="36"/>
          <w:shd w:val="clear" w:color="auto" w:fill="FFFFFF"/>
        </w:rPr>
      </w:pPr>
    </w:p>
    <w:p w:rsidR="0029295B" w:rsidRDefault="0029295B">
      <w:pPr>
        <w:spacing w:line="600" w:lineRule="exact"/>
        <w:jc w:val="left"/>
        <w:rPr>
          <w:rFonts w:ascii="宋体" w:eastAsia="宋体" w:hAnsi="宋体" w:cs="宋体"/>
          <w:color w:val="333333"/>
          <w:kern w:val="0"/>
          <w:sz w:val="36"/>
          <w:szCs w:val="36"/>
          <w:shd w:val="clear" w:color="auto" w:fill="FFFFFF"/>
        </w:rPr>
      </w:pPr>
    </w:p>
    <w:p w:rsidR="00B77772" w:rsidRDefault="004D7509">
      <w:pPr>
        <w:widowControl/>
        <w:spacing w:line="600" w:lineRule="exact"/>
        <w:jc w:val="center"/>
        <w:rPr>
          <w:rFonts w:ascii="黑体" w:eastAsia="黑体" w:hAnsi="黑体" w:cs="宋体"/>
          <w:color w:val="333333"/>
          <w:kern w:val="0"/>
          <w:sz w:val="36"/>
          <w:szCs w:val="36"/>
        </w:rPr>
      </w:pPr>
      <w:bookmarkStart w:id="0" w:name="_GoBack"/>
      <w:bookmarkEnd w:id="0"/>
      <w:r>
        <w:rPr>
          <w:rFonts w:ascii="黑体" w:eastAsia="黑体" w:hAnsi="黑体" w:cs="宋体" w:hint="eastAsia"/>
          <w:color w:val="333333"/>
          <w:kern w:val="0"/>
          <w:sz w:val="36"/>
          <w:szCs w:val="36"/>
        </w:rPr>
        <w:t>第四部分 2022年龙城区</w:t>
      </w:r>
      <w:r w:rsidR="0029295B">
        <w:rPr>
          <w:rFonts w:ascii="黑体" w:eastAsia="黑体" w:hAnsi="黑体" w:cs="宋体" w:hint="eastAsia"/>
          <w:color w:val="333333"/>
          <w:kern w:val="0"/>
          <w:sz w:val="36"/>
          <w:szCs w:val="36"/>
        </w:rPr>
        <w:t>司法</w:t>
      </w:r>
      <w:r w:rsidR="00243BAF">
        <w:rPr>
          <w:rFonts w:ascii="黑体" w:eastAsia="黑体" w:hAnsi="黑体" w:cs="宋体" w:hint="eastAsia"/>
          <w:color w:val="333333"/>
          <w:kern w:val="0"/>
          <w:sz w:val="36"/>
          <w:szCs w:val="36"/>
        </w:rPr>
        <w:t>局</w:t>
      </w:r>
      <w:r>
        <w:rPr>
          <w:rFonts w:ascii="黑体" w:eastAsia="黑体" w:hAnsi="黑体" w:cs="宋体" w:hint="eastAsia"/>
          <w:color w:val="333333"/>
          <w:kern w:val="0"/>
          <w:sz w:val="36"/>
          <w:szCs w:val="36"/>
        </w:rPr>
        <w:t>预算批复表</w:t>
      </w:r>
    </w:p>
    <w:p w:rsidR="00B77772" w:rsidRDefault="00B77772">
      <w:pPr>
        <w:widowControl/>
        <w:spacing w:line="600" w:lineRule="exact"/>
        <w:jc w:val="left"/>
        <w:rPr>
          <w:rFonts w:ascii="仿宋_GB2312" w:eastAsia="仿宋_GB2312" w:hAnsi="宋体" w:cs="宋体"/>
          <w:color w:val="333333"/>
          <w:kern w:val="0"/>
          <w:sz w:val="36"/>
          <w:szCs w:val="36"/>
          <w:shd w:val="clear" w:color="auto" w:fill="FFFFFF"/>
        </w:rPr>
      </w:pPr>
    </w:p>
    <w:p w:rsidR="00B77772" w:rsidRDefault="004D7509">
      <w:pPr>
        <w:widowControl/>
        <w:spacing w:line="600" w:lineRule="exact"/>
        <w:jc w:val="left"/>
        <w:rPr>
          <w:rFonts w:ascii="仿宋_GB2312" w:eastAsia="仿宋_GB2312" w:hAnsi="宋体" w:cs="宋体"/>
          <w:kern w:val="0"/>
          <w:sz w:val="36"/>
          <w:szCs w:val="36"/>
        </w:rPr>
      </w:pPr>
      <w:r>
        <w:rPr>
          <w:rFonts w:ascii="仿宋_GB2312" w:eastAsia="仿宋_GB2312" w:hAnsi="宋体" w:cs="宋体" w:hint="eastAsia"/>
          <w:color w:val="333333"/>
          <w:kern w:val="0"/>
          <w:sz w:val="32"/>
          <w:szCs w:val="32"/>
          <w:shd w:val="clear" w:color="auto" w:fill="FFFFFF"/>
        </w:rPr>
        <w:t>详见附表：</w:t>
      </w:r>
      <w:r>
        <w:rPr>
          <w:rFonts w:ascii="仿宋_GB2312" w:eastAsia="仿宋_GB2312" w:hAnsi="宋体" w:cs="宋体" w:hint="eastAsia"/>
          <w:color w:val="333333"/>
          <w:kern w:val="0"/>
          <w:sz w:val="32"/>
          <w:szCs w:val="32"/>
        </w:rPr>
        <w:t>2022年龙城区局部门预算批复表</w:t>
      </w:r>
    </w:p>
    <w:p w:rsidR="00B77772" w:rsidRDefault="00B77772">
      <w:pPr>
        <w:spacing w:line="600" w:lineRule="exact"/>
        <w:jc w:val="left"/>
        <w:rPr>
          <w:rFonts w:ascii="仿宋_GB2312" w:eastAsia="仿宋_GB2312"/>
          <w:sz w:val="36"/>
          <w:szCs w:val="36"/>
          <w:highlight w:val="yellow"/>
        </w:rPr>
      </w:pPr>
    </w:p>
    <w:sectPr w:rsidR="00B77772" w:rsidSect="00B77772">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990" w:rsidRDefault="007B0990" w:rsidP="00B77772">
      <w:r>
        <w:separator/>
      </w:r>
    </w:p>
  </w:endnote>
  <w:endnote w:type="continuationSeparator" w:id="1">
    <w:p w:rsidR="007B0990" w:rsidRDefault="007B0990" w:rsidP="00B7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72" w:rsidRDefault="0046604B">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B77772" w:rsidRDefault="0046604B">
                <w:pPr>
                  <w:pStyle w:val="a4"/>
                </w:pPr>
                <w:r>
                  <w:fldChar w:fldCharType="begin"/>
                </w:r>
                <w:r w:rsidR="004D7509">
                  <w:instrText xml:space="preserve"> PAGE  \* MERGEFORMAT </w:instrText>
                </w:r>
                <w:r>
                  <w:fldChar w:fldCharType="separate"/>
                </w:r>
                <w:r w:rsidR="001A0A92">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990" w:rsidRDefault="007B0990" w:rsidP="00B77772">
      <w:r>
        <w:separator/>
      </w:r>
    </w:p>
  </w:footnote>
  <w:footnote w:type="continuationSeparator" w:id="1">
    <w:p w:rsidR="007B0990" w:rsidRDefault="007B0990" w:rsidP="00B77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30A85"/>
    <w:rsid w:val="0003771B"/>
    <w:rsid w:val="00043215"/>
    <w:rsid w:val="00046EDD"/>
    <w:rsid w:val="00047FE8"/>
    <w:rsid w:val="00090925"/>
    <w:rsid w:val="00092E0A"/>
    <w:rsid w:val="000C427D"/>
    <w:rsid w:val="000E2768"/>
    <w:rsid w:val="000F5006"/>
    <w:rsid w:val="001174ED"/>
    <w:rsid w:val="001346CD"/>
    <w:rsid w:val="00164EE2"/>
    <w:rsid w:val="00185E91"/>
    <w:rsid w:val="001A0A92"/>
    <w:rsid w:val="001B61B1"/>
    <w:rsid w:val="001C41B8"/>
    <w:rsid w:val="0021024E"/>
    <w:rsid w:val="00213E50"/>
    <w:rsid w:val="00220C5F"/>
    <w:rsid w:val="00225BC5"/>
    <w:rsid w:val="0023397A"/>
    <w:rsid w:val="00234682"/>
    <w:rsid w:val="00243BAF"/>
    <w:rsid w:val="00273226"/>
    <w:rsid w:val="002732A0"/>
    <w:rsid w:val="00276547"/>
    <w:rsid w:val="00282F8E"/>
    <w:rsid w:val="002912CE"/>
    <w:rsid w:val="0029295B"/>
    <w:rsid w:val="002B4F24"/>
    <w:rsid w:val="003163EE"/>
    <w:rsid w:val="00355960"/>
    <w:rsid w:val="003C4405"/>
    <w:rsid w:val="003D2678"/>
    <w:rsid w:val="00402944"/>
    <w:rsid w:val="00431D1D"/>
    <w:rsid w:val="00432CF0"/>
    <w:rsid w:val="00445E2C"/>
    <w:rsid w:val="0046604B"/>
    <w:rsid w:val="004B6C5D"/>
    <w:rsid w:val="004C674C"/>
    <w:rsid w:val="004D7509"/>
    <w:rsid w:val="00510822"/>
    <w:rsid w:val="00527D20"/>
    <w:rsid w:val="0054696D"/>
    <w:rsid w:val="00547E1A"/>
    <w:rsid w:val="005553D6"/>
    <w:rsid w:val="00557F0D"/>
    <w:rsid w:val="00562378"/>
    <w:rsid w:val="005A2EB9"/>
    <w:rsid w:val="005F025F"/>
    <w:rsid w:val="006418C1"/>
    <w:rsid w:val="006572C8"/>
    <w:rsid w:val="00686E27"/>
    <w:rsid w:val="006C5DB9"/>
    <w:rsid w:val="006D318D"/>
    <w:rsid w:val="007233F3"/>
    <w:rsid w:val="007314F8"/>
    <w:rsid w:val="00737963"/>
    <w:rsid w:val="00773D18"/>
    <w:rsid w:val="0077615C"/>
    <w:rsid w:val="00796FF7"/>
    <w:rsid w:val="007B0990"/>
    <w:rsid w:val="007C744B"/>
    <w:rsid w:val="00800800"/>
    <w:rsid w:val="00814F65"/>
    <w:rsid w:val="0085274B"/>
    <w:rsid w:val="00872639"/>
    <w:rsid w:val="008735FF"/>
    <w:rsid w:val="008C0176"/>
    <w:rsid w:val="008E259B"/>
    <w:rsid w:val="008F639A"/>
    <w:rsid w:val="009222EF"/>
    <w:rsid w:val="00926E8E"/>
    <w:rsid w:val="00930000"/>
    <w:rsid w:val="00937B7A"/>
    <w:rsid w:val="009456E1"/>
    <w:rsid w:val="00970F52"/>
    <w:rsid w:val="00975103"/>
    <w:rsid w:val="009758FE"/>
    <w:rsid w:val="00975A87"/>
    <w:rsid w:val="00977A56"/>
    <w:rsid w:val="00987CAA"/>
    <w:rsid w:val="009A4745"/>
    <w:rsid w:val="009A705A"/>
    <w:rsid w:val="009F76B7"/>
    <w:rsid w:val="00A32398"/>
    <w:rsid w:val="00A454C4"/>
    <w:rsid w:val="00A52169"/>
    <w:rsid w:val="00A65F87"/>
    <w:rsid w:val="00A75AEC"/>
    <w:rsid w:val="00A77C11"/>
    <w:rsid w:val="00A84A58"/>
    <w:rsid w:val="00A86797"/>
    <w:rsid w:val="00A9299F"/>
    <w:rsid w:val="00AB2A8C"/>
    <w:rsid w:val="00B22BC7"/>
    <w:rsid w:val="00B70810"/>
    <w:rsid w:val="00B757C5"/>
    <w:rsid w:val="00B77772"/>
    <w:rsid w:val="00B8047F"/>
    <w:rsid w:val="00B92519"/>
    <w:rsid w:val="00BD1227"/>
    <w:rsid w:val="00C02474"/>
    <w:rsid w:val="00C1756C"/>
    <w:rsid w:val="00C176CA"/>
    <w:rsid w:val="00C21B8F"/>
    <w:rsid w:val="00C24DC5"/>
    <w:rsid w:val="00C31141"/>
    <w:rsid w:val="00C97B24"/>
    <w:rsid w:val="00CC6A9A"/>
    <w:rsid w:val="00CD0239"/>
    <w:rsid w:val="00CF72FC"/>
    <w:rsid w:val="00D14962"/>
    <w:rsid w:val="00D31DCF"/>
    <w:rsid w:val="00D37C8C"/>
    <w:rsid w:val="00D407E3"/>
    <w:rsid w:val="00D644D6"/>
    <w:rsid w:val="00D64855"/>
    <w:rsid w:val="00D828A5"/>
    <w:rsid w:val="00DB0F6C"/>
    <w:rsid w:val="00DC359B"/>
    <w:rsid w:val="00E13AF1"/>
    <w:rsid w:val="00E317BA"/>
    <w:rsid w:val="00E4354B"/>
    <w:rsid w:val="00E61702"/>
    <w:rsid w:val="00E73E69"/>
    <w:rsid w:val="00EA29AB"/>
    <w:rsid w:val="00EB52FA"/>
    <w:rsid w:val="00EB5C42"/>
    <w:rsid w:val="00ED6420"/>
    <w:rsid w:val="00EF2A3A"/>
    <w:rsid w:val="00F06896"/>
    <w:rsid w:val="00F20F4C"/>
    <w:rsid w:val="00F24E44"/>
    <w:rsid w:val="00F33DE8"/>
    <w:rsid w:val="00F404C5"/>
    <w:rsid w:val="00F6157F"/>
    <w:rsid w:val="00F80D8D"/>
    <w:rsid w:val="00F81352"/>
    <w:rsid w:val="00FC2F58"/>
    <w:rsid w:val="00FC7F22"/>
    <w:rsid w:val="00FF0E8C"/>
    <w:rsid w:val="00FF1BE9"/>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427</Words>
  <Characters>2434</Characters>
  <Application>Microsoft Office Word</Application>
  <DocSecurity>0</DocSecurity>
  <Lines>20</Lines>
  <Paragraphs>5</Paragraphs>
  <ScaleCrop>false</ScaleCrop>
  <Company>微软中国</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58</cp:revision>
  <cp:lastPrinted>2022-01-13T23:49:00Z</cp:lastPrinted>
  <dcterms:created xsi:type="dcterms:W3CDTF">2022-01-04T06:44:00Z</dcterms:created>
  <dcterms:modified xsi:type="dcterms:W3CDTF">2022-01-14T00:09:00Z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