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龙城区林业局部门预算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w:t>
      </w:r>
      <w:r>
        <w:rPr>
          <w:rFonts w:hint="eastAsia" w:cs="宋体" w:asciiTheme="majorEastAsia" w:hAnsiTheme="majorEastAsia" w:eastAsiaTheme="majorEastAsia"/>
          <w:b/>
          <w:bCs/>
          <w:color w:val="333333"/>
          <w:kern w:val="36"/>
          <w:sz w:val="44"/>
          <w:szCs w:val="44"/>
        </w:rPr>
        <w:t>年龙城区</w:t>
      </w:r>
      <w:r>
        <w:rPr>
          <w:rFonts w:hint="eastAsia" w:cs="宋体" w:asciiTheme="majorEastAsia" w:hAnsiTheme="majorEastAsia" w:eastAsiaTheme="majorEastAsia"/>
          <w:b/>
          <w:bCs/>
          <w:color w:val="333333"/>
          <w:kern w:val="36"/>
          <w:sz w:val="44"/>
          <w:szCs w:val="44"/>
        </w:rPr>
        <w:t>林业</w:t>
      </w:r>
      <w:r>
        <w:rPr>
          <w:rFonts w:hint="eastAsia" w:cs="宋体" w:asciiTheme="majorEastAsia" w:hAnsiTheme="majorEastAsia" w:eastAsiaTheme="majorEastAsia"/>
          <w:b/>
          <w:bCs/>
          <w:color w:val="333333"/>
          <w:kern w:val="36"/>
          <w:sz w:val="44"/>
          <w:szCs w:val="44"/>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w:t>
      </w:r>
      <w:r>
        <w:rPr>
          <w:rFonts w:hint="eastAsia" w:cs="宋体" w:asciiTheme="majorEastAsia" w:hAnsiTheme="majorEastAsia" w:eastAsiaTheme="majorEastAsia"/>
          <w:b/>
          <w:bCs/>
          <w:color w:val="333333"/>
          <w:kern w:val="0"/>
          <w:sz w:val="36"/>
          <w:szCs w:val="36"/>
        </w:rPr>
        <w:t xml:space="preserve">    </w:t>
      </w:r>
      <w:r>
        <w:rPr>
          <w:rFonts w:hint="eastAsia" w:cs="宋体" w:asciiTheme="majorEastAsia" w:hAnsiTheme="majorEastAsia" w:eastAsiaTheme="majorEastAsia"/>
          <w:b/>
          <w:bCs/>
          <w:color w:val="333333"/>
          <w:kern w:val="0"/>
          <w:sz w:val="36"/>
          <w:szCs w:val="36"/>
        </w:rPr>
        <w:t>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w:t>
      </w:r>
      <w:r>
        <w:rPr>
          <w:rFonts w:hint="eastAsia" w:ascii="黑体" w:hAnsi="黑体" w:eastAsia="黑体" w:cs="宋体"/>
          <w:bCs/>
          <w:color w:val="333333"/>
          <w:kern w:val="0"/>
          <w:sz w:val="32"/>
          <w:szCs w:val="32"/>
          <w:shd w:val="clear" w:color="auto" w:fill="FFFFFF"/>
        </w:rPr>
        <w:t xml:space="preserve">   </w:t>
      </w:r>
      <w:r>
        <w:rPr>
          <w:rFonts w:hint="eastAsia" w:ascii="黑体" w:hAnsi="黑体" w:eastAsia="黑体" w:cs="宋体"/>
          <w:bCs/>
          <w:color w:val="333333"/>
          <w:kern w:val="0"/>
          <w:sz w:val="32"/>
          <w:szCs w:val="32"/>
          <w:shd w:val="clear" w:color="auto" w:fill="FFFFFF"/>
        </w:rPr>
        <w:t>龙城区</w:t>
      </w:r>
      <w:r>
        <w:rPr>
          <w:rFonts w:hint="eastAsia" w:ascii="黑体" w:hAnsi="黑体" w:eastAsia="黑体" w:cs="宋体"/>
          <w:bCs/>
          <w:color w:val="333333"/>
          <w:kern w:val="0"/>
          <w:sz w:val="32"/>
          <w:szCs w:val="32"/>
          <w:shd w:val="clear" w:color="auto" w:fill="FFFFFF"/>
        </w:rPr>
        <w:t>林业</w:t>
      </w:r>
      <w:r>
        <w:rPr>
          <w:rFonts w:hint="eastAsia" w:ascii="黑体" w:hAnsi="黑体" w:eastAsia="黑体" w:cs="宋体"/>
          <w:bCs/>
          <w:color w:val="333333"/>
          <w:kern w:val="0"/>
          <w:sz w:val="32"/>
          <w:szCs w:val="32"/>
          <w:shd w:val="clear" w:color="auto" w:fill="FFFFFF"/>
        </w:rPr>
        <w:t>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w:t>
      </w:r>
      <w:r>
        <w:rPr>
          <w:rFonts w:hint="eastAsia" w:ascii="黑体" w:hAnsi="黑体" w:eastAsia="黑体" w:cs="宋体"/>
          <w:bCs/>
          <w:color w:val="333333"/>
          <w:kern w:val="0"/>
          <w:sz w:val="32"/>
          <w:szCs w:val="32"/>
          <w:shd w:val="clear" w:color="auto" w:fill="FFFFFF"/>
        </w:rPr>
        <w:t xml:space="preserve">    </w:t>
      </w:r>
      <w:r>
        <w:rPr>
          <w:rFonts w:hint="eastAsia" w:ascii="黑体" w:hAnsi="黑体" w:eastAsia="黑体" w:cs="宋体"/>
          <w:bCs/>
          <w:color w:val="333333"/>
          <w:kern w:val="0"/>
          <w:sz w:val="32"/>
          <w:szCs w:val="32"/>
          <w:shd w:val="clear" w:color="auto" w:fill="FFFFFF"/>
        </w:rPr>
        <w:t>龙城区</w:t>
      </w:r>
      <w:r>
        <w:rPr>
          <w:rFonts w:hint="eastAsia" w:ascii="黑体" w:hAnsi="黑体" w:eastAsia="黑体" w:cs="宋体"/>
          <w:bCs/>
          <w:color w:val="333333"/>
          <w:kern w:val="0"/>
          <w:sz w:val="32"/>
          <w:szCs w:val="32"/>
          <w:shd w:val="clear" w:color="auto" w:fill="FFFFFF"/>
        </w:rPr>
        <w:t>林业</w:t>
      </w:r>
      <w:r>
        <w:rPr>
          <w:rFonts w:hint="eastAsia" w:ascii="黑体" w:hAnsi="黑体" w:eastAsia="黑体" w:cs="宋体"/>
          <w:bCs/>
          <w:color w:val="333333"/>
          <w:kern w:val="0"/>
          <w:sz w:val="32"/>
          <w:szCs w:val="32"/>
          <w:shd w:val="clear" w:color="auto" w:fill="FFFFFF"/>
        </w:rPr>
        <w:t>局</w:t>
      </w:r>
      <w:r>
        <w:rPr>
          <w:rFonts w:hint="eastAsia" w:ascii="黑体" w:hAnsi="黑体" w:eastAsia="黑体" w:cs="宋体"/>
          <w:bCs/>
          <w:color w:val="333333"/>
          <w:kern w:val="0"/>
          <w:sz w:val="32"/>
          <w:szCs w:val="32"/>
          <w:shd w:val="clear" w:color="auto" w:fill="FFFFFF"/>
        </w:rPr>
        <w:t>2022</w:t>
      </w:r>
      <w:r>
        <w:rPr>
          <w:rFonts w:hint="eastAsia" w:ascii="黑体" w:hAnsi="黑体" w:eastAsia="黑体" w:cs="宋体"/>
          <w:bCs/>
          <w:color w:val="333333"/>
          <w:kern w:val="0"/>
          <w:sz w:val="32"/>
          <w:szCs w:val="32"/>
          <w:shd w:val="clear" w:color="auto" w:fill="FFFFFF"/>
        </w:rPr>
        <w:t>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w:t>
      </w:r>
      <w:r>
        <w:rPr>
          <w:rFonts w:hint="eastAsia" w:ascii="黑体" w:hAnsi="黑体" w:eastAsia="黑体" w:cs="宋体"/>
          <w:bCs/>
          <w:color w:val="333333"/>
          <w:kern w:val="0"/>
          <w:sz w:val="32"/>
          <w:szCs w:val="32"/>
          <w:shd w:val="clear" w:color="auto" w:fill="FFFFFF"/>
        </w:rPr>
        <w:t xml:space="preserve">    </w:t>
      </w:r>
      <w:r>
        <w:rPr>
          <w:rFonts w:hint="eastAsia" w:ascii="黑体" w:hAnsi="黑体" w:eastAsia="黑体" w:cs="宋体"/>
          <w:bCs/>
          <w:color w:val="333333"/>
          <w:kern w:val="0"/>
          <w:sz w:val="32"/>
          <w:szCs w:val="32"/>
          <w:shd w:val="clear" w:color="auto" w:fill="FFFFFF"/>
        </w:rPr>
        <w:t>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第四部分</w:t>
      </w:r>
      <w:r>
        <w:rPr>
          <w:rFonts w:hint="eastAsia" w:ascii="黑体" w:hAnsi="黑体" w:eastAsia="黑体" w:cs="宋体"/>
          <w:bCs/>
          <w:color w:val="333333"/>
          <w:kern w:val="0"/>
          <w:sz w:val="32"/>
          <w:szCs w:val="32"/>
          <w:shd w:val="clear" w:color="auto" w:fill="FFFFFF"/>
        </w:rPr>
        <w:t xml:space="preserve">    </w:t>
      </w:r>
      <w:r>
        <w:rPr>
          <w:rFonts w:hint="eastAsia" w:ascii="黑体" w:hAnsi="黑体" w:eastAsia="黑体" w:cs="宋体"/>
          <w:bCs/>
          <w:color w:val="333333"/>
          <w:kern w:val="0"/>
          <w:sz w:val="32"/>
          <w:szCs w:val="32"/>
        </w:rPr>
        <w:t>2022</w:t>
      </w:r>
      <w:r>
        <w:rPr>
          <w:rFonts w:hint="eastAsia" w:ascii="黑体" w:hAnsi="黑体" w:eastAsia="黑体" w:cs="宋体"/>
          <w:bCs/>
          <w:color w:val="333333"/>
          <w:kern w:val="0"/>
          <w:sz w:val="32"/>
          <w:szCs w:val="32"/>
        </w:rPr>
        <w:t>年龙城区</w:t>
      </w:r>
      <w:r>
        <w:rPr>
          <w:rFonts w:hint="eastAsia" w:ascii="黑体" w:hAnsi="黑体" w:eastAsia="黑体" w:cs="宋体"/>
          <w:bCs/>
          <w:color w:val="333333"/>
          <w:kern w:val="0"/>
          <w:sz w:val="32"/>
          <w:szCs w:val="32"/>
          <w:shd w:val="clear" w:color="auto" w:fill="FFFFFF"/>
        </w:rPr>
        <w:t>林业</w:t>
      </w:r>
      <w:r>
        <w:rPr>
          <w:rFonts w:hint="eastAsia" w:ascii="黑体" w:hAnsi="黑体" w:eastAsia="黑体" w:cs="宋体"/>
          <w:bCs/>
          <w:color w:val="333333"/>
          <w:kern w:val="0"/>
          <w:sz w:val="32"/>
          <w:szCs w:val="32"/>
        </w:rPr>
        <w:t>局</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w:t>
      </w:r>
      <w:r>
        <w:rPr>
          <w:rFonts w:hint="eastAsia" w:ascii="黑体" w:hAnsi="黑体" w:eastAsia="黑体" w:cs="黑体"/>
          <w:color w:val="333333"/>
          <w:kern w:val="0"/>
          <w:sz w:val="36"/>
          <w:szCs w:val="36"/>
        </w:rPr>
        <w:t xml:space="preserve"> </w:t>
      </w:r>
      <w:r>
        <w:rPr>
          <w:rFonts w:hint="eastAsia" w:ascii="黑体" w:hAnsi="黑体" w:eastAsia="黑体" w:cs="黑体"/>
          <w:color w:val="333333"/>
          <w:kern w:val="0"/>
          <w:sz w:val="36"/>
          <w:szCs w:val="36"/>
        </w:rPr>
        <w:t>龙城区</w:t>
      </w:r>
      <w:r>
        <w:rPr>
          <w:rFonts w:hint="eastAsia" w:ascii="黑体" w:hAnsi="黑体" w:eastAsia="黑体" w:cs="宋体"/>
          <w:bCs/>
          <w:color w:val="333333"/>
          <w:kern w:val="0"/>
          <w:sz w:val="36"/>
          <w:szCs w:val="36"/>
          <w:shd w:val="clear" w:color="auto" w:fill="FFFFFF"/>
        </w:rPr>
        <w:t>林业</w:t>
      </w:r>
      <w:r>
        <w:rPr>
          <w:rFonts w:hint="eastAsia" w:ascii="黑体" w:hAnsi="黑体" w:eastAsia="黑体" w:cs="黑体"/>
          <w:color w:val="333333"/>
          <w:kern w:val="0"/>
          <w:sz w:val="36"/>
          <w:szCs w:val="36"/>
        </w:rPr>
        <w:t>局概况</w:t>
      </w:r>
    </w:p>
    <w:p>
      <w:pPr>
        <w:widowControl/>
        <w:spacing w:line="600" w:lineRule="exact"/>
        <w:jc w:val="center"/>
        <w:rPr>
          <w:rFonts w:ascii="宋体" w:hAnsi="宋体" w:eastAsia="宋体" w:cs="宋体"/>
          <w:color w:val="333333"/>
          <w:kern w:val="0"/>
          <w:sz w:val="32"/>
          <w:szCs w:val="32"/>
        </w:rPr>
      </w:pPr>
    </w:p>
    <w:p>
      <w:pPr>
        <w:spacing w:line="640" w:lineRule="exact"/>
        <w:ind w:firstLine="643" w:firstLineChars="200"/>
        <w:rPr>
          <w:rFonts w:ascii="仿宋" w:hAnsi="仿宋" w:eastAsia="仿宋"/>
          <w:sz w:val="32"/>
          <w:szCs w:val="32"/>
        </w:rPr>
      </w:pPr>
      <w:r>
        <w:rPr>
          <w:rFonts w:hint="eastAsia" w:ascii="楷体_GB2312" w:hAnsi="楷体_GB2312" w:eastAsia="楷体_GB2312" w:cs="楷体_GB2312"/>
          <w:b/>
          <w:color w:val="333333"/>
          <w:kern w:val="0"/>
          <w:sz w:val="32"/>
          <w:szCs w:val="32"/>
          <w:shd w:val="clear" w:color="auto" w:fill="FFFFFF"/>
        </w:rPr>
        <w:t xml:space="preserve">    </w:t>
      </w:r>
      <w:r>
        <w:rPr>
          <w:rFonts w:hint="eastAsia" w:ascii="楷体_GB2312" w:hAnsi="楷体_GB2312" w:eastAsia="楷体_GB2312" w:cs="楷体_GB2312"/>
          <w:b/>
          <w:color w:val="333333"/>
          <w:kern w:val="0"/>
          <w:sz w:val="32"/>
          <w:szCs w:val="32"/>
          <w:shd w:val="clear" w:color="auto" w:fill="FFFFFF"/>
        </w:rPr>
        <w:t>一、主要职责</w:t>
      </w:r>
      <w:r>
        <w:rPr>
          <w:rFonts w:hint="eastAsia" w:ascii="仿宋_GB2312" w:hAnsi="宋体" w:eastAsia="仿宋_GB2312" w:cs="宋体"/>
          <w:b/>
          <w:color w:val="333333"/>
          <w:kern w:val="0"/>
          <w:sz w:val="32"/>
          <w:szCs w:val="32"/>
        </w:rPr>
        <w:br w:type="textWrapping"/>
      </w:r>
      <w:r>
        <w:rPr>
          <w:rFonts w:hint="eastAsia" w:ascii="仿宋" w:hAnsi="仿宋" w:eastAsia="仿宋"/>
          <w:sz w:val="32"/>
          <w:szCs w:val="32"/>
        </w:rPr>
        <w:t>（一）负责《中华人民共和国森林法》及《森林法实施细则》、《防沙治沙法》、《退耕还林条例》等林业法律法规的贯彻落实；组织起草全区林业发展、林业生态体系建设和产业基地建设等方面的政策、规章，并组织实施和依法监督检查。</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（二）拟定全区林业发展中、长期规划和年度计划，并组织实施；监管林业建设资金的使用和全区国有林业资产。</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（三）组织开展全区造林绿化工作，指导和组织实施国家林业重点生态工程建设项目。</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（四）组织实施退耕还林、“三北”防护林体系建设等工程。</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（五）负责全区森林资源调查、规划、设计及动态监测和统计，监督林木凭证采伐和运输；依法保护、管理林木、林地和野生动植物资源。</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（六）指导全区森林公安、森林防火和林业稽查工作。</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（七）指导朝阳龙城椴木头沟省级自然保护区的建设。</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（八）指导全区林业科技、宣传工作，组织协调林业科研、学术交流、成果推广及先进技术、新产品引进及推广普及。</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（九）组织全区林业发展调查，为政府提供建议和决策依据。</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（十）指导林业系统的思想政治工作和精神文明建设工作；指导本系统工会、共青团、妇联工作。</w:t>
      </w:r>
    </w:p>
    <w:p>
      <w:pPr>
        <w:spacing w:line="640" w:lineRule="exact"/>
        <w:ind w:firstLine="640" w:firstLineChars="200"/>
        <w:jc w:val="left"/>
        <w:rPr>
          <w:rFonts w:ascii="仿宋" w:hAnsi="仿宋" w:eastAsia="仿宋"/>
          <w:sz w:val="32"/>
          <w:szCs w:val="32"/>
        </w:rPr>
      </w:pPr>
      <w:r>
        <w:rPr>
          <w:rFonts w:hint="eastAsia" w:ascii="仿宋" w:hAnsi="仿宋" w:eastAsia="仿宋"/>
          <w:sz w:val="32"/>
          <w:szCs w:val="32"/>
        </w:rPr>
        <w:t>（十一）完成区委、区政府交办的其他事项。</w:t>
      </w:r>
    </w:p>
    <w:p>
      <w:pPr>
        <w:widowControl/>
        <w:spacing w:line="560" w:lineRule="exact"/>
        <w:jc w:val="left"/>
        <w:rPr>
          <w:rFonts w:ascii="楷体_GB2312" w:hAnsi="楷体_GB2312" w:eastAsia="楷体_GB2312" w:cs="楷体_GB2312"/>
          <w:b/>
          <w:color w:val="333333"/>
          <w:kern w:val="0"/>
          <w:sz w:val="32"/>
          <w:szCs w:val="32"/>
          <w:shd w:val="clear" w:color="auto" w:fill="FFFFFF"/>
        </w:rPr>
      </w:pP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w:t>
      </w:r>
      <w:r>
        <w:rPr>
          <w:rFonts w:hint="eastAsia" w:ascii="楷体_GB2312" w:hAnsi="楷体_GB2312" w:eastAsia="楷体_GB2312" w:cs="楷体_GB2312"/>
          <w:b/>
          <w:color w:val="333333"/>
          <w:kern w:val="0"/>
          <w:sz w:val="32"/>
          <w:szCs w:val="32"/>
          <w:shd w:val="clear" w:color="auto" w:fill="FFFFFF"/>
        </w:rPr>
        <w:t>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w:t>
      </w:r>
      <w:r>
        <w:rPr>
          <w:rFonts w:hint="eastAsia" w:ascii="仿宋_GB2312" w:hAnsi="宋体" w:eastAsia="仿宋_GB2312" w:cs="宋体"/>
          <w:bCs/>
          <w:color w:val="333333"/>
          <w:kern w:val="0"/>
          <w:sz w:val="32"/>
          <w:szCs w:val="32"/>
          <w:shd w:val="clear" w:color="auto" w:fill="FFFFFF"/>
        </w:rPr>
        <w:t>纳入</w:t>
      </w:r>
      <w:r>
        <w:rPr>
          <w:rFonts w:hint="eastAsia" w:ascii="仿宋_GB2312" w:hAnsi="宋体" w:eastAsia="仿宋_GB2312" w:cs="宋体"/>
          <w:bCs/>
          <w:color w:val="333333"/>
          <w:kern w:val="0"/>
          <w:sz w:val="32"/>
          <w:szCs w:val="32"/>
          <w:shd w:val="clear" w:color="auto" w:fill="FFFFFF"/>
        </w:rPr>
        <w:t>2022</w:t>
      </w:r>
      <w:r>
        <w:rPr>
          <w:rFonts w:hint="eastAsia" w:ascii="仿宋_GB2312" w:hAnsi="宋体" w:eastAsia="仿宋_GB2312" w:cs="宋体"/>
          <w:bCs/>
          <w:color w:val="333333"/>
          <w:kern w:val="0"/>
          <w:sz w:val="32"/>
          <w:szCs w:val="32"/>
          <w:shd w:val="clear" w:color="auto" w:fill="FFFFFF"/>
        </w:rPr>
        <w:t>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w:t>
      </w:r>
      <w:r>
        <w:rPr>
          <w:rFonts w:hint="eastAsia" w:ascii="仿宋_GB2312" w:hAnsi="宋体" w:eastAsia="仿宋_GB2312" w:cs="宋体"/>
          <w:bCs/>
          <w:color w:val="333333"/>
          <w:kern w:val="0"/>
          <w:sz w:val="32"/>
          <w:szCs w:val="32"/>
          <w:shd w:val="clear" w:color="auto" w:fill="FFFFFF"/>
        </w:rPr>
        <w:t>、龙城区</w:t>
      </w:r>
      <w:r>
        <w:rPr>
          <w:rFonts w:hint="eastAsia" w:ascii="仿宋_GB2312" w:hAnsi="宋体" w:eastAsia="仿宋_GB2312" w:cs="宋体"/>
          <w:bCs/>
          <w:color w:val="333333"/>
          <w:kern w:val="0"/>
          <w:sz w:val="32"/>
          <w:szCs w:val="32"/>
          <w:shd w:val="clear" w:color="auto" w:fill="FFFFFF"/>
        </w:rPr>
        <w:t>林业</w:t>
      </w:r>
      <w:r>
        <w:rPr>
          <w:rFonts w:hint="eastAsia" w:ascii="仿宋_GB2312" w:hAnsi="宋体" w:eastAsia="仿宋_GB2312" w:cs="宋体"/>
          <w:bCs/>
          <w:color w:val="333333"/>
          <w:kern w:val="0"/>
          <w:sz w:val="32"/>
          <w:szCs w:val="32"/>
          <w:shd w:val="clear" w:color="auto" w:fill="FFFFFF"/>
        </w:rPr>
        <w:t>局本级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w:t>
      </w:r>
      <w:r>
        <w:rPr>
          <w:rFonts w:hint="eastAsia" w:ascii="黑体" w:hAnsi="黑体" w:eastAsia="黑体" w:cs="黑体"/>
          <w:color w:val="333333"/>
          <w:kern w:val="0"/>
          <w:sz w:val="36"/>
          <w:szCs w:val="36"/>
        </w:rPr>
        <w:t xml:space="preserve"> </w:t>
      </w:r>
      <w:r>
        <w:rPr>
          <w:rFonts w:hint="eastAsia" w:ascii="黑体" w:hAnsi="黑体" w:eastAsia="黑体" w:cs="黑体"/>
          <w:color w:val="333333"/>
          <w:kern w:val="0"/>
          <w:sz w:val="36"/>
          <w:szCs w:val="36"/>
        </w:rPr>
        <w:t>龙城区</w:t>
      </w:r>
      <w:r>
        <w:rPr>
          <w:rFonts w:hint="eastAsia" w:ascii="黑体" w:hAnsi="黑体" w:eastAsia="黑体" w:cs="黑体"/>
          <w:color w:val="333333"/>
          <w:kern w:val="0"/>
          <w:sz w:val="36"/>
          <w:szCs w:val="36"/>
        </w:rPr>
        <w:t>林业</w:t>
      </w:r>
      <w:r>
        <w:rPr>
          <w:rFonts w:hint="eastAsia" w:ascii="黑体" w:hAnsi="黑体" w:eastAsia="黑体" w:cs="黑体"/>
          <w:color w:val="333333"/>
          <w:kern w:val="0"/>
          <w:sz w:val="36"/>
          <w:szCs w:val="36"/>
        </w:rPr>
        <w:t>局</w:t>
      </w:r>
      <w:r>
        <w:rPr>
          <w:rFonts w:hint="eastAsia" w:ascii="黑体" w:hAnsi="黑体" w:eastAsia="黑体" w:cs="黑体"/>
          <w:color w:val="333333"/>
          <w:kern w:val="0"/>
          <w:sz w:val="36"/>
          <w:szCs w:val="36"/>
        </w:rPr>
        <w:t>2022</w:t>
      </w:r>
      <w:r>
        <w:rPr>
          <w:rFonts w:hint="eastAsia" w:ascii="黑体" w:hAnsi="黑体" w:eastAsia="黑体" w:cs="黑体"/>
          <w:color w:val="333333"/>
          <w:kern w:val="0"/>
          <w:sz w:val="36"/>
          <w:szCs w:val="36"/>
        </w:rPr>
        <w:t>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w:t>
      </w:r>
      <w:r>
        <w:rPr>
          <w:rFonts w:hint="eastAsia" w:ascii="楷体_GB2312" w:hAnsi="楷体_GB2312" w:eastAsia="楷体_GB2312" w:cs="楷体_GB2312"/>
          <w:b/>
          <w:bCs/>
          <w:color w:val="333333"/>
          <w:kern w:val="0"/>
          <w:sz w:val="32"/>
          <w:szCs w:val="32"/>
        </w:rPr>
        <w:t>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w:t>
      </w:r>
      <w:r>
        <w:rPr>
          <w:rFonts w:hint="eastAsia" w:ascii="仿宋_GB2312" w:hAnsi="仿宋_GB2312" w:eastAsia="仿宋_GB2312" w:cs="仿宋_GB2312"/>
          <w:color w:val="333333"/>
          <w:kern w:val="0"/>
          <w:sz w:val="32"/>
          <w:szCs w:val="32"/>
        </w:rPr>
        <w:t xml:space="preserve">2022 </w:t>
      </w:r>
      <w:r>
        <w:rPr>
          <w:rFonts w:hint="eastAsia" w:ascii="仿宋_GB2312" w:hAnsi="仿宋_GB2312" w:eastAsia="仿宋_GB2312" w:cs="仿宋_GB2312"/>
          <w:color w:val="333333"/>
          <w:kern w:val="0"/>
          <w:sz w:val="32"/>
          <w:szCs w:val="32"/>
        </w:rPr>
        <w:t>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eastAsia="zh-CN"/>
        </w:rPr>
        <w:t>456.97</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一般公共预算拨款收</w:t>
      </w:r>
      <w:r>
        <w:rPr>
          <w:rFonts w:hint="eastAsia" w:ascii="仿宋_GB2312" w:hAnsi="仿宋_GB2312" w:eastAsia="仿宋_GB2312" w:cs="仿宋_GB2312"/>
          <w:color w:val="333333"/>
          <w:kern w:val="0"/>
          <w:sz w:val="32"/>
          <w:szCs w:val="32"/>
        </w:rPr>
        <w:t>入</w:t>
      </w:r>
      <w:r>
        <w:rPr>
          <w:rFonts w:hint="eastAsia" w:ascii="仿宋_GB2312" w:hAnsi="仿宋_GB2312" w:eastAsia="仿宋_GB2312" w:cs="仿宋_GB2312"/>
          <w:color w:val="333333"/>
          <w:kern w:val="0"/>
          <w:sz w:val="32"/>
          <w:szCs w:val="32"/>
        </w:rPr>
        <w:t>456.97</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政府性基金预算拨款收入</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rPr>
        <w:t>国有资本经营预算拨款收入</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w:t>
      </w:r>
      <w:r>
        <w:rPr>
          <w:rFonts w:hint="eastAsia" w:ascii="仿宋_GB2312" w:hAnsi="仿宋_GB2312" w:eastAsia="仿宋_GB2312" w:cs="仿宋_GB2312"/>
          <w:color w:val="333333"/>
          <w:kern w:val="0"/>
          <w:sz w:val="32"/>
          <w:szCs w:val="32"/>
        </w:rPr>
        <w:t>财政专户管理资金收入</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w:t>
      </w:r>
      <w:r>
        <w:rPr>
          <w:rFonts w:hint="eastAsia" w:ascii="仿宋_GB2312" w:hAnsi="仿宋_GB2312" w:eastAsia="仿宋_GB2312" w:cs="仿宋_GB2312"/>
          <w:color w:val="333333"/>
          <w:kern w:val="0"/>
          <w:sz w:val="32"/>
          <w:szCs w:val="32"/>
        </w:rPr>
        <w:t>单位资金收入</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w:t>
      </w:r>
      <w:r>
        <w:rPr>
          <w:rFonts w:hint="eastAsia" w:ascii="仿宋_GB2312" w:hAnsi="仿宋_GB2312" w:eastAsia="仿宋_GB2312" w:cs="仿宋_GB2312"/>
          <w:color w:val="333333"/>
          <w:kern w:val="0"/>
          <w:sz w:val="32"/>
          <w:szCs w:val="32"/>
        </w:rPr>
        <w:t>上年结转结余</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rPr>
        <w:t>456.97</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基本支出</w:t>
      </w:r>
      <w:r>
        <w:rPr>
          <w:rFonts w:hint="eastAsia" w:ascii="仿宋_GB2312" w:hAnsi="仿宋_GB2312" w:eastAsia="仿宋_GB2312" w:cs="仿宋_GB2312"/>
          <w:color w:val="333333"/>
          <w:kern w:val="0"/>
          <w:sz w:val="32"/>
          <w:szCs w:val="32"/>
        </w:rPr>
        <w:t>389.01</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项目支出</w:t>
      </w:r>
      <w:r>
        <w:rPr>
          <w:rFonts w:hint="eastAsia" w:ascii="仿宋_GB2312" w:hAnsi="仿宋_GB2312" w:eastAsia="仿宋_GB2312" w:cs="仿宋_GB2312"/>
          <w:color w:val="333333"/>
          <w:kern w:val="0"/>
          <w:sz w:val="32"/>
          <w:szCs w:val="32"/>
        </w:rPr>
        <w:t>67.96</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rPr>
        <w:t>456.97</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w:t>
      </w:r>
      <w:r>
        <w:rPr>
          <w:rFonts w:hint="eastAsia" w:ascii="仿宋_GB2312" w:hAnsi="仿宋_GB2312" w:eastAsia="仿宋_GB2312" w:cs="仿宋_GB2312"/>
          <w:color w:val="333333"/>
          <w:kern w:val="0"/>
          <w:sz w:val="32"/>
          <w:szCs w:val="32"/>
        </w:rPr>
        <w:t>年预算收支比</w:t>
      </w:r>
      <w:r>
        <w:rPr>
          <w:rFonts w:hint="eastAsia" w:ascii="仿宋_GB2312" w:hAnsi="仿宋_GB2312" w:eastAsia="仿宋_GB2312" w:cs="仿宋_GB2312"/>
          <w:color w:val="333333"/>
          <w:kern w:val="0"/>
          <w:sz w:val="32"/>
          <w:szCs w:val="32"/>
        </w:rPr>
        <w:t xml:space="preserve"> 2021 </w:t>
      </w:r>
      <w:r>
        <w:rPr>
          <w:rFonts w:hint="eastAsia" w:ascii="仿宋_GB2312" w:hAnsi="仿宋_GB2312" w:eastAsia="仿宋_GB2312" w:cs="仿宋_GB2312"/>
          <w:color w:val="333333"/>
          <w:kern w:val="0"/>
          <w:sz w:val="32"/>
          <w:szCs w:val="32"/>
        </w:rPr>
        <w:t>年增加</w:t>
      </w:r>
      <w:r>
        <w:rPr>
          <w:rFonts w:hint="eastAsia" w:ascii="仿宋_GB2312" w:hAnsi="仿宋_GB2312" w:eastAsia="仿宋_GB2312" w:cs="仿宋_GB2312"/>
          <w:color w:val="333333"/>
          <w:kern w:val="0"/>
          <w:sz w:val="32"/>
          <w:szCs w:val="32"/>
        </w:rPr>
        <w:t>104.86</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w:t>
      </w:r>
      <w:r>
        <w:rPr>
          <w:rFonts w:hint="eastAsia" w:ascii="仿宋_GB2312" w:hAnsi="仿宋_GB2312" w:eastAsia="仿宋_GB2312" w:cs="仿宋_GB2312"/>
          <w:color w:val="333333"/>
          <w:kern w:val="0"/>
          <w:sz w:val="32"/>
          <w:szCs w:val="32"/>
        </w:rPr>
        <w:t>年机关运行经费</w:t>
      </w:r>
      <w:r>
        <w:rPr>
          <w:rFonts w:hint="eastAsia" w:ascii="仿宋_GB2312" w:hAnsi="仿宋_GB2312" w:eastAsia="仿宋_GB2312" w:cs="仿宋_GB2312"/>
          <w:color w:val="333333"/>
          <w:kern w:val="0"/>
          <w:sz w:val="32"/>
          <w:szCs w:val="32"/>
        </w:rPr>
        <w:t>预算为</w:t>
      </w:r>
      <w:r>
        <w:rPr>
          <w:rFonts w:hint="eastAsia" w:ascii="仿宋_GB2312" w:hAnsi="仿宋_GB2312" w:eastAsia="仿宋_GB2312" w:cs="仿宋_GB2312"/>
          <w:color w:val="333333"/>
          <w:kern w:val="0"/>
          <w:sz w:val="32"/>
          <w:szCs w:val="32"/>
        </w:rPr>
        <w:t>24.27</w:t>
      </w:r>
      <w:r>
        <w:rPr>
          <w:rFonts w:hint="eastAsia" w:ascii="仿宋_GB2312" w:hAnsi="仿宋_GB2312" w:eastAsia="仿宋_GB2312" w:cs="仿宋_GB2312"/>
          <w:color w:val="333333"/>
          <w:kern w:val="0"/>
          <w:sz w:val="32"/>
          <w:szCs w:val="32"/>
        </w:rPr>
        <w:t>万元。主要包括办公费、邮电费、</w:t>
      </w:r>
      <w:r>
        <w:rPr>
          <w:rFonts w:hint="eastAsia" w:ascii="仿宋_GB2312" w:hAnsi="仿宋_GB2312" w:eastAsia="仿宋_GB2312" w:cs="仿宋_GB2312"/>
          <w:color w:val="333333"/>
          <w:kern w:val="0"/>
          <w:sz w:val="32"/>
          <w:szCs w:val="32"/>
        </w:rPr>
        <w:t>劳务</w:t>
      </w:r>
      <w:r>
        <w:rPr>
          <w:rFonts w:hint="eastAsia" w:ascii="仿宋_GB2312" w:hAnsi="仿宋_GB2312" w:eastAsia="仿宋_GB2312" w:cs="仿宋_GB2312"/>
          <w:color w:val="333333"/>
          <w:kern w:val="0"/>
          <w:sz w:val="32"/>
          <w:szCs w:val="32"/>
        </w:rPr>
        <w:t>费、</w:t>
      </w:r>
      <w:r>
        <w:rPr>
          <w:rFonts w:hint="eastAsia" w:ascii="仿宋_GB2312" w:hAnsi="仿宋_GB2312" w:eastAsia="仿宋_GB2312" w:cs="仿宋_GB2312"/>
          <w:color w:val="333333"/>
          <w:kern w:val="0"/>
          <w:sz w:val="32"/>
          <w:szCs w:val="32"/>
        </w:rPr>
        <w:t>工会经</w:t>
      </w:r>
      <w:r>
        <w:rPr>
          <w:rFonts w:hint="eastAsia" w:ascii="仿宋_GB2312" w:hAnsi="仿宋_GB2312" w:eastAsia="仿宋_GB2312" w:cs="仿宋_GB2312"/>
          <w:color w:val="333333"/>
          <w:kern w:val="0"/>
          <w:sz w:val="32"/>
          <w:szCs w:val="32"/>
        </w:rPr>
        <w:t>费、公务用车运行维护费</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其它商品和服务支出</w:t>
      </w:r>
      <w:r>
        <w:rPr>
          <w:rFonts w:hint="eastAsia" w:ascii="仿宋_GB2312" w:hAnsi="仿宋_GB2312" w:eastAsia="仿宋_GB2312" w:cs="仿宋_GB2312"/>
          <w:color w:val="333333"/>
          <w:kern w:val="0"/>
          <w:sz w:val="32"/>
          <w:szCs w:val="32"/>
        </w:rPr>
        <w:t>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w:t>
      </w:r>
      <w:r>
        <w:rPr>
          <w:rFonts w:hint="eastAsia" w:ascii="仿宋_GB2312" w:hAnsi="仿宋_GB2312" w:eastAsia="仿宋_GB2312" w:cs="仿宋_GB2312"/>
          <w:color w:val="333333"/>
          <w:kern w:val="0"/>
          <w:sz w:val="32"/>
          <w:szCs w:val="32"/>
        </w:rPr>
        <w:t>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w:t>
      </w:r>
      <w:r>
        <w:rPr>
          <w:rFonts w:hint="eastAsia" w:ascii="楷体_GB2312" w:hAnsi="楷体_GB2312" w:eastAsia="楷体_GB2312" w:cs="楷体_GB2312"/>
          <w:b/>
          <w:bCs/>
          <w:color w:val="333333"/>
          <w:kern w:val="0"/>
          <w:sz w:val="32"/>
          <w:szCs w:val="32"/>
        </w:rPr>
        <w:t xml:space="preserve"> </w:t>
      </w:r>
      <w:r>
        <w:rPr>
          <w:rFonts w:hint="eastAsia" w:ascii="楷体_GB2312" w:hAnsi="楷体_GB2312" w:eastAsia="楷体_GB2312" w:cs="楷体_GB2312"/>
          <w:b/>
          <w:bCs/>
          <w:color w:val="333333"/>
          <w:kern w:val="0"/>
          <w:sz w:val="32"/>
          <w:szCs w:val="32"/>
        </w:rPr>
        <w:t>“三公”经费预算情况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w:t>
      </w:r>
      <w:r>
        <w:rPr>
          <w:rFonts w:hint="eastAsia" w:ascii="仿宋_GB2312" w:hAnsi="仿宋_GB2312" w:eastAsia="仿宋_GB2312" w:cs="仿宋_GB2312"/>
          <w:color w:val="333333"/>
          <w:kern w:val="0"/>
          <w:sz w:val="32"/>
          <w:szCs w:val="32"/>
        </w:rPr>
        <w:t>”等有关要求，严格控制“三公”经费支出，压减公务接待费和公务用车购置及运行费。一般公共预算安排的“三公”经费预算数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rPr>
        <w:t>9.2</w:t>
      </w:r>
      <w:r>
        <w:rPr>
          <w:rFonts w:hint="eastAsia" w:ascii="仿宋_GB2312" w:hAnsi="仿宋_GB2312" w:eastAsia="仿宋_GB2312" w:cs="仿宋_GB2312"/>
          <w:color w:val="333333"/>
          <w:kern w:val="0"/>
          <w:sz w:val="32"/>
          <w:szCs w:val="32"/>
        </w:rPr>
        <w:t>万元，比上年增加</w:t>
      </w:r>
      <w:r>
        <w:rPr>
          <w:rFonts w:hint="eastAsia" w:ascii="仿宋_GB2312" w:hAnsi="仿宋_GB2312" w:eastAsia="仿宋_GB2312" w:cs="仿宋_GB2312"/>
          <w:color w:val="333333"/>
          <w:kern w:val="0"/>
          <w:sz w:val="32"/>
          <w:szCs w:val="32"/>
        </w:rPr>
        <w:t>3</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rPr>
        <w:t>9.2</w:t>
      </w:r>
      <w:r>
        <w:rPr>
          <w:rFonts w:hint="eastAsia" w:ascii="仿宋_GB2312" w:hAnsi="仿宋_GB2312" w:eastAsia="仿宋_GB2312" w:cs="仿宋_GB2312"/>
          <w:color w:val="333333"/>
          <w:kern w:val="0"/>
          <w:sz w:val="32"/>
          <w:szCs w:val="32"/>
        </w:rPr>
        <w:t>万元，比上年增</w:t>
      </w:r>
      <w:r>
        <w:rPr>
          <w:rFonts w:hint="eastAsia" w:ascii="仿宋_GB2312" w:hAnsi="仿宋_GB2312" w:eastAsia="仿宋_GB2312" w:cs="仿宋_GB2312"/>
          <w:color w:val="333333"/>
          <w:kern w:val="0"/>
          <w:sz w:val="32"/>
          <w:szCs w:val="32"/>
        </w:rPr>
        <w:t>加</w:t>
      </w: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rPr>
        <w:t>万元；主要原因是</w:t>
      </w:r>
      <w:r>
        <w:rPr>
          <w:rFonts w:hint="eastAsia" w:ascii="仿宋_GB2312" w:hAnsi="仿宋_GB2312" w:eastAsia="仿宋_GB2312" w:cs="仿宋_GB2312"/>
          <w:color w:val="333333"/>
          <w:kern w:val="0"/>
          <w:sz w:val="32"/>
          <w:szCs w:val="32"/>
        </w:rPr>
        <w:t>今年将森林防火项目经费列入此项中</w:t>
      </w:r>
      <w:r>
        <w:rPr>
          <w:rFonts w:hint="eastAsia" w:ascii="仿宋_GB2312" w:hAnsi="仿宋_GB2312" w:eastAsia="仿宋_GB2312" w:cs="仿宋_GB2312"/>
          <w:color w:val="333333"/>
          <w:kern w:val="0"/>
          <w:sz w:val="32"/>
          <w:szCs w:val="32"/>
        </w:rPr>
        <w:t>。</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w:t>
      </w:r>
      <w:r>
        <w:rPr>
          <w:rFonts w:hint="eastAsia" w:ascii="仿宋_GB2312" w:hAnsi="仿宋_GB2312" w:eastAsia="仿宋_GB2312" w:cs="仿宋_GB2312"/>
          <w:color w:val="333333"/>
          <w:kern w:val="0"/>
          <w:sz w:val="32"/>
          <w:szCs w:val="32"/>
        </w:rPr>
        <w:t>年年初预算购置车</w:t>
      </w:r>
      <w:r>
        <w:rPr>
          <w:rFonts w:hint="eastAsia" w:ascii="仿宋_GB2312" w:hAnsi="仿宋_GB2312" w:eastAsia="仿宋_GB2312" w:cs="仿宋_GB2312"/>
          <w:color w:val="333333"/>
          <w:kern w:val="0"/>
          <w:sz w:val="32"/>
          <w:szCs w:val="32"/>
        </w:rPr>
        <w:t>辆</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台，金额</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万元，单位价值</w:t>
      </w:r>
      <w:r>
        <w:rPr>
          <w:rFonts w:hint="eastAsia" w:ascii="仿宋_GB2312" w:hAnsi="仿宋_GB2312" w:eastAsia="仿宋_GB2312" w:cs="仿宋_GB2312"/>
          <w:color w:val="333333"/>
          <w:kern w:val="0"/>
          <w:sz w:val="32"/>
          <w:szCs w:val="32"/>
        </w:rPr>
        <w:t xml:space="preserve"> 50 </w:t>
      </w:r>
      <w:r>
        <w:rPr>
          <w:rFonts w:hint="eastAsia" w:ascii="仿宋_GB2312" w:hAnsi="仿宋_GB2312" w:eastAsia="仿宋_GB2312" w:cs="仿宋_GB2312"/>
          <w:color w:val="333333"/>
          <w:kern w:val="0"/>
          <w:sz w:val="32"/>
          <w:szCs w:val="32"/>
        </w:rPr>
        <w:t>万元以上的通用设备</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台，单位价值</w:t>
      </w:r>
      <w:r>
        <w:rPr>
          <w:rFonts w:hint="eastAsia" w:ascii="仿宋_GB2312" w:hAnsi="仿宋_GB2312" w:eastAsia="仿宋_GB2312" w:cs="仿宋_GB2312"/>
          <w:color w:val="333333"/>
          <w:kern w:val="0"/>
          <w:sz w:val="32"/>
          <w:szCs w:val="32"/>
        </w:rPr>
        <w:t xml:space="preserve"> 100</w:t>
      </w:r>
      <w:r>
        <w:rPr>
          <w:rFonts w:hint="eastAsia" w:ascii="仿宋_GB2312" w:hAnsi="仿宋_GB2312" w:eastAsia="仿宋_GB2312" w:cs="仿宋_GB2312"/>
          <w:color w:val="333333"/>
          <w:kern w:val="0"/>
          <w:sz w:val="32"/>
          <w:szCs w:val="32"/>
        </w:rPr>
        <w:t>万元以上的专用设备</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w:t>
      </w:r>
      <w:r>
        <w:rPr>
          <w:rFonts w:hint="eastAsia" w:ascii="仿宋_GB2312" w:hAnsi="仿宋_GB2312" w:eastAsia="仿宋_GB2312" w:cs="仿宋_GB2312"/>
          <w:color w:val="333333"/>
          <w:kern w:val="0"/>
          <w:sz w:val="32"/>
          <w:szCs w:val="32"/>
        </w:rPr>
        <w:t>2022</w:t>
      </w:r>
      <w:r>
        <w:rPr>
          <w:rFonts w:hint="eastAsia" w:ascii="仿宋_GB2312" w:hAnsi="仿宋_GB2312" w:eastAsia="仿宋_GB2312" w:cs="仿宋_GB2312"/>
          <w:color w:val="333333"/>
          <w:kern w:val="0"/>
          <w:sz w:val="32"/>
          <w:szCs w:val="32"/>
        </w:rPr>
        <w:t>年应编制部门（单位）整体绩效目标</w:t>
      </w:r>
      <w:r>
        <w:rPr>
          <w:rFonts w:hint="eastAsia" w:ascii="仿宋_GB2312" w:hAnsi="仿宋_GB2312" w:eastAsia="仿宋_GB2312" w:cs="仿宋_GB2312"/>
          <w:color w:val="333333"/>
          <w:kern w:val="0"/>
          <w:sz w:val="32"/>
          <w:szCs w:val="32"/>
        </w:rPr>
        <w:t>共</w:t>
      </w: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个，编制部门（单位）整体绩效目标覆盖率（实际编制绩效目标的数量</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应编制绩效目标的数量）为</w:t>
      </w:r>
      <w:r>
        <w:rPr>
          <w:rFonts w:hint="eastAsia" w:ascii="仿宋_GB2312" w:hAnsi="仿宋_GB2312" w:eastAsia="仿宋_GB2312" w:cs="仿宋_GB2312"/>
          <w:color w:val="333333"/>
          <w:kern w:val="0"/>
          <w:sz w:val="32"/>
          <w:szCs w:val="32"/>
        </w:rPr>
        <w:t>100%</w:t>
      </w:r>
      <w:r>
        <w:rPr>
          <w:rFonts w:hint="eastAsia" w:ascii="仿宋_GB2312" w:hAnsi="仿宋_GB2312" w:eastAsia="仿宋_GB2312" w:cs="仿宋_GB2312"/>
          <w:color w:val="333333"/>
          <w:kern w:val="0"/>
          <w:sz w:val="32"/>
          <w:szCs w:val="32"/>
        </w:rPr>
        <w:t>。应编制绩效目标的特定目标类项目共</w:t>
      </w: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个，实际编制绩效目标的特定目标类项目共</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个</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涉及资金</w:t>
      </w:r>
      <w:r>
        <w:rPr>
          <w:rFonts w:hint="eastAsia" w:ascii="仿宋_GB2312" w:hAnsi="仿宋_GB2312" w:eastAsia="仿宋_GB2312" w:cs="仿宋_GB2312"/>
          <w:color w:val="333333"/>
          <w:kern w:val="0"/>
          <w:sz w:val="32"/>
          <w:szCs w:val="32"/>
        </w:rPr>
        <w:t>67.96</w:t>
      </w:r>
      <w:r>
        <w:rPr>
          <w:rFonts w:hint="eastAsia" w:ascii="仿宋_GB2312" w:hAnsi="仿宋_GB2312" w:eastAsia="仿宋_GB2312" w:cs="仿宋_GB2312"/>
          <w:color w:val="333333"/>
          <w:kern w:val="0"/>
          <w:sz w:val="32"/>
          <w:szCs w:val="32"/>
        </w:rPr>
        <w:t>万元，编制特定目标的项目覆盖率（实际编制绩效目标的数量</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应编制绩效目标的数量）为</w:t>
      </w:r>
      <w:r>
        <w:rPr>
          <w:rFonts w:hint="eastAsia" w:ascii="仿宋_GB2312" w:hAnsi="仿宋_GB2312" w:eastAsia="仿宋_GB2312" w:cs="仿宋_GB2312"/>
          <w:color w:val="333333"/>
          <w:kern w:val="0"/>
          <w:sz w:val="32"/>
          <w:szCs w:val="32"/>
        </w:rPr>
        <w:t>100%</w:t>
      </w:r>
      <w:r>
        <w:rPr>
          <w:rFonts w:hint="eastAsia" w:ascii="仿宋_GB2312" w:hAnsi="仿宋_GB2312" w:eastAsia="仿宋_GB2312" w:cs="仿宋_GB2312"/>
          <w:color w:val="333333"/>
          <w:kern w:val="0"/>
          <w:sz w:val="32"/>
          <w:szCs w:val="32"/>
        </w:rPr>
        <w:t>。</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w:t>
      </w:r>
      <w:r>
        <w:rPr>
          <w:rFonts w:hint="eastAsia" w:ascii="黑体" w:hAnsi="黑体" w:eastAsia="黑体" w:cs="黑体"/>
          <w:color w:val="333333"/>
          <w:kern w:val="0"/>
          <w:sz w:val="36"/>
          <w:szCs w:val="36"/>
        </w:rPr>
        <w:t xml:space="preserve"> </w:t>
      </w:r>
      <w:r>
        <w:rPr>
          <w:rFonts w:hint="eastAsia" w:ascii="黑体" w:hAnsi="黑体" w:eastAsia="黑体" w:cs="黑体"/>
          <w:color w:val="333333"/>
          <w:kern w:val="0"/>
          <w:sz w:val="36"/>
          <w:szCs w:val="36"/>
        </w:rPr>
        <w:t>名词解释</w:t>
      </w:r>
    </w:p>
    <w:p>
      <w:pPr>
        <w:widowControl/>
        <w:spacing w:line="600" w:lineRule="exact"/>
        <w:jc w:val="center"/>
        <w:rPr>
          <w:rFonts w:ascii="宋体" w:hAnsi="宋体" w:eastAsia="宋体" w:cs="宋体"/>
          <w:color w:val="333333"/>
          <w:kern w:val="0"/>
          <w:sz w:val="36"/>
          <w:szCs w:val="36"/>
        </w:rPr>
      </w:pP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1"/>
        </w:num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行政运行</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事业机构</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反映事业单位的基本支出，不包括行政单位（含实行公务员管理的事业单位）后勤服务中心等附属事业单位的支出，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森林资源培育</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rPr>
        <w:t>反映育苗（种）、造林、抚育、退化林修复、义务植树以及生</w:t>
      </w:r>
      <w:r>
        <w:rPr>
          <w:rFonts w:hint="eastAsia" w:ascii="仿宋_GB2312" w:hAnsi="仿宋_GB2312" w:eastAsia="仿宋_GB2312" w:cs="仿宋_GB2312"/>
          <w:color w:val="333333"/>
          <w:kern w:val="0"/>
          <w:sz w:val="32"/>
          <w:szCs w:val="32"/>
          <w:shd w:val="clear" w:color="auto" w:fill="FFFFFF"/>
        </w:rPr>
        <w:t>物质能源建设等方面的支出。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森林资源管理</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rPr>
        <w:t>反映森林资源核查、检测、评估、经营利用、林地保护等方面的支出。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森林生态效益补偿</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反映用于公益林保护和管理等方面的支出。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动植物保护</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反映动植物资源环境调查、监测、保护管理、野外放（回）归、巡护、野生动物疫源疫病监测防控、濒危野生动植物拯救、繁育及进出口管理等方面的支出。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贷款贴息</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反映贷款的财政贴息支出。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林业草原防灾减灾</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反映用于病虫害等有害生物灾害、森林草原防火、野生动物疫病灾害等方面支出。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w:t>
      </w:r>
      <w:r>
        <w:rPr>
          <w:rFonts w:hint="eastAsia" w:ascii="仿宋_GB2312" w:hAnsi="仿宋_GB2312" w:eastAsia="仿宋_GB2312" w:cs="仿宋_GB2312"/>
          <w:b/>
          <w:bCs/>
          <w:color w:val="333333"/>
          <w:kern w:val="0"/>
          <w:sz w:val="32"/>
          <w:szCs w:val="32"/>
          <w:shd w:val="clear" w:color="auto" w:fill="FFFFFF"/>
        </w:rPr>
        <w:t>林业和草原</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其他林业和草原支出</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反映除上述项目以外其他用于林业和草原方面的支出。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节能环保支出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天然林保护</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停伐补助</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rPr>
        <w:t>反映专项用于全面停止天然林商业性采伐的补助支出。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节能环保支出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天然林保护</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天然林保护工</w:t>
      </w:r>
      <w:r>
        <w:rPr>
          <w:rFonts w:hint="eastAsia" w:ascii="仿宋_GB2312" w:hAnsi="仿宋_GB2312" w:eastAsia="仿宋_GB2312" w:cs="仿宋_GB2312"/>
          <w:b/>
          <w:bCs/>
          <w:color w:val="333333"/>
          <w:kern w:val="0"/>
          <w:sz w:val="32"/>
          <w:szCs w:val="32"/>
          <w:shd w:val="clear" w:color="auto" w:fill="FFFFFF"/>
        </w:rPr>
        <w:t>程建设</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反映天然林保护工程建设支出。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节能环保支出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rPr>
        <w:t>自然生态保护</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rPr>
        <w:t>自然保护地</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反映用于国家公园、自然保护区、自然公园勘界、建设、调查、规划、监测、管护、生态保护补偿与修复、野生动植物保护、科研、保护设施设备运行维护、宣传及管理等方面的支出。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灾害防治及应急管理支出（类）自然灾害防治（款）森林草原防灾减灾（项）：</w:t>
      </w:r>
      <w:r>
        <w:rPr>
          <w:rFonts w:hint="eastAsia" w:ascii="仿宋_GB2312" w:hAnsi="仿宋_GB2312" w:eastAsia="仿宋_GB2312" w:cs="仿宋_GB2312"/>
          <w:color w:val="333333"/>
          <w:kern w:val="0"/>
          <w:sz w:val="32"/>
          <w:szCs w:val="32"/>
          <w:shd w:val="clear" w:color="auto" w:fill="FFFFFF"/>
        </w:rPr>
        <w:t>反映防治森林草原火灾、自然水旱灾害等发生的支出。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债务付息支出（类）地方政府一般债务付息支出（款）地方政府向国际组织借款付息支出（项）：</w:t>
      </w:r>
      <w:r>
        <w:rPr>
          <w:rFonts w:hint="eastAsia" w:ascii="仿宋_GB2312" w:hAnsi="仿宋_GB2312" w:eastAsia="仿宋_GB2312" w:cs="仿宋_GB2312"/>
          <w:color w:val="333333"/>
          <w:kern w:val="0"/>
          <w:sz w:val="32"/>
          <w:szCs w:val="32"/>
          <w:shd w:val="clear" w:color="auto" w:fill="FFFFFF"/>
        </w:rPr>
        <w:t>反映地方政府用于归还通过中央政府直接转贷或委托银行转贷向国际金融组织和联合国各基金组织借款利息（含管理费）所发生的支出。</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社会保障和就业（类）行政事业单位离退休（款）归口管理的行政单位离退休（项）：</w:t>
      </w:r>
      <w:r>
        <w:rPr>
          <w:rFonts w:hint="eastAsia" w:ascii="仿宋_GB2312" w:hAnsi="仿宋_GB2312" w:eastAsia="仿宋_GB2312" w:cs="仿宋_GB2312"/>
          <w:color w:val="333333"/>
          <w:kern w:val="0"/>
          <w:sz w:val="32"/>
          <w:szCs w:val="32"/>
          <w:shd w:val="clear" w:color="auto" w:fill="FFFFFF"/>
        </w:rPr>
        <w:t>（按</w:t>
      </w:r>
      <w:r>
        <w:rPr>
          <w:rFonts w:hint="eastAsia" w:ascii="仿宋_GB2312" w:hAnsi="仿宋_GB2312" w:eastAsia="仿宋_GB2312" w:cs="仿宋_GB2312"/>
          <w:color w:val="333333"/>
          <w:kern w:val="0"/>
          <w:sz w:val="32"/>
          <w:szCs w:val="32"/>
          <w:shd w:val="clear" w:color="auto" w:fill="FFFFFF"/>
        </w:rPr>
        <w:t>2022</w:t>
      </w:r>
      <w:r>
        <w:rPr>
          <w:rFonts w:hint="eastAsia" w:ascii="仿宋_GB2312" w:hAnsi="仿宋_GB2312" w:eastAsia="仿宋_GB2312" w:cs="仿宋_GB2312"/>
          <w:color w:val="333333"/>
          <w:kern w:val="0"/>
          <w:sz w:val="32"/>
          <w:szCs w:val="32"/>
          <w:shd w:val="clear" w:color="auto" w:fill="FFFFFF"/>
        </w:rPr>
        <w:t>年科目本解释）</w:t>
      </w:r>
      <w:r>
        <w:rPr>
          <w:rFonts w:hint="eastAsia" w:ascii="仿宋_GB2312" w:hAnsi="仿宋_GB2312" w:eastAsia="仿宋_GB2312" w:cs="仿宋_GB2312"/>
          <w:color w:val="333333"/>
          <w:kern w:val="0"/>
          <w:sz w:val="32"/>
          <w:szCs w:val="32"/>
          <w:shd w:val="clear" w:color="auto" w:fill="FFFFFF"/>
        </w:rPr>
        <w:t>反映行政单位（包括实行公务员的事业单位）开支的离退休经费。</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社会保障和就业（类）行政事业单位离退休（款）事业单位离退休（项）：</w:t>
      </w:r>
      <w:r>
        <w:rPr>
          <w:rFonts w:hint="eastAsia" w:ascii="仿宋_GB2312" w:hAnsi="仿宋_GB2312" w:eastAsia="仿宋_GB2312" w:cs="仿宋_GB2312"/>
          <w:color w:val="333333"/>
          <w:kern w:val="0"/>
          <w:sz w:val="32"/>
          <w:szCs w:val="32"/>
          <w:shd w:val="clear" w:color="auto" w:fill="FFFFFF"/>
        </w:rPr>
        <w:t>反映事业单位开支的离退休经费。</w:t>
      </w:r>
    </w:p>
    <w:p>
      <w:pPr>
        <w:numPr>
          <w:ilvl w:val="0"/>
          <w:numId w:val="1"/>
        </w:num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w:t>
      </w:r>
      <w:r>
        <w:rPr>
          <w:rFonts w:hint="eastAsia" w:ascii="黑体" w:hAnsi="黑体" w:eastAsia="黑体" w:cs="宋体"/>
          <w:color w:val="333333"/>
          <w:kern w:val="0"/>
          <w:sz w:val="36"/>
          <w:szCs w:val="36"/>
        </w:rPr>
        <w:t xml:space="preserve"> 2022</w:t>
      </w:r>
      <w:r>
        <w:rPr>
          <w:rFonts w:hint="eastAsia" w:ascii="黑体" w:hAnsi="黑体" w:eastAsia="黑体" w:cs="宋体"/>
          <w:color w:val="333333"/>
          <w:kern w:val="0"/>
          <w:sz w:val="36"/>
          <w:szCs w:val="36"/>
        </w:rPr>
        <w:t>年</w:t>
      </w:r>
      <w:r>
        <w:rPr>
          <w:rFonts w:hint="eastAsia" w:ascii="黑体" w:hAnsi="黑体" w:eastAsia="黑体" w:cs="宋体"/>
          <w:color w:val="333333"/>
          <w:kern w:val="0"/>
          <w:sz w:val="36"/>
          <w:szCs w:val="36"/>
          <w:highlight w:val="none"/>
        </w:rPr>
        <w:t>龙</w:t>
      </w:r>
      <w:r>
        <w:rPr>
          <w:rFonts w:hint="eastAsia" w:ascii="黑体" w:hAnsi="黑体" w:eastAsia="黑体" w:cs="宋体"/>
          <w:color w:val="333333"/>
          <w:kern w:val="0"/>
          <w:sz w:val="36"/>
          <w:szCs w:val="36"/>
          <w:highlight w:val="none"/>
        </w:rPr>
        <w:t>城区</w:t>
      </w:r>
      <w:r>
        <w:rPr>
          <w:rFonts w:hint="eastAsia" w:ascii="黑体" w:hAnsi="黑体" w:eastAsia="黑体" w:cs="宋体"/>
          <w:color w:val="333333"/>
          <w:kern w:val="0"/>
          <w:sz w:val="36"/>
          <w:szCs w:val="36"/>
          <w:highlight w:val="none"/>
          <w:lang w:eastAsia="zh-CN"/>
        </w:rPr>
        <w:t>林业</w:t>
      </w:r>
      <w:r>
        <w:rPr>
          <w:rFonts w:hint="eastAsia" w:ascii="黑体" w:hAnsi="黑体" w:eastAsia="黑体" w:cs="宋体"/>
          <w:color w:val="333333"/>
          <w:kern w:val="0"/>
          <w:sz w:val="36"/>
          <w:szCs w:val="36"/>
          <w:highlight w:val="none"/>
        </w:rPr>
        <w:t>局部</w:t>
      </w:r>
      <w:r>
        <w:rPr>
          <w:rFonts w:hint="eastAsia" w:ascii="黑体" w:hAnsi="黑体" w:eastAsia="黑体" w:cs="宋体"/>
          <w:color w:val="333333"/>
          <w:kern w:val="0"/>
          <w:sz w:val="36"/>
          <w:szCs w:val="36"/>
        </w:rPr>
        <w:t>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w:t>
      </w:r>
      <w:r>
        <w:rPr>
          <w:rFonts w:hint="eastAsia" w:ascii="仿宋_GB2312" w:hAnsi="宋体" w:eastAsia="仿宋_GB2312" w:cs="宋体"/>
          <w:color w:val="333333"/>
          <w:kern w:val="0"/>
          <w:sz w:val="32"/>
          <w:szCs w:val="32"/>
        </w:rPr>
        <w:t>年龙</w:t>
      </w:r>
      <w:r>
        <w:rPr>
          <w:rFonts w:hint="eastAsia" w:ascii="仿宋_GB2312" w:hAnsi="宋体" w:eastAsia="仿宋_GB2312" w:cs="宋体"/>
          <w:color w:val="333333"/>
          <w:kern w:val="0"/>
          <w:sz w:val="32"/>
          <w:szCs w:val="32"/>
          <w:highlight w:val="none"/>
        </w:rPr>
        <w:t>城</w:t>
      </w:r>
      <w:r>
        <w:rPr>
          <w:rFonts w:hint="eastAsia" w:ascii="仿宋_GB2312" w:hAnsi="宋体" w:eastAsia="仿宋_GB2312" w:cs="宋体"/>
          <w:color w:val="333333"/>
          <w:kern w:val="0"/>
          <w:sz w:val="32"/>
          <w:szCs w:val="32"/>
          <w:highlight w:val="none"/>
        </w:rPr>
        <w:t>区</w:t>
      </w:r>
      <w:r>
        <w:rPr>
          <w:rFonts w:hint="eastAsia" w:ascii="仿宋_GB2312" w:hAnsi="宋体" w:eastAsia="仿宋_GB2312" w:cs="宋体"/>
          <w:color w:val="333333"/>
          <w:kern w:val="0"/>
          <w:sz w:val="32"/>
          <w:szCs w:val="32"/>
          <w:highlight w:val="none"/>
          <w:lang w:eastAsia="zh-CN"/>
        </w:rPr>
        <w:t>林业</w:t>
      </w:r>
      <w:bookmarkStart w:id="0" w:name="_GoBack"/>
      <w:bookmarkEnd w:id="0"/>
      <w:r>
        <w:rPr>
          <w:rFonts w:hint="eastAsia" w:ascii="仿宋_GB2312" w:hAnsi="宋体" w:eastAsia="仿宋_GB2312" w:cs="宋体"/>
          <w:color w:val="333333"/>
          <w:kern w:val="0"/>
          <w:sz w:val="32"/>
          <w:szCs w:val="32"/>
          <w:highlight w:val="none"/>
        </w:rPr>
        <w:t>局部门预</w:t>
      </w:r>
      <w:r>
        <w:rPr>
          <w:rFonts w:hint="eastAsia" w:ascii="仿宋_GB2312" w:hAnsi="宋体" w:eastAsia="仿宋_GB2312" w:cs="宋体"/>
          <w:color w:val="333333"/>
          <w:kern w:val="0"/>
          <w:sz w:val="32"/>
          <w:szCs w:val="32"/>
          <w:highlight w:val="none"/>
        </w:rPr>
        <w:t>算批</w:t>
      </w:r>
      <w:r>
        <w:rPr>
          <w:rFonts w:hint="eastAsia" w:ascii="仿宋_GB2312" w:hAnsi="宋体" w:eastAsia="仿宋_GB2312" w:cs="宋体"/>
          <w:color w:val="333333"/>
          <w:kern w:val="0"/>
          <w:sz w:val="32"/>
          <w:szCs w:val="32"/>
        </w:rPr>
        <w:t>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C08C"/>
    <w:multiLevelType w:val="singleLevel"/>
    <w:tmpl w:val="689FC08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标题 2 Char"/>
    <w:basedOn w:val="8"/>
    <w:link w:val="3"/>
    <w:qFormat/>
    <w:uiPriority w:val="9"/>
    <w:rPr>
      <w:rFonts w:ascii="宋体" w:hAnsi="宋体" w:eastAsia="宋体" w:cs="宋体"/>
      <w:b/>
      <w:bCs/>
      <w:kern w:val="0"/>
      <w:sz w:val="36"/>
      <w:szCs w:val="36"/>
    </w:rPr>
  </w:style>
  <w:style w:type="character" w:customStyle="1" w:styleId="14">
    <w:name w:val="页眉 Char"/>
    <w:basedOn w:val="8"/>
    <w:link w:val="6"/>
    <w:semiHidden/>
    <w:qFormat/>
    <w:uiPriority w:val="99"/>
    <w:rPr>
      <w:sz w:val="18"/>
      <w:szCs w:val="18"/>
    </w:rPr>
  </w:style>
  <w:style w:type="character" w:customStyle="1" w:styleId="15">
    <w:name w:val="页脚 Char"/>
    <w:basedOn w:val="8"/>
    <w:link w:val="5"/>
    <w:semiHidden/>
    <w:qFormat/>
    <w:uiPriority w:val="99"/>
    <w:rPr>
      <w:sz w:val="18"/>
      <w:szCs w:val="18"/>
    </w:rPr>
  </w:style>
  <w:style w:type="character" w:customStyle="1" w:styleId="16">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504</Words>
  <Characters>2879</Characters>
  <Lines>23</Lines>
  <Paragraphs>6</Paragraphs>
  <ScaleCrop>false</ScaleCrop>
  <LinksUpToDate>false</LinksUpToDate>
  <CharactersWithSpaces>3377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2022-01-04T22:44:00Z</dcterms:created>
  <dc:creator>微软用户</dc:creator>
  <cp:lastModifiedBy>Joyce的iPhone</cp:lastModifiedBy>
  <cp:lastPrinted>2022-01-06T18:11:00Z</cp:lastPrinted>
  <dcterms:modified xsi:type="dcterms:W3CDTF">2022-01-12T11:07:05Z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0A46C5CB5A25427DA26057A03F87D632</vt:lpwstr>
  </property>
</Properties>
</file>