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asciiTheme="majorEastAsia" w:eastAsiaTheme="majorEastAsia" w:hAnsiTheme="majorEastAsia"/>
          <w:b/>
          <w:sz w:val="44"/>
          <w:szCs w:val="44"/>
        </w:rPr>
      </w:pPr>
    </w:p>
    <w:p w:rsidR="003F48A8" w:rsidRDefault="003F48A8">
      <w:pPr>
        <w:spacing w:line="600" w:lineRule="exact"/>
        <w:jc w:val="left"/>
        <w:rPr>
          <w:rFonts w:asciiTheme="majorEastAsia" w:eastAsiaTheme="majorEastAsia" w:hAnsiTheme="majorEastAsia"/>
          <w:b/>
          <w:sz w:val="44"/>
          <w:szCs w:val="44"/>
        </w:rPr>
      </w:pPr>
    </w:p>
    <w:p w:rsidR="003F48A8" w:rsidRDefault="003F48A8">
      <w:pPr>
        <w:spacing w:line="600" w:lineRule="exact"/>
        <w:jc w:val="left"/>
        <w:rPr>
          <w:rFonts w:asciiTheme="majorEastAsia" w:eastAsiaTheme="majorEastAsia" w:hAnsiTheme="majorEastAsia"/>
          <w:b/>
          <w:sz w:val="44"/>
          <w:szCs w:val="44"/>
        </w:rPr>
      </w:pPr>
    </w:p>
    <w:p w:rsidR="003F48A8" w:rsidRDefault="003F48A8">
      <w:pPr>
        <w:spacing w:line="600" w:lineRule="exact"/>
        <w:jc w:val="left"/>
        <w:rPr>
          <w:rFonts w:asciiTheme="majorEastAsia" w:eastAsiaTheme="majorEastAsia" w:hAnsiTheme="majorEastAsia"/>
          <w:b/>
          <w:sz w:val="44"/>
          <w:szCs w:val="44"/>
        </w:rPr>
      </w:pPr>
    </w:p>
    <w:p w:rsidR="003F48A8" w:rsidRDefault="006C7E60">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龙城区民政局部门预算</w:t>
      </w:r>
    </w:p>
    <w:p w:rsidR="003F48A8" w:rsidRDefault="006C7E60">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3F48A8" w:rsidRDefault="003F48A8">
      <w:pPr>
        <w:spacing w:line="600" w:lineRule="exact"/>
        <w:jc w:val="left"/>
        <w:rPr>
          <w:rFonts w:ascii="Times New Roman" w:eastAsia="宋体" w:hAnsi="Times New Roman"/>
          <w:b/>
          <w:sz w:val="52"/>
          <w:szCs w:val="52"/>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spacing w:line="600" w:lineRule="exact"/>
        <w:jc w:val="left"/>
        <w:rPr>
          <w:rFonts w:hint="eastAsia"/>
          <w:b/>
          <w:sz w:val="44"/>
          <w:szCs w:val="44"/>
          <w:u w:val="single"/>
        </w:rPr>
      </w:pPr>
    </w:p>
    <w:p w:rsidR="003F48A8" w:rsidRDefault="003F48A8">
      <w:pPr>
        <w:widowControl/>
        <w:spacing w:line="600" w:lineRule="exact"/>
        <w:outlineLvl w:val="0"/>
        <w:rPr>
          <w:rFonts w:asciiTheme="majorEastAsia" w:eastAsiaTheme="majorEastAsia" w:hAnsiTheme="majorEastAsia" w:cs="宋体"/>
          <w:b/>
          <w:bCs/>
          <w:color w:val="333333"/>
          <w:kern w:val="36"/>
          <w:sz w:val="44"/>
          <w:szCs w:val="44"/>
        </w:rPr>
        <w:sectPr w:rsidR="003F48A8">
          <w:pgSz w:w="11906" w:h="16838"/>
          <w:pgMar w:top="1701" w:right="1418" w:bottom="1701" w:left="1701" w:header="851" w:footer="992" w:gutter="0"/>
          <w:cols w:space="425"/>
          <w:docGrid w:type="lines" w:linePitch="312"/>
        </w:sectPr>
      </w:pPr>
    </w:p>
    <w:p w:rsidR="003F48A8" w:rsidRDefault="006C7E60">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2022年龙城区民政局部门预算</w:t>
      </w:r>
    </w:p>
    <w:p w:rsidR="003F48A8" w:rsidRDefault="003F48A8">
      <w:pPr>
        <w:widowControl/>
        <w:spacing w:line="300" w:lineRule="exact"/>
        <w:jc w:val="center"/>
        <w:outlineLvl w:val="0"/>
        <w:rPr>
          <w:rFonts w:asciiTheme="majorEastAsia" w:eastAsiaTheme="majorEastAsia" w:hAnsiTheme="majorEastAsia" w:cs="宋体"/>
          <w:b/>
          <w:bCs/>
          <w:color w:val="333333"/>
          <w:kern w:val="36"/>
          <w:sz w:val="44"/>
          <w:szCs w:val="44"/>
        </w:rPr>
      </w:pPr>
    </w:p>
    <w:p w:rsidR="003F48A8" w:rsidRDefault="006C7E60">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3F48A8" w:rsidRDefault="003F48A8">
      <w:pPr>
        <w:widowControl/>
        <w:spacing w:line="300" w:lineRule="exact"/>
        <w:jc w:val="center"/>
        <w:rPr>
          <w:rFonts w:asciiTheme="majorEastAsia" w:eastAsiaTheme="majorEastAsia" w:hAnsiTheme="majorEastAsia" w:cs="宋体"/>
          <w:b/>
          <w:bCs/>
          <w:color w:val="333333"/>
          <w:kern w:val="0"/>
          <w:sz w:val="36"/>
          <w:szCs w:val="36"/>
        </w:rPr>
      </w:pPr>
    </w:p>
    <w:p w:rsidR="003F48A8" w:rsidRDefault="006C7E60">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   龙城区民政局概况</w:t>
      </w:r>
    </w:p>
    <w:p w:rsidR="003F48A8" w:rsidRDefault="006C7E60">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3F48A8" w:rsidRDefault="006C7E60">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3F48A8" w:rsidRDefault="006C7E60">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    龙城区民政局2022年部门预算情况说明</w:t>
      </w:r>
    </w:p>
    <w:p w:rsidR="003F48A8" w:rsidRDefault="006C7E60">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    名词解释</w:t>
      </w:r>
    </w:p>
    <w:p w:rsidR="003F48A8" w:rsidRDefault="006C7E60">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第四部分    </w:t>
      </w:r>
      <w:r>
        <w:rPr>
          <w:rFonts w:ascii="黑体" w:eastAsia="黑体" w:hAnsi="黑体" w:cs="宋体" w:hint="eastAsia"/>
          <w:bCs/>
          <w:color w:val="333333"/>
          <w:kern w:val="0"/>
          <w:sz w:val="32"/>
          <w:szCs w:val="32"/>
        </w:rPr>
        <w:t>2022年龙城区民政局部门预算批复表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3F48A8" w:rsidRDefault="006C7E60">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3F48A8" w:rsidRDefault="006C7E60">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3F48A8" w:rsidRDefault="006C7E60">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龙城区民政局概况</w:t>
      </w:r>
    </w:p>
    <w:p w:rsidR="003F48A8" w:rsidRDefault="003F48A8">
      <w:pPr>
        <w:widowControl/>
        <w:spacing w:line="600" w:lineRule="exact"/>
        <w:jc w:val="center"/>
        <w:rPr>
          <w:rFonts w:ascii="宋体" w:eastAsia="宋体" w:hAnsi="宋体" w:cs="宋体"/>
          <w:color w:val="333333"/>
          <w:kern w:val="0"/>
          <w:sz w:val="32"/>
          <w:szCs w:val="32"/>
        </w:rPr>
      </w:pPr>
    </w:p>
    <w:p w:rsidR="003F48A8" w:rsidRDefault="006C7E60">
      <w:pPr>
        <w:widowControl/>
        <w:spacing w:line="600" w:lineRule="exact"/>
        <w:ind w:firstLineChars="200" w:firstLine="643"/>
        <w:jc w:val="left"/>
        <w:rPr>
          <w:rFonts w:ascii="仿宋" w:eastAsia="仿宋" w:hAnsi="仿宋" w:cs="仿宋"/>
          <w:color w:val="000000"/>
          <w:sz w:val="32"/>
          <w:szCs w:val="32"/>
        </w:rPr>
      </w:pPr>
      <w:r>
        <w:rPr>
          <w:rFonts w:ascii="楷体_GB2312" w:eastAsia="楷体_GB2312" w:hAnsi="楷体_GB2312" w:cs="楷体_GB2312" w:hint="eastAsia"/>
          <w:b/>
          <w:color w:val="333333"/>
          <w:kern w:val="0"/>
          <w:sz w:val="32"/>
          <w:szCs w:val="32"/>
          <w:shd w:val="clear" w:color="auto" w:fill="FFFFFF"/>
        </w:rPr>
        <w:t xml:space="preserve">  一、主要职责</w:t>
      </w:r>
      <w:r>
        <w:rPr>
          <w:rFonts w:ascii="仿宋_GB2312" w:eastAsia="仿宋_GB2312" w:hAnsi="宋体" w:cs="宋体" w:hint="eastAsia"/>
          <w:b/>
          <w:color w:val="333333"/>
          <w:kern w:val="0"/>
          <w:sz w:val="32"/>
          <w:szCs w:val="32"/>
        </w:rPr>
        <w:br/>
      </w:r>
      <w:r>
        <w:rPr>
          <w:rFonts w:ascii="仿宋" w:eastAsia="仿宋" w:hAnsi="仿宋" w:cs="仿宋" w:hint="eastAsia"/>
          <w:color w:val="000000"/>
          <w:sz w:val="32"/>
          <w:szCs w:val="32"/>
        </w:rPr>
        <w:t xml:space="preserve">    （一）认真贯彻民政工作的基本方针、政策、规章和法律、法规，研究提出区域民政事业发展规划，推进民政事业发展。</w:t>
      </w:r>
    </w:p>
    <w:p w:rsidR="003F48A8" w:rsidRDefault="006C7E60">
      <w:pPr>
        <w:widowControl/>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（二）负责辖区社团登记和年度检查；监督社团活动非法组织的违法行为和未经登记而以社团名义开展活动的非法组织。</w:t>
      </w:r>
    </w:p>
    <w:p w:rsidR="003F48A8" w:rsidRDefault="006C7E60">
      <w:pPr>
        <w:widowControl/>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（三）负责辖区民办非企业单位的登记和年度检查；指导、监督地方民办非企业单位登记管理。</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（四）建立和实施城乡居民最低生活保障制度；组织和指导社会救济工作及扶贫济困等社会互助活动。</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（五）开展指导村民委员会民主选举、民主决策、民主监督工作，推动村务公开和基层民主政治建设；指导城市居民委员会建设，制定社区工作及社区服务管理发展的政策措施，推动社区建设。</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（六）认真开展婚姻登记工作，指导推进婚姻习俗改革。</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（七）拟定行政区划总体规划；负责村级行政区域的建立、撤销、调整、更名报批；负责镇（街）排列顺序及简称的审核报批。</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（八）组织本区域行政区域界线的勘定和管理；负责边界争议的调查和调处。</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 xml:space="preserve">    （九）承担老年人、孤儿、五保户等特殊困难群体权益保护和行政管理工作。</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（十）拟定殡葬工作方针政策，推行殡葬改革。</w:t>
      </w:r>
    </w:p>
    <w:p w:rsidR="003F48A8" w:rsidRDefault="006C7E60">
      <w:pPr>
        <w:widowControl/>
        <w:spacing w:line="600" w:lineRule="exact"/>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（十一）承办上级交办的其它事务。</w:t>
      </w:r>
    </w:p>
    <w:p w:rsidR="003F48A8" w:rsidRDefault="003F48A8">
      <w:pPr>
        <w:widowControl/>
        <w:jc w:val="left"/>
        <w:rPr>
          <w:rFonts w:ascii="宋体" w:eastAsia="宋体" w:hAnsi="宋体" w:cs="宋体"/>
          <w:color w:val="333333"/>
          <w:kern w:val="0"/>
          <w:sz w:val="18"/>
          <w:szCs w:val="18"/>
        </w:rPr>
      </w:pPr>
    </w:p>
    <w:p w:rsidR="003F48A8" w:rsidRDefault="003F48A8">
      <w:pPr>
        <w:widowControl/>
        <w:jc w:val="left"/>
        <w:rPr>
          <w:rFonts w:ascii="宋体" w:eastAsia="宋体" w:hAnsi="宋体" w:cs="宋体"/>
          <w:color w:val="333333"/>
          <w:kern w:val="0"/>
          <w:sz w:val="18"/>
          <w:szCs w:val="18"/>
          <w:shd w:val="clear" w:color="auto" w:fill="FFFFFF"/>
        </w:rPr>
      </w:pPr>
    </w:p>
    <w:p w:rsidR="003F48A8" w:rsidRDefault="003F48A8">
      <w:pPr>
        <w:widowControl/>
        <w:spacing w:line="560" w:lineRule="exact"/>
        <w:jc w:val="left"/>
        <w:rPr>
          <w:rFonts w:ascii="仿宋_GB2312" w:eastAsia="仿宋_GB2312" w:hAnsi="仿宋_GB2312" w:cs="仿宋_GB2312"/>
          <w:color w:val="333333"/>
          <w:kern w:val="0"/>
          <w:sz w:val="32"/>
          <w:szCs w:val="32"/>
          <w:shd w:val="clear" w:color="auto" w:fill="FFFFFF"/>
        </w:rPr>
      </w:pPr>
    </w:p>
    <w:p w:rsidR="003F48A8" w:rsidRDefault="006C7E60">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纳入2022年部门预算编制范围的预算单位包括：</w:t>
      </w:r>
    </w:p>
    <w:p w:rsidR="003F48A8" w:rsidRDefault="006C7E6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w:t>
      </w:r>
      <w:r w:rsidR="006F207E">
        <w:rPr>
          <w:rFonts w:ascii="仿宋_GB2312" w:eastAsia="仿宋_GB2312" w:hAnsi="宋体" w:cs="宋体" w:hint="eastAsia"/>
          <w:bCs/>
          <w:color w:val="333333"/>
          <w:kern w:val="0"/>
          <w:sz w:val="32"/>
          <w:szCs w:val="32"/>
          <w:shd w:val="clear" w:color="auto" w:fill="FFFFFF"/>
        </w:rPr>
        <w:t>、龙城区民政</w:t>
      </w:r>
      <w:r>
        <w:rPr>
          <w:rFonts w:ascii="仿宋_GB2312" w:eastAsia="仿宋_GB2312" w:hAnsi="宋体" w:cs="宋体" w:hint="eastAsia"/>
          <w:bCs/>
          <w:color w:val="333333"/>
          <w:kern w:val="0"/>
          <w:sz w:val="32"/>
          <w:szCs w:val="32"/>
          <w:shd w:val="clear" w:color="auto" w:fill="FFFFFF"/>
        </w:rPr>
        <w:t>局本级</w:t>
      </w:r>
    </w:p>
    <w:p w:rsidR="003F48A8" w:rsidRDefault="003F48A8">
      <w:pPr>
        <w:widowControl/>
        <w:spacing w:line="560" w:lineRule="exact"/>
        <w:jc w:val="left"/>
        <w:rPr>
          <w:rFonts w:ascii="仿宋_GB2312" w:eastAsia="仿宋_GB2312" w:hAnsi="宋体" w:cs="宋体"/>
          <w:bCs/>
          <w:color w:val="333333"/>
          <w:kern w:val="0"/>
          <w:sz w:val="32"/>
          <w:szCs w:val="32"/>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color w:val="333333"/>
          <w:kern w:val="0"/>
          <w:sz w:val="36"/>
          <w:szCs w:val="36"/>
          <w:shd w:val="clear" w:color="auto" w:fill="FFFFFF"/>
        </w:rPr>
      </w:pPr>
    </w:p>
    <w:p w:rsidR="003F48A8" w:rsidRDefault="003F48A8">
      <w:pPr>
        <w:widowControl/>
        <w:spacing w:line="600" w:lineRule="exact"/>
        <w:jc w:val="left"/>
        <w:rPr>
          <w:rFonts w:ascii="宋体" w:eastAsia="宋体" w:hAnsi="宋体" w:cs="宋体"/>
          <w:kern w:val="0"/>
          <w:sz w:val="36"/>
          <w:szCs w:val="36"/>
        </w:rPr>
      </w:pPr>
    </w:p>
    <w:p w:rsidR="003F48A8" w:rsidRDefault="003F48A8">
      <w:pPr>
        <w:widowControl/>
        <w:spacing w:line="600" w:lineRule="exact"/>
        <w:jc w:val="left"/>
        <w:rPr>
          <w:rFonts w:ascii="宋体" w:eastAsia="宋体" w:hAnsi="宋体" w:cs="宋体"/>
          <w:kern w:val="0"/>
          <w:sz w:val="36"/>
          <w:szCs w:val="36"/>
        </w:rPr>
      </w:pPr>
    </w:p>
    <w:p w:rsidR="003F48A8" w:rsidRDefault="003F48A8">
      <w:pPr>
        <w:widowControl/>
        <w:spacing w:line="600" w:lineRule="exact"/>
        <w:jc w:val="left"/>
        <w:rPr>
          <w:rFonts w:ascii="宋体" w:eastAsia="宋体" w:hAnsi="宋体" w:cs="宋体"/>
          <w:kern w:val="0"/>
          <w:sz w:val="36"/>
          <w:szCs w:val="36"/>
        </w:rPr>
      </w:pPr>
    </w:p>
    <w:p w:rsidR="003F48A8" w:rsidRDefault="006C7E60">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龙城区民政局2022年部门预算情况说明</w:t>
      </w:r>
    </w:p>
    <w:p w:rsidR="003F48A8" w:rsidRDefault="003F48A8">
      <w:pPr>
        <w:widowControl/>
        <w:spacing w:line="560" w:lineRule="exact"/>
        <w:ind w:firstLineChars="200" w:firstLine="720"/>
        <w:jc w:val="left"/>
        <w:rPr>
          <w:rFonts w:ascii="宋体" w:eastAsia="宋体" w:hAnsi="宋体" w:cs="宋体"/>
          <w:color w:val="333333"/>
          <w:kern w:val="0"/>
          <w:sz w:val="36"/>
          <w:szCs w:val="36"/>
        </w:rPr>
      </w:pPr>
    </w:p>
    <w:p w:rsidR="003F48A8" w:rsidRDefault="006C7E60">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一、收支预算的总体情况</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w:t>
      </w:r>
      <w:r w:rsidRPr="0020280C">
        <w:rPr>
          <w:rFonts w:ascii="仿宋_GB2312" w:eastAsia="仿宋_GB2312" w:hAnsi="仿宋_GB2312" w:cs="仿宋_GB2312" w:hint="eastAsia"/>
          <w:color w:val="333333"/>
          <w:kern w:val="0"/>
          <w:sz w:val="32"/>
          <w:szCs w:val="32"/>
        </w:rPr>
        <w:t>入预算</w:t>
      </w:r>
      <w:r w:rsidR="0020280C" w:rsidRPr="0020280C">
        <w:rPr>
          <w:rFonts w:ascii="仿宋_GB2312" w:eastAsia="仿宋_GB2312" w:hAnsi="仿宋_GB2312" w:cs="仿宋_GB2312" w:hint="eastAsia"/>
          <w:color w:val="333333"/>
          <w:kern w:val="0"/>
          <w:sz w:val="32"/>
          <w:szCs w:val="32"/>
        </w:rPr>
        <w:t>356.15</w:t>
      </w:r>
      <w:r w:rsidRPr="0020280C">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，包括：</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1.一般公共预算拨款收入356.15万元；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（二）支出预算356.15万元，包括：</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1.基本支出231.24万元；</w:t>
      </w:r>
    </w:p>
    <w:p w:rsidR="00B67F05"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sidRPr="0020280C">
        <w:rPr>
          <w:rFonts w:ascii="仿宋_GB2312" w:eastAsia="仿宋_GB2312" w:hAnsi="仿宋_GB2312" w:cs="仿宋_GB2312" w:hint="eastAsia"/>
          <w:color w:val="333333"/>
          <w:kern w:val="0"/>
          <w:sz w:val="32"/>
          <w:szCs w:val="32"/>
        </w:rPr>
        <w:t>2.项目支出124.91万元。</w:t>
      </w:r>
    </w:p>
    <w:p w:rsidR="00C94F08" w:rsidRPr="0020280C" w:rsidRDefault="00C94F0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在支出预算356.15万元中，债务支出0万元，政府采购支出0万元，政府购买服务支出0万元。</w:t>
      </w:r>
    </w:p>
    <w:p w:rsidR="003F48A8" w:rsidRDefault="006C7E60">
      <w:pPr>
        <w:widowControl/>
        <w:spacing w:line="600" w:lineRule="exact"/>
        <w:ind w:firstLineChars="200" w:firstLine="640"/>
        <w:jc w:val="left"/>
        <w:rPr>
          <w:rFonts w:ascii="仿宋_GB2312" w:eastAsia="仿宋_GB2312" w:hAnsi="仿宋_GB2312" w:cs="仿宋_GB2312"/>
          <w:color w:val="333333"/>
          <w:kern w:val="0"/>
          <w:sz w:val="32"/>
          <w:szCs w:val="32"/>
        </w:rPr>
      </w:pPr>
      <w:r w:rsidRPr="0020280C">
        <w:rPr>
          <w:rFonts w:ascii="仿宋_GB2312" w:eastAsia="仿宋_GB2312" w:hAnsi="仿宋_GB2312" w:cs="仿宋_GB2312" w:hint="eastAsia"/>
          <w:color w:val="333333"/>
          <w:kern w:val="0"/>
          <w:sz w:val="32"/>
          <w:szCs w:val="32"/>
        </w:rPr>
        <w:t>2022年预算收支比 2021 年增加50.64万元。</w:t>
      </w:r>
    </w:p>
    <w:p w:rsidR="003F48A8" w:rsidRDefault="006C7E60">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3F48A8" w:rsidRDefault="006C7E60">
      <w:pPr>
        <w:widowControl/>
        <w:spacing w:line="600" w:lineRule="exact"/>
        <w:ind w:firstLineChars="200" w:firstLine="640"/>
        <w:jc w:val="left"/>
        <w:rPr>
          <w:rFonts w:ascii="仿宋_GB2312" w:eastAsia="仿宋_GB2312" w:hAnsi="仿宋_GB2312" w:cs="仿宋_GB2312"/>
          <w:kern w:val="0"/>
          <w:sz w:val="32"/>
          <w:szCs w:val="32"/>
          <w:shd w:val="clear" w:color="auto" w:fill="FFFFFF" w:themeFill="background1"/>
        </w:rPr>
      </w:pPr>
      <w:r>
        <w:rPr>
          <w:rFonts w:ascii="仿宋_GB2312" w:eastAsia="仿宋_GB2312" w:hAnsi="仿宋_GB2312" w:cs="仿宋_GB2312" w:hint="eastAsia"/>
          <w:color w:val="333333"/>
          <w:kern w:val="0"/>
          <w:sz w:val="32"/>
          <w:szCs w:val="32"/>
        </w:rPr>
        <w:t>2022年机关运行经费预算为</w:t>
      </w:r>
      <w:r w:rsidRPr="0020280C">
        <w:rPr>
          <w:rFonts w:ascii="仿宋_GB2312" w:eastAsia="仿宋_GB2312" w:hAnsi="仿宋_GB2312" w:cs="仿宋_GB2312" w:hint="eastAsia"/>
          <w:color w:val="333333"/>
          <w:kern w:val="0"/>
          <w:sz w:val="32"/>
          <w:szCs w:val="32"/>
        </w:rPr>
        <w:t>16.56万元</w:t>
      </w:r>
      <w:r>
        <w:rPr>
          <w:rFonts w:ascii="仿宋_GB2312" w:eastAsia="仿宋_GB2312" w:hAnsi="仿宋_GB2312" w:cs="仿宋_GB2312" w:hint="eastAsia"/>
          <w:color w:val="333333"/>
          <w:kern w:val="0"/>
          <w:sz w:val="32"/>
          <w:szCs w:val="32"/>
        </w:rPr>
        <w:t>。主要包括办公费、</w:t>
      </w:r>
      <w:r>
        <w:rPr>
          <w:rFonts w:ascii="仿宋_GB2312" w:eastAsia="仿宋_GB2312" w:hAnsi="仿宋_GB2312" w:cs="仿宋_GB2312" w:hint="eastAsia"/>
          <w:kern w:val="0"/>
          <w:sz w:val="32"/>
          <w:szCs w:val="32"/>
          <w:shd w:val="clear" w:color="auto" w:fill="FFFFFF" w:themeFill="background1"/>
        </w:rPr>
        <w:t>印刷费、邮电费、差旅费、劳务费、工会经费、公务用车运行维护费、其他商品和服务支出。</w:t>
      </w:r>
    </w:p>
    <w:p w:rsidR="003F48A8" w:rsidRDefault="006C7E6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bookmarkStart w:id="0" w:name="_GoBack"/>
      <w:bookmarkEnd w:id="0"/>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3F48A8" w:rsidRDefault="006C7E6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7.2万元，比上年增加3万元。其中：</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因公出国（境）费0万元，与上年持平。</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公务接待费0万元，与上年持平；</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公务用车运行费7.2万元，比上年增加3万元；主要原因是业务量增加。</w:t>
      </w:r>
    </w:p>
    <w:p w:rsidR="003F48A8" w:rsidRDefault="006C7E6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 0台，金额 0万元，单位价值 50 万元以上的通用设备 0 台，单位价值 100万元以上的专用设备 0台。</w:t>
      </w:r>
    </w:p>
    <w:p w:rsidR="003F48A8" w:rsidRDefault="006C7E60">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3F48A8" w:rsidRDefault="006C7E60">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rsidR="003F48A8" w:rsidRDefault="006C7E60">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3F48A8" w:rsidRDefault="003F48A8">
      <w:pPr>
        <w:widowControl/>
        <w:spacing w:line="600" w:lineRule="exact"/>
        <w:jc w:val="center"/>
        <w:rPr>
          <w:rFonts w:ascii="宋体" w:eastAsia="宋体" w:hAnsi="宋体" w:cs="宋体"/>
          <w:color w:val="333333"/>
          <w:kern w:val="0"/>
          <w:sz w:val="36"/>
          <w:szCs w:val="36"/>
        </w:rPr>
      </w:pP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5.社会保障和就业支出（类)民政管理事务（款）行政运行（项）：</w:t>
      </w:r>
      <w:r>
        <w:rPr>
          <w:rFonts w:ascii="仿宋_GB2312" w:eastAsia="仿宋_GB2312" w:hAnsi="仿宋_GB2312" w:cs="仿宋_GB2312" w:hint="eastAsia"/>
          <w:color w:val="333333"/>
          <w:kern w:val="0"/>
          <w:sz w:val="32"/>
          <w:szCs w:val="32"/>
          <w:shd w:val="clear" w:color="auto" w:fill="FFFFFF"/>
        </w:rPr>
        <w:t>反应行政单位（包括实行公务员管理的事业单位）的基本支出。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6、社会保障和就业支出（类）民政管理事务（款）基层政权建设和社区治理（项）：</w:t>
      </w:r>
      <w:r>
        <w:rPr>
          <w:rFonts w:ascii="仿宋_GB2312" w:eastAsia="仿宋_GB2312" w:hAnsi="仿宋_GB2312" w:cs="仿宋_GB2312" w:hint="eastAsia"/>
          <w:color w:val="333333"/>
          <w:kern w:val="0"/>
          <w:sz w:val="32"/>
          <w:szCs w:val="32"/>
          <w:shd w:val="clear" w:color="auto" w:fill="FFFFFF"/>
        </w:rPr>
        <w:t>反应开展城乡社区治理、城乡社区服务（乡村便民服务）、村（居）民自治、村（居）务公开、乡镇|（街道）服务能力建设等基层政权建设和社区治理工作的</w:t>
      </w:r>
      <w:r>
        <w:rPr>
          <w:rFonts w:ascii="仿宋_GB2312" w:eastAsia="仿宋_GB2312" w:hAnsi="仿宋_GB2312" w:cs="仿宋_GB2312" w:hint="eastAsia"/>
          <w:color w:val="333333"/>
          <w:kern w:val="0"/>
          <w:sz w:val="32"/>
          <w:szCs w:val="32"/>
          <w:shd w:val="clear" w:color="auto" w:fill="FFFFFF"/>
        </w:rPr>
        <w:lastRenderedPageBreak/>
        <w:t>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7.社会保障和就业支出（类）民政管理事务（款）其他民政管理事务支出（项）：</w:t>
      </w:r>
      <w:r>
        <w:rPr>
          <w:rFonts w:ascii="仿宋_GB2312" w:eastAsia="仿宋_GB2312" w:hAnsi="仿宋_GB2312" w:cs="仿宋_GB2312" w:hint="eastAsia"/>
          <w:color w:val="333333"/>
          <w:kern w:val="0"/>
          <w:sz w:val="32"/>
          <w:szCs w:val="32"/>
          <w:shd w:val="clear" w:color="auto" w:fill="FFFFFF"/>
        </w:rPr>
        <w:t>反应除上述项目以外其他用于民政管理事务的支出。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8、社会保障和就业支出（类）行政事业单位养老支出（款）行政单位离退休（项）：</w:t>
      </w:r>
      <w:r>
        <w:rPr>
          <w:rFonts w:ascii="仿宋_GB2312" w:eastAsia="仿宋_GB2312" w:hAnsi="仿宋_GB2312" w:cs="仿宋_GB2312" w:hint="eastAsia"/>
          <w:color w:val="333333"/>
          <w:kern w:val="0"/>
          <w:sz w:val="32"/>
          <w:szCs w:val="32"/>
          <w:shd w:val="clear" w:color="auto" w:fill="FFFFFF"/>
        </w:rPr>
        <w:t>反应行政单位（包括实行公务员管理的事业单位）开支的离退休经费。</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9、社会保障和就业支出（类）民政管理事务（款）机关事业单位基本养老保险缴费支出（项）：</w:t>
      </w:r>
      <w:r>
        <w:rPr>
          <w:rFonts w:ascii="仿宋_GB2312" w:eastAsia="仿宋_GB2312" w:hAnsi="仿宋_GB2312" w:cs="仿宋_GB2312" w:hint="eastAsia"/>
          <w:color w:val="333333"/>
          <w:kern w:val="0"/>
          <w:sz w:val="32"/>
          <w:szCs w:val="32"/>
          <w:shd w:val="clear" w:color="auto" w:fill="FFFFFF"/>
        </w:rPr>
        <w:t>反应机关事业单位实施养老保险制度由单位缴纳的基本养老保险费支出。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10、社会保障和就业支出（类）社会福利（款）儿童福利（项）：</w:t>
      </w:r>
      <w:r>
        <w:rPr>
          <w:rFonts w:ascii="仿宋_GB2312" w:eastAsia="仿宋_GB2312" w:hAnsi="仿宋_GB2312" w:cs="仿宋_GB2312" w:hint="eastAsia"/>
          <w:color w:val="333333"/>
          <w:kern w:val="0"/>
          <w:sz w:val="32"/>
          <w:szCs w:val="32"/>
          <w:shd w:val="clear" w:color="auto" w:fill="FFFFFF"/>
        </w:rPr>
        <w:t>反应对儿童提供福利服务方面的支出。</w:t>
      </w:r>
    </w:p>
    <w:p w:rsidR="003F48A8" w:rsidRDefault="006C7E60">
      <w:pPr>
        <w:spacing w:line="620" w:lineRule="exact"/>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color w:val="333333"/>
          <w:kern w:val="0"/>
          <w:sz w:val="32"/>
          <w:szCs w:val="32"/>
          <w:shd w:val="clear" w:color="auto" w:fill="FFFFFF"/>
        </w:rPr>
        <w:t xml:space="preserve"> 11、</w:t>
      </w:r>
      <w:r>
        <w:rPr>
          <w:rFonts w:ascii="仿宋_GB2312" w:eastAsia="仿宋_GB2312" w:hAnsi="仿宋_GB2312" w:cs="仿宋_GB2312" w:hint="eastAsia"/>
          <w:b/>
          <w:bCs/>
          <w:color w:val="333333"/>
          <w:kern w:val="0"/>
          <w:sz w:val="32"/>
          <w:szCs w:val="32"/>
          <w:shd w:val="clear" w:color="auto" w:fill="FFFFFF"/>
        </w:rPr>
        <w:t>社会保障和就业支出（类）社会福利（款）老年福利（项）：</w:t>
      </w:r>
      <w:r>
        <w:rPr>
          <w:rFonts w:ascii="仿宋_GB2312" w:eastAsia="仿宋_GB2312" w:hAnsi="仿宋_GB2312" w:cs="仿宋_GB2312" w:hint="eastAsia"/>
          <w:color w:val="333333"/>
          <w:kern w:val="0"/>
          <w:sz w:val="32"/>
          <w:szCs w:val="32"/>
          <w:shd w:val="clear" w:color="auto" w:fill="FFFFFF"/>
        </w:rPr>
        <w:t>反应对老年人提供福利服务方面的支出，包括为经济困难的高龄、失能等老年人提供基本养老服务保障的资金补助等支出。</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12、社会保障和就业支出（类）社会福利1（款）殡葬（项）：</w:t>
      </w:r>
      <w:r>
        <w:rPr>
          <w:rFonts w:ascii="仿宋_GB2312" w:eastAsia="仿宋_GB2312" w:hAnsi="仿宋_GB2312" w:cs="仿宋_GB2312" w:hint="eastAsia"/>
          <w:color w:val="333333"/>
          <w:kern w:val="0"/>
          <w:sz w:val="32"/>
          <w:szCs w:val="32"/>
          <w:shd w:val="clear" w:color="auto" w:fill="FFFFFF"/>
        </w:rPr>
        <w:t>反应殡葬管理和殡葬服务方面的支出，包括民政部门直属的殡仪馆、公墓、殡葬管理服务机构支出。</w:t>
      </w:r>
    </w:p>
    <w:p w:rsidR="003F48A8" w:rsidRDefault="006C7E60">
      <w:pPr>
        <w:spacing w:line="620" w:lineRule="exact"/>
        <w:ind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13、卫生健康支出（类）行政事业单位医疗（款）行政单位医疗（项）：</w:t>
      </w:r>
      <w:r>
        <w:rPr>
          <w:rFonts w:ascii="仿宋_GB2312" w:eastAsia="仿宋_GB2312" w:hAnsi="仿宋_GB2312" w:cs="仿宋_GB2312" w:hint="eastAsia"/>
          <w:color w:val="333333"/>
          <w:kern w:val="0"/>
          <w:sz w:val="32"/>
          <w:szCs w:val="32"/>
          <w:shd w:val="clear" w:color="auto" w:fill="FFFFFF"/>
        </w:rPr>
        <w:t>反应财政部门安排的行政单位（包括实行公务员管理的事业单位，下同)基本医疗保险缴费经费，未参加医疗</w:t>
      </w:r>
      <w:r>
        <w:rPr>
          <w:rFonts w:ascii="仿宋_GB2312" w:eastAsia="仿宋_GB2312" w:hAnsi="仿宋_GB2312" w:cs="仿宋_GB2312" w:hint="eastAsia"/>
          <w:color w:val="333333"/>
          <w:kern w:val="0"/>
          <w:sz w:val="32"/>
          <w:szCs w:val="32"/>
          <w:shd w:val="clear" w:color="auto" w:fill="FFFFFF"/>
        </w:rPr>
        <w:lastRenderedPageBreak/>
        <w:t>保险的行政单位的公费医疗经费，按国家规定享受离休人员、红军老战士待遇人员的医疗经费。</w:t>
      </w:r>
    </w:p>
    <w:p w:rsidR="003F48A8" w:rsidRDefault="006C7E60">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14、住房保障支出（类）住房改革支出（款）住房公积金（项）</w:t>
      </w:r>
      <w:r>
        <w:rPr>
          <w:rFonts w:ascii="仿宋_GB2312" w:eastAsia="仿宋_GB2312" w:hAnsi="仿宋_GB2312" w:cs="仿宋_GB2312" w:hint="eastAsia"/>
          <w:color w:val="333333"/>
          <w:kern w:val="0"/>
          <w:sz w:val="32"/>
          <w:szCs w:val="32"/>
          <w:shd w:val="clear" w:color="auto" w:fill="FFFFFF"/>
        </w:rPr>
        <w:t>：反应行政事业单位按人力资源和社会保障部、财政部规定的基本工资和津贴补贴以及规定比例为职工缴纳的住房公积金。</w:t>
      </w: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3F48A8">
      <w:pPr>
        <w:spacing w:line="600" w:lineRule="exact"/>
        <w:jc w:val="left"/>
        <w:rPr>
          <w:rFonts w:ascii="宋体" w:eastAsia="宋体" w:hAnsi="宋体" w:cs="宋体"/>
          <w:color w:val="333333"/>
          <w:kern w:val="0"/>
          <w:sz w:val="36"/>
          <w:szCs w:val="36"/>
          <w:shd w:val="clear" w:color="auto" w:fill="FFFFFF"/>
        </w:rPr>
      </w:pPr>
    </w:p>
    <w:p w:rsidR="003F48A8" w:rsidRDefault="006C7E60">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 2022年</w:t>
      </w:r>
      <w:r w:rsidR="00F35CB3">
        <w:rPr>
          <w:rFonts w:ascii="黑体" w:eastAsia="黑体" w:hAnsi="黑体" w:cs="宋体" w:hint="eastAsia"/>
          <w:color w:val="333333"/>
          <w:kern w:val="0"/>
          <w:sz w:val="36"/>
          <w:szCs w:val="36"/>
        </w:rPr>
        <w:t>龙城区民政局部</w:t>
      </w:r>
      <w:r>
        <w:rPr>
          <w:rFonts w:ascii="黑体" w:eastAsia="黑体" w:hAnsi="黑体" w:cs="宋体" w:hint="eastAsia"/>
          <w:color w:val="333333"/>
          <w:kern w:val="0"/>
          <w:sz w:val="36"/>
          <w:szCs w:val="36"/>
        </w:rPr>
        <w:t>门预算批复表</w:t>
      </w:r>
    </w:p>
    <w:p w:rsidR="003F48A8" w:rsidRDefault="003F48A8">
      <w:pPr>
        <w:widowControl/>
        <w:spacing w:line="600" w:lineRule="exact"/>
        <w:jc w:val="left"/>
        <w:rPr>
          <w:rFonts w:ascii="仿宋_GB2312" w:eastAsia="仿宋_GB2312" w:hAnsi="宋体" w:cs="宋体"/>
          <w:color w:val="333333"/>
          <w:kern w:val="0"/>
          <w:sz w:val="36"/>
          <w:szCs w:val="36"/>
          <w:shd w:val="clear" w:color="auto" w:fill="FFFFFF"/>
        </w:rPr>
      </w:pPr>
    </w:p>
    <w:p w:rsidR="003F48A8" w:rsidRDefault="006C7E60">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w:t>
      </w:r>
      <w:r w:rsidR="00DC40E8">
        <w:rPr>
          <w:rFonts w:ascii="仿宋_GB2312" w:eastAsia="仿宋_GB2312" w:hAnsi="宋体" w:cs="宋体" w:hint="eastAsia"/>
          <w:color w:val="333333"/>
          <w:kern w:val="0"/>
          <w:sz w:val="32"/>
          <w:szCs w:val="32"/>
        </w:rPr>
        <w:t>城区</w:t>
      </w:r>
      <w:r w:rsidR="00F35CB3" w:rsidRPr="00F35CB3">
        <w:rPr>
          <w:rFonts w:ascii="仿宋_GB2312" w:eastAsia="仿宋_GB2312" w:hAnsi="宋体" w:cs="宋体" w:hint="eastAsia"/>
          <w:color w:val="333333"/>
          <w:kern w:val="0"/>
          <w:sz w:val="32"/>
          <w:szCs w:val="32"/>
        </w:rPr>
        <w:t>民政局</w:t>
      </w:r>
      <w:r w:rsidRPr="00F35CB3">
        <w:rPr>
          <w:rFonts w:ascii="仿宋_GB2312" w:eastAsia="仿宋_GB2312" w:hAnsi="宋体" w:cs="宋体" w:hint="eastAsia"/>
          <w:color w:val="333333"/>
          <w:kern w:val="0"/>
          <w:sz w:val="32"/>
          <w:szCs w:val="32"/>
        </w:rPr>
        <w:t>部门预</w:t>
      </w:r>
      <w:r>
        <w:rPr>
          <w:rFonts w:ascii="仿宋_GB2312" w:eastAsia="仿宋_GB2312" w:hAnsi="宋体" w:cs="宋体" w:hint="eastAsia"/>
          <w:color w:val="333333"/>
          <w:kern w:val="0"/>
          <w:sz w:val="32"/>
          <w:szCs w:val="32"/>
        </w:rPr>
        <w:t>算批复表</w:t>
      </w:r>
    </w:p>
    <w:p w:rsidR="003F48A8" w:rsidRDefault="003F48A8">
      <w:pPr>
        <w:spacing w:line="600" w:lineRule="exact"/>
        <w:jc w:val="left"/>
        <w:rPr>
          <w:rFonts w:ascii="仿宋_GB2312" w:eastAsia="仿宋_GB2312" w:hint="eastAsia"/>
          <w:sz w:val="36"/>
          <w:szCs w:val="36"/>
          <w:highlight w:val="yellow"/>
        </w:rPr>
      </w:pPr>
    </w:p>
    <w:sectPr w:rsidR="003F48A8" w:rsidSect="003F48A8">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F2" w:rsidRDefault="00F46DF2" w:rsidP="003F48A8">
      <w:pPr>
        <w:rPr>
          <w:rFonts w:hint="eastAsia"/>
        </w:rPr>
      </w:pPr>
      <w:r>
        <w:separator/>
      </w:r>
    </w:p>
  </w:endnote>
  <w:endnote w:type="continuationSeparator" w:id="0">
    <w:p w:rsidR="00F46DF2" w:rsidRDefault="00F46DF2" w:rsidP="003F48A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A8" w:rsidRDefault="002F15B7">
    <w:pPr>
      <w:pStyle w:val="a4"/>
      <w:rPr>
        <w:rFonts w:hint="eastAsia"/>
      </w:rPr>
    </w:pPr>
    <w:r>
      <w:rPr>
        <w:rFonts w:hint="eastAsia"/>
      </w:rP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3F48A8" w:rsidRDefault="002F15B7">
                <w:pPr>
                  <w:pStyle w:val="a4"/>
                  <w:rPr>
                    <w:rFonts w:hint="eastAsia"/>
                  </w:rPr>
                </w:pPr>
                <w:r>
                  <w:fldChar w:fldCharType="begin"/>
                </w:r>
                <w:r w:rsidR="006C7E60">
                  <w:instrText xml:space="preserve"> PAGE  \* MERGEFORMAT </w:instrText>
                </w:r>
                <w:r>
                  <w:fldChar w:fldCharType="separate"/>
                </w:r>
                <w:r w:rsidR="006F207E">
                  <w:rPr>
                    <w:rFonts w:hint="eastAsia"/>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F2" w:rsidRDefault="00F46DF2" w:rsidP="003F48A8">
      <w:pPr>
        <w:rPr>
          <w:rFonts w:hint="eastAsia"/>
        </w:rPr>
      </w:pPr>
      <w:r>
        <w:separator/>
      </w:r>
    </w:p>
  </w:footnote>
  <w:footnote w:type="continuationSeparator" w:id="0">
    <w:p w:rsidR="00F46DF2" w:rsidRDefault="00F46DF2" w:rsidP="003F48A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1D0DDE"/>
    <w:rsid w:val="0020280C"/>
    <w:rsid w:val="0021024E"/>
    <w:rsid w:val="00213E50"/>
    <w:rsid w:val="00220C5F"/>
    <w:rsid w:val="00225BC5"/>
    <w:rsid w:val="0023397A"/>
    <w:rsid w:val="00234682"/>
    <w:rsid w:val="002732A0"/>
    <w:rsid w:val="00276547"/>
    <w:rsid w:val="002B4F24"/>
    <w:rsid w:val="002F15B7"/>
    <w:rsid w:val="003163EE"/>
    <w:rsid w:val="00355960"/>
    <w:rsid w:val="00370CFA"/>
    <w:rsid w:val="003C4405"/>
    <w:rsid w:val="003D2678"/>
    <w:rsid w:val="003F48A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650AB"/>
    <w:rsid w:val="00686E27"/>
    <w:rsid w:val="006C5DB9"/>
    <w:rsid w:val="006C7E60"/>
    <w:rsid w:val="006D318D"/>
    <w:rsid w:val="006F207E"/>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AE216F"/>
    <w:rsid w:val="00B22BC7"/>
    <w:rsid w:val="00B67F05"/>
    <w:rsid w:val="00B757C5"/>
    <w:rsid w:val="00B77772"/>
    <w:rsid w:val="00B8047F"/>
    <w:rsid w:val="00B92519"/>
    <w:rsid w:val="00BD1227"/>
    <w:rsid w:val="00C1756C"/>
    <w:rsid w:val="00C176CA"/>
    <w:rsid w:val="00C21B8F"/>
    <w:rsid w:val="00C24DC5"/>
    <w:rsid w:val="00C31141"/>
    <w:rsid w:val="00C94F08"/>
    <w:rsid w:val="00C97B24"/>
    <w:rsid w:val="00CD0239"/>
    <w:rsid w:val="00CF63C2"/>
    <w:rsid w:val="00D31DCF"/>
    <w:rsid w:val="00D37C8C"/>
    <w:rsid w:val="00D407E3"/>
    <w:rsid w:val="00D53F05"/>
    <w:rsid w:val="00D644D6"/>
    <w:rsid w:val="00D64855"/>
    <w:rsid w:val="00D828A5"/>
    <w:rsid w:val="00D9674E"/>
    <w:rsid w:val="00DB0F6C"/>
    <w:rsid w:val="00DC359B"/>
    <w:rsid w:val="00DC40E8"/>
    <w:rsid w:val="00E13AF1"/>
    <w:rsid w:val="00E317BA"/>
    <w:rsid w:val="00E4354B"/>
    <w:rsid w:val="00E61702"/>
    <w:rsid w:val="00E73E69"/>
    <w:rsid w:val="00EB52FA"/>
    <w:rsid w:val="00EB5C42"/>
    <w:rsid w:val="00ED6420"/>
    <w:rsid w:val="00EF2A3A"/>
    <w:rsid w:val="00F06896"/>
    <w:rsid w:val="00F24E44"/>
    <w:rsid w:val="00F33DE8"/>
    <w:rsid w:val="00F35CB3"/>
    <w:rsid w:val="00F404C5"/>
    <w:rsid w:val="00F46DF2"/>
    <w:rsid w:val="00F6157F"/>
    <w:rsid w:val="00F80D8D"/>
    <w:rsid w:val="00F81352"/>
    <w:rsid w:val="00FC7F22"/>
    <w:rsid w:val="00FF0E8C"/>
    <w:rsid w:val="00FF3ABD"/>
    <w:rsid w:val="00FF61DC"/>
    <w:rsid w:val="013C7268"/>
    <w:rsid w:val="028A7873"/>
    <w:rsid w:val="05645DD5"/>
    <w:rsid w:val="061B567E"/>
    <w:rsid w:val="0FF03899"/>
    <w:rsid w:val="1D11562F"/>
    <w:rsid w:val="1DE44227"/>
    <w:rsid w:val="23446E27"/>
    <w:rsid w:val="25361339"/>
    <w:rsid w:val="2C9F2022"/>
    <w:rsid w:val="3A42740A"/>
    <w:rsid w:val="3C6077A7"/>
    <w:rsid w:val="4649600E"/>
    <w:rsid w:val="4F062D7B"/>
    <w:rsid w:val="505D461F"/>
    <w:rsid w:val="54222771"/>
    <w:rsid w:val="604B01CA"/>
    <w:rsid w:val="65C63716"/>
    <w:rsid w:val="676E468B"/>
    <w:rsid w:val="6E5B298D"/>
    <w:rsid w:val="701F4FF2"/>
    <w:rsid w:val="723B31C2"/>
    <w:rsid w:val="79615874"/>
    <w:rsid w:val="7D997E56"/>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A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F48A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3F48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F48A8"/>
    <w:rPr>
      <w:sz w:val="18"/>
      <w:szCs w:val="18"/>
    </w:rPr>
  </w:style>
  <w:style w:type="paragraph" w:styleId="a4">
    <w:name w:val="footer"/>
    <w:basedOn w:val="a"/>
    <w:link w:val="Char0"/>
    <w:uiPriority w:val="99"/>
    <w:semiHidden/>
    <w:unhideWhenUsed/>
    <w:qFormat/>
    <w:rsid w:val="003F48A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F48A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F48A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F48A8"/>
    <w:rPr>
      <w:b/>
      <w:bCs/>
    </w:rPr>
  </w:style>
  <w:style w:type="character" w:styleId="a8">
    <w:name w:val="Hyperlink"/>
    <w:basedOn w:val="a0"/>
    <w:uiPriority w:val="99"/>
    <w:semiHidden/>
    <w:unhideWhenUsed/>
    <w:qFormat/>
    <w:rsid w:val="003F48A8"/>
    <w:rPr>
      <w:color w:val="0000FF"/>
      <w:u w:val="single"/>
    </w:rPr>
  </w:style>
  <w:style w:type="character" w:customStyle="1" w:styleId="1Char">
    <w:name w:val="标题 1 Char"/>
    <w:basedOn w:val="a0"/>
    <w:link w:val="1"/>
    <w:uiPriority w:val="9"/>
    <w:qFormat/>
    <w:rsid w:val="003F48A8"/>
    <w:rPr>
      <w:rFonts w:ascii="宋体" w:eastAsia="宋体" w:hAnsi="宋体" w:cs="宋体"/>
      <w:b/>
      <w:bCs/>
      <w:kern w:val="36"/>
      <w:sz w:val="48"/>
      <w:szCs w:val="48"/>
    </w:rPr>
  </w:style>
  <w:style w:type="character" w:customStyle="1" w:styleId="2Char">
    <w:name w:val="标题 2 Char"/>
    <w:basedOn w:val="a0"/>
    <w:link w:val="2"/>
    <w:uiPriority w:val="9"/>
    <w:qFormat/>
    <w:rsid w:val="003F48A8"/>
    <w:rPr>
      <w:rFonts w:ascii="宋体" w:eastAsia="宋体" w:hAnsi="宋体" w:cs="宋体"/>
      <w:b/>
      <w:bCs/>
      <w:kern w:val="0"/>
      <w:sz w:val="36"/>
      <w:szCs w:val="36"/>
    </w:rPr>
  </w:style>
  <w:style w:type="character" w:customStyle="1" w:styleId="Char1">
    <w:name w:val="页眉 Char"/>
    <w:basedOn w:val="a0"/>
    <w:link w:val="a5"/>
    <w:uiPriority w:val="99"/>
    <w:semiHidden/>
    <w:qFormat/>
    <w:rsid w:val="003F48A8"/>
    <w:rPr>
      <w:sz w:val="18"/>
      <w:szCs w:val="18"/>
    </w:rPr>
  </w:style>
  <w:style w:type="character" w:customStyle="1" w:styleId="Char0">
    <w:name w:val="页脚 Char"/>
    <w:basedOn w:val="a0"/>
    <w:link w:val="a4"/>
    <w:uiPriority w:val="99"/>
    <w:semiHidden/>
    <w:qFormat/>
    <w:rsid w:val="003F48A8"/>
    <w:rPr>
      <w:sz w:val="18"/>
      <w:szCs w:val="18"/>
    </w:rPr>
  </w:style>
  <w:style w:type="character" w:customStyle="1" w:styleId="Char">
    <w:name w:val="批注框文本 Char"/>
    <w:basedOn w:val="a0"/>
    <w:link w:val="a3"/>
    <w:uiPriority w:val="99"/>
    <w:semiHidden/>
    <w:qFormat/>
    <w:rsid w:val="003F48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459</Words>
  <Characters>2617</Characters>
  <Application>Microsoft Office Word</Application>
  <DocSecurity>0</DocSecurity>
  <Lines>21</Lines>
  <Paragraphs>6</Paragraphs>
  <ScaleCrop>false</ScaleCrop>
  <Company>微软中国</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53</cp:revision>
  <cp:lastPrinted>2022-01-06T02:11:00Z</cp:lastPrinted>
  <dcterms:created xsi:type="dcterms:W3CDTF">2022-01-04T06:44:00Z</dcterms:created>
  <dcterms:modified xsi:type="dcterms:W3CDTF">2021-12-26T02:38:00Z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0A46C5CB5A25427DA26057A03F87D632</vt:lpwstr>
  </property>
</Properties>
</file>