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6.xml" ContentType="application/vnd.openxmlformats-officedocument.wordprocessingml.footer+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CB3" w:rsidRDefault="00337CB3">
      <w:pPr>
        <w:pStyle w:val="Default"/>
      </w:pPr>
    </w:p>
    <w:p w:rsidR="00337CB3" w:rsidRDefault="00337CB3">
      <w:pPr>
        <w:rPr>
          <w:rFonts w:ascii="黑体" w:eastAsia="黑体" w:hAnsi="黑体"/>
          <w:sz w:val="72"/>
          <w:szCs w:val="72"/>
        </w:rPr>
      </w:pPr>
    </w:p>
    <w:p w:rsidR="00337CB3" w:rsidRDefault="00337CB3">
      <w:pPr>
        <w:jc w:val="center"/>
        <w:rPr>
          <w:rFonts w:ascii="黑体" w:eastAsia="黑体" w:hAnsi="黑体"/>
          <w:sz w:val="72"/>
          <w:szCs w:val="72"/>
        </w:rPr>
      </w:pPr>
    </w:p>
    <w:p w:rsidR="00337CB3" w:rsidRDefault="009C72B2" w:rsidP="00596ED9">
      <w:pPr>
        <w:spacing w:afterLines="100"/>
        <w:jc w:val="center"/>
        <w:rPr>
          <w:rFonts w:ascii="黑体" w:eastAsia="黑体" w:hAnsi="黑体"/>
          <w:sz w:val="72"/>
          <w:szCs w:val="72"/>
        </w:rPr>
      </w:pPr>
      <w:r>
        <w:rPr>
          <w:rFonts w:ascii="黑体" w:eastAsia="黑体" w:hAnsi="黑体" w:hint="eastAsia"/>
          <w:sz w:val="72"/>
          <w:szCs w:val="72"/>
        </w:rPr>
        <w:t>朝阳市龙城区</w:t>
      </w:r>
    </w:p>
    <w:p w:rsidR="00337CB3" w:rsidRDefault="009C72B2" w:rsidP="00596ED9">
      <w:pPr>
        <w:spacing w:afterLines="100"/>
        <w:jc w:val="center"/>
        <w:rPr>
          <w:rFonts w:ascii="黑体" w:eastAsia="黑体" w:hAnsi="黑体"/>
          <w:sz w:val="72"/>
          <w:szCs w:val="72"/>
        </w:rPr>
      </w:pPr>
      <w:r>
        <w:rPr>
          <w:rFonts w:ascii="黑体" w:eastAsia="黑体" w:hAnsi="黑体" w:hint="eastAsia"/>
          <w:sz w:val="72"/>
          <w:szCs w:val="72"/>
        </w:rPr>
        <w:t>畜禽养殖污染防治规划</w:t>
      </w:r>
    </w:p>
    <w:p w:rsidR="00337CB3" w:rsidRDefault="009C72B2" w:rsidP="00596ED9">
      <w:pPr>
        <w:spacing w:afterLines="100"/>
        <w:jc w:val="center"/>
        <w:rPr>
          <w:rFonts w:ascii="黑体" w:eastAsia="黑体" w:hAnsi="黑体"/>
          <w:sz w:val="72"/>
          <w:szCs w:val="72"/>
        </w:rPr>
      </w:pPr>
      <w:r>
        <w:rPr>
          <w:rFonts w:ascii="黑体" w:eastAsia="黑体" w:hAnsi="黑体"/>
          <w:sz w:val="72"/>
          <w:szCs w:val="72"/>
        </w:rPr>
        <w:t>（</w:t>
      </w:r>
      <w:r>
        <w:rPr>
          <w:rFonts w:ascii="黑体" w:eastAsia="黑体" w:hAnsi="黑体" w:cs="Times New Roman"/>
          <w:sz w:val="72"/>
          <w:szCs w:val="72"/>
        </w:rPr>
        <w:t>2021-20</w:t>
      </w:r>
      <w:r>
        <w:rPr>
          <w:rFonts w:ascii="黑体" w:eastAsia="黑体" w:hAnsi="黑体" w:cs="Times New Roman" w:hint="eastAsia"/>
          <w:sz w:val="72"/>
          <w:szCs w:val="72"/>
        </w:rPr>
        <w:t>25</w:t>
      </w:r>
      <w:r>
        <w:rPr>
          <w:rFonts w:ascii="黑体" w:eastAsia="黑体" w:hAnsi="黑体" w:hint="eastAsia"/>
          <w:sz w:val="72"/>
          <w:szCs w:val="72"/>
        </w:rPr>
        <w:t>年）</w:t>
      </w:r>
    </w:p>
    <w:p w:rsidR="00337CB3" w:rsidRDefault="009C72B2">
      <w:pPr>
        <w:jc w:val="center"/>
        <w:rPr>
          <w:rFonts w:ascii="黑体" w:eastAsia="黑体" w:hAnsi="黑体"/>
          <w:sz w:val="72"/>
          <w:szCs w:val="72"/>
        </w:rPr>
      </w:pPr>
      <w:r>
        <w:rPr>
          <w:rFonts w:ascii="黑体" w:eastAsia="黑体" w:hAnsi="黑体" w:hint="eastAsia"/>
          <w:sz w:val="72"/>
          <w:szCs w:val="72"/>
        </w:rPr>
        <w:t>（文本）</w:t>
      </w:r>
    </w:p>
    <w:p w:rsidR="00337CB3" w:rsidRDefault="00337CB3">
      <w:pPr>
        <w:jc w:val="center"/>
        <w:rPr>
          <w:rFonts w:ascii="黑体" w:eastAsia="黑体" w:hAnsi="黑体"/>
          <w:sz w:val="72"/>
          <w:szCs w:val="72"/>
        </w:rPr>
      </w:pPr>
    </w:p>
    <w:p w:rsidR="00337CB3" w:rsidRDefault="00337CB3">
      <w:pPr>
        <w:rPr>
          <w:rFonts w:ascii="黑体" w:eastAsia="黑体" w:hAnsi="黑体"/>
          <w:sz w:val="72"/>
          <w:szCs w:val="72"/>
        </w:rPr>
      </w:pPr>
    </w:p>
    <w:p w:rsidR="00337CB3" w:rsidRDefault="009C72B2" w:rsidP="00596ED9">
      <w:pPr>
        <w:spacing w:afterLines="100"/>
        <w:jc w:val="center"/>
        <w:rPr>
          <w:rFonts w:ascii="黑体" w:eastAsia="黑体" w:hAnsi="黑体"/>
          <w:sz w:val="48"/>
          <w:szCs w:val="48"/>
        </w:rPr>
      </w:pPr>
      <w:r>
        <w:rPr>
          <w:rFonts w:ascii="黑体" w:eastAsia="黑体" w:hAnsi="黑体" w:hint="eastAsia"/>
          <w:sz w:val="48"/>
          <w:szCs w:val="48"/>
        </w:rPr>
        <w:t>朝阳市龙城区人民政府</w:t>
      </w:r>
    </w:p>
    <w:p w:rsidR="00337CB3" w:rsidRDefault="009C72B2" w:rsidP="00596ED9">
      <w:pPr>
        <w:pStyle w:val="TOC1"/>
        <w:tabs>
          <w:tab w:val="left" w:pos="2784"/>
        </w:tabs>
        <w:spacing w:beforeLines="100" w:line="360" w:lineRule="auto"/>
        <w:jc w:val="center"/>
        <w:rPr>
          <w:rFonts w:ascii="黑体" w:eastAsia="黑体" w:hAnsi="黑体"/>
          <w:color w:val="auto"/>
          <w:sz w:val="48"/>
          <w:szCs w:val="48"/>
        </w:rPr>
        <w:sectPr w:rsidR="00337CB3">
          <w:headerReference w:type="first" r:id="rId9"/>
          <w:footerReference w:type="first" r:id="rId10"/>
          <w:pgSz w:w="23814" w:h="16840" w:orient="landscape"/>
          <w:pgMar w:top="1797" w:right="1440" w:bottom="1797" w:left="1440" w:header="851" w:footer="992" w:gutter="0"/>
          <w:pgNumType w:fmt="upperRoman" w:start="1"/>
          <w:cols w:space="425"/>
          <w:docGrid w:type="lines" w:linePitch="381"/>
        </w:sectPr>
      </w:pPr>
      <w:r>
        <w:rPr>
          <w:rFonts w:ascii="黑体" w:eastAsia="黑体" w:hAnsi="黑体" w:hint="eastAsia"/>
          <w:color w:val="auto"/>
          <w:sz w:val="48"/>
          <w:szCs w:val="48"/>
        </w:rPr>
        <w:t>二〇二一年十二月</w:t>
      </w:r>
    </w:p>
    <w:sdt>
      <w:sdtPr>
        <w:rPr>
          <w:b/>
          <w:lang w:val="zh-CN"/>
        </w:rPr>
        <w:id w:val="410135926"/>
        <w:docPartObj>
          <w:docPartGallery w:val="Table of Contents"/>
          <w:docPartUnique/>
        </w:docPartObj>
      </w:sdtPr>
      <w:sdtEndPr>
        <w:rPr>
          <w:bCs/>
        </w:rPr>
      </w:sdtEndPr>
      <w:sdtContent>
        <w:p w:rsidR="00337CB3" w:rsidRDefault="009C72B2">
          <w:pPr>
            <w:jc w:val="center"/>
            <w:rPr>
              <w:lang w:val="zh-CN"/>
            </w:rPr>
            <w:sectPr w:rsidR="00337CB3">
              <w:footerReference w:type="default" r:id="rId11"/>
              <w:footerReference w:type="first" r:id="rId12"/>
              <w:pgSz w:w="23814" w:h="16840" w:orient="landscape"/>
              <w:pgMar w:top="1797" w:right="1440" w:bottom="1797" w:left="1440" w:header="851" w:footer="992" w:gutter="0"/>
              <w:pgNumType w:fmt="upperRoman" w:start="1"/>
              <w:cols w:space="425"/>
              <w:titlePg/>
              <w:docGrid w:type="lines" w:linePitch="381"/>
            </w:sectPr>
          </w:pPr>
          <w:r>
            <w:rPr>
              <w:b/>
              <w:lang w:val="zh-CN"/>
            </w:rPr>
            <w:tab/>
          </w:r>
        </w:p>
        <w:p w:rsidR="00337CB3" w:rsidRDefault="009C72B2">
          <w:pPr>
            <w:pStyle w:val="TOC1"/>
            <w:jc w:val="center"/>
            <w:rPr>
              <w:rFonts w:ascii="仿宋" w:eastAsia="仿宋" w:hAnsi="仿宋"/>
              <w:b/>
              <w:color w:val="auto"/>
              <w:sz w:val="44"/>
              <w:szCs w:val="44"/>
            </w:rPr>
          </w:pPr>
          <w:r>
            <w:rPr>
              <w:rFonts w:ascii="仿宋" w:eastAsia="仿宋" w:hAnsi="仿宋"/>
              <w:b/>
              <w:color w:val="auto"/>
              <w:sz w:val="44"/>
              <w:szCs w:val="44"/>
              <w:lang w:val="zh-CN"/>
            </w:rPr>
            <w:lastRenderedPageBreak/>
            <w:t>目录</w:t>
          </w:r>
        </w:p>
        <w:p w:rsidR="00337CB3" w:rsidRDefault="00337CB3">
          <w:pPr>
            <w:pStyle w:val="10"/>
            <w:tabs>
              <w:tab w:val="right" w:leader="dot" w:pos="10244"/>
            </w:tabs>
            <w:sectPr w:rsidR="00337CB3">
              <w:footerReference w:type="default" r:id="rId13"/>
              <w:type w:val="continuous"/>
              <w:pgSz w:w="23814" w:h="16840" w:orient="landscape"/>
              <w:pgMar w:top="1797" w:right="1440" w:bottom="1797" w:left="1440" w:header="851" w:footer="992" w:gutter="0"/>
              <w:pgNumType w:fmt="upperRoman"/>
              <w:cols w:space="425"/>
              <w:docGrid w:type="lines" w:linePitch="381"/>
            </w:sectPr>
          </w:pPr>
        </w:p>
        <w:p w:rsidR="0020277A" w:rsidRDefault="000A1453">
          <w:pPr>
            <w:pStyle w:val="10"/>
            <w:tabs>
              <w:tab w:val="right" w:leader="dot" w:pos="10244"/>
            </w:tabs>
            <w:rPr>
              <w:rFonts w:asciiTheme="minorHAnsi" w:eastAsiaTheme="minorEastAsia" w:hAnsiTheme="minorHAnsi"/>
              <w:b w:val="0"/>
              <w:noProof/>
              <w:sz w:val="21"/>
            </w:rPr>
          </w:pPr>
          <w:r>
            <w:lastRenderedPageBreak/>
            <w:fldChar w:fldCharType="begin"/>
          </w:r>
          <w:r w:rsidR="009C72B2">
            <w:instrText xml:space="preserve"> TOC \o "1-3" \h \z \u </w:instrText>
          </w:r>
          <w:r>
            <w:fldChar w:fldCharType="separate"/>
          </w:r>
          <w:hyperlink w:anchor="_Toc90756530" w:history="1">
            <w:r w:rsidR="0020277A" w:rsidRPr="00CC6A78">
              <w:rPr>
                <w:rStyle w:val="ad"/>
                <w:rFonts w:hint="eastAsia"/>
                <w:noProof/>
              </w:rPr>
              <w:t>第一章</w:t>
            </w:r>
            <w:r w:rsidR="0020277A" w:rsidRPr="00CC6A78">
              <w:rPr>
                <w:rStyle w:val="ad"/>
                <w:noProof/>
              </w:rPr>
              <w:t xml:space="preserve"> </w:t>
            </w:r>
            <w:r w:rsidR="0020277A" w:rsidRPr="00CC6A78">
              <w:rPr>
                <w:rStyle w:val="ad"/>
                <w:rFonts w:hint="eastAsia"/>
                <w:noProof/>
              </w:rPr>
              <w:t>规划总则</w:t>
            </w:r>
            <w:r w:rsidR="0020277A">
              <w:rPr>
                <w:noProof/>
                <w:webHidden/>
              </w:rPr>
              <w:tab/>
            </w:r>
            <w:r>
              <w:rPr>
                <w:noProof/>
                <w:webHidden/>
              </w:rPr>
              <w:fldChar w:fldCharType="begin"/>
            </w:r>
            <w:r w:rsidR="0020277A">
              <w:rPr>
                <w:noProof/>
                <w:webHidden/>
              </w:rPr>
              <w:instrText xml:space="preserve"> PAGEREF _Toc90756530 \h </w:instrText>
            </w:r>
            <w:r>
              <w:rPr>
                <w:noProof/>
                <w:webHidden/>
              </w:rPr>
            </w:r>
            <w:r>
              <w:rPr>
                <w:noProof/>
                <w:webHidden/>
              </w:rPr>
              <w:fldChar w:fldCharType="separate"/>
            </w:r>
            <w:r w:rsidR="0025345F">
              <w:rPr>
                <w:noProof/>
                <w:webHidden/>
              </w:rPr>
              <w:t>1</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531" w:history="1">
            <w:r w:rsidR="0020277A" w:rsidRPr="00CC6A78">
              <w:rPr>
                <w:rStyle w:val="ad"/>
                <w:noProof/>
              </w:rPr>
              <w:t xml:space="preserve">1.1 </w:t>
            </w:r>
            <w:r w:rsidR="0020277A" w:rsidRPr="00CC6A78">
              <w:rPr>
                <w:rStyle w:val="ad"/>
                <w:rFonts w:hint="eastAsia"/>
                <w:noProof/>
              </w:rPr>
              <w:t>指导思想</w:t>
            </w:r>
            <w:r w:rsidR="0020277A">
              <w:rPr>
                <w:noProof/>
                <w:webHidden/>
              </w:rPr>
              <w:tab/>
            </w:r>
            <w:r>
              <w:rPr>
                <w:noProof/>
                <w:webHidden/>
              </w:rPr>
              <w:fldChar w:fldCharType="begin"/>
            </w:r>
            <w:r w:rsidR="0020277A">
              <w:rPr>
                <w:noProof/>
                <w:webHidden/>
              </w:rPr>
              <w:instrText xml:space="preserve"> PAGEREF _Toc90756531 \h </w:instrText>
            </w:r>
            <w:r>
              <w:rPr>
                <w:noProof/>
                <w:webHidden/>
              </w:rPr>
            </w:r>
            <w:r>
              <w:rPr>
                <w:noProof/>
                <w:webHidden/>
              </w:rPr>
              <w:fldChar w:fldCharType="separate"/>
            </w:r>
            <w:r w:rsidR="0025345F">
              <w:rPr>
                <w:noProof/>
                <w:webHidden/>
              </w:rPr>
              <w:t>1</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532" w:history="1">
            <w:r w:rsidR="0020277A" w:rsidRPr="00CC6A78">
              <w:rPr>
                <w:rStyle w:val="ad"/>
                <w:noProof/>
              </w:rPr>
              <w:t xml:space="preserve">1.2 </w:t>
            </w:r>
            <w:r w:rsidR="0020277A" w:rsidRPr="00CC6A78">
              <w:rPr>
                <w:rStyle w:val="ad"/>
                <w:rFonts w:hint="eastAsia"/>
                <w:noProof/>
              </w:rPr>
              <w:t>规划背景</w:t>
            </w:r>
            <w:r w:rsidR="0020277A">
              <w:rPr>
                <w:noProof/>
                <w:webHidden/>
              </w:rPr>
              <w:tab/>
            </w:r>
            <w:r>
              <w:rPr>
                <w:noProof/>
                <w:webHidden/>
              </w:rPr>
              <w:fldChar w:fldCharType="begin"/>
            </w:r>
            <w:r w:rsidR="0020277A">
              <w:rPr>
                <w:noProof/>
                <w:webHidden/>
              </w:rPr>
              <w:instrText xml:space="preserve"> PAGEREF _Toc90756532 \h </w:instrText>
            </w:r>
            <w:r>
              <w:rPr>
                <w:noProof/>
                <w:webHidden/>
              </w:rPr>
            </w:r>
            <w:r>
              <w:rPr>
                <w:noProof/>
                <w:webHidden/>
              </w:rPr>
              <w:fldChar w:fldCharType="separate"/>
            </w:r>
            <w:r w:rsidR="0025345F">
              <w:rPr>
                <w:noProof/>
                <w:webHidden/>
              </w:rPr>
              <w:t>1</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33" w:history="1">
            <w:r w:rsidR="0020277A" w:rsidRPr="00CC6A78">
              <w:rPr>
                <w:rStyle w:val="ad"/>
                <w:noProof/>
              </w:rPr>
              <w:t xml:space="preserve">1.2.1 </w:t>
            </w:r>
            <w:r w:rsidR="0020277A" w:rsidRPr="00CC6A78">
              <w:rPr>
                <w:rStyle w:val="ad"/>
                <w:rFonts w:hint="eastAsia"/>
                <w:noProof/>
              </w:rPr>
              <w:t>任务由来</w:t>
            </w:r>
            <w:r w:rsidR="0020277A">
              <w:rPr>
                <w:noProof/>
                <w:webHidden/>
              </w:rPr>
              <w:tab/>
            </w:r>
            <w:r>
              <w:rPr>
                <w:noProof/>
                <w:webHidden/>
              </w:rPr>
              <w:fldChar w:fldCharType="begin"/>
            </w:r>
            <w:r w:rsidR="0020277A">
              <w:rPr>
                <w:noProof/>
                <w:webHidden/>
              </w:rPr>
              <w:instrText xml:space="preserve"> PAGEREF _Toc90756533 \h </w:instrText>
            </w:r>
            <w:r>
              <w:rPr>
                <w:noProof/>
                <w:webHidden/>
              </w:rPr>
            </w:r>
            <w:r>
              <w:rPr>
                <w:noProof/>
                <w:webHidden/>
              </w:rPr>
              <w:fldChar w:fldCharType="separate"/>
            </w:r>
            <w:r w:rsidR="0025345F">
              <w:rPr>
                <w:noProof/>
                <w:webHidden/>
              </w:rPr>
              <w:t>1</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34" w:history="1">
            <w:r w:rsidR="0020277A" w:rsidRPr="00CC6A78">
              <w:rPr>
                <w:rStyle w:val="ad"/>
                <w:noProof/>
              </w:rPr>
              <w:t xml:space="preserve">1.2.2 </w:t>
            </w:r>
            <w:r w:rsidR="0020277A" w:rsidRPr="00CC6A78">
              <w:rPr>
                <w:rStyle w:val="ad"/>
                <w:rFonts w:hint="eastAsia"/>
                <w:noProof/>
              </w:rPr>
              <w:t>编制背景</w:t>
            </w:r>
            <w:r w:rsidR="0020277A">
              <w:rPr>
                <w:noProof/>
                <w:webHidden/>
              </w:rPr>
              <w:tab/>
            </w:r>
            <w:r>
              <w:rPr>
                <w:noProof/>
                <w:webHidden/>
              </w:rPr>
              <w:fldChar w:fldCharType="begin"/>
            </w:r>
            <w:r w:rsidR="0020277A">
              <w:rPr>
                <w:noProof/>
                <w:webHidden/>
              </w:rPr>
              <w:instrText xml:space="preserve"> PAGEREF _Toc90756534 \h </w:instrText>
            </w:r>
            <w:r>
              <w:rPr>
                <w:noProof/>
                <w:webHidden/>
              </w:rPr>
            </w:r>
            <w:r>
              <w:rPr>
                <w:noProof/>
                <w:webHidden/>
              </w:rPr>
              <w:fldChar w:fldCharType="separate"/>
            </w:r>
            <w:r w:rsidR="0025345F">
              <w:rPr>
                <w:noProof/>
                <w:webHidden/>
              </w:rPr>
              <w:t>1</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35" w:history="1">
            <w:r w:rsidR="0020277A" w:rsidRPr="00CC6A78">
              <w:rPr>
                <w:rStyle w:val="ad"/>
                <w:noProof/>
              </w:rPr>
              <w:t xml:space="preserve">1.2.3 </w:t>
            </w:r>
            <w:r w:rsidR="0020277A" w:rsidRPr="00CC6A78">
              <w:rPr>
                <w:rStyle w:val="ad"/>
                <w:rFonts w:hint="eastAsia"/>
                <w:noProof/>
              </w:rPr>
              <w:t>编制过程</w:t>
            </w:r>
            <w:r w:rsidR="0020277A">
              <w:rPr>
                <w:noProof/>
                <w:webHidden/>
              </w:rPr>
              <w:tab/>
            </w:r>
            <w:r>
              <w:rPr>
                <w:noProof/>
                <w:webHidden/>
              </w:rPr>
              <w:fldChar w:fldCharType="begin"/>
            </w:r>
            <w:r w:rsidR="0020277A">
              <w:rPr>
                <w:noProof/>
                <w:webHidden/>
              </w:rPr>
              <w:instrText xml:space="preserve"> PAGEREF _Toc90756535 \h </w:instrText>
            </w:r>
            <w:r>
              <w:rPr>
                <w:noProof/>
                <w:webHidden/>
              </w:rPr>
            </w:r>
            <w:r>
              <w:rPr>
                <w:noProof/>
                <w:webHidden/>
              </w:rPr>
              <w:fldChar w:fldCharType="separate"/>
            </w:r>
            <w:r w:rsidR="0025345F">
              <w:rPr>
                <w:noProof/>
                <w:webHidden/>
              </w:rPr>
              <w:t>3</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536" w:history="1">
            <w:r w:rsidR="0020277A" w:rsidRPr="00CC6A78">
              <w:rPr>
                <w:rStyle w:val="ad"/>
                <w:noProof/>
              </w:rPr>
              <w:t xml:space="preserve">1.3 </w:t>
            </w:r>
            <w:r w:rsidR="0020277A" w:rsidRPr="00CC6A78">
              <w:rPr>
                <w:rStyle w:val="ad"/>
                <w:rFonts w:hint="eastAsia"/>
                <w:noProof/>
              </w:rPr>
              <w:t>编制依据</w:t>
            </w:r>
            <w:r w:rsidR="0020277A">
              <w:rPr>
                <w:noProof/>
                <w:webHidden/>
              </w:rPr>
              <w:tab/>
            </w:r>
            <w:r>
              <w:rPr>
                <w:noProof/>
                <w:webHidden/>
              </w:rPr>
              <w:fldChar w:fldCharType="begin"/>
            </w:r>
            <w:r w:rsidR="0020277A">
              <w:rPr>
                <w:noProof/>
                <w:webHidden/>
              </w:rPr>
              <w:instrText xml:space="preserve"> PAGEREF _Toc90756536 \h </w:instrText>
            </w:r>
            <w:r>
              <w:rPr>
                <w:noProof/>
                <w:webHidden/>
              </w:rPr>
            </w:r>
            <w:r>
              <w:rPr>
                <w:noProof/>
                <w:webHidden/>
              </w:rPr>
              <w:fldChar w:fldCharType="separate"/>
            </w:r>
            <w:r w:rsidR="0025345F">
              <w:rPr>
                <w:noProof/>
                <w:webHidden/>
              </w:rPr>
              <w:t>3</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37" w:history="1">
            <w:r w:rsidR="0020277A" w:rsidRPr="00CC6A78">
              <w:rPr>
                <w:rStyle w:val="ad"/>
                <w:noProof/>
              </w:rPr>
              <w:t xml:space="preserve">1.3.1 </w:t>
            </w:r>
            <w:r w:rsidR="0020277A" w:rsidRPr="00CC6A78">
              <w:rPr>
                <w:rStyle w:val="ad"/>
                <w:rFonts w:hint="eastAsia"/>
                <w:noProof/>
              </w:rPr>
              <w:t>法律法规</w:t>
            </w:r>
            <w:r w:rsidR="0020277A">
              <w:rPr>
                <w:noProof/>
                <w:webHidden/>
              </w:rPr>
              <w:tab/>
            </w:r>
            <w:r>
              <w:rPr>
                <w:noProof/>
                <w:webHidden/>
              </w:rPr>
              <w:fldChar w:fldCharType="begin"/>
            </w:r>
            <w:r w:rsidR="0020277A">
              <w:rPr>
                <w:noProof/>
                <w:webHidden/>
              </w:rPr>
              <w:instrText xml:space="preserve"> PAGEREF _Toc90756537 \h </w:instrText>
            </w:r>
            <w:r>
              <w:rPr>
                <w:noProof/>
                <w:webHidden/>
              </w:rPr>
            </w:r>
            <w:r>
              <w:rPr>
                <w:noProof/>
                <w:webHidden/>
              </w:rPr>
              <w:fldChar w:fldCharType="separate"/>
            </w:r>
            <w:r w:rsidR="0025345F">
              <w:rPr>
                <w:noProof/>
                <w:webHidden/>
              </w:rPr>
              <w:t>3</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38" w:history="1">
            <w:r w:rsidR="0020277A" w:rsidRPr="00CC6A78">
              <w:rPr>
                <w:rStyle w:val="ad"/>
                <w:noProof/>
              </w:rPr>
              <w:t xml:space="preserve">1.3.2 </w:t>
            </w:r>
            <w:r w:rsidR="0020277A" w:rsidRPr="00CC6A78">
              <w:rPr>
                <w:rStyle w:val="ad"/>
                <w:rFonts w:hint="eastAsia"/>
                <w:noProof/>
              </w:rPr>
              <w:t>规范和标准</w:t>
            </w:r>
            <w:r w:rsidR="0020277A">
              <w:rPr>
                <w:noProof/>
                <w:webHidden/>
              </w:rPr>
              <w:tab/>
            </w:r>
            <w:r>
              <w:rPr>
                <w:noProof/>
                <w:webHidden/>
              </w:rPr>
              <w:fldChar w:fldCharType="begin"/>
            </w:r>
            <w:r w:rsidR="0020277A">
              <w:rPr>
                <w:noProof/>
                <w:webHidden/>
              </w:rPr>
              <w:instrText xml:space="preserve"> PAGEREF _Toc90756538 \h </w:instrText>
            </w:r>
            <w:r>
              <w:rPr>
                <w:noProof/>
                <w:webHidden/>
              </w:rPr>
            </w:r>
            <w:r>
              <w:rPr>
                <w:noProof/>
                <w:webHidden/>
              </w:rPr>
              <w:fldChar w:fldCharType="separate"/>
            </w:r>
            <w:r w:rsidR="0025345F">
              <w:rPr>
                <w:noProof/>
                <w:webHidden/>
              </w:rPr>
              <w:t>4</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39" w:history="1">
            <w:r w:rsidR="0020277A" w:rsidRPr="00CC6A78">
              <w:rPr>
                <w:rStyle w:val="ad"/>
                <w:noProof/>
              </w:rPr>
              <w:t xml:space="preserve">1.3.3 </w:t>
            </w:r>
            <w:r w:rsidR="0020277A" w:rsidRPr="00CC6A78">
              <w:rPr>
                <w:rStyle w:val="ad"/>
                <w:rFonts w:hint="eastAsia"/>
                <w:noProof/>
              </w:rPr>
              <w:t>政策、规划及相关文件</w:t>
            </w:r>
            <w:r w:rsidR="0020277A">
              <w:rPr>
                <w:noProof/>
                <w:webHidden/>
              </w:rPr>
              <w:tab/>
            </w:r>
            <w:r>
              <w:rPr>
                <w:noProof/>
                <w:webHidden/>
              </w:rPr>
              <w:fldChar w:fldCharType="begin"/>
            </w:r>
            <w:r w:rsidR="0020277A">
              <w:rPr>
                <w:noProof/>
                <w:webHidden/>
              </w:rPr>
              <w:instrText xml:space="preserve"> PAGEREF _Toc90756539 \h </w:instrText>
            </w:r>
            <w:r>
              <w:rPr>
                <w:noProof/>
                <w:webHidden/>
              </w:rPr>
            </w:r>
            <w:r>
              <w:rPr>
                <w:noProof/>
                <w:webHidden/>
              </w:rPr>
              <w:fldChar w:fldCharType="separate"/>
            </w:r>
            <w:r w:rsidR="0025345F">
              <w:rPr>
                <w:noProof/>
                <w:webHidden/>
              </w:rPr>
              <w:t>4</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540" w:history="1">
            <w:r w:rsidR="0020277A" w:rsidRPr="00CC6A78">
              <w:rPr>
                <w:rStyle w:val="ad"/>
                <w:noProof/>
              </w:rPr>
              <w:t xml:space="preserve">1.4 </w:t>
            </w:r>
            <w:r w:rsidR="0020277A" w:rsidRPr="00CC6A78">
              <w:rPr>
                <w:rStyle w:val="ad"/>
                <w:rFonts w:cs="Times New Roman" w:hint="eastAsia"/>
                <w:noProof/>
              </w:rPr>
              <w:t>编制原则</w:t>
            </w:r>
            <w:r w:rsidR="0020277A">
              <w:rPr>
                <w:noProof/>
                <w:webHidden/>
              </w:rPr>
              <w:tab/>
            </w:r>
            <w:r>
              <w:rPr>
                <w:noProof/>
                <w:webHidden/>
              </w:rPr>
              <w:fldChar w:fldCharType="begin"/>
            </w:r>
            <w:r w:rsidR="0020277A">
              <w:rPr>
                <w:noProof/>
                <w:webHidden/>
              </w:rPr>
              <w:instrText xml:space="preserve"> PAGEREF _Toc90756540 \h </w:instrText>
            </w:r>
            <w:r>
              <w:rPr>
                <w:noProof/>
                <w:webHidden/>
              </w:rPr>
            </w:r>
            <w:r>
              <w:rPr>
                <w:noProof/>
                <w:webHidden/>
              </w:rPr>
              <w:fldChar w:fldCharType="separate"/>
            </w:r>
            <w:r w:rsidR="0025345F">
              <w:rPr>
                <w:noProof/>
                <w:webHidden/>
              </w:rPr>
              <w:t>5</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541" w:history="1">
            <w:r w:rsidR="0020277A" w:rsidRPr="00CC6A78">
              <w:rPr>
                <w:rStyle w:val="ad"/>
                <w:noProof/>
              </w:rPr>
              <w:t xml:space="preserve">1.5 </w:t>
            </w:r>
            <w:r w:rsidR="0020277A" w:rsidRPr="00CC6A78">
              <w:rPr>
                <w:rStyle w:val="ad"/>
                <w:rFonts w:hint="eastAsia"/>
                <w:noProof/>
              </w:rPr>
              <w:t>规划期限</w:t>
            </w:r>
            <w:r w:rsidR="0020277A">
              <w:rPr>
                <w:noProof/>
                <w:webHidden/>
              </w:rPr>
              <w:tab/>
            </w:r>
            <w:r>
              <w:rPr>
                <w:noProof/>
                <w:webHidden/>
              </w:rPr>
              <w:fldChar w:fldCharType="begin"/>
            </w:r>
            <w:r w:rsidR="0020277A">
              <w:rPr>
                <w:noProof/>
                <w:webHidden/>
              </w:rPr>
              <w:instrText xml:space="preserve"> PAGEREF _Toc90756541 \h </w:instrText>
            </w:r>
            <w:r>
              <w:rPr>
                <w:noProof/>
                <w:webHidden/>
              </w:rPr>
            </w:r>
            <w:r>
              <w:rPr>
                <w:noProof/>
                <w:webHidden/>
              </w:rPr>
              <w:fldChar w:fldCharType="separate"/>
            </w:r>
            <w:r w:rsidR="0025345F">
              <w:rPr>
                <w:noProof/>
                <w:webHidden/>
              </w:rPr>
              <w:t>5</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542" w:history="1">
            <w:r w:rsidR="0020277A" w:rsidRPr="00CC6A78">
              <w:rPr>
                <w:rStyle w:val="ad"/>
                <w:noProof/>
              </w:rPr>
              <w:t xml:space="preserve">1.6 </w:t>
            </w:r>
            <w:r w:rsidR="0020277A" w:rsidRPr="00CC6A78">
              <w:rPr>
                <w:rStyle w:val="ad"/>
                <w:rFonts w:hint="eastAsia"/>
                <w:noProof/>
              </w:rPr>
              <w:t>规划范围</w:t>
            </w:r>
            <w:r w:rsidR="0020277A">
              <w:rPr>
                <w:noProof/>
                <w:webHidden/>
              </w:rPr>
              <w:tab/>
            </w:r>
            <w:r>
              <w:rPr>
                <w:noProof/>
                <w:webHidden/>
              </w:rPr>
              <w:fldChar w:fldCharType="begin"/>
            </w:r>
            <w:r w:rsidR="0020277A">
              <w:rPr>
                <w:noProof/>
                <w:webHidden/>
              </w:rPr>
              <w:instrText xml:space="preserve"> PAGEREF _Toc90756542 \h </w:instrText>
            </w:r>
            <w:r>
              <w:rPr>
                <w:noProof/>
                <w:webHidden/>
              </w:rPr>
            </w:r>
            <w:r>
              <w:rPr>
                <w:noProof/>
                <w:webHidden/>
              </w:rPr>
              <w:fldChar w:fldCharType="separate"/>
            </w:r>
            <w:r w:rsidR="0025345F">
              <w:rPr>
                <w:noProof/>
                <w:webHidden/>
              </w:rPr>
              <w:t>5</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543" w:history="1">
            <w:r w:rsidR="0020277A" w:rsidRPr="00CC6A78">
              <w:rPr>
                <w:rStyle w:val="ad"/>
                <w:noProof/>
              </w:rPr>
              <w:t xml:space="preserve">1.7 </w:t>
            </w:r>
            <w:r w:rsidR="0020277A" w:rsidRPr="00CC6A78">
              <w:rPr>
                <w:rStyle w:val="ad"/>
                <w:rFonts w:hint="eastAsia"/>
                <w:noProof/>
              </w:rPr>
              <w:t>畜禽养殖规模</w:t>
            </w:r>
            <w:r w:rsidR="0020277A">
              <w:rPr>
                <w:noProof/>
                <w:webHidden/>
              </w:rPr>
              <w:tab/>
            </w:r>
            <w:r>
              <w:rPr>
                <w:noProof/>
                <w:webHidden/>
              </w:rPr>
              <w:fldChar w:fldCharType="begin"/>
            </w:r>
            <w:r w:rsidR="0020277A">
              <w:rPr>
                <w:noProof/>
                <w:webHidden/>
              </w:rPr>
              <w:instrText xml:space="preserve"> PAGEREF _Toc90756543 \h </w:instrText>
            </w:r>
            <w:r>
              <w:rPr>
                <w:noProof/>
                <w:webHidden/>
              </w:rPr>
            </w:r>
            <w:r>
              <w:rPr>
                <w:noProof/>
                <w:webHidden/>
              </w:rPr>
              <w:fldChar w:fldCharType="separate"/>
            </w:r>
            <w:r w:rsidR="0025345F">
              <w:rPr>
                <w:noProof/>
                <w:webHidden/>
              </w:rPr>
              <w:t>6</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44" w:history="1">
            <w:r w:rsidR="0020277A" w:rsidRPr="00CC6A78">
              <w:rPr>
                <w:rStyle w:val="ad"/>
                <w:noProof/>
              </w:rPr>
              <w:t xml:space="preserve">1.7.1 </w:t>
            </w:r>
            <w:r w:rsidR="0020277A" w:rsidRPr="00CC6A78">
              <w:rPr>
                <w:rStyle w:val="ad"/>
                <w:rFonts w:hint="eastAsia"/>
                <w:noProof/>
              </w:rPr>
              <w:t>畜禽规模养殖场</w:t>
            </w:r>
            <w:r w:rsidR="0020277A">
              <w:rPr>
                <w:noProof/>
                <w:webHidden/>
              </w:rPr>
              <w:tab/>
            </w:r>
            <w:r>
              <w:rPr>
                <w:noProof/>
                <w:webHidden/>
              </w:rPr>
              <w:fldChar w:fldCharType="begin"/>
            </w:r>
            <w:r w:rsidR="0020277A">
              <w:rPr>
                <w:noProof/>
                <w:webHidden/>
              </w:rPr>
              <w:instrText xml:space="preserve"> PAGEREF _Toc90756544 \h </w:instrText>
            </w:r>
            <w:r>
              <w:rPr>
                <w:noProof/>
                <w:webHidden/>
              </w:rPr>
            </w:r>
            <w:r>
              <w:rPr>
                <w:noProof/>
                <w:webHidden/>
              </w:rPr>
              <w:fldChar w:fldCharType="separate"/>
            </w:r>
            <w:r w:rsidR="0025345F">
              <w:rPr>
                <w:noProof/>
                <w:webHidden/>
              </w:rPr>
              <w:t>6</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45" w:history="1">
            <w:r w:rsidR="0020277A" w:rsidRPr="00CC6A78">
              <w:rPr>
                <w:rStyle w:val="ad"/>
                <w:noProof/>
              </w:rPr>
              <w:t xml:space="preserve">1.7.2 </w:t>
            </w:r>
            <w:r w:rsidR="0020277A" w:rsidRPr="00CC6A78">
              <w:rPr>
                <w:rStyle w:val="ad"/>
                <w:rFonts w:hint="eastAsia"/>
                <w:noProof/>
              </w:rPr>
              <w:t>畜禽规模以下养殖户</w:t>
            </w:r>
            <w:r w:rsidR="0020277A">
              <w:rPr>
                <w:noProof/>
                <w:webHidden/>
              </w:rPr>
              <w:tab/>
            </w:r>
            <w:r>
              <w:rPr>
                <w:noProof/>
                <w:webHidden/>
              </w:rPr>
              <w:fldChar w:fldCharType="begin"/>
            </w:r>
            <w:r w:rsidR="0020277A">
              <w:rPr>
                <w:noProof/>
                <w:webHidden/>
              </w:rPr>
              <w:instrText xml:space="preserve"> PAGEREF _Toc90756545 \h </w:instrText>
            </w:r>
            <w:r>
              <w:rPr>
                <w:noProof/>
                <w:webHidden/>
              </w:rPr>
            </w:r>
            <w:r>
              <w:rPr>
                <w:noProof/>
                <w:webHidden/>
              </w:rPr>
              <w:fldChar w:fldCharType="separate"/>
            </w:r>
            <w:r w:rsidR="0025345F">
              <w:rPr>
                <w:noProof/>
                <w:webHidden/>
              </w:rPr>
              <w:t>6</w:t>
            </w:r>
            <w:r>
              <w:rPr>
                <w:noProof/>
                <w:webHidden/>
              </w:rPr>
              <w:fldChar w:fldCharType="end"/>
            </w:r>
          </w:hyperlink>
        </w:p>
        <w:p w:rsidR="0020277A" w:rsidRDefault="000A1453">
          <w:pPr>
            <w:pStyle w:val="10"/>
            <w:tabs>
              <w:tab w:val="right" w:leader="dot" w:pos="10244"/>
            </w:tabs>
            <w:rPr>
              <w:rFonts w:asciiTheme="minorHAnsi" w:eastAsiaTheme="minorEastAsia" w:hAnsiTheme="minorHAnsi"/>
              <w:b w:val="0"/>
              <w:noProof/>
              <w:sz w:val="21"/>
            </w:rPr>
          </w:pPr>
          <w:hyperlink w:anchor="_Toc90756546" w:history="1">
            <w:r w:rsidR="0020277A" w:rsidRPr="00CC6A78">
              <w:rPr>
                <w:rStyle w:val="ad"/>
                <w:rFonts w:hint="eastAsia"/>
                <w:noProof/>
              </w:rPr>
              <w:t>第二章</w:t>
            </w:r>
            <w:r w:rsidR="0020277A" w:rsidRPr="00CC6A78">
              <w:rPr>
                <w:rStyle w:val="ad"/>
                <w:noProof/>
              </w:rPr>
              <w:t xml:space="preserve"> </w:t>
            </w:r>
            <w:r w:rsidR="0020277A" w:rsidRPr="00CC6A78">
              <w:rPr>
                <w:rStyle w:val="ad"/>
                <w:rFonts w:hint="eastAsia"/>
                <w:noProof/>
              </w:rPr>
              <w:t>区域概况</w:t>
            </w:r>
            <w:r w:rsidR="0020277A">
              <w:rPr>
                <w:noProof/>
                <w:webHidden/>
              </w:rPr>
              <w:tab/>
            </w:r>
            <w:r>
              <w:rPr>
                <w:noProof/>
                <w:webHidden/>
              </w:rPr>
              <w:fldChar w:fldCharType="begin"/>
            </w:r>
            <w:r w:rsidR="0020277A">
              <w:rPr>
                <w:noProof/>
                <w:webHidden/>
              </w:rPr>
              <w:instrText xml:space="preserve"> PAGEREF _Toc90756546 \h </w:instrText>
            </w:r>
            <w:r>
              <w:rPr>
                <w:noProof/>
                <w:webHidden/>
              </w:rPr>
            </w:r>
            <w:r>
              <w:rPr>
                <w:noProof/>
                <w:webHidden/>
              </w:rPr>
              <w:fldChar w:fldCharType="separate"/>
            </w:r>
            <w:r w:rsidR="0025345F">
              <w:rPr>
                <w:noProof/>
                <w:webHidden/>
              </w:rPr>
              <w:t>7</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547" w:history="1">
            <w:r w:rsidR="0020277A" w:rsidRPr="00CC6A78">
              <w:rPr>
                <w:rStyle w:val="ad"/>
                <w:noProof/>
              </w:rPr>
              <w:t xml:space="preserve">2.1 </w:t>
            </w:r>
            <w:r w:rsidR="0020277A" w:rsidRPr="00CC6A78">
              <w:rPr>
                <w:rStyle w:val="ad"/>
                <w:rFonts w:hint="eastAsia"/>
                <w:noProof/>
              </w:rPr>
              <w:t>自然气候条件</w:t>
            </w:r>
            <w:r w:rsidR="0020277A">
              <w:rPr>
                <w:noProof/>
                <w:webHidden/>
              </w:rPr>
              <w:tab/>
            </w:r>
            <w:r>
              <w:rPr>
                <w:noProof/>
                <w:webHidden/>
              </w:rPr>
              <w:fldChar w:fldCharType="begin"/>
            </w:r>
            <w:r w:rsidR="0020277A">
              <w:rPr>
                <w:noProof/>
                <w:webHidden/>
              </w:rPr>
              <w:instrText xml:space="preserve"> PAGEREF _Toc90756547 \h </w:instrText>
            </w:r>
            <w:r>
              <w:rPr>
                <w:noProof/>
                <w:webHidden/>
              </w:rPr>
            </w:r>
            <w:r>
              <w:rPr>
                <w:noProof/>
                <w:webHidden/>
              </w:rPr>
              <w:fldChar w:fldCharType="separate"/>
            </w:r>
            <w:r w:rsidR="0025345F">
              <w:rPr>
                <w:noProof/>
                <w:webHidden/>
              </w:rPr>
              <w:t>7</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48" w:history="1">
            <w:r w:rsidR="0020277A" w:rsidRPr="00CC6A78">
              <w:rPr>
                <w:rStyle w:val="ad"/>
                <w:noProof/>
              </w:rPr>
              <w:t xml:space="preserve">2.1.1 </w:t>
            </w:r>
            <w:r w:rsidR="0020277A" w:rsidRPr="00CC6A78">
              <w:rPr>
                <w:rStyle w:val="ad"/>
                <w:rFonts w:hint="eastAsia"/>
                <w:noProof/>
              </w:rPr>
              <w:t>地形地貌及地质特征</w:t>
            </w:r>
            <w:r w:rsidR="0020277A">
              <w:rPr>
                <w:noProof/>
                <w:webHidden/>
              </w:rPr>
              <w:tab/>
            </w:r>
            <w:r>
              <w:rPr>
                <w:noProof/>
                <w:webHidden/>
              </w:rPr>
              <w:fldChar w:fldCharType="begin"/>
            </w:r>
            <w:r w:rsidR="0020277A">
              <w:rPr>
                <w:noProof/>
                <w:webHidden/>
              </w:rPr>
              <w:instrText xml:space="preserve"> PAGEREF _Toc90756548 \h </w:instrText>
            </w:r>
            <w:r>
              <w:rPr>
                <w:noProof/>
                <w:webHidden/>
              </w:rPr>
            </w:r>
            <w:r>
              <w:rPr>
                <w:noProof/>
                <w:webHidden/>
              </w:rPr>
              <w:fldChar w:fldCharType="separate"/>
            </w:r>
            <w:r w:rsidR="0025345F">
              <w:rPr>
                <w:noProof/>
                <w:webHidden/>
              </w:rPr>
              <w:t>7</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49" w:history="1">
            <w:r w:rsidR="0020277A" w:rsidRPr="00CC6A78">
              <w:rPr>
                <w:rStyle w:val="ad"/>
                <w:noProof/>
              </w:rPr>
              <w:t xml:space="preserve">2.1.2 </w:t>
            </w:r>
            <w:r w:rsidR="0020277A" w:rsidRPr="00CC6A78">
              <w:rPr>
                <w:rStyle w:val="ad"/>
                <w:rFonts w:hint="eastAsia"/>
                <w:noProof/>
              </w:rPr>
              <w:t>气候特征</w:t>
            </w:r>
            <w:r w:rsidR="0020277A">
              <w:rPr>
                <w:noProof/>
                <w:webHidden/>
              </w:rPr>
              <w:tab/>
            </w:r>
            <w:r>
              <w:rPr>
                <w:noProof/>
                <w:webHidden/>
              </w:rPr>
              <w:fldChar w:fldCharType="begin"/>
            </w:r>
            <w:r w:rsidR="0020277A">
              <w:rPr>
                <w:noProof/>
                <w:webHidden/>
              </w:rPr>
              <w:instrText xml:space="preserve"> PAGEREF _Toc90756549 \h </w:instrText>
            </w:r>
            <w:r>
              <w:rPr>
                <w:noProof/>
                <w:webHidden/>
              </w:rPr>
            </w:r>
            <w:r>
              <w:rPr>
                <w:noProof/>
                <w:webHidden/>
              </w:rPr>
              <w:fldChar w:fldCharType="separate"/>
            </w:r>
            <w:r w:rsidR="0025345F">
              <w:rPr>
                <w:noProof/>
                <w:webHidden/>
              </w:rPr>
              <w:t>7</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50" w:history="1">
            <w:r w:rsidR="0020277A" w:rsidRPr="00CC6A78">
              <w:rPr>
                <w:rStyle w:val="ad"/>
                <w:noProof/>
              </w:rPr>
              <w:t xml:space="preserve">2.1.3 </w:t>
            </w:r>
            <w:r w:rsidR="0020277A" w:rsidRPr="00CC6A78">
              <w:rPr>
                <w:rStyle w:val="ad"/>
                <w:rFonts w:hint="eastAsia"/>
                <w:noProof/>
              </w:rPr>
              <w:t>水系分布</w:t>
            </w:r>
            <w:r w:rsidR="0020277A">
              <w:rPr>
                <w:noProof/>
                <w:webHidden/>
              </w:rPr>
              <w:tab/>
            </w:r>
            <w:r>
              <w:rPr>
                <w:noProof/>
                <w:webHidden/>
              </w:rPr>
              <w:fldChar w:fldCharType="begin"/>
            </w:r>
            <w:r w:rsidR="0020277A">
              <w:rPr>
                <w:noProof/>
                <w:webHidden/>
              </w:rPr>
              <w:instrText xml:space="preserve"> PAGEREF _Toc90756550 \h </w:instrText>
            </w:r>
            <w:r>
              <w:rPr>
                <w:noProof/>
                <w:webHidden/>
              </w:rPr>
            </w:r>
            <w:r>
              <w:rPr>
                <w:noProof/>
                <w:webHidden/>
              </w:rPr>
              <w:fldChar w:fldCharType="separate"/>
            </w:r>
            <w:r w:rsidR="0025345F">
              <w:rPr>
                <w:noProof/>
                <w:webHidden/>
              </w:rPr>
              <w:t>7</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51" w:history="1">
            <w:r w:rsidR="0020277A" w:rsidRPr="00CC6A78">
              <w:rPr>
                <w:rStyle w:val="ad"/>
                <w:noProof/>
              </w:rPr>
              <w:t xml:space="preserve">2.1.4 </w:t>
            </w:r>
            <w:r w:rsidR="0020277A" w:rsidRPr="00CC6A78">
              <w:rPr>
                <w:rStyle w:val="ad"/>
                <w:rFonts w:hint="eastAsia"/>
                <w:noProof/>
              </w:rPr>
              <w:t>自然资源</w:t>
            </w:r>
            <w:r w:rsidR="0020277A">
              <w:rPr>
                <w:noProof/>
                <w:webHidden/>
              </w:rPr>
              <w:tab/>
            </w:r>
            <w:r>
              <w:rPr>
                <w:noProof/>
                <w:webHidden/>
              </w:rPr>
              <w:fldChar w:fldCharType="begin"/>
            </w:r>
            <w:r w:rsidR="0020277A">
              <w:rPr>
                <w:noProof/>
                <w:webHidden/>
              </w:rPr>
              <w:instrText xml:space="preserve"> PAGEREF _Toc90756551 \h </w:instrText>
            </w:r>
            <w:r>
              <w:rPr>
                <w:noProof/>
                <w:webHidden/>
              </w:rPr>
            </w:r>
            <w:r>
              <w:rPr>
                <w:noProof/>
                <w:webHidden/>
              </w:rPr>
              <w:fldChar w:fldCharType="separate"/>
            </w:r>
            <w:r w:rsidR="0025345F">
              <w:rPr>
                <w:noProof/>
                <w:webHidden/>
              </w:rPr>
              <w:t>8</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52" w:history="1">
            <w:r w:rsidR="0020277A" w:rsidRPr="00CC6A78">
              <w:rPr>
                <w:rStyle w:val="ad"/>
                <w:noProof/>
              </w:rPr>
              <w:t xml:space="preserve">2.1.5 </w:t>
            </w:r>
            <w:r w:rsidR="0020277A" w:rsidRPr="00CC6A78">
              <w:rPr>
                <w:rStyle w:val="ad"/>
                <w:rFonts w:hint="eastAsia"/>
                <w:noProof/>
              </w:rPr>
              <w:t>植被覆盖情况和土壤特征</w:t>
            </w:r>
            <w:r w:rsidR="0020277A">
              <w:rPr>
                <w:noProof/>
                <w:webHidden/>
              </w:rPr>
              <w:tab/>
            </w:r>
            <w:r>
              <w:rPr>
                <w:noProof/>
                <w:webHidden/>
              </w:rPr>
              <w:fldChar w:fldCharType="begin"/>
            </w:r>
            <w:r w:rsidR="0020277A">
              <w:rPr>
                <w:noProof/>
                <w:webHidden/>
              </w:rPr>
              <w:instrText xml:space="preserve"> PAGEREF _Toc90756552 \h </w:instrText>
            </w:r>
            <w:r>
              <w:rPr>
                <w:noProof/>
                <w:webHidden/>
              </w:rPr>
            </w:r>
            <w:r>
              <w:rPr>
                <w:noProof/>
                <w:webHidden/>
              </w:rPr>
              <w:fldChar w:fldCharType="separate"/>
            </w:r>
            <w:r w:rsidR="0025345F">
              <w:rPr>
                <w:noProof/>
                <w:webHidden/>
              </w:rPr>
              <w:t>8</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53" w:history="1">
            <w:r w:rsidR="0020277A" w:rsidRPr="00CC6A78">
              <w:rPr>
                <w:rStyle w:val="ad"/>
                <w:noProof/>
              </w:rPr>
              <w:t xml:space="preserve">2.1.6 </w:t>
            </w:r>
            <w:r w:rsidR="0020277A" w:rsidRPr="00CC6A78">
              <w:rPr>
                <w:rStyle w:val="ad"/>
                <w:rFonts w:hint="eastAsia"/>
                <w:noProof/>
              </w:rPr>
              <w:t>耕地质量</w:t>
            </w:r>
            <w:r w:rsidR="0020277A">
              <w:rPr>
                <w:noProof/>
                <w:webHidden/>
              </w:rPr>
              <w:tab/>
            </w:r>
            <w:r>
              <w:rPr>
                <w:noProof/>
                <w:webHidden/>
              </w:rPr>
              <w:fldChar w:fldCharType="begin"/>
            </w:r>
            <w:r w:rsidR="0020277A">
              <w:rPr>
                <w:noProof/>
                <w:webHidden/>
              </w:rPr>
              <w:instrText xml:space="preserve"> PAGEREF _Toc90756553 \h </w:instrText>
            </w:r>
            <w:r>
              <w:rPr>
                <w:noProof/>
                <w:webHidden/>
              </w:rPr>
            </w:r>
            <w:r>
              <w:rPr>
                <w:noProof/>
                <w:webHidden/>
              </w:rPr>
              <w:fldChar w:fldCharType="separate"/>
            </w:r>
            <w:r w:rsidR="0025345F">
              <w:rPr>
                <w:noProof/>
                <w:webHidden/>
              </w:rPr>
              <w:t>8</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554" w:history="1">
            <w:r w:rsidR="0020277A" w:rsidRPr="00CC6A78">
              <w:rPr>
                <w:rStyle w:val="ad"/>
                <w:noProof/>
              </w:rPr>
              <w:t xml:space="preserve">2.2 </w:t>
            </w:r>
            <w:r w:rsidR="0020277A" w:rsidRPr="00CC6A78">
              <w:rPr>
                <w:rStyle w:val="ad"/>
                <w:rFonts w:hint="eastAsia"/>
                <w:noProof/>
              </w:rPr>
              <w:t>社会经济状况</w:t>
            </w:r>
            <w:r w:rsidR="0020277A">
              <w:rPr>
                <w:noProof/>
                <w:webHidden/>
              </w:rPr>
              <w:tab/>
            </w:r>
            <w:r>
              <w:rPr>
                <w:noProof/>
                <w:webHidden/>
              </w:rPr>
              <w:fldChar w:fldCharType="begin"/>
            </w:r>
            <w:r w:rsidR="0020277A">
              <w:rPr>
                <w:noProof/>
                <w:webHidden/>
              </w:rPr>
              <w:instrText xml:space="preserve"> PAGEREF _Toc90756554 \h </w:instrText>
            </w:r>
            <w:r>
              <w:rPr>
                <w:noProof/>
                <w:webHidden/>
              </w:rPr>
            </w:r>
            <w:r>
              <w:rPr>
                <w:noProof/>
                <w:webHidden/>
              </w:rPr>
              <w:fldChar w:fldCharType="separate"/>
            </w:r>
            <w:r w:rsidR="0025345F">
              <w:rPr>
                <w:noProof/>
                <w:webHidden/>
              </w:rPr>
              <w:t>9</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55" w:history="1">
            <w:r w:rsidR="0020277A" w:rsidRPr="00CC6A78">
              <w:rPr>
                <w:rStyle w:val="ad"/>
                <w:noProof/>
              </w:rPr>
              <w:t xml:space="preserve">2.2.1 </w:t>
            </w:r>
            <w:r w:rsidR="0020277A" w:rsidRPr="00CC6A78">
              <w:rPr>
                <w:rStyle w:val="ad"/>
                <w:rFonts w:hint="eastAsia"/>
                <w:noProof/>
              </w:rPr>
              <w:t>行政区和人口分布</w:t>
            </w:r>
            <w:r w:rsidR="0020277A">
              <w:rPr>
                <w:noProof/>
                <w:webHidden/>
              </w:rPr>
              <w:tab/>
            </w:r>
            <w:r>
              <w:rPr>
                <w:noProof/>
                <w:webHidden/>
              </w:rPr>
              <w:fldChar w:fldCharType="begin"/>
            </w:r>
            <w:r w:rsidR="0020277A">
              <w:rPr>
                <w:noProof/>
                <w:webHidden/>
              </w:rPr>
              <w:instrText xml:space="preserve"> PAGEREF _Toc90756555 \h </w:instrText>
            </w:r>
            <w:r>
              <w:rPr>
                <w:noProof/>
                <w:webHidden/>
              </w:rPr>
            </w:r>
            <w:r>
              <w:rPr>
                <w:noProof/>
                <w:webHidden/>
              </w:rPr>
              <w:fldChar w:fldCharType="separate"/>
            </w:r>
            <w:r w:rsidR="0025345F">
              <w:rPr>
                <w:noProof/>
                <w:webHidden/>
              </w:rPr>
              <w:t>9</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56" w:history="1">
            <w:r w:rsidR="0020277A" w:rsidRPr="00CC6A78">
              <w:rPr>
                <w:rStyle w:val="ad"/>
                <w:noProof/>
              </w:rPr>
              <w:t xml:space="preserve">2.2.2 </w:t>
            </w:r>
            <w:r w:rsidR="0020277A" w:rsidRPr="00CC6A78">
              <w:rPr>
                <w:rStyle w:val="ad"/>
                <w:rFonts w:hint="eastAsia"/>
                <w:noProof/>
              </w:rPr>
              <w:t>国民经济和社会发展</w:t>
            </w:r>
            <w:r w:rsidR="0020277A">
              <w:rPr>
                <w:noProof/>
                <w:webHidden/>
              </w:rPr>
              <w:tab/>
            </w:r>
            <w:r>
              <w:rPr>
                <w:noProof/>
                <w:webHidden/>
              </w:rPr>
              <w:fldChar w:fldCharType="begin"/>
            </w:r>
            <w:r w:rsidR="0020277A">
              <w:rPr>
                <w:noProof/>
                <w:webHidden/>
              </w:rPr>
              <w:instrText xml:space="preserve"> PAGEREF _Toc90756556 \h </w:instrText>
            </w:r>
            <w:r>
              <w:rPr>
                <w:noProof/>
                <w:webHidden/>
              </w:rPr>
            </w:r>
            <w:r>
              <w:rPr>
                <w:noProof/>
                <w:webHidden/>
              </w:rPr>
              <w:fldChar w:fldCharType="separate"/>
            </w:r>
            <w:r w:rsidR="0025345F">
              <w:rPr>
                <w:noProof/>
                <w:webHidden/>
              </w:rPr>
              <w:t>9</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57" w:history="1">
            <w:r w:rsidR="0020277A" w:rsidRPr="00CC6A78">
              <w:rPr>
                <w:rStyle w:val="ad"/>
                <w:noProof/>
              </w:rPr>
              <w:t xml:space="preserve">2.2.3 </w:t>
            </w:r>
            <w:r w:rsidR="0020277A" w:rsidRPr="00CC6A78">
              <w:rPr>
                <w:rStyle w:val="ad"/>
                <w:rFonts w:hint="eastAsia"/>
                <w:noProof/>
              </w:rPr>
              <w:t>土地利用</w:t>
            </w:r>
            <w:r w:rsidR="0020277A">
              <w:rPr>
                <w:noProof/>
                <w:webHidden/>
              </w:rPr>
              <w:tab/>
            </w:r>
            <w:r>
              <w:rPr>
                <w:noProof/>
                <w:webHidden/>
              </w:rPr>
              <w:fldChar w:fldCharType="begin"/>
            </w:r>
            <w:r w:rsidR="0020277A">
              <w:rPr>
                <w:noProof/>
                <w:webHidden/>
              </w:rPr>
              <w:instrText xml:space="preserve"> PAGEREF _Toc90756557 \h </w:instrText>
            </w:r>
            <w:r>
              <w:rPr>
                <w:noProof/>
                <w:webHidden/>
              </w:rPr>
            </w:r>
            <w:r>
              <w:rPr>
                <w:noProof/>
                <w:webHidden/>
              </w:rPr>
              <w:fldChar w:fldCharType="separate"/>
            </w:r>
            <w:r w:rsidR="0025345F">
              <w:rPr>
                <w:noProof/>
                <w:webHidden/>
              </w:rPr>
              <w:t>9</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558" w:history="1">
            <w:r w:rsidR="0020277A" w:rsidRPr="00CC6A78">
              <w:rPr>
                <w:rStyle w:val="ad"/>
                <w:noProof/>
              </w:rPr>
              <w:t xml:space="preserve">2.3 </w:t>
            </w:r>
            <w:r w:rsidR="0020277A" w:rsidRPr="00CC6A78">
              <w:rPr>
                <w:rStyle w:val="ad"/>
                <w:rFonts w:hint="eastAsia"/>
                <w:noProof/>
              </w:rPr>
              <w:t>生态环境概况</w:t>
            </w:r>
            <w:r w:rsidR="0020277A">
              <w:rPr>
                <w:noProof/>
                <w:webHidden/>
              </w:rPr>
              <w:tab/>
            </w:r>
            <w:r>
              <w:rPr>
                <w:noProof/>
                <w:webHidden/>
              </w:rPr>
              <w:fldChar w:fldCharType="begin"/>
            </w:r>
            <w:r w:rsidR="0020277A">
              <w:rPr>
                <w:noProof/>
                <w:webHidden/>
              </w:rPr>
              <w:instrText xml:space="preserve"> PAGEREF _Toc90756558 \h </w:instrText>
            </w:r>
            <w:r>
              <w:rPr>
                <w:noProof/>
                <w:webHidden/>
              </w:rPr>
            </w:r>
            <w:r>
              <w:rPr>
                <w:noProof/>
                <w:webHidden/>
              </w:rPr>
              <w:fldChar w:fldCharType="separate"/>
            </w:r>
            <w:r w:rsidR="0025345F">
              <w:rPr>
                <w:noProof/>
                <w:webHidden/>
              </w:rPr>
              <w:t>9</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59" w:history="1">
            <w:r w:rsidR="0020277A" w:rsidRPr="00CC6A78">
              <w:rPr>
                <w:rStyle w:val="ad"/>
                <w:noProof/>
              </w:rPr>
              <w:t xml:space="preserve">2.3.1 </w:t>
            </w:r>
            <w:r w:rsidR="0020277A" w:rsidRPr="00CC6A78">
              <w:rPr>
                <w:rStyle w:val="ad"/>
                <w:rFonts w:hint="eastAsia"/>
                <w:noProof/>
              </w:rPr>
              <w:t>空气环境质量</w:t>
            </w:r>
            <w:r w:rsidR="0020277A">
              <w:rPr>
                <w:noProof/>
                <w:webHidden/>
              </w:rPr>
              <w:tab/>
            </w:r>
            <w:r>
              <w:rPr>
                <w:noProof/>
                <w:webHidden/>
              </w:rPr>
              <w:fldChar w:fldCharType="begin"/>
            </w:r>
            <w:r w:rsidR="0020277A">
              <w:rPr>
                <w:noProof/>
                <w:webHidden/>
              </w:rPr>
              <w:instrText xml:space="preserve"> PAGEREF _Toc90756559 \h </w:instrText>
            </w:r>
            <w:r>
              <w:rPr>
                <w:noProof/>
                <w:webHidden/>
              </w:rPr>
            </w:r>
            <w:r>
              <w:rPr>
                <w:noProof/>
                <w:webHidden/>
              </w:rPr>
              <w:fldChar w:fldCharType="separate"/>
            </w:r>
            <w:r w:rsidR="0025345F">
              <w:rPr>
                <w:noProof/>
                <w:webHidden/>
              </w:rPr>
              <w:t>9</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60" w:history="1">
            <w:r w:rsidR="0020277A" w:rsidRPr="00CC6A78">
              <w:rPr>
                <w:rStyle w:val="ad"/>
                <w:noProof/>
              </w:rPr>
              <w:t xml:space="preserve">2.3.2 </w:t>
            </w:r>
            <w:r w:rsidR="0020277A" w:rsidRPr="00CC6A78">
              <w:rPr>
                <w:rStyle w:val="ad"/>
                <w:rFonts w:hint="eastAsia"/>
                <w:noProof/>
              </w:rPr>
              <w:t>水环境质量</w:t>
            </w:r>
            <w:r w:rsidR="0020277A">
              <w:rPr>
                <w:noProof/>
                <w:webHidden/>
              </w:rPr>
              <w:tab/>
            </w:r>
            <w:r>
              <w:rPr>
                <w:noProof/>
                <w:webHidden/>
              </w:rPr>
              <w:fldChar w:fldCharType="begin"/>
            </w:r>
            <w:r w:rsidR="0020277A">
              <w:rPr>
                <w:noProof/>
                <w:webHidden/>
              </w:rPr>
              <w:instrText xml:space="preserve"> PAGEREF _Toc90756560 \h </w:instrText>
            </w:r>
            <w:r>
              <w:rPr>
                <w:noProof/>
                <w:webHidden/>
              </w:rPr>
            </w:r>
            <w:r>
              <w:rPr>
                <w:noProof/>
                <w:webHidden/>
              </w:rPr>
              <w:fldChar w:fldCharType="separate"/>
            </w:r>
            <w:r w:rsidR="0025345F">
              <w:rPr>
                <w:noProof/>
                <w:webHidden/>
              </w:rPr>
              <w:t>10</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61" w:history="1">
            <w:r w:rsidR="0020277A" w:rsidRPr="00CC6A78">
              <w:rPr>
                <w:rStyle w:val="ad"/>
                <w:noProof/>
              </w:rPr>
              <w:t xml:space="preserve">2.3.3 </w:t>
            </w:r>
            <w:r w:rsidR="0020277A" w:rsidRPr="00CC6A78">
              <w:rPr>
                <w:rStyle w:val="ad"/>
                <w:rFonts w:hint="eastAsia"/>
                <w:noProof/>
              </w:rPr>
              <w:t>土壤环境质量</w:t>
            </w:r>
            <w:r w:rsidR="0020277A">
              <w:rPr>
                <w:noProof/>
                <w:webHidden/>
              </w:rPr>
              <w:tab/>
            </w:r>
            <w:r>
              <w:rPr>
                <w:noProof/>
                <w:webHidden/>
              </w:rPr>
              <w:fldChar w:fldCharType="begin"/>
            </w:r>
            <w:r w:rsidR="0020277A">
              <w:rPr>
                <w:noProof/>
                <w:webHidden/>
              </w:rPr>
              <w:instrText xml:space="preserve"> PAGEREF _Toc90756561 \h </w:instrText>
            </w:r>
            <w:r>
              <w:rPr>
                <w:noProof/>
                <w:webHidden/>
              </w:rPr>
            </w:r>
            <w:r>
              <w:rPr>
                <w:noProof/>
                <w:webHidden/>
              </w:rPr>
              <w:fldChar w:fldCharType="separate"/>
            </w:r>
            <w:r w:rsidR="0025345F">
              <w:rPr>
                <w:noProof/>
                <w:webHidden/>
              </w:rPr>
              <w:t>10</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62" w:history="1">
            <w:r w:rsidR="0020277A" w:rsidRPr="00CC6A78">
              <w:rPr>
                <w:rStyle w:val="ad"/>
                <w:noProof/>
              </w:rPr>
              <w:t xml:space="preserve">2.3.4 </w:t>
            </w:r>
            <w:r w:rsidR="0020277A" w:rsidRPr="00CC6A78">
              <w:rPr>
                <w:rStyle w:val="ad"/>
                <w:rFonts w:hint="eastAsia"/>
                <w:noProof/>
              </w:rPr>
              <w:t>现存环境问题分析</w:t>
            </w:r>
            <w:r w:rsidR="0020277A">
              <w:rPr>
                <w:noProof/>
                <w:webHidden/>
              </w:rPr>
              <w:tab/>
            </w:r>
            <w:r>
              <w:rPr>
                <w:noProof/>
                <w:webHidden/>
              </w:rPr>
              <w:fldChar w:fldCharType="begin"/>
            </w:r>
            <w:r w:rsidR="0020277A">
              <w:rPr>
                <w:noProof/>
                <w:webHidden/>
              </w:rPr>
              <w:instrText xml:space="preserve"> PAGEREF _Toc90756562 \h </w:instrText>
            </w:r>
            <w:r>
              <w:rPr>
                <w:noProof/>
                <w:webHidden/>
              </w:rPr>
            </w:r>
            <w:r>
              <w:rPr>
                <w:noProof/>
                <w:webHidden/>
              </w:rPr>
              <w:fldChar w:fldCharType="separate"/>
            </w:r>
            <w:r w:rsidR="0025345F">
              <w:rPr>
                <w:noProof/>
                <w:webHidden/>
              </w:rPr>
              <w:t>10</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563" w:history="1">
            <w:r w:rsidR="0020277A" w:rsidRPr="00CC6A78">
              <w:rPr>
                <w:rStyle w:val="ad"/>
                <w:noProof/>
              </w:rPr>
              <w:t xml:space="preserve">2.4 </w:t>
            </w:r>
            <w:r w:rsidR="0020277A" w:rsidRPr="00CC6A78">
              <w:rPr>
                <w:rStyle w:val="ad"/>
                <w:rFonts w:hint="eastAsia"/>
                <w:noProof/>
              </w:rPr>
              <w:t>养殖污染防治现状</w:t>
            </w:r>
            <w:r w:rsidR="0020277A">
              <w:rPr>
                <w:noProof/>
                <w:webHidden/>
              </w:rPr>
              <w:tab/>
            </w:r>
            <w:r>
              <w:rPr>
                <w:noProof/>
                <w:webHidden/>
              </w:rPr>
              <w:fldChar w:fldCharType="begin"/>
            </w:r>
            <w:r w:rsidR="0020277A">
              <w:rPr>
                <w:noProof/>
                <w:webHidden/>
              </w:rPr>
              <w:instrText xml:space="preserve"> PAGEREF _Toc90756563 \h </w:instrText>
            </w:r>
            <w:r>
              <w:rPr>
                <w:noProof/>
                <w:webHidden/>
              </w:rPr>
            </w:r>
            <w:r>
              <w:rPr>
                <w:noProof/>
                <w:webHidden/>
              </w:rPr>
              <w:fldChar w:fldCharType="separate"/>
            </w:r>
            <w:r w:rsidR="0025345F">
              <w:rPr>
                <w:noProof/>
                <w:webHidden/>
              </w:rPr>
              <w:t>11</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64" w:history="1">
            <w:r w:rsidR="0020277A" w:rsidRPr="00CC6A78">
              <w:rPr>
                <w:rStyle w:val="ad"/>
                <w:noProof/>
              </w:rPr>
              <w:t xml:space="preserve">2.4.1 </w:t>
            </w:r>
            <w:r w:rsidR="0020277A" w:rsidRPr="00CC6A78">
              <w:rPr>
                <w:rStyle w:val="ad"/>
                <w:rFonts w:hint="eastAsia"/>
                <w:noProof/>
              </w:rPr>
              <w:t>养殖业现状</w:t>
            </w:r>
            <w:r w:rsidR="0020277A">
              <w:rPr>
                <w:noProof/>
                <w:webHidden/>
              </w:rPr>
              <w:tab/>
            </w:r>
            <w:r>
              <w:rPr>
                <w:noProof/>
                <w:webHidden/>
              </w:rPr>
              <w:fldChar w:fldCharType="begin"/>
            </w:r>
            <w:r w:rsidR="0020277A">
              <w:rPr>
                <w:noProof/>
                <w:webHidden/>
              </w:rPr>
              <w:instrText xml:space="preserve"> PAGEREF _Toc90756564 \h </w:instrText>
            </w:r>
            <w:r>
              <w:rPr>
                <w:noProof/>
                <w:webHidden/>
              </w:rPr>
            </w:r>
            <w:r>
              <w:rPr>
                <w:noProof/>
                <w:webHidden/>
              </w:rPr>
              <w:fldChar w:fldCharType="separate"/>
            </w:r>
            <w:r w:rsidR="0025345F">
              <w:rPr>
                <w:noProof/>
                <w:webHidden/>
              </w:rPr>
              <w:t>11</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65" w:history="1">
            <w:r w:rsidR="0020277A" w:rsidRPr="00CC6A78">
              <w:rPr>
                <w:rStyle w:val="ad"/>
                <w:noProof/>
              </w:rPr>
              <w:t xml:space="preserve">2.4.2 </w:t>
            </w:r>
            <w:r w:rsidR="0020277A" w:rsidRPr="00CC6A78">
              <w:rPr>
                <w:rStyle w:val="ad"/>
                <w:rFonts w:hint="eastAsia"/>
                <w:noProof/>
              </w:rPr>
              <w:t>污染防治现状</w:t>
            </w:r>
            <w:r w:rsidR="0020277A">
              <w:rPr>
                <w:noProof/>
                <w:webHidden/>
              </w:rPr>
              <w:tab/>
            </w:r>
            <w:r>
              <w:rPr>
                <w:noProof/>
                <w:webHidden/>
              </w:rPr>
              <w:fldChar w:fldCharType="begin"/>
            </w:r>
            <w:r w:rsidR="0020277A">
              <w:rPr>
                <w:noProof/>
                <w:webHidden/>
              </w:rPr>
              <w:instrText xml:space="preserve"> PAGEREF _Toc90756565 \h </w:instrText>
            </w:r>
            <w:r>
              <w:rPr>
                <w:noProof/>
                <w:webHidden/>
              </w:rPr>
            </w:r>
            <w:r>
              <w:rPr>
                <w:noProof/>
                <w:webHidden/>
              </w:rPr>
              <w:fldChar w:fldCharType="separate"/>
            </w:r>
            <w:r w:rsidR="0025345F">
              <w:rPr>
                <w:noProof/>
                <w:webHidden/>
              </w:rPr>
              <w:t>14</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66" w:history="1">
            <w:r w:rsidR="0020277A" w:rsidRPr="00CC6A78">
              <w:rPr>
                <w:rStyle w:val="ad"/>
                <w:noProof/>
              </w:rPr>
              <w:t xml:space="preserve">2.4.3 </w:t>
            </w:r>
            <w:r w:rsidR="0020277A" w:rsidRPr="00CC6A78">
              <w:rPr>
                <w:rStyle w:val="ad"/>
                <w:rFonts w:hint="eastAsia"/>
                <w:noProof/>
              </w:rPr>
              <w:t>种养结合现状</w:t>
            </w:r>
            <w:r w:rsidR="0020277A">
              <w:rPr>
                <w:noProof/>
                <w:webHidden/>
              </w:rPr>
              <w:tab/>
            </w:r>
            <w:r>
              <w:rPr>
                <w:noProof/>
                <w:webHidden/>
              </w:rPr>
              <w:fldChar w:fldCharType="begin"/>
            </w:r>
            <w:r w:rsidR="0020277A">
              <w:rPr>
                <w:noProof/>
                <w:webHidden/>
              </w:rPr>
              <w:instrText xml:space="preserve"> PAGEREF _Toc90756566 \h </w:instrText>
            </w:r>
            <w:r>
              <w:rPr>
                <w:noProof/>
                <w:webHidden/>
              </w:rPr>
            </w:r>
            <w:r>
              <w:rPr>
                <w:noProof/>
                <w:webHidden/>
              </w:rPr>
              <w:fldChar w:fldCharType="separate"/>
            </w:r>
            <w:r w:rsidR="0025345F">
              <w:rPr>
                <w:noProof/>
                <w:webHidden/>
              </w:rPr>
              <w:t>17</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67" w:history="1">
            <w:r w:rsidR="0020277A" w:rsidRPr="00CC6A78">
              <w:rPr>
                <w:rStyle w:val="ad"/>
                <w:noProof/>
              </w:rPr>
              <w:t xml:space="preserve">2.4.4 </w:t>
            </w:r>
            <w:r w:rsidR="0020277A" w:rsidRPr="00CC6A78">
              <w:rPr>
                <w:rStyle w:val="ad"/>
                <w:rFonts w:hint="eastAsia"/>
                <w:noProof/>
              </w:rPr>
              <w:t>存在的问题</w:t>
            </w:r>
            <w:r w:rsidR="0020277A">
              <w:rPr>
                <w:noProof/>
                <w:webHidden/>
              </w:rPr>
              <w:tab/>
            </w:r>
            <w:r>
              <w:rPr>
                <w:noProof/>
                <w:webHidden/>
              </w:rPr>
              <w:fldChar w:fldCharType="begin"/>
            </w:r>
            <w:r w:rsidR="0020277A">
              <w:rPr>
                <w:noProof/>
                <w:webHidden/>
              </w:rPr>
              <w:instrText xml:space="preserve"> PAGEREF _Toc90756567 \h </w:instrText>
            </w:r>
            <w:r>
              <w:rPr>
                <w:noProof/>
                <w:webHidden/>
              </w:rPr>
            </w:r>
            <w:r>
              <w:rPr>
                <w:noProof/>
                <w:webHidden/>
              </w:rPr>
              <w:fldChar w:fldCharType="separate"/>
            </w:r>
            <w:r w:rsidR="0025345F">
              <w:rPr>
                <w:noProof/>
                <w:webHidden/>
              </w:rPr>
              <w:t>18</w:t>
            </w:r>
            <w:r>
              <w:rPr>
                <w:noProof/>
                <w:webHidden/>
              </w:rPr>
              <w:fldChar w:fldCharType="end"/>
            </w:r>
          </w:hyperlink>
        </w:p>
        <w:p w:rsidR="0020277A" w:rsidRDefault="000A1453">
          <w:pPr>
            <w:pStyle w:val="10"/>
            <w:tabs>
              <w:tab w:val="right" w:leader="dot" w:pos="10244"/>
            </w:tabs>
            <w:rPr>
              <w:rFonts w:asciiTheme="minorHAnsi" w:eastAsiaTheme="minorEastAsia" w:hAnsiTheme="minorHAnsi"/>
              <w:b w:val="0"/>
              <w:noProof/>
              <w:sz w:val="21"/>
            </w:rPr>
          </w:pPr>
          <w:hyperlink w:anchor="_Toc90756568" w:history="1">
            <w:r w:rsidR="0020277A" w:rsidRPr="00CC6A78">
              <w:rPr>
                <w:rStyle w:val="ad"/>
                <w:rFonts w:hint="eastAsia"/>
                <w:noProof/>
              </w:rPr>
              <w:t>第三章</w:t>
            </w:r>
            <w:r w:rsidR="0020277A" w:rsidRPr="00CC6A78">
              <w:rPr>
                <w:rStyle w:val="ad"/>
                <w:noProof/>
              </w:rPr>
              <w:t xml:space="preserve"> </w:t>
            </w:r>
            <w:r w:rsidR="0020277A" w:rsidRPr="00CC6A78">
              <w:rPr>
                <w:rStyle w:val="ad"/>
                <w:rFonts w:hint="eastAsia"/>
                <w:noProof/>
              </w:rPr>
              <w:t>规划目标</w:t>
            </w:r>
            <w:r w:rsidR="0020277A">
              <w:rPr>
                <w:noProof/>
                <w:webHidden/>
              </w:rPr>
              <w:tab/>
            </w:r>
            <w:r>
              <w:rPr>
                <w:noProof/>
                <w:webHidden/>
              </w:rPr>
              <w:fldChar w:fldCharType="begin"/>
            </w:r>
            <w:r w:rsidR="0020277A">
              <w:rPr>
                <w:noProof/>
                <w:webHidden/>
              </w:rPr>
              <w:instrText xml:space="preserve"> PAGEREF _Toc90756568 \h </w:instrText>
            </w:r>
            <w:r>
              <w:rPr>
                <w:noProof/>
                <w:webHidden/>
              </w:rPr>
            </w:r>
            <w:r>
              <w:rPr>
                <w:noProof/>
                <w:webHidden/>
              </w:rPr>
              <w:fldChar w:fldCharType="separate"/>
            </w:r>
            <w:r w:rsidR="0025345F">
              <w:rPr>
                <w:noProof/>
                <w:webHidden/>
              </w:rPr>
              <w:t>22</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569" w:history="1">
            <w:r w:rsidR="0020277A" w:rsidRPr="00CC6A78">
              <w:rPr>
                <w:rStyle w:val="ad"/>
                <w:noProof/>
              </w:rPr>
              <w:t>3.1</w:t>
            </w:r>
            <w:r w:rsidR="0020277A" w:rsidRPr="00CC6A78">
              <w:rPr>
                <w:rStyle w:val="ad"/>
                <w:rFonts w:hint="eastAsia"/>
                <w:noProof/>
              </w:rPr>
              <w:t>规划目标</w:t>
            </w:r>
            <w:r w:rsidR="0020277A">
              <w:rPr>
                <w:noProof/>
                <w:webHidden/>
              </w:rPr>
              <w:tab/>
            </w:r>
            <w:r>
              <w:rPr>
                <w:noProof/>
                <w:webHidden/>
              </w:rPr>
              <w:fldChar w:fldCharType="begin"/>
            </w:r>
            <w:r w:rsidR="0020277A">
              <w:rPr>
                <w:noProof/>
                <w:webHidden/>
              </w:rPr>
              <w:instrText xml:space="preserve"> PAGEREF _Toc90756569 \h </w:instrText>
            </w:r>
            <w:r>
              <w:rPr>
                <w:noProof/>
                <w:webHidden/>
              </w:rPr>
            </w:r>
            <w:r>
              <w:rPr>
                <w:noProof/>
                <w:webHidden/>
              </w:rPr>
              <w:fldChar w:fldCharType="separate"/>
            </w:r>
            <w:r w:rsidR="0025345F">
              <w:rPr>
                <w:noProof/>
                <w:webHidden/>
              </w:rPr>
              <w:t>22</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70" w:history="1">
            <w:r w:rsidR="0020277A" w:rsidRPr="00CC6A78">
              <w:rPr>
                <w:rStyle w:val="ad"/>
                <w:noProof/>
              </w:rPr>
              <w:t>3.1.1</w:t>
            </w:r>
            <w:r w:rsidR="0020277A" w:rsidRPr="00CC6A78">
              <w:rPr>
                <w:rStyle w:val="ad"/>
                <w:rFonts w:hint="eastAsia"/>
                <w:noProof/>
              </w:rPr>
              <w:t>规划指标</w:t>
            </w:r>
            <w:r w:rsidR="0020277A">
              <w:rPr>
                <w:noProof/>
                <w:webHidden/>
              </w:rPr>
              <w:tab/>
            </w:r>
            <w:r>
              <w:rPr>
                <w:noProof/>
                <w:webHidden/>
              </w:rPr>
              <w:fldChar w:fldCharType="begin"/>
            </w:r>
            <w:r w:rsidR="0020277A">
              <w:rPr>
                <w:noProof/>
                <w:webHidden/>
              </w:rPr>
              <w:instrText xml:space="preserve"> PAGEREF _Toc90756570 \h </w:instrText>
            </w:r>
            <w:r>
              <w:rPr>
                <w:noProof/>
                <w:webHidden/>
              </w:rPr>
            </w:r>
            <w:r>
              <w:rPr>
                <w:noProof/>
                <w:webHidden/>
              </w:rPr>
              <w:fldChar w:fldCharType="separate"/>
            </w:r>
            <w:r w:rsidR="0025345F">
              <w:rPr>
                <w:noProof/>
                <w:webHidden/>
              </w:rPr>
              <w:t>22</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71" w:history="1">
            <w:r w:rsidR="0020277A" w:rsidRPr="00CC6A78">
              <w:rPr>
                <w:rStyle w:val="ad"/>
                <w:noProof/>
              </w:rPr>
              <w:t>3.1.2</w:t>
            </w:r>
            <w:r w:rsidR="0020277A" w:rsidRPr="00CC6A78">
              <w:rPr>
                <w:rStyle w:val="ad"/>
                <w:rFonts w:hint="eastAsia"/>
                <w:noProof/>
              </w:rPr>
              <w:t>规划目标</w:t>
            </w:r>
            <w:r w:rsidR="0020277A">
              <w:rPr>
                <w:noProof/>
                <w:webHidden/>
              </w:rPr>
              <w:tab/>
            </w:r>
            <w:r>
              <w:rPr>
                <w:noProof/>
                <w:webHidden/>
              </w:rPr>
              <w:fldChar w:fldCharType="begin"/>
            </w:r>
            <w:r w:rsidR="0020277A">
              <w:rPr>
                <w:noProof/>
                <w:webHidden/>
              </w:rPr>
              <w:instrText xml:space="preserve"> PAGEREF _Toc90756571 \h </w:instrText>
            </w:r>
            <w:r>
              <w:rPr>
                <w:noProof/>
                <w:webHidden/>
              </w:rPr>
            </w:r>
            <w:r>
              <w:rPr>
                <w:noProof/>
                <w:webHidden/>
              </w:rPr>
              <w:fldChar w:fldCharType="separate"/>
            </w:r>
            <w:r w:rsidR="0025345F">
              <w:rPr>
                <w:noProof/>
                <w:webHidden/>
              </w:rPr>
              <w:t>22</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572" w:history="1">
            <w:r w:rsidR="0020277A" w:rsidRPr="00CC6A78">
              <w:rPr>
                <w:rStyle w:val="ad"/>
                <w:noProof/>
              </w:rPr>
              <w:t>3.2</w:t>
            </w:r>
            <w:r w:rsidR="0020277A" w:rsidRPr="00CC6A78">
              <w:rPr>
                <w:rStyle w:val="ad"/>
                <w:rFonts w:hint="eastAsia"/>
                <w:noProof/>
              </w:rPr>
              <w:t>畜禽养殖环境承载力分析</w:t>
            </w:r>
            <w:r w:rsidR="0020277A">
              <w:rPr>
                <w:noProof/>
                <w:webHidden/>
              </w:rPr>
              <w:tab/>
            </w:r>
            <w:r>
              <w:rPr>
                <w:noProof/>
                <w:webHidden/>
              </w:rPr>
              <w:fldChar w:fldCharType="begin"/>
            </w:r>
            <w:r w:rsidR="0020277A">
              <w:rPr>
                <w:noProof/>
                <w:webHidden/>
              </w:rPr>
              <w:instrText xml:space="preserve"> PAGEREF _Toc90756572 \h </w:instrText>
            </w:r>
            <w:r>
              <w:rPr>
                <w:noProof/>
                <w:webHidden/>
              </w:rPr>
            </w:r>
            <w:r>
              <w:rPr>
                <w:noProof/>
                <w:webHidden/>
              </w:rPr>
              <w:fldChar w:fldCharType="separate"/>
            </w:r>
            <w:r w:rsidR="0025345F">
              <w:rPr>
                <w:noProof/>
                <w:webHidden/>
              </w:rPr>
              <w:t>23</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73" w:history="1">
            <w:r w:rsidR="0020277A" w:rsidRPr="00CC6A78">
              <w:rPr>
                <w:rStyle w:val="ad"/>
                <w:noProof/>
              </w:rPr>
              <w:t xml:space="preserve">3.2.1 </w:t>
            </w:r>
            <w:r w:rsidR="0020277A" w:rsidRPr="00CC6A78">
              <w:rPr>
                <w:rStyle w:val="ad"/>
                <w:rFonts w:hint="eastAsia"/>
                <w:noProof/>
              </w:rPr>
              <w:t>畜禽粪污土地承载力分析</w:t>
            </w:r>
            <w:r w:rsidR="0020277A">
              <w:rPr>
                <w:noProof/>
                <w:webHidden/>
              </w:rPr>
              <w:tab/>
            </w:r>
            <w:r>
              <w:rPr>
                <w:noProof/>
                <w:webHidden/>
              </w:rPr>
              <w:fldChar w:fldCharType="begin"/>
            </w:r>
            <w:r w:rsidR="0020277A">
              <w:rPr>
                <w:noProof/>
                <w:webHidden/>
              </w:rPr>
              <w:instrText xml:space="preserve"> PAGEREF _Toc90756573 \h </w:instrText>
            </w:r>
            <w:r>
              <w:rPr>
                <w:noProof/>
                <w:webHidden/>
              </w:rPr>
            </w:r>
            <w:r>
              <w:rPr>
                <w:noProof/>
                <w:webHidden/>
              </w:rPr>
              <w:fldChar w:fldCharType="separate"/>
            </w:r>
            <w:r w:rsidR="0025345F">
              <w:rPr>
                <w:noProof/>
                <w:webHidden/>
              </w:rPr>
              <w:t>23</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74" w:history="1">
            <w:r w:rsidR="0020277A" w:rsidRPr="00CC6A78">
              <w:rPr>
                <w:rStyle w:val="ad"/>
                <w:noProof/>
              </w:rPr>
              <w:t xml:space="preserve">3.2.2 </w:t>
            </w:r>
            <w:r w:rsidR="0020277A" w:rsidRPr="00CC6A78">
              <w:rPr>
                <w:rStyle w:val="ad"/>
                <w:rFonts w:hint="eastAsia"/>
                <w:noProof/>
              </w:rPr>
              <w:t>畜禽养殖水环境和水资源承载力分析</w:t>
            </w:r>
            <w:r w:rsidR="0020277A">
              <w:rPr>
                <w:noProof/>
                <w:webHidden/>
              </w:rPr>
              <w:tab/>
            </w:r>
            <w:r>
              <w:rPr>
                <w:noProof/>
                <w:webHidden/>
              </w:rPr>
              <w:fldChar w:fldCharType="begin"/>
            </w:r>
            <w:r w:rsidR="0020277A">
              <w:rPr>
                <w:noProof/>
                <w:webHidden/>
              </w:rPr>
              <w:instrText xml:space="preserve"> PAGEREF _Toc90756574 \h </w:instrText>
            </w:r>
            <w:r>
              <w:rPr>
                <w:noProof/>
                <w:webHidden/>
              </w:rPr>
            </w:r>
            <w:r>
              <w:rPr>
                <w:noProof/>
                <w:webHidden/>
              </w:rPr>
              <w:fldChar w:fldCharType="separate"/>
            </w:r>
            <w:r w:rsidR="0025345F">
              <w:rPr>
                <w:noProof/>
                <w:webHidden/>
              </w:rPr>
              <w:t>25</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75" w:history="1">
            <w:r w:rsidR="0020277A" w:rsidRPr="00CC6A78">
              <w:rPr>
                <w:rStyle w:val="ad"/>
                <w:noProof/>
              </w:rPr>
              <w:t>3.2.3</w:t>
            </w:r>
            <w:r w:rsidR="0020277A" w:rsidRPr="00CC6A78">
              <w:rPr>
                <w:rStyle w:val="ad"/>
                <w:rFonts w:hint="eastAsia"/>
                <w:noProof/>
              </w:rPr>
              <w:t>畜禽粪污环境承载力分析</w:t>
            </w:r>
            <w:r w:rsidR="0020277A">
              <w:rPr>
                <w:noProof/>
                <w:webHidden/>
              </w:rPr>
              <w:tab/>
            </w:r>
            <w:r>
              <w:rPr>
                <w:noProof/>
                <w:webHidden/>
              </w:rPr>
              <w:fldChar w:fldCharType="begin"/>
            </w:r>
            <w:r w:rsidR="0020277A">
              <w:rPr>
                <w:noProof/>
                <w:webHidden/>
              </w:rPr>
              <w:instrText xml:space="preserve"> PAGEREF _Toc90756575 \h </w:instrText>
            </w:r>
            <w:r>
              <w:rPr>
                <w:noProof/>
                <w:webHidden/>
              </w:rPr>
            </w:r>
            <w:r>
              <w:rPr>
                <w:noProof/>
                <w:webHidden/>
              </w:rPr>
              <w:fldChar w:fldCharType="separate"/>
            </w:r>
            <w:r w:rsidR="0025345F">
              <w:rPr>
                <w:noProof/>
                <w:webHidden/>
              </w:rPr>
              <w:t>25</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76" w:history="1">
            <w:r w:rsidR="0020277A" w:rsidRPr="00CC6A78">
              <w:rPr>
                <w:rStyle w:val="ad"/>
                <w:noProof/>
              </w:rPr>
              <w:t xml:space="preserve">3.2.4 </w:t>
            </w:r>
            <w:r w:rsidR="0020277A" w:rsidRPr="00CC6A78">
              <w:rPr>
                <w:rStyle w:val="ad"/>
                <w:rFonts w:hint="eastAsia"/>
                <w:noProof/>
              </w:rPr>
              <w:t>畜禽养殖量控制</w:t>
            </w:r>
            <w:r w:rsidR="0020277A">
              <w:rPr>
                <w:noProof/>
                <w:webHidden/>
              </w:rPr>
              <w:tab/>
            </w:r>
            <w:r>
              <w:rPr>
                <w:noProof/>
                <w:webHidden/>
              </w:rPr>
              <w:fldChar w:fldCharType="begin"/>
            </w:r>
            <w:r w:rsidR="0020277A">
              <w:rPr>
                <w:noProof/>
                <w:webHidden/>
              </w:rPr>
              <w:instrText xml:space="preserve"> PAGEREF _Toc90756576 \h </w:instrText>
            </w:r>
            <w:r>
              <w:rPr>
                <w:noProof/>
                <w:webHidden/>
              </w:rPr>
            </w:r>
            <w:r>
              <w:rPr>
                <w:noProof/>
                <w:webHidden/>
              </w:rPr>
              <w:fldChar w:fldCharType="separate"/>
            </w:r>
            <w:r w:rsidR="0025345F">
              <w:rPr>
                <w:noProof/>
                <w:webHidden/>
              </w:rPr>
              <w:t>25</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577" w:history="1">
            <w:r w:rsidR="0020277A" w:rsidRPr="00CC6A78">
              <w:rPr>
                <w:rStyle w:val="ad"/>
                <w:noProof/>
              </w:rPr>
              <w:t>3.3</w:t>
            </w:r>
            <w:r w:rsidR="0020277A" w:rsidRPr="00CC6A78">
              <w:rPr>
                <w:rStyle w:val="ad"/>
                <w:rFonts w:hint="eastAsia"/>
                <w:noProof/>
              </w:rPr>
              <w:t>目标可实现性分析</w:t>
            </w:r>
            <w:r w:rsidR="0020277A">
              <w:rPr>
                <w:noProof/>
                <w:webHidden/>
              </w:rPr>
              <w:tab/>
            </w:r>
            <w:r>
              <w:rPr>
                <w:noProof/>
                <w:webHidden/>
              </w:rPr>
              <w:fldChar w:fldCharType="begin"/>
            </w:r>
            <w:r w:rsidR="0020277A">
              <w:rPr>
                <w:noProof/>
                <w:webHidden/>
              </w:rPr>
              <w:instrText xml:space="preserve"> PAGEREF _Toc90756577 \h </w:instrText>
            </w:r>
            <w:r>
              <w:rPr>
                <w:noProof/>
                <w:webHidden/>
              </w:rPr>
            </w:r>
            <w:r>
              <w:rPr>
                <w:noProof/>
                <w:webHidden/>
              </w:rPr>
              <w:fldChar w:fldCharType="separate"/>
            </w:r>
            <w:r w:rsidR="0025345F">
              <w:rPr>
                <w:noProof/>
                <w:webHidden/>
              </w:rPr>
              <w:t>26</w:t>
            </w:r>
            <w:r>
              <w:rPr>
                <w:noProof/>
                <w:webHidden/>
              </w:rPr>
              <w:fldChar w:fldCharType="end"/>
            </w:r>
          </w:hyperlink>
        </w:p>
        <w:p w:rsidR="0020277A" w:rsidRDefault="000A1453">
          <w:pPr>
            <w:pStyle w:val="10"/>
            <w:tabs>
              <w:tab w:val="right" w:leader="dot" w:pos="10244"/>
            </w:tabs>
            <w:rPr>
              <w:rFonts w:asciiTheme="minorHAnsi" w:eastAsiaTheme="minorEastAsia" w:hAnsiTheme="minorHAnsi"/>
              <w:b w:val="0"/>
              <w:noProof/>
              <w:sz w:val="21"/>
            </w:rPr>
          </w:pPr>
          <w:hyperlink w:anchor="_Toc90756578" w:history="1">
            <w:r w:rsidR="0020277A" w:rsidRPr="00CC6A78">
              <w:rPr>
                <w:rStyle w:val="ad"/>
                <w:rFonts w:hint="eastAsia"/>
                <w:noProof/>
              </w:rPr>
              <w:t>第四章</w:t>
            </w:r>
            <w:r w:rsidR="0020277A" w:rsidRPr="00CC6A78">
              <w:rPr>
                <w:rStyle w:val="ad"/>
                <w:noProof/>
              </w:rPr>
              <w:t xml:space="preserve"> </w:t>
            </w:r>
            <w:r w:rsidR="0020277A" w:rsidRPr="00CC6A78">
              <w:rPr>
                <w:rStyle w:val="ad"/>
                <w:rFonts w:hint="eastAsia"/>
                <w:noProof/>
              </w:rPr>
              <w:t>主要任务</w:t>
            </w:r>
            <w:r w:rsidR="0020277A">
              <w:rPr>
                <w:noProof/>
                <w:webHidden/>
              </w:rPr>
              <w:tab/>
            </w:r>
            <w:r>
              <w:rPr>
                <w:noProof/>
                <w:webHidden/>
              </w:rPr>
              <w:fldChar w:fldCharType="begin"/>
            </w:r>
            <w:r w:rsidR="0020277A">
              <w:rPr>
                <w:noProof/>
                <w:webHidden/>
              </w:rPr>
              <w:instrText xml:space="preserve"> PAGEREF _Toc90756578 \h </w:instrText>
            </w:r>
            <w:r>
              <w:rPr>
                <w:noProof/>
                <w:webHidden/>
              </w:rPr>
            </w:r>
            <w:r>
              <w:rPr>
                <w:noProof/>
                <w:webHidden/>
              </w:rPr>
              <w:fldChar w:fldCharType="separate"/>
            </w:r>
            <w:r w:rsidR="0025345F">
              <w:rPr>
                <w:noProof/>
                <w:webHidden/>
              </w:rPr>
              <w:t>28</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579" w:history="1">
            <w:r w:rsidR="0020277A" w:rsidRPr="00CC6A78">
              <w:rPr>
                <w:rStyle w:val="ad"/>
                <w:noProof/>
              </w:rPr>
              <w:t xml:space="preserve">4.1 </w:t>
            </w:r>
            <w:r w:rsidR="0020277A" w:rsidRPr="00CC6A78">
              <w:rPr>
                <w:rStyle w:val="ad"/>
                <w:rFonts w:hint="eastAsia"/>
                <w:noProof/>
              </w:rPr>
              <w:t>明确畜禽养殖污染治理总体要求</w:t>
            </w:r>
            <w:r w:rsidR="0020277A">
              <w:rPr>
                <w:noProof/>
                <w:webHidden/>
              </w:rPr>
              <w:tab/>
            </w:r>
            <w:r>
              <w:rPr>
                <w:noProof/>
                <w:webHidden/>
              </w:rPr>
              <w:fldChar w:fldCharType="begin"/>
            </w:r>
            <w:r w:rsidR="0020277A">
              <w:rPr>
                <w:noProof/>
                <w:webHidden/>
              </w:rPr>
              <w:instrText xml:space="preserve"> PAGEREF _Toc90756579 \h </w:instrText>
            </w:r>
            <w:r>
              <w:rPr>
                <w:noProof/>
                <w:webHidden/>
              </w:rPr>
            </w:r>
            <w:r>
              <w:rPr>
                <w:noProof/>
                <w:webHidden/>
              </w:rPr>
              <w:fldChar w:fldCharType="separate"/>
            </w:r>
            <w:r w:rsidR="0025345F">
              <w:rPr>
                <w:noProof/>
                <w:webHidden/>
              </w:rPr>
              <w:t>28</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80" w:history="1">
            <w:r w:rsidR="0020277A" w:rsidRPr="00CC6A78">
              <w:rPr>
                <w:rStyle w:val="ad"/>
                <w:noProof/>
              </w:rPr>
              <w:t>4.1.1</w:t>
            </w:r>
            <w:r w:rsidR="0020277A" w:rsidRPr="00CC6A78">
              <w:rPr>
                <w:rStyle w:val="ad"/>
                <w:rFonts w:hint="eastAsia"/>
                <w:noProof/>
              </w:rPr>
              <w:t>严格执行畜禽养殖</w:t>
            </w:r>
            <w:r w:rsidR="0020277A" w:rsidRPr="00CC6A78">
              <w:rPr>
                <w:rStyle w:val="ad"/>
                <w:noProof/>
              </w:rPr>
              <w:t>“</w:t>
            </w:r>
            <w:r w:rsidR="0020277A" w:rsidRPr="00CC6A78">
              <w:rPr>
                <w:rStyle w:val="ad"/>
                <w:rFonts w:hint="eastAsia"/>
                <w:noProof/>
              </w:rPr>
              <w:t>三区</w:t>
            </w:r>
            <w:r w:rsidR="0020277A" w:rsidRPr="00CC6A78">
              <w:rPr>
                <w:rStyle w:val="ad"/>
                <w:noProof/>
              </w:rPr>
              <w:t>”</w:t>
            </w:r>
            <w:r w:rsidR="0020277A" w:rsidRPr="00CC6A78">
              <w:rPr>
                <w:rStyle w:val="ad"/>
                <w:rFonts w:hint="eastAsia"/>
                <w:noProof/>
              </w:rPr>
              <w:t>划分方案</w:t>
            </w:r>
            <w:r w:rsidR="0020277A">
              <w:rPr>
                <w:noProof/>
                <w:webHidden/>
              </w:rPr>
              <w:tab/>
            </w:r>
            <w:r>
              <w:rPr>
                <w:noProof/>
                <w:webHidden/>
              </w:rPr>
              <w:fldChar w:fldCharType="begin"/>
            </w:r>
            <w:r w:rsidR="0020277A">
              <w:rPr>
                <w:noProof/>
                <w:webHidden/>
              </w:rPr>
              <w:instrText xml:space="preserve"> PAGEREF _Toc90756580 \h </w:instrText>
            </w:r>
            <w:r>
              <w:rPr>
                <w:noProof/>
                <w:webHidden/>
              </w:rPr>
            </w:r>
            <w:r>
              <w:rPr>
                <w:noProof/>
                <w:webHidden/>
              </w:rPr>
              <w:fldChar w:fldCharType="separate"/>
            </w:r>
            <w:r w:rsidR="0025345F">
              <w:rPr>
                <w:noProof/>
                <w:webHidden/>
              </w:rPr>
              <w:t>28</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81" w:history="1">
            <w:r w:rsidR="0020277A" w:rsidRPr="00CC6A78">
              <w:rPr>
                <w:rStyle w:val="ad"/>
                <w:noProof/>
              </w:rPr>
              <w:t xml:space="preserve">4.1.2 </w:t>
            </w:r>
            <w:r w:rsidR="0020277A" w:rsidRPr="00CC6A78">
              <w:rPr>
                <w:rStyle w:val="ad"/>
                <w:rFonts w:hint="eastAsia"/>
                <w:noProof/>
              </w:rPr>
              <w:t>引导畜禽养殖业合理布局</w:t>
            </w:r>
            <w:r w:rsidR="0020277A">
              <w:rPr>
                <w:noProof/>
                <w:webHidden/>
              </w:rPr>
              <w:tab/>
            </w:r>
            <w:r>
              <w:rPr>
                <w:noProof/>
                <w:webHidden/>
              </w:rPr>
              <w:fldChar w:fldCharType="begin"/>
            </w:r>
            <w:r w:rsidR="0020277A">
              <w:rPr>
                <w:noProof/>
                <w:webHidden/>
              </w:rPr>
              <w:instrText xml:space="preserve"> PAGEREF _Toc90756581 \h </w:instrText>
            </w:r>
            <w:r>
              <w:rPr>
                <w:noProof/>
                <w:webHidden/>
              </w:rPr>
            </w:r>
            <w:r>
              <w:rPr>
                <w:noProof/>
                <w:webHidden/>
              </w:rPr>
              <w:fldChar w:fldCharType="separate"/>
            </w:r>
            <w:r w:rsidR="0025345F">
              <w:rPr>
                <w:noProof/>
                <w:webHidden/>
              </w:rPr>
              <w:t>28</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82" w:history="1">
            <w:r w:rsidR="0020277A" w:rsidRPr="00CC6A78">
              <w:rPr>
                <w:rStyle w:val="ad"/>
                <w:noProof/>
              </w:rPr>
              <w:t xml:space="preserve">4.1.3 </w:t>
            </w:r>
            <w:r w:rsidR="0020277A" w:rsidRPr="00CC6A78">
              <w:rPr>
                <w:rStyle w:val="ad"/>
                <w:rFonts w:hint="eastAsia"/>
                <w:noProof/>
              </w:rPr>
              <w:t>畜禽养殖空间布局优化建议</w:t>
            </w:r>
            <w:r w:rsidR="0020277A">
              <w:rPr>
                <w:noProof/>
                <w:webHidden/>
              </w:rPr>
              <w:tab/>
            </w:r>
            <w:r>
              <w:rPr>
                <w:noProof/>
                <w:webHidden/>
              </w:rPr>
              <w:fldChar w:fldCharType="begin"/>
            </w:r>
            <w:r w:rsidR="0020277A">
              <w:rPr>
                <w:noProof/>
                <w:webHidden/>
              </w:rPr>
              <w:instrText xml:space="preserve"> PAGEREF _Toc90756582 \h </w:instrText>
            </w:r>
            <w:r>
              <w:rPr>
                <w:noProof/>
                <w:webHidden/>
              </w:rPr>
            </w:r>
            <w:r>
              <w:rPr>
                <w:noProof/>
                <w:webHidden/>
              </w:rPr>
              <w:fldChar w:fldCharType="separate"/>
            </w:r>
            <w:r w:rsidR="0025345F">
              <w:rPr>
                <w:noProof/>
                <w:webHidden/>
              </w:rPr>
              <w:t>29</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583" w:history="1">
            <w:r w:rsidR="0020277A" w:rsidRPr="00CC6A78">
              <w:rPr>
                <w:rStyle w:val="ad"/>
                <w:noProof/>
              </w:rPr>
              <w:t xml:space="preserve">4.2 </w:t>
            </w:r>
            <w:r w:rsidR="0020277A" w:rsidRPr="00CC6A78">
              <w:rPr>
                <w:rStyle w:val="ad"/>
                <w:rFonts w:hint="eastAsia"/>
                <w:noProof/>
              </w:rPr>
              <w:t>提升畜禽粪污资源化利用水平</w:t>
            </w:r>
            <w:r w:rsidR="0020277A">
              <w:rPr>
                <w:noProof/>
                <w:webHidden/>
              </w:rPr>
              <w:tab/>
            </w:r>
            <w:r>
              <w:rPr>
                <w:noProof/>
                <w:webHidden/>
              </w:rPr>
              <w:fldChar w:fldCharType="begin"/>
            </w:r>
            <w:r w:rsidR="0020277A">
              <w:rPr>
                <w:noProof/>
                <w:webHidden/>
              </w:rPr>
              <w:instrText xml:space="preserve"> PAGEREF _Toc90756583 \h </w:instrText>
            </w:r>
            <w:r>
              <w:rPr>
                <w:noProof/>
                <w:webHidden/>
              </w:rPr>
            </w:r>
            <w:r>
              <w:rPr>
                <w:noProof/>
                <w:webHidden/>
              </w:rPr>
              <w:fldChar w:fldCharType="separate"/>
            </w:r>
            <w:r w:rsidR="0025345F">
              <w:rPr>
                <w:noProof/>
                <w:webHidden/>
              </w:rPr>
              <w:t>30</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84" w:history="1">
            <w:r w:rsidR="0020277A" w:rsidRPr="00CC6A78">
              <w:rPr>
                <w:rStyle w:val="ad"/>
                <w:noProof/>
              </w:rPr>
              <w:t xml:space="preserve">4.2.1 </w:t>
            </w:r>
            <w:r w:rsidR="0020277A" w:rsidRPr="00CC6A78">
              <w:rPr>
                <w:rStyle w:val="ad"/>
                <w:rFonts w:hint="eastAsia"/>
                <w:noProof/>
              </w:rPr>
              <w:t>消纳土地充足区域粪肥处理利用模式</w:t>
            </w:r>
            <w:r w:rsidR="0020277A">
              <w:rPr>
                <w:noProof/>
                <w:webHidden/>
              </w:rPr>
              <w:tab/>
            </w:r>
            <w:r>
              <w:rPr>
                <w:noProof/>
                <w:webHidden/>
              </w:rPr>
              <w:fldChar w:fldCharType="begin"/>
            </w:r>
            <w:r w:rsidR="0020277A">
              <w:rPr>
                <w:noProof/>
                <w:webHidden/>
              </w:rPr>
              <w:instrText xml:space="preserve"> PAGEREF _Toc90756584 \h </w:instrText>
            </w:r>
            <w:r>
              <w:rPr>
                <w:noProof/>
                <w:webHidden/>
              </w:rPr>
            </w:r>
            <w:r>
              <w:rPr>
                <w:noProof/>
                <w:webHidden/>
              </w:rPr>
              <w:fldChar w:fldCharType="separate"/>
            </w:r>
            <w:r w:rsidR="0025345F">
              <w:rPr>
                <w:noProof/>
                <w:webHidden/>
              </w:rPr>
              <w:t>30</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85" w:history="1">
            <w:r w:rsidR="0020277A" w:rsidRPr="00CC6A78">
              <w:rPr>
                <w:rStyle w:val="ad"/>
                <w:noProof/>
              </w:rPr>
              <w:t xml:space="preserve">4.2.2 </w:t>
            </w:r>
            <w:r w:rsidR="0020277A" w:rsidRPr="00CC6A78">
              <w:rPr>
                <w:rStyle w:val="ad"/>
                <w:rFonts w:hint="eastAsia"/>
                <w:noProof/>
              </w:rPr>
              <w:t>消纳土地不足区域粪肥处理利用模式</w:t>
            </w:r>
            <w:r w:rsidR="0020277A">
              <w:rPr>
                <w:noProof/>
                <w:webHidden/>
              </w:rPr>
              <w:tab/>
            </w:r>
            <w:r>
              <w:rPr>
                <w:noProof/>
                <w:webHidden/>
              </w:rPr>
              <w:fldChar w:fldCharType="begin"/>
            </w:r>
            <w:r w:rsidR="0020277A">
              <w:rPr>
                <w:noProof/>
                <w:webHidden/>
              </w:rPr>
              <w:instrText xml:space="preserve"> PAGEREF _Toc90756585 \h </w:instrText>
            </w:r>
            <w:r>
              <w:rPr>
                <w:noProof/>
                <w:webHidden/>
              </w:rPr>
            </w:r>
            <w:r>
              <w:rPr>
                <w:noProof/>
                <w:webHidden/>
              </w:rPr>
              <w:fldChar w:fldCharType="separate"/>
            </w:r>
            <w:r w:rsidR="0025345F">
              <w:rPr>
                <w:noProof/>
                <w:webHidden/>
              </w:rPr>
              <w:t>32</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86" w:history="1">
            <w:r w:rsidR="0020277A" w:rsidRPr="00CC6A78">
              <w:rPr>
                <w:rStyle w:val="ad"/>
                <w:noProof/>
              </w:rPr>
              <w:t xml:space="preserve">4.2.3 </w:t>
            </w:r>
            <w:r w:rsidR="0020277A" w:rsidRPr="00CC6A78">
              <w:rPr>
                <w:rStyle w:val="ad"/>
                <w:rFonts w:hint="eastAsia"/>
                <w:noProof/>
              </w:rPr>
              <w:t>畜禽粪污无害化处理总流程</w:t>
            </w:r>
            <w:r w:rsidR="0020277A">
              <w:rPr>
                <w:noProof/>
                <w:webHidden/>
              </w:rPr>
              <w:tab/>
            </w:r>
            <w:r>
              <w:rPr>
                <w:noProof/>
                <w:webHidden/>
              </w:rPr>
              <w:fldChar w:fldCharType="begin"/>
            </w:r>
            <w:r w:rsidR="0020277A">
              <w:rPr>
                <w:noProof/>
                <w:webHidden/>
              </w:rPr>
              <w:instrText xml:space="preserve"> PAGEREF _Toc90756586 \h </w:instrText>
            </w:r>
            <w:r>
              <w:rPr>
                <w:noProof/>
                <w:webHidden/>
              </w:rPr>
            </w:r>
            <w:r>
              <w:rPr>
                <w:noProof/>
                <w:webHidden/>
              </w:rPr>
              <w:fldChar w:fldCharType="separate"/>
            </w:r>
            <w:r w:rsidR="0025345F">
              <w:rPr>
                <w:noProof/>
                <w:webHidden/>
              </w:rPr>
              <w:t>32</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587" w:history="1">
            <w:r w:rsidR="0020277A" w:rsidRPr="00CC6A78">
              <w:rPr>
                <w:rStyle w:val="ad"/>
                <w:noProof/>
              </w:rPr>
              <w:t xml:space="preserve">4.3 </w:t>
            </w:r>
            <w:r w:rsidR="0020277A" w:rsidRPr="00CC6A78">
              <w:rPr>
                <w:rStyle w:val="ad"/>
                <w:rFonts w:hint="eastAsia"/>
                <w:noProof/>
              </w:rPr>
              <w:t>完善粪污处理和利用设施</w:t>
            </w:r>
            <w:r w:rsidR="0020277A">
              <w:rPr>
                <w:noProof/>
                <w:webHidden/>
              </w:rPr>
              <w:tab/>
            </w:r>
            <w:r>
              <w:rPr>
                <w:noProof/>
                <w:webHidden/>
              </w:rPr>
              <w:fldChar w:fldCharType="begin"/>
            </w:r>
            <w:r w:rsidR="0020277A">
              <w:rPr>
                <w:noProof/>
                <w:webHidden/>
              </w:rPr>
              <w:instrText xml:space="preserve"> PAGEREF _Toc90756587 \h </w:instrText>
            </w:r>
            <w:r>
              <w:rPr>
                <w:noProof/>
                <w:webHidden/>
              </w:rPr>
            </w:r>
            <w:r>
              <w:rPr>
                <w:noProof/>
                <w:webHidden/>
              </w:rPr>
              <w:fldChar w:fldCharType="separate"/>
            </w:r>
            <w:r w:rsidR="0025345F">
              <w:rPr>
                <w:noProof/>
                <w:webHidden/>
              </w:rPr>
              <w:t>32</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88" w:history="1">
            <w:r w:rsidR="0020277A" w:rsidRPr="00CC6A78">
              <w:rPr>
                <w:rStyle w:val="ad"/>
                <w:noProof/>
              </w:rPr>
              <w:t xml:space="preserve">4.3.1 </w:t>
            </w:r>
            <w:r w:rsidR="0020277A" w:rsidRPr="00CC6A78">
              <w:rPr>
                <w:rStyle w:val="ad"/>
                <w:rFonts w:hint="eastAsia"/>
                <w:noProof/>
              </w:rPr>
              <w:t>养殖场（户）设施建设</w:t>
            </w:r>
            <w:r w:rsidR="0020277A">
              <w:rPr>
                <w:noProof/>
                <w:webHidden/>
              </w:rPr>
              <w:tab/>
            </w:r>
            <w:r>
              <w:rPr>
                <w:noProof/>
                <w:webHidden/>
              </w:rPr>
              <w:fldChar w:fldCharType="begin"/>
            </w:r>
            <w:r w:rsidR="0020277A">
              <w:rPr>
                <w:noProof/>
                <w:webHidden/>
              </w:rPr>
              <w:instrText xml:space="preserve"> PAGEREF _Toc90756588 \h </w:instrText>
            </w:r>
            <w:r>
              <w:rPr>
                <w:noProof/>
                <w:webHidden/>
              </w:rPr>
            </w:r>
            <w:r>
              <w:rPr>
                <w:noProof/>
                <w:webHidden/>
              </w:rPr>
              <w:fldChar w:fldCharType="separate"/>
            </w:r>
            <w:r w:rsidR="0025345F">
              <w:rPr>
                <w:noProof/>
                <w:webHidden/>
              </w:rPr>
              <w:t>32</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89" w:history="1">
            <w:r w:rsidR="0020277A" w:rsidRPr="00CC6A78">
              <w:rPr>
                <w:rStyle w:val="ad"/>
                <w:noProof/>
              </w:rPr>
              <w:t xml:space="preserve">4.3.2 </w:t>
            </w:r>
            <w:r w:rsidR="0020277A" w:rsidRPr="00CC6A78">
              <w:rPr>
                <w:rStyle w:val="ad"/>
                <w:rFonts w:hint="eastAsia"/>
                <w:noProof/>
              </w:rPr>
              <w:t>田间配套设施建设</w:t>
            </w:r>
            <w:r w:rsidR="0020277A">
              <w:rPr>
                <w:noProof/>
                <w:webHidden/>
              </w:rPr>
              <w:tab/>
            </w:r>
            <w:r>
              <w:rPr>
                <w:noProof/>
                <w:webHidden/>
              </w:rPr>
              <w:fldChar w:fldCharType="begin"/>
            </w:r>
            <w:r w:rsidR="0020277A">
              <w:rPr>
                <w:noProof/>
                <w:webHidden/>
              </w:rPr>
              <w:instrText xml:space="preserve"> PAGEREF _Toc90756589 \h </w:instrText>
            </w:r>
            <w:r>
              <w:rPr>
                <w:noProof/>
                <w:webHidden/>
              </w:rPr>
            </w:r>
            <w:r>
              <w:rPr>
                <w:noProof/>
                <w:webHidden/>
              </w:rPr>
              <w:fldChar w:fldCharType="separate"/>
            </w:r>
            <w:r w:rsidR="0025345F">
              <w:rPr>
                <w:noProof/>
                <w:webHidden/>
              </w:rPr>
              <w:t>34</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90" w:history="1">
            <w:r w:rsidR="0020277A" w:rsidRPr="00CC6A78">
              <w:rPr>
                <w:rStyle w:val="ad"/>
                <w:noProof/>
              </w:rPr>
              <w:t>4.3.3</w:t>
            </w:r>
            <w:r w:rsidR="0020277A" w:rsidRPr="00CC6A78">
              <w:rPr>
                <w:rStyle w:val="ad"/>
                <w:rFonts w:hint="eastAsia"/>
                <w:noProof/>
              </w:rPr>
              <w:t>粪污转运及集中处理中心</w:t>
            </w:r>
            <w:r w:rsidR="0020277A">
              <w:rPr>
                <w:noProof/>
                <w:webHidden/>
              </w:rPr>
              <w:tab/>
            </w:r>
            <w:r>
              <w:rPr>
                <w:noProof/>
                <w:webHidden/>
              </w:rPr>
              <w:fldChar w:fldCharType="begin"/>
            </w:r>
            <w:r w:rsidR="0020277A">
              <w:rPr>
                <w:noProof/>
                <w:webHidden/>
              </w:rPr>
              <w:instrText xml:space="preserve"> PAGEREF _Toc90756590 \h </w:instrText>
            </w:r>
            <w:r>
              <w:rPr>
                <w:noProof/>
                <w:webHidden/>
              </w:rPr>
            </w:r>
            <w:r>
              <w:rPr>
                <w:noProof/>
                <w:webHidden/>
              </w:rPr>
              <w:fldChar w:fldCharType="separate"/>
            </w:r>
            <w:r w:rsidR="0025345F">
              <w:rPr>
                <w:noProof/>
                <w:webHidden/>
              </w:rPr>
              <w:t>34</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591" w:history="1">
            <w:r w:rsidR="0020277A" w:rsidRPr="00CC6A78">
              <w:rPr>
                <w:rStyle w:val="ad"/>
                <w:noProof/>
              </w:rPr>
              <w:t xml:space="preserve">4.4 </w:t>
            </w:r>
            <w:r w:rsidR="0020277A" w:rsidRPr="00CC6A78">
              <w:rPr>
                <w:rStyle w:val="ad"/>
                <w:rFonts w:hint="eastAsia"/>
                <w:noProof/>
              </w:rPr>
              <w:t>建立健全台账管理制度</w:t>
            </w:r>
            <w:r w:rsidR="0020277A">
              <w:rPr>
                <w:noProof/>
                <w:webHidden/>
              </w:rPr>
              <w:tab/>
            </w:r>
            <w:r>
              <w:rPr>
                <w:noProof/>
                <w:webHidden/>
              </w:rPr>
              <w:fldChar w:fldCharType="begin"/>
            </w:r>
            <w:r w:rsidR="0020277A">
              <w:rPr>
                <w:noProof/>
                <w:webHidden/>
              </w:rPr>
              <w:instrText xml:space="preserve"> PAGEREF _Toc90756591 \h </w:instrText>
            </w:r>
            <w:r>
              <w:rPr>
                <w:noProof/>
                <w:webHidden/>
              </w:rPr>
            </w:r>
            <w:r>
              <w:rPr>
                <w:noProof/>
                <w:webHidden/>
              </w:rPr>
              <w:fldChar w:fldCharType="separate"/>
            </w:r>
            <w:r w:rsidR="0025345F">
              <w:rPr>
                <w:noProof/>
                <w:webHidden/>
              </w:rPr>
              <w:t>34</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592" w:history="1">
            <w:r w:rsidR="0020277A" w:rsidRPr="00CC6A78">
              <w:rPr>
                <w:rStyle w:val="ad"/>
                <w:noProof/>
              </w:rPr>
              <w:t xml:space="preserve">4.5 </w:t>
            </w:r>
            <w:r w:rsidR="0020277A" w:rsidRPr="00CC6A78">
              <w:rPr>
                <w:rStyle w:val="ad"/>
                <w:rFonts w:hint="eastAsia"/>
                <w:noProof/>
              </w:rPr>
              <w:t>培育社会化服务组织</w:t>
            </w:r>
            <w:r w:rsidR="0020277A">
              <w:rPr>
                <w:noProof/>
                <w:webHidden/>
              </w:rPr>
              <w:tab/>
            </w:r>
            <w:r>
              <w:rPr>
                <w:noProof/>
                <w:webHidden/>
              </w:rPr>
              <w:fldChar w:fldCharType="begin"/>
            </w:r>
            <w:r w:rsidR="0020277A">
              <w:rPr>
                <w:noProof/>
                <w:webHidden/>
              </w:rPr>
              <w:instrText xml:space="preserve"> PAGEREF _Toc90756592 \h </w:instrText>
            </w:r>
            <w:r>
              <w:rPr>
                <w:noProof/>
                <w:webHidden/>
              </w:rPr>
            </w:r>
            <w:r>
              <w:rPr>
                <w:noProof/>
                <w:webHidden/>
              </w:rPr>
              <w:fldChar w:fldCharType="separate"/>
            </w:r>
            <w:r w:rsidR="0025345F">
              <w:rPr>
                <w:noProof/>
                <w:webHidden/>
              </w:rPr>
              <w:t>35</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593" w:history="1">
            <w:r w:rsidR="0020277A" w:rsidRPr="00CC6A78">
              <w:rPr>
                <w:rStyle w:val="ad"/>
                <w:noProof/>
              </w:rPr>
              <w:t xml:space="preserve">4.6 </w:t>
            </w:r>
            <w:r w:rsidR="0020277A" w:rsidRPr="00CC6A78">
              <w:rPr>
                <w:rStyle w:val="ad"/>
                <w:rFonts w:hint="eastAsia"/>
                <w:noProof/>
              </w:rPr>
              <w:t>强化环境监管</w:t>
            </w:r>
            <w:r w:rsidR="0020277A">
              <w:rPr>
                <w:noProof/>
                <w:webHidden/>
              </w:rPr>
              <w:tab/>
            </w:r>
            <w:r>
              <w:rPr>
                <w:noProof/>
                <w:webHidden/>
              </w:rPr>
              <w:fldChar w:fldCharType="begin"/>
            </w:r>
            <w:r w:rsidR="0020277A">
              <w:rPr>
                <w:noProof/>
                <w:webHidden/>
              </w:rPr>
              <w:instrText xml:space="preserve"> PAGEREF _Toc90756593 \h </w:instrText>
            </w:r>
            <w:r>
              <w:rPr>
                <w:noProof/>
                <w:webHidden/>
              </w:rPr>
            </w:r>
            <w:r>
              <w:rPr>
                <w:noProof/>
                <w:webHidden/>
              </w:rPr>
              <w:fldChar w:fldCharType="separate"/>
            </w:r>
            <w:r w:rsidR="0025345F">
              <w:rPr>
                <w:noProof/>
                <w:webHidden/>
              </w:rPr>
              <w:t>35</w:t>
            </w:r>
            <w:r>
              <w:rPr>
                <w:noProof/>
                <w:webHidden/>
              </w:rPr>
              <w:fldChar w:fldCharType="end"/>
            </w:r>
          </w:hyperlink>
        </w:p>
        <w:p w:rsidR="0020277A" w:rsidRDefault="000A1453">
          <w:pPr>
            <w:pStyle w:val="10"/>
            <w:tabs>
              <w:tab w:val="right" w:leader="dot" w:pos="10244"/>
            </w:tabs>
            <w:rPr>
              <w:rFonts w:asciiTheme="minorHAnsi" w:eastAsiaTheme="minorEastAsia" w:hAnsiTheme="minorHAnsi"/>
              <w:b w:val="0"/>
              <w:noProof/>
              <w:sz w:val="21"/>
            </w:rPr>
          </w:pPr>
          <w:hyperlink w:anchor="_Toc90756594" w:history="1">
            <w:r w:rsidR="0020277A" w:rsidRPr="00CC6A78">
              <w:rPr>
                <w:rStyle w:val="ad"/>
                <w:rFonts w:hint="eastAsia"/>
                <w:noProof/>
              </w:rPr>
              <w:t>第五章</w:t>
            </w:r>
            <w:r w:rsidR="0020277A" w:rsidRPr="00CC6A78">
              <w:rPr>
                <w:rStyle w:val="ad"/>
                <w:noProof/>
              </w:rPr>
              <w:t xml:space="preserve"> </w:t>
            </w:r>
            <w:r w:rsidR="0020277A" w:rsidRPr="00CC6A78">
              <w:rPr>
                <w:rStyle w:val="ad"/>
                <w:rFonts w:hint="eastAsia"/>
                <w:noProof/>
              </w:rPr>
              <w:t>重点工程</w:t>
            </w:r>
            <w:r w:rsidR="0020277A">
              <w:rPr>
                <w:noProof/>
                <w:webHidden/>
              </w:rPr>
              <w:tab/>
            </w:r>
            <w:r>
              <w:rPr>
                <w:noProof/>
                <w:webHidden/>
              </w:rPr>
              <w:fldChar w:fldCharType="begin"/>
            </w:r>
            <w:r w:rsidR="0020277A">
              <w:rPr>
                <w:noProof/>
                <w:webHidden/>
              </w:rPr>
              <w:instrText xml:space="preserve"> PAGEREF _Toc90756594 \h </w:instrText>
            </w:r>
            <w:r>
              <w:rPr>
                <w:noProof/>
                <w:webHidden/>
              </w:rPr>
            </w:r>
            <w:r>
              <w:rPr>
                <w:noProof/>
                <w:webHidden/>
              </w:rPr>
              <w:fldChar w:fldCharType="separate"/>
            </w:r>
            <w:r w:rsidR="0025345F">
              <w:rPr>
                <w:noProof/>
                <w:webHidden/>
              </w:rPr>
              <w:t>36</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595" w:history="1">
            <w:r w:rsidR="0020277A" w:rsidRPr="00CC6A78">
              <w:rPr>
                <w:rStyle w:val="ad"/>
                <w:noProof/>
              </w:rPr>
              <w:t>5.1</w:t>
            </w:r>
            <w:r w:rsidR="0020277A" w:rsidRPr="00CC6A78">
              <w:rPr>
                <w:rStyle w:val="ad"/>
                <w:rFonts w:hint="eastAsia"/>
                <w:noProof/>
              </w:rPr>
              <w:t>畜禽养殖场户粪污处理设施建设</w:t>
            </w:r>
            <w:r w:rsidR="0020277A">
              <w:rPr>
                <w:noProof/>
                <w:webHidden/>
              </w:rPr>
              <w:tab/>
            </w:r>
            <w:r>
              <w:rPr>
                <w:noProof/>
                <w:webHidden/>
              </w:rPr>
              <w:fldChar w:fldCharType="begin"/>
            </w:r>
            <w:r w:rsidR="0020277A">
              <w:rPr>
                <w:noProof/>
                <w:webHidden/>
              </w:rPr>
              <w:instrText xml:space="preserve"> PAGEREF _Toc90756595 \h </w:instrText>
            </w:r>
            <w:r>
              <w:rPr>
                <w:noProof/>
                <w:webHidden/>
              </w:rPr>
            </w:r>
            <w:r>
              <w:rPr>
                <w:noProof/>
                <w:webHidden/>
              </w:rPr>
              <w:fldChar w:fldCharType="separate"/>
            </w:r>
            <w:r w:rsidR="0025345F">
              <w:rPr>
                <w:noProof/>
                <w:webHidden/>
              </w:rPr>
              <w:t>36</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96" w:history="1">
            <w:r w:rsidR="0020277A" w:rsidRPr="00CC6A78">
              <w:rPr>
                <w:rStyle w:val="ad"/>
                <w:noProof/>
              </w:rPr>
              <w:t xml:space="preserve">5.1.1 </w:t>
            </w:r>
            <w:r w:rsidR="0020277A" w:rsidRPr="00CC6A78">
              <w:rPr>
                <w:rStyle w:val="ad"/>
                <w:rFonts w:hint="eastAsia"/>
                <w:noProof/>
              </w:rPr>
              <w:t>畜禽规模养殖场</w:t>
            </w:r>
            <w:r w:rsidR="0020277A">
              <w:rPr>
                <w:noProof/>
                <w:webHidden/>
              </w:rPr>
              <w:tab/>
            </w:r>
            <w:r>
              <w:rPr>
                <w:noProof/>
                <w:webHidden/>
              </w:rPr>
              <w:fldChar w:fldCharType="begin"/>
            </w:r>
            <w:r w:rsidR="0020277A">
              <w:rPr>
                <w:noProof/>
                <w:webHidden/>
              </w:rPr>
              <w:instrText xml:space="preserve"> PAGEREF _Toc90756596 \h </w:instrText>
            </w:r>
            <w:r>
              <w:rPr>
                <w:noProof/>
                <w:webHidden/>
              </w:rPr>
            </w:r>
            <w:r>
              <w:rPr>
                <w:noProof/>
                <w:webHidden/>
              </w:rPr>
              <w:fldChar w:fldCharType="separate"/>
            </w:r>
            <w:r w:rsidR="0025345F">
              <w:rPr>
                <w:noProof/>
                <w:webHidden/>
              </w:rPr>
              <w:t>37</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597" w:history="1">
            <w:r w:rsidR="0020277A" w:rsidRPr="00CC6A78">
              <w:rPr>
                <w:rStyle w:val="ad"/>
                <w:noProof/>
              </w:rPr>
              <w:t xml:space="preserve">5.1.2 </w:t>
            </w:r>
            <w:r w:rsidR="0020277A" w:rsidRPr="00CC6A78">
              <w:rPr>
                <w:rStyle w:val="ad"/>
                <w:rFonts w:hint="eastAsia"/>
                <w:noProof/>
              </w:rPr>
              <w:t>畜禽规模以下养殖户</w:t>
            </w:r>
            <w:r w:rsidR="0020277A">
              <w:rPr>
                <w:noProof/>
                <w:webHidden/>
              </w:rPr>
              <w:tab/>
            </w:r>
            <w:r>
              <w:rPr>
                <w:noProof/>
                <w:webHidden/>
              </w:rPr>
              <w:fldChar w:fldCharType="begin"/>
            </w:r>
            <w:r w:rsidR="0020277A">
              <w:rPr>
                <w:noProof/>
                <w:webHidden/>
              </w:rPr>
              <w:instrText xml:space="preserve"> PAGEREF _Toc90756597 \h </w:instrText>
            </w:r>
            <w:r>
              <w:rPr>
                <w:noProof/>
                <w:webHidden/>
              </w:rPr>
            </w:r>
            <w:r>
              <w:rPr>
                <w:noProof/>
                <w:webHidden/>
              </w:rPr>
              <w:fldChar w:fldCharType="separate"/>
            </w:r>
            <w:r w:rsidR="0025345F">
              <w:rPr>
                <w:noProof/>
                <w:webHidden/>
              </w:rPr>
              <w:t>37</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598" w:history="1">
            <w:r w:rsidR="0020277A" w:rsidRPr="00CC6A78">
              <w:rPr>
                <w:rStyle w:val="ad"/>
                <w:noProof/>
              </w:rPr>
              <w:t xml:space="preserve">5.2 </w:t>
            </w:r>
            <w:r w:rsidR="0020277A" w:rsidRPr="00CC6A78">
              <w:rPr>
                <w:rStyle w:val="ad"/>
                <w:rFonts w:hint="eastAsia"/>
                <w:noProof/>
              </w:rPr>
              <w:t>畜禽粪污集中处理设施建设</w:t>
            </w:r>
            <w:r w:rsidR="0020277A">
              <w:rPr>
                <w:noProof/>
                <w:webHidden/>
              </w:rPr>
              <w:tab/>
            </w:r>
            <w:r>
              <w:rPr>
                <w:noProof/>
                <w:webHidden/>
              </w:rPr>
              <w:fldChar w:fldCharType="begin"/>
            </w:r>
            <w:r w:rsidR="0020277A">
              <w:rPr>
                <w:noProof/>
                <w:webHidden/>
              </w:rPr>
              <w:instrText xml:space="preserve"> PAGEREF _Toc90756598 \h </w:instrText>
            </w:r>
            <w:r>
              <w:rPr>
                <w:noProof/>
                <w:webHidden/>
              </w:rPr>
            </w:r>
            <w:r>
              <w:rPr>
                <w:noProof/>
                <w:webHidden/>
              </w:rPr>
              <w:fldChar w:fldCharType="separate"/>
            </w:r>
            <w:r w:rsidR="0025345F">
              <w:rPr>
                <w:noProof/>
                <w:webHidden/>
              </w:rPr>
              <w:t>37</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599" w:history="1">
            <w:r w:rsidR="0020277A" w:rsidRPr="00CC6A78">
              <w:rPr>
                <w:rStyle w:val="ad"/>
                <w:noProof/>
              </w:rPr>
              <w:t xml:space="preserve">5.3 </w:t>
            </w:r>
            <w:r w:rsidR="0020277A" w:rsidRPr="00CC6A78">
              <w:rPr>
                <w:rStyle w:val="ad"/>
                <w:rFonts w:hint="eastAsia"/>
                <w:noProof/>
              </w:rPr>
              <w:t>田间配套设施建设</w:t>
            </w:r>
            <w:r w:rsidR="0020277A">
              <w:rPr>
                <w:noProof/>
                <w:webHidden/>
              </w:rPr>
              <w:tab/>
            </w:r>
            <w:r>
              <w:rPr>
                <w:noProof/>
                <w:webHidden/>
              </w:rPr>
              <w:fldChar w:fldCharType="begin"/>
            </w:r>
            <w:r w:rsidR="0020277A">
              <w:rPr>
                <w:noProof/>
                <w:webHidden/>
              </w:rPr>
              <w:instrText xml:space="preserve"> PAGEREF _Toc90756599 \h </w:instrText>
            </w:r>
            <w:r>
              <w:rPr>
                <w:noProof/>
                <w:webHidden/>
              </w:rPr>
            </w:r>
            <w:r>
              <w:rPr>
                <w:noProof/>
                <w:webHidden/>
              </w:rPr>
              <w:fldChar w:fldCharType="separate"/>
            </w:r>
            <w:r w:rsidR="0025345F">
              <w:rPr>
                <w:noProof/>
                <w:webHidden/>
              </w:rPr>
              <w:t>37</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600" w:history="1">
            <w:r w:rsidR="0020277A" w:rsidRPr="00CC6A78">
              <w:rPr>
                <w:rStyle w:val="ad"/>
                <w:noProof/>
              </w:rPr>
              <w:t xml:space="preserve">5.4 </w:t>
            </w:r>
            <w:r w:rsidR="0020277A" w:rsidRPr="00CC6A78">
              <w:rPr>
                <w:rStyle w:val="ad"/>
                <w:rFonts w:hint="eastAsia"/>
                <w:noProof/>
              </w:rPr>
              <w:t>监管体系建设</w:t>
            </w:r>
            <w:r w:rsidR="0020277A">
              <w:rPr>
                <w:noProof/>
                <w:webHidden/>
              </w:rPr>
              <w:tab/>
            </w:r>
            <w:r>
              <w:rPr>
                <w:noProof/>
                <w:webHidden/>
              </w:rPr>
              <w:fldChar w:fldCharType="begin"/>
            </w:r>
            <w:r w:rsidR="0020277A">
              <w:rPr>
                <w:noProof/>
                <w:webHidden/>
              </w:rPr>
              <w:instrText xml:space="preserve"> PAGEREF _Toc90756600 \h </w:instrText>
            </w:r>
            <w:r>
              <w:rPr>
                <w:noProof/>
                <w:webHidden/>
              </w:rPr>
            </w:r>
            <w:r>
              <w:rPr>
                <w:noProof/>
                <w:webHidden/>
              </w:rPr>
              <w:fldChar w:fldCharType="separate"/>
            </w:r>
            <w:r w:rsidR="0025345F">
              <w:rPr>
                <w:noProof/>
                <w:webHidden/>
              </w:rPr>
              <w:t>38</w:t>
            </w:r>
            <w:r>
              <w:rPr>
                <w:noProof/>
                <w:webHidden/>
              </w:rPr>
              <w:fldChar w:fldCharType="end"/>
            </w:r>
          </w:hyperlink>
        </w:p>
        <w:p w:rsidR="0020277A" w:rsidRDefault="000A1453">
          <w:pPr>
            <w:pStyle w:val="10"/>
            <w:tabs>
              <w:tab w:val="right" w:leader="dot" w:pos="10244"/>
            </w:tabs>
            <w:rPr>
              <w:rFonts w:asciiTheme="minorHAnsi" w:eastAsiaTheme="minorEastAsia" w:hAnsiTheme="minorHAnsi"/>
              <w:b w:val="0"/>
              <w:noProof/>
              <w:sz w:val="21"/>
            </w:rPr>
          </w:pPr>
          <w:hyperlink w:anchor="_Toc90756601" w:history="1">
            <w:r w:rsidR="0020277A" w:rsidRPr="00CC6A78">
              <w:rPr>
                <w:rStyle w:val="ad"/>
                <w:rFonts w:hint="eastAsia"/>
                <w:noProof/>
              </w:rPr>
              <w:t>第六章</w:t>
            </w:r>
            <w:r w:rsidR="0020277A" w:rsidRPr="00CC6A78">
              <w:rPr>
                <w:rStyle w:val="ad"/>
                <w:noProof/>
              </w:rPr>
              <w:t xml:space="preserve"> </w:t>
            </w:r>
            <w:r w:rsidR="0020277A" w:rsidRPr="00CC6A78">
              <w:rPr>
                <w:rStyle w:val="ad"/>
                <w:rFonts w:hint="eastAsia"/>
                <w:noProof/>
              </w:rPr>
              <w:t>工程估算与资金筹措</w:t>
            </w:r>
            <w:r w:rsidR="0020277A">
              <w:rPr>
                <w:noProof/>
                <w:webHidden/>
              </w:rPr>
              <w:tab/>
            </w:r>
            <w:r>
              <w:rPr>
                <w:noProof/>
                <w:webHidden/>
              </w:rPr>
              <w:fldChar w:fldCharType="begin"/>
            </w:r>
            <w:r w:rsidR="0020277A">
              <w:rPr>
                <w:noProof/>
                <w:webHidden/>
              </w:rPr>
              <w:instrText xml:space="preserve"> PAGEREF _Toc90756601 \h </w:instrText>
            </w:r>
            <w:r>
              <w:rPr>
                <w:noProof/>
                <w:webHidden/>
              </w:rPr>
            </w:r>
            <w:r>
              <w:rPr>
                <w:noProof/>
                <w:webHidden/>
              </w:rPr>
              <w:fldChar w:fldCharType="separate"/>
            </w:r>
            <w:r w:rsidR="0025345F">
              <w:rPr>
                <w:noProof/>
                <w:webHidden/>
              </w:rPr>
              <w:t>82</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602" w:history="1">
            <w:r w:rsidR="0020277A" w:rsidRPr="00CC6A78">
              <w:rPr>
                <w:rStyle w:val="ad"/>
                <w:noProof/>
              </w:rPr>
              <w:t xml:space="preserve">6.1 </w:t>
            </w:r>
            <w:r w:rsidR="0020277A" w:rsidRPr="00CC6A78">
              <w:rPr>
                <w:rStyle w:val="ad"/>
                <w:rFonts w:hint="eastAsia"/>
                <w:noProof/>
              </w:rPr>
              <w:t>工程投资估算</w:t>
            </w:r>
            <w:r w:rsidR="0020277A">
              <w:rPr>
                <w:noProof/>
                <w:webHidden/>
              </w:rPr>
              <w:tab/>
            </w:r>
            <w:r>
              <w:rPr>
                <w:noProof/>
                <w:webHidden/>
              </w:rPr>
              <w:fldChar w:fldCharType="begin"/>
            </w:r>
            <w:r w:rsidR="0020277A">
              <w:rPr>
                <w:noProof/>
                <w:webHidden/>
              </w:rPr>
              <w:instrText xml:space="preserve"> PAGEREF _Toc90756602 \h </w:instrText>
            </w:r>
            <w:r>
              <w:rPr>
                <w:noProof/>
                <w:webHidden/>
              </w:rPr>
            </w:r>
            <w:r>
              <w:rPr>
                <w:noProof/>
                <w:webHidden/>
              </w:rPr>
              <w:fldChar w:fldCharType="separate"/>
            </w:r>
            <w:r w:rsidR="0025345F">
              <w:rPr>
                <w:noProof/>
                <w:webHidden/>
              </w:rPr>
              <w:t>82</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603" w:history="1">
            <w:r w:rsidR="0020277A" w:rsidRPr="00CC6A78">
              <w:rPr>
                <w:rStyle w:val="ad"/>
                <w:noProof/>
              </w:rPr>
              <w:t>6.1.1</w:t>
            </w:r>
            <w:r w:rsidR="0020277A" w:rsidRPr="00CC6A78">
              <w:rPr>
                <w:rStyle w:val="ad"/>
                <w:rFonts w:hint="eastAsia"/>
                <w:noProof/>
              </w:rPr>
              <w:t>畜禽养殖场户粪污处理设施建设工程投资估算</w:t>
            </w:r>
            <w:r w:rsidR="0020277A">
              <w:rPr>
                <w:noProof/>
                <w:webHidden/>
              </w:rPr>
              <w:tab/>
            </w:r>
            <w:r>
              <w:rPr>
                <w:noProof/>
                <w:webHidden/>
              </w:rPr>
              <w:fldChar w:fldCharType="begin"/>
            </w:r>
            <w:r w:rsidR="0020277A">
              <w:rPr>
                <w:noProof/>
                <w:webHidden/>
              </w:rPr>
              <w:instrText xml:space="preserve"> PAGEREF _Toc90756603 \h </w:instrText>
            </w:r>
            <w:r>
              <w:rPr>
                <w:noProof/>
                <w:webHidden/>
              </w:rPr>
            </w:r>
            <w:r>
              <w:rPr>
                <w:noProof/>
                <w:webHidden/>
              </w:rPr>
              <w:fldChar w:fldCharType="separate"/>
            </w:r>
            <w:r w:rsidR="0025345F">
              <w:rPr>
                <w:noProof/>
                <w:webHidden/>
              </w:rPr>
              <w:t>82</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604" w:history="1">
            <w:r w:rsidR="0020277A" w:rsidRPr="00CC6A78">
              <w:rPr>
                <w:rStyle w:val="ad"/>
                <w:noProof/>
              </w:rPr>
              <w:t xml:space="preserve">6.1.2 </w:t>
            </w:r>
            <w:r w:rsidR="0020277A" w:rsidRPr="00CC6A78">
              <w:rPr>
                <w:rStyle w:val="ad"/>
                <w:rFonts w:hint="eastAsia"/>
                <w:noProof/>
              </w:rPr>
              <w:t>畜禽粪污集中处理设施建设工程投资估算</w:t>
            </w:r>
            <w:r w:rsidR="0020277A">
              <w:rPr>
                <w:noProof/>
                <w:webHidden/>
              </w:rPr>
              <w:tab/>
            </w:r>
            <w:r>
              <w:rPr>
                <w:noProof/>
                <w:webHidden/>
              </w:rPr>
              <w:fldChar w:fldCharType="begin"/>
            </w:r>
            <w:r w:rsidR="0020277A">
              <w:rPr>
                <w:noProof/>
                <w:webHidden/>
              </w:rPr>
              <w:instrText xml:space="preserve"> PAGEREF _Toc90756604 \h </w:instrText>
            </w:r>
            <w:r>
              <w:rPr>
                <w:noProof/>
                <w:webHidden/>
              </w:rPr>
            </w:r>
            <w:r>
              <w:rPr>
                <w:noProof/>
                <w:webHidden/>
              </w:rPr>
              <w:fldChar w:fldCharType="separate"/>
            </w:r>
            <w:r w:rsidR="0025345F">
              <w:rPr>
                <w:noProof/>
                <w:webHidden/>
              </w:rPr>
              <w:t>82</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605" w:history="1">
            <w:r w:rsidR="0020277A" w:rsidRPr="00CC6A78">
              <w:rPr>
                <w:rStyle w:val="ad"/>
                <w:noProof/>
              </w:rPr>
              <w:t xml:space="preserve">6.1.3 </w:t>
            </w:r>
            <w:r w:rsidR="0020277A" w:rsidRPr="00CC6A78">
              <w:rPr>
                <w:rStyle w:val="ad"/>
                <w:rFonts w:hint="eastAsia"/>
                <w:noProof/>
              </w:rPr>
              <w:t>田间配套设施建设工程投资估算</w:t>
            </w:r>
            <w:r w:rsidR="0020277A">
              <w:rPr>
                <w:noProof/>
                <w:webHidden/>
              </w:rPr>
              <w:tab/>
            </w:r>
            <w:r>
              <w:rPr>
                <w:noProof/>
                <w:webHidden/>
              </w:rPr>
              <w:fldChar w:fldCharType="begin"/>
            </w:r>
            <w:r w:rsidR="0020277A">
              <w:rPr>
                <w:noProof/>
                <w:webHidden/>
              </w:rPr>
              <w:instrText xml:space="preserve"> PAGEREF _Toc90756605 \h </w:instrText>
            </w:r>
            <w:r>
              <w:rPr>
                <w:noProof/>
                <w:webHidden/>
              </w:rPr>
            </w:r>
            <w:r>
              <w:rPr>
                <w:noProof/>
                <w:webHidden/>
              </w:rPr>
              <w:fldChar w:fldCharType="separate"/>
            </w:r>
            <w:r w:rsidR="0025345F">
              <w:rPr>
                <w:noProof/>
                <w:webHidden/>
              </w:rPr>
              <w:t>82</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606" w:history="1">
            <w:r w:rsidR="0020277A" w:rsidRPr="00CC6A78">
              <w:rPr>
                <w:rStyle w:val="ad"/>
                <w:noProof/>
              </w:rPr>
              <w:t xml:space="preserve">6.1.4 </w:t>
            </w:r>
            <w:r w:rsidR="0020277A" w:rsidRPr="00CC6A78">
              <w:rPr>
                <w:rStyle w:val="ad"/>
                <w:rFonts w:hint="eastAsia"/>
                <w:noProof/>
              </w:rPr>
              <w:t>监管体系建设工程投资估算</w:t>
            </w:r>
            <w:r w:rsidR="0020277A">
              <w:rPr>
                <w:noProof/>
                <w:webHidden/>
              </w:rPr>
              <w:tab/>
            </w:r>
            <w:r>
              <w:rPr>
                <w:noProof/>
                <w:webHidden/>
              </w:rPr>
              <w:fldChar w:fldCharType="begin"/>
            </w:r>
            <w:r w:rsidR="0020277A">
              <w:rPr>
                <w:noProof/>
                <w:webHidden/>
              </w:rPr>
              <w:instrText xml:space="preserve"> PAGEREF _Toc90756606 \h </w:instrText>
            </w:r>
            <w:r>
              <w:rPr>
                <w:noProof/>
                <w:webHidden/>
              </w:rPr>
            </w:r>
            <w:r>
              <w:rPr>
                <w:noProof/>
                <w:webHidden/>
              </w:rPr>
              <w:fldChar w:fldCharType="separate"/>
            </w:r>
            <w:r w:rsidR="0025345F">
              <w:rPr>
                <w:noProof/>
                <w:webHidden/>
              </w:rPr>
              <w:t>82</w:t>
            </w:r>
            <w:r>
              <w:rPr>
                <w:noProof/>
                <w:webHidden/>
              </w:rPr>
              <w:fldChar w:fldCharType="end"/>
            </w:r>
          </w:hyperlink>
        </w:p>
        <w:p w:rsidR="0020277A" w:rsidRDefault="000A1453" w:rsidP="0020277A">
          <w:pPr>
            <w:pStyle w:val="30"/>
            <w:tabs>
              <w:tab w:val="right" w:leader="dot" w:pos="10244"/>
            </w:tabs>
            <w:ind w:left="1120"/>
            <w:rPr>
              <w:rFonts w:asciiTheme="minorHAnsi" w:eastAsiaTheme="minorEastAsia" w:hAnsiTheme="minorHAnsi"/>
              <w:noProof/>
              <w:sz w:val="21"/>
            </w:rPr>
          </w:pPr>
          <w:hyperlink w:anchor="_Toc90756607" w:history="1">
            <w:r w:rsidR="0020277A" w:rsidRPr="00CC6A78">
              <w:rPr>
                <w:rStyle w:val="ad"/>
                <w:noProof/>
              </w:rPr>
              <w:t xml:space="preserve">6.1.5 </w:t>
            </w:r>
            <w:r w:rsidR="0020277A" w:rsidRPr="00CC6A78">
              <w:rPr>
                <w:rStyle w:val="ad"/>
                <w:rFonts w:hint="eastAsia"/>
                <w:noProof/>
              </w:rPr>
              <w:t>工程总投资估算</w:t>
            </w:r>
            <w:r w:rsidR="0020277A">
              <w:rPr>
                <w:noProof/>
                <w:webHidden/>
              </w:rPr>
              <w:tab/>
            </w:r>
            <w:r>
              <w:rPr>
                <w:noProof/>
                <w:webHidden/>
              </w:rPr>
              <w:fldChar w:fldCharType="begin"/>
            </w:r>
            <w:r w:rsidR="0020277A">
              <w:rPr>
                <w:noProof/>
                <w:webHidden/>
              </w:rPr>
              <w:instrText xml:space="preserve"> PAGEREF _Toc90756607 \h </w:instrText>
            </w:r>
            <w:r>
              <w:rPr>
                <w:noProof/>
                <w:webHidden/>
              </w:rPr>
            </w:r>
            <w:r>
              <w:rPr>
                <w:noProof/>
                <w:webHidden/>
              </w:rPr>
              <w:fldChar w:fldCharType="separate"/>
            </w:r>
            <w:r w:rsidR="0025345F">
              <w:rPr>
                <w:noProof/>
                <w:webHidden/>
              </w:rPr>
              <w:t>82</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608" w:history="1">
            <w:r w:rsidR="0020277A" w:rsidRPr="00CC6A78">
              <w:rPr>
                <w:rStyle w:val="ad"/>
                <w:noProof/>
              </w:rPr>
              <w:t xml:space="preserve">6.2 </w:t>
            </w:r>
            <w:r w:rsidR="0020277A" w:rsidRPr="00CC6A78">
              <w:rPr>
                <w:rStyle w:val="ad"/>
                <w:rFonts w:hint="eastAsia"/>
                <w:noProof/>
              </w:rPr>
              <w:t>资金筹措</w:t>
            </w:r>
            <w:r w:rsidR="0020277A">
              <w:rPr>
                <w:noProof/>
                <w:webHidden/>
              </w:rPr>
              <w:tab/>
            </w:r>
            <w:r>
              <w:rPr>
                <w:noProof/>
                <w:webHidden/>
              </w:rPr>
              <w:fldChar w:fldCharType="begin"/>
            </w:r>
            <w:r w:rsidR="0020277A">
              <w:rPr>
                <w:noProof/>
                <w:webHidden/>
              </w:rPr>
              <w:instrText xml:space="preserve"> PAGEREF _Toc90756608 \h </w:instrText>
            </w:r>
            <w:r>
              <w:rPr>
                <w:noProof/>
                <w:webHidden/>
              </w:rPr>
            </w:r>
            <w:r>
              <w:rPr>
                <w:noProof/>
                <w:webHidden/>
              </w:rPr>
              <w:fldChar w:fldCharType="separate"/>
            </w:r>
            <w:r w:rsidR="0025345F">
              <w:rPr>
                <w:noProof/>
                <w:webHidden/>
              </w:rPr>
              <w:t>82</w:t>
            </w:r>
            <w:r>
              <w:rPr>
                <w:noProof/>
                <w:webHidden/>
              </w:rPr>
              <w:fldChar w:fldCharType="end"/>
            </w:r>
          </w:hyperlink>
        </w:p>
        <w:p w:rsidR="0020277A" w:rsidRDefault="000A1453">
          <w:pPr>
            <w:pStyle w:val="10"/>
            <w:tabs>
              <w:tab w:val="right" w:leader="dot" w:pos="10244"/>
            </w:tabs>
            <w:rPr>
              <w:rFonts w:asciiTheme="minorHAnsi" w:eastAsiaTheme="minorEastAsia" w:hAnsiTheme="minorHAnsi"/>
              <w:b w:val="0"/>
              <w:noProof/>
              <w:sz w:val="21"/>
            </w:rPr>
          </w:pPr>
          <w:hyperlink w:anchor="_Toc90756609" w:history="1">
            <w:r w:rsidR="0020277A" w:rsidRPr="00CC6A78">
              <w:rPr>
                <w:rStyle w:val="ad"/>
                <w:rFonts w:hint="eastAsia"/>
                <w:noProof/>
              </w:rPr>
              <w:t>第七章</w:t>
            </w:r>
            <w:r w:rsidR="0020277A" w:rsidRPr="00CC6A78">
              <w:rPr>
                <w:rStyle w:val="ad"/>
                <w:noProof/>
              </w:rPr>
              <w:t xml:space="preserve"> </w:t>
            </w:r>
            <w:r w:rsidR="0020277A" w:rsidRPr="00CC6A78">
              <w:rPr>
                <w:rStyle w:val="ad"/>
                <w:rFonts w:hint="eastAsia"/>
                <w:noProof/>
              </w:rPr>
              <w:t>效益分析</w:t>
            </w:r>
            <w:r w:rsidR="0020277A">
              <w:rPr>
                <w:noProof/>
                <w:webHidden/>
              </w:rPr>
              <w:tab/>
            </w:r>
            <w:r>
              <w:rPr>
                <w:noProof/>
                <w:webHidden/>
              </w:rPr>
              <w:fldChar w:fldCharType="begin"/>
            </w:r>
            <w:r w:rsidR="0020277A">
              <w:rPr>
                <w:noProof/>
                <w:webHidden/>
              </w:rPr>
              <w:instrText xml:space="preserve"> PAGEREF _Toc90756609 \h </w:instrText>
            </w:r>
            <w:r>
              <w:rPr>
                <w:noProof/>
                <w:webHidden/>
              </w:rPr>
            </w:r>
            <w:r>
              <w:rPr>
                <w:noProof/>
                <w:webHidden/>
              </w:rPr>
              <w:fldChar w:fldCharType="separate"/>
            </w:r>
            <w:r w:rsidR="0025345F">
              <w:rPr>
                <w:noProof/>
                <w:webHidden/>
              </w:rPr>
              <w:t>85</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610" w:history="1">
            <w:r w:rsidR="0020277A" w:rsidRPr="00CC6A78">
              <w:rPr>
                <w:rStyle w:val="ad"/>
                <w:noProof/>
              </w:rPr>
              <w:t xml:space="preserve">7.1 </w:t>
            </w:r>
            <w:r w:rsidR="0020277A" w:rsidRPr="00CC6A78">
              <w:rPr>
                <w:rStyle w:val="ad"/>
                <w:rFonts w:hint="eastAsia"/>
                <w:noProof/>
              </w:rPr>
              <w:t>环境效益</w:t>
            </w:r>
            <w:r w:rsidR="0020277A">
              <w:rPr>
                <w:noProof/>
                <w:webHidden/>
              </w:rPr>
              <w:tab/>
            </w:r>
            <w:r>
              <w:rPr>
                <w:noProof/>
                <w:webHidden/>
              </w:rPr>
              <w:fldChar w:fldCharType="begin"/>
            </w:r>
            <w:r w:rsidR="0020277A">
              <w:rPr>
                <w:noProof/>
                <w:webHidden/>
              </w:rPr>
              <w:instrText xml:space="preserve"> PAGEREF _Toc90756610 \h </w:instrText>
            </w:r>
            <w:r>
              <w:rPr>
                <w:noProof/>
                <w:webHidden/>
              </w:rPr>
            </w:r>
            <w:r>
              <w:rPr>
                <w:noProof/>
                <w:webHidden/>
              </w:rPr>
              <w:fldChar w:fldCharType="separate"/>
            </w:r>
            <w:r w:rsidR="0025345F">
              <w:rPr>
                <w:noProof/>
                <w:webHidden/>
              </w:rPr>
              <w:t>85</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611" w:history="1">
            <w:r w:rsidR="0020277A" w:rsidRPr="00CC6A78">
              <w:rPr>
                <w:rStyle w:val="ad"/>
                <w:noProof/>
              </w:rPr>
              <w:t xml:space="preserve">7.2 </w:t>
            </w:r>
            <w:r w:rsidR="0020277A" w:rsidRPr="00CC6A78">
              <w:rPr>
                <w:rStyle w:val="ad"/>
                <w:rFonts w:hint="eastAsia"/>
                <w:noProof/>
              </w:rPr>
              <w:t>经济效益</w:t>
            </w:r>
            <w:r w:rsidR="0020277A">
              <w:rPr>
                <w:noProof/>
                <w:webHidden/>
              </w:rPr>
              <w:tab/>
            </w:r>
            <w:r>
              <w:rPr>
                <w:noProof/>
                <w:webHidden/>
              </w:rPr>
              <w:fldChar w:fldCharType="begin"/>
            </w:r>
            <w:r w:rsidR="0020277A">
              <w:rPr>
                <w:noProof/>
                <w:webHidden/>
              </w:rPr>
              <w:instrText xml:space="preserve"> PAGEREF _Toc90756611 \h </w:instrText>
            </w:r>
            <w:r>
              <w:rPr>
                <w:noProof/>
                <w:webHidden/>
              </w:rPr>
            </w:r>
            <w:r>
              <w:rPr>
                <w:noProof/>
                <w:webHidden/>
              </w:rPr>
              <w:fldChar w:fldCharType="separate"/>
            </w:r>
            <w:r w:rsidR="0025345F">
              <w:rPr>
                <w:noProof/>
                <w:webHidden/>
              </w:rPr>
              <w:t>85</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612" w:history="1">
            <w:r w:rsidR="0020277A" w:rsidRPr="00CC6A78">
              <w:rPr>
                <w:rStyle w:val="ad"/>
                <w:noProof/>
              </w:rPr>
              <w:t xml:space="preserve">7.3 </w:t>
            </w:r>
            <w:r w:rsidR="0020277A" w:rsidRPr="00CC6A78">
              <w:rPr>
                <w:rStyle w:val="ad"/>
                <w:rFonts w:hint="eastAsia"/>
                <w:noProof/>
              </w:rPr>
              <w:t>社会效益</w:t>
            </w:r>
            <w:r w:rsidR="0020277A">
              <w:rPr>
                <w:noProof/>
                <w:webHidden/>
              </w:rPr>
              <w:tab/>
            </w:r>
            <w:r>
              <w:rPr>
                <w:noProof/>
                <w:webHidden/>
              </w:rPr>
              <w:fldChar w:fldCharType="begin"/>
            </w:r>
            <w:r w:rsidR="0020277A">
              <w:rPr>
                <w:noProof/>
                <w:webHidden/>
              </w:rPr>
              <w:instrText xml:space="preserve"> PAGEREF _Toc90756612 \h </w:instrText>
            </w:r>
            <w:r>
              <w:rPr>
                <w:noProof/>
                <w:webHidden/>
              </w:rPr>
            </w:r>
            <w:r>
              <w:rPr>
                <w:noProof/>
                <w:webHidden/>
              </w:rPr>
              <w:fldChar w:fldCharType="separate"/>
            </w:r>
            <w:r w:rsidR="0025345F">
              <w:rPr>
                <w:noProof/>
                <w:webHidden/>
              </w:rPr>
              <w:t>85</w:t>
            </w:r>
            <w:r>
              <w:rPr>
                <w:noProof/>
                <w:webHidden/>
              </w:rPr>
              <w:fldChar w:fldCharType="end"/>
            </w:r>
          </w:hyperlink>
        </w:p>
        <w:p w:rsidR="0020277A" w:rsidRDefault="000A1453">
          <w:pPr>
            <w:pStyle w:val="10"/>
            <w:tabs>
              <w:tab w:val="right" w:leader="dot" w:pos="10244"/>
            </w:tabs>
            <w:rPr>
              <w:rFonts w:asciiTheme="minorHAnsi" w:eastAsiaTheme="minorEastAsia" w:hAnsiTheme="minorHAnsi"/>
              <w:b w:val="0"/>
              <w:noProof/>
              <w:sz w:val="21"/>
            </w:rPr>
          </w:pPr>
          <w:hyperlink w:anchor="_Toc90756613" w:history="1">
            <w:r w:rsidR="0020277A" w:rsidRPr="00CC6A78">
              <w:rPr>
                <w:rStyle w:val="ad"/>
                <w:rFonts w:hint="eastAsia"/>
                <w:noProof/>
              </w:rPr>
              <w:t>第八章</w:t>
            </w:r>
            <w:r w:rsidR="0020277A" w:rsidRPr="00CC6A78">
              <w:rPr>
                <w:rStyle w:val="ad"/>
                <w:noProof/>
              </w:rPr>
              <w:t xml:space="preserve"> </w:t>
            </w:r>
            <w:r w:rsidR="0020277A" w:rsidRPr="00CC6A78">
              <w:rPr>
                <w:rStyle w:val="ad"/>
                <w:rFonts w:hint="eastAsia"/>
                <w:noProof/>
              </w:rPr>
              <w:t>保障措施</w:t>
            </w:r>
            <w:r w:rsidR="0020277A">
              <w:rPr>
                <w:noProof/>
                <w:webHidden/>
              </w:rPr>
              <w:tab/>
            </w:r>
            <w:r>
              <w:rPr>
                <w:noProof/>
                <w:webHidden/>
              </w:rPr>
              <w:fldChar w:fldCharType="begin"/>
            </w:r>
            <w:r w:rsidR="0020277A">
              <w:rPr>
                <w:noProof/>
                <w:webHidden/>
              </w:rPr>
              <w:instrText xml:space="preserve"> PAGEREF _Toc90756613 \h </w:instrText>
            </w:r>
            <w:r>
              <w:rPr>
                <w:noProof/>
                <w:webHidden/>
              </w:rPr>
            </w:r>
            <w:r>
              <w:rPr>
                <w:noProof/>
                <w:webHidden/>
              </w:rPr>
              <w:fldChar w:fldCharType="separate"/>
            </w:r>
            <w:r w:rsidR="0025345F">
              <w:rPr>
                <w:noProof/>
                <w:webHidden/>
              </w:rPr>
              <w:t>87</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614" w:history="1">
            <w:r w:rsidR="0020277A" w:rsidRPr="00CC6A78">
              <w:rPr>
                <w:rStyle w:val="ad"/>
                <w:noProof/>
              </w:rPr>
              <w:t xml:space="preserve">8.1 </w:t>
            </w:r>
            <w:r w:rsidR="0020277A" w:rsidRPr="00CC6A78">
              <w:rPr>
                <w:rStyle w:val="ad"/>
                <w:rFonts w:hint="eastAsia"/>
                <w:noProof/>
              </w:rPr>
              <w:t>组织领导</w:t>
            </w:r>
            <w:r w:rsidR="0020277A">
              <w:rPr>
                <w:noProof/>
                <w:webHidden/>
              </w:rPr>
              <w:tab/>
            </w:r>
            <w:r>
              <w:rPr>
                <w:noProof/>
                <w:webHidden/>
              </w:rPr>
              <w:fldChar w:fldCharType="begin"/>
            </w:r>
            <w:r w:rsidR="0020277A">
              <w:rPr>
                <w:noProof/>
                <w:webHidden/>
              </w:rPr>
              <w:instrText xml:space="preserve"> PAGEREF _Toc90756614 \h </w:instrText>
            </w:r>
            <w:r>
              <w:rPr>
                <w:noProof/>
                <w:webHidden/>
              </w:rPr>
            </w:r>
            <w:r>
              <w:rPr>
                <w:noProof/>
                <w:webHidden/>
              </w:rPr>
              <w:fldChar w:fldCharType="separate"/>
            </w:r>
            <w:r w:rsidR="0025345F">
              <w:rPr>
                <w:noProof/>
                <w:webHidden/>
              </w:rPr>
              <w:t>87</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615" w:history="1">
            <w:r w:rsidR="0020277A" w:rsidRPr="00CC6A78">
              <w:rPr>
                <w:rStyle w:val="ad"/>
                <w:noProof/>
              </w:rPr>
              <w:t xml:space="preserve">8.2 </w:t>
            </w:r>
            <w:r w:rsidR="0020277A" w:rsidRPr="00CC6A78">
              <w:rPr>
                <w:rStyle w:val="ad"/>
                <w:rFonts w:hint="eastAsia"/>
                <w:noProof/>
              </w:rPr>
              <w:t>政策支持</w:t>
            </w:r>
            <w:r w:rsidR="0020277A">
              <w:rPr>
                <w:noProof/>
                <w:webHidden/>
              </w:rPr>
              <w:tab/>
            </w:r>
            <w:r>
              <w:rPr>
                <w:noProof/>
                <w:webHidden/>
              </w:rPr>
              <w:fldChar w:fldCharType="begin"/>
            </w:r>
            <w:r w:rsidR="0020277A">
              <w:rPr>
                <w:noProof/>
                <w:webHidden/>
              </w:rPr>
              <w:instrText xml:space="preserve"> PAGEREF _Toc90756615 \h </w:instrText>
            </w:r>
            <w:r>
              <w:rPr>
                <w:noProof/>
                <w:webHidden/>
              </w:rPr>
            </w:r>
            <w:r>
              <w:rPr>
                <w:noProof/>
                <w:webHidden/>
              </w:rPr>
              <w:fldChar w:fldCharType="separate"/>
            </w:r>
            <w:r w:rsidR="0025345F">
              <w:rPr>
                <w:noProof/>
                <w:webHidden/>
              </w:rPr>
              <w:t>87</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616" w:history="1">
            <w:r w:rsidR="0020277A" w:rsidRPr="00CC6A78">
              <w:rPr>
                <w:rStyle w:val="ad"/>
                <w:noProof/>
              </w:rPr>
              <w:t xml:space="preserve">8.3 </w:t>
            </w:r>
            <w:r w:rsidR="0020277A" w:rsidRPr="00CC6A78">
              <w:rPr>
                <w:rStyle w:val="ad"/>
                <w:rFonts w:hint="eastAsia"/>
                <w:noProof/>
              </w:rPr>
              <w:t>技术指导</w:t>
            </w:r>
            <w:r w:rsidR="0020277A">
              <w:rPr>
                <w:noProof/>
                <w:webHidden/>
              </w:rPr>
              <w:tab/>
            </w:r>
            <w:r>
              <w:rPr>
                <w:noProof/>
                <w:webHidden/>
              </w:rPr>
              <w:fldChar w:fldCharType="begin"/>
            </w:r>
            <w:r w:rsidR="0020277A">
              <w:rPr>
                <w:noProof/>
                <w:webHidden/>
              </w:rPr>
              <w:instrText xml:space="preserve"> PAGEREF _Toc90756616 \h </w:instrText>
            </w:r>
            <w:r>
              <w:rPr>
                <w:noProof/>
                <w:webHidden/>
              </w:rPr>
            </w:r>
            <w:r>
              <w:rPr>
                <w:noProof/>
                <w:webHidden/>
              </w:rPr>
              <w:fldChar w:fldCharType="separate"/>
            </w:r>
            <w:r w:rsidR="0025345F">
              <w:rPr>
                <w:noProof/>
                <w:webHidden/>
              </w:rPr>
              <w:t>88</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617" w:history="1">
            <w:r w:rsidR="0020277A" w:rsidRPr="00CC6A78">
              <w:rPr>
                <w:rStyle w:val="ad"/>
                <w:noProof/>
              </w:rPr>
              <w:t xml:space="preserve">8.4 </w:t>
            </w:r>
            <w:r w:rsidR="0020277A" w:rsidRPr="00CC6A78">
              <w:rPr>
                <w:rStyle w:val="ad"/>
                <w:rFonts w:hint="eastAsia"/>
                <w:noProof/>
              </w:rPr>
              <w:t>监督考核</w:t>
            </w:r>
            <w:r w:rsidR="0020277A">
              <w:rPr>
                <w:noProof/>
                <w:webHidden/>
              </w:rPr>
              <w:tab/>
            </w:r>
            <w:r>
              <w:rPr>
                <w:noProof/>
                <w:webHidden/>
              </w:rPr>
              <w:fldChar w:fldCharType="begin"/>
            </w:r>
            <w:r w:rsidR="0020277A">
              <w:rPr>
                <w:noProof/>
                <w:webHidden/>
              </w:rPr>
              <w:instrText xml:space="preserve"> PAGEREF _Toc90756617 \h </w:instrText>
            </w:r>
            <w:r>
              <w:rPr>
                <w:noProof/>
                <w:webHidden/>
              </w:rPr>
            </w:r>
            <w:r>
              <w:rPr>
                <w:noProof/>
                <w:webHidden/>
              </w:rPr>
              <w:fldChar w:fldCharType="separate"/>
            </w:r>
            <w:r w:rsidR="0025345F">
              <w:rPr>
                <w:noProof/>
                <w:webHidden/>
              </w:rPr>
              <w:t>88</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618" w:history="1">
            <w:r w:rsidR="0020277A" w:rsidRPr="00CC6A78">
              <w:rPr>
                <w:rStyle w:val="ad"/>
                <w:noProof/>
              </w:rPr>
              <w:t xml:space="preserve">8.5 </w:t>
            </w:r>
            <w:r w:rsidR="0020277A" w:rsidRPr="00CC6A78">
              <w:rPr>
                <w:rStyle w:val="ad"/>
                <w:rFonts w:hint="eastAsia"/>
                <w:noProof/>
              </w:rPr>
              <w:t>宣传引导及公众参与</w:t>
            </w:r>
            <w:r w:rsidR="0020277A">
              <w:rPr>
                <w:noProof/>
                <w:webHidden/>
              </w:rPr>
              <w:tab/>
            </w:r>
            <w:r>
              <w:rPr>
                <w:noProof/>
                <w:webHidden/>
              </w:rPr>
              <w:fldChar w:fldCharType="begin"/>
            </w:r>
            <w:r w:rsidR="0020277A">
              <w:rPr>
                <w:noProof/>
                <w:webHidden/>
              </w:rPr>
              <w:instrText xml:space="preserve"> PAGEREF _Toc90756618 \h </w:instrText>
            </w:r>
            <w:r>
              <w:rPr>
                <w:noProof/>
                <w:webHidden/>
              </w:rPr>
            </w:r>
            <w:r>
              <w:rPr>
                <w:noProof/>
                <w:webHidden/>
              </w:rPr>
              <w:fldChar w:fldCharType="separate"/>
            </w:r>
            <w:r w:rsidR="0025345F">
              <w:rPr>
                <w:noProof/>
                <w:webHidden/>
              </w:rPr>
              <w:t>88</w:t>
            </w:r>
            <w:r>
              <w:rPr>
                <w:noProof/>
                <w:webHidden/>
              </w:rPr>
              <w:fldChar w:fldCharType="end"/>
            </w:r>
          </w:hyperlink>
        </w:p>
        <w:p w:rsidR="0020277A" w:rsidRDefault="000A1453">
          <w:pPr>
            <w:pStyle w:val="10"/>
            <w:tabs>
              <w:tab w:val="right" w:leader="dot" w:pos="10244"/>
            </w:tabs>
            <w:rPr>
              <w:rFonts w:asciiTheme="minorHAnsi" w:eastAsiaTheme="minorEastAsia" w:hAnsiTheme="minorHAnsi"/>
              <w:b w:val="0"/>
              <w:noProof/>
              <w:sz w:val="21"/>
            </w:rPr>
          </w:pPr>
          <w:hyperlink w:anchor="_Toc90756619" w:history="1">
            <w:r w:rsidR="0020277A" w:rsidRPr="00CC6A78">
              <w:rPr>
                <w:rStyle w:val="ad"/>
                <w:rFonts w:hint="eastAsia"/>
                <w:noProof/>
              </w:rPr>
              <w:t>附表</w:t>
            </w:r>
            <w:r w:rsidR="0020277A">
              <w:rPr>
                <w:noProof/>
                <w:webHidden/>
              </w:rPr>
              <w:tab/>
            </w:r>
            <w:r>
              <w:rPr>
                <w:noProof/>
                <w:webHidden/>
              </w:rPr>
              <w:fldChar w:fldCharType="begin"/>
            </w:r>
            <w:r w:rsidR="0020277A">
              <w:rPr>
                <w:noProof/>
                <w:webHidden/>
              </w:rPr>
              <w:instrText xml:space="preserve"> PAGEREF _Toc90756619 \h </w:instrText>
            </w:r>
            <w:r>
              <w:rPr>
                <w:noProof/>
                <w:webHidden/>
              </w:rPr>
            </w:r>
            <w:r>
              <w:rPr>
                <w:noProof/>
                <w:webHidden/>
              </w:rPr>
              <w:fldChar w:fldCharType="separate"/>
            </w:r>
            <w:r w:rsidR="0025345F">
              <w:rPr>
                <w:noProof/>
                <w:webHidden/>
              </w:rPr>
              <w:t>90</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620" w:history="1">
            <w:r w:rsidR="0020277A" w:rsidRPr="0020277A">
              <w:rPr>
                <w:rStyle w:val="ad"/>
                <w:rFonts w:cs="Times New Roman" w:hint="eastAsia"/>
                <w:noProof/>
              </w:rPr>
              <w:t>附表</w:t>
            </w:r>
            <w:r w:rsidR="0020277A" w:rsidRPr="0020277A">
              <w:rPr>
                <w:rStyle w:val="ad"/>
                <w:rFonts w:cs="Times New Roman"/>
                <w:noProof/>
              </w:rPr>
              <w:t xml:space="preserve">1 </w:t>
            </w:r>
            <w:r w:rsidR="0020277A" w:rsidRPr="0020277A">
              <w:rPr>
                <w:rStyle w:val="ad"/>
                <w:rFonts w:cs="Times New Roman" w:hint="eastAsia"/>
                <w:noProof/>
              </w:rPr>
              <w:t>区域畜禽规模养殖场基本信息清单</w:t>
            </w:r>
            <w:r w:rsidR="0020277A">
              <w:rPr>
                <w:noProof/>
                <w:webHidden/>
              </w:rPr>
              <w:tab/>
            </w:r>
            <w:r>
              <w:rPr>
                <w:noProof/>
                <w:webHidden/>
              </w:rPr>
              <w:fldChar w:fldCharType="begin"/>
            </w:r>
            <w:r w:rsidR="0020277A">
              <w:rPr>
                <w:noProof/>
                <w:webHidden/>
              </w:rPr>
              <w:instrText xml:space="preserve"> PAGEREF _Toc90756620 \h </w:instrText>
            </w:r>
            <w:r>
              <w:rPr>
                <w:noProof/>
                <w:webHidden/>
              </w:rPr>
            </w:r>
            <w:r>
              <w:rPr>
                <w:noProof/>
                <w:webHidden/>
              </w:rPr>
              <w:fldChar w:fldCharType="separate"/>
            </w:r>
            <w:r w:rsidR="0025345F">
              <w:rPr>
                <w:noProof/>
                <w:webHidden/>
              </w:rPr>
              <w:t>90</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621" w:history="1">
            <w:r w:rsidR="0020277A" w:rsidRPr="0020277A">
              <w:rPr>
                <w:rStyle w:val="ad"/>
                <w:rFonts w:cs="Times New Roman" w:hint="eastAsia"/>
                <w:noProof/>
              </w:rPr>
              <w:t>附表</w:t>
            </w:r>
            <w:r w:rsidR="0020277A" w:rsidRPr="0020277A">
              <w:rPr>
                <w:rStyle w:val="ad"/>
                <w:rFonts w:cs="Times New Roman"/>
                <w:noProof/>
              </w:rPr>
              <w:t xml:space="preserve">2 </w:t>
            </w:r>
            <w:r w:rsidR="0020277A" w:rsidRPr="0020277A">
              <w:rPr>
                <w:rStyle w:val="ad"/>
                <w:rFonts w:cs="Times New Roman" w:hint="eastAsia"/>
                <w:noProof/>
              </w:rPr>
              <w:t>畜禽养殖场户粪污肥料化利用配套土地面积要求清单</w:t>
            </w:r>
            <w:r w:rsidR="0020277A">
              <w:rPr>
                <w:noProof/>
                <w:webHidden/>
              </w:rPr>
              <w:tab/>
            </w:r>
            <w:r>
              <w:rPr>
                <w:noProof/>
                <w:webHidden/>
              </w:rPr>
              <w:fldChar w:fldCharType="begin"/>
            </w:r>
            <w:r w:rsidR="0020277A">
              <w:rPr>
                <w:noProof/>
                <w:webHidden/>
              </w:rPr>
              <w:instrText xml:space="preserve"> PAGEREF _Toc90756621 \h </w:instrText>
            </w:r>
            <w:r>
              <w:rPr>
                <w:noProof/>
                <w:webHidden/>
              </w:rPr>
            </w:r>
            <w:r>
              <w:rPr>
                <w:noProof/>
                <w:webHidden/>
              </w:rPr>
              <w:fldChar w:fldCharType="separate"/>
            </w:r>
            <w:r w:rsidR="0025345F">
              <w:rPr>
                <w:noProof/>
                <w:webHidden/>
              </w:rPr>
              <w:t>93</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622" w:history="1">
            <w:r w:rsidR="0020277A" w:rsidRPr="00CC6A78">
              <w:rPr>
                <w:rStyle w:val="ad"/>
                <w:rFonts w:hint="eastAsia"/>
                <w:noProof/>
              </w:rPr>
              <w:t>附表</w:t>
            </w:r>
            <w:r w:rsidR="0020277A" w:rsidRPr="00CC6A78">
              <w:rPr>
                <w:rStyle w:val="ad"/>
                <w:noProof/>
              </w:rPr>
              <w:t>3</w:t>
            </w:r>
            <w:r w:rsidR="0020277A" w:rsidRPr="00CC6A78">
              <w:rPr>
                <w:rStyle w:val="ad"/>
                <w:rFonts w:hint="eastAsia"/>
                <w:noProof/>
              </w:rPr>
              <w:t>规划期内拟整治养殖户清单</w:t>
            </w:r>
            <w:r w:rsidR="0020277A">
              <w:rPr>
                <w:noProof/>
                <w:webHidden/>
              </w:rPr>
              <w:tab/>
            </w:r>
            <w:r>
              <w:rPr>
                <w:noProof/>
                <w:webHidden/>
              </w:rPr>
              <w:fldChar w:fldCharType="begin"/>
            </w:r>
            <w:r w:rsidR="0020277A">
              <w:rPr>
                <w:noProof/>
                <w:webHidden/>
              </w:rPr>
              <w:instrText xml:space="preserve"> PAGEREF _Toc90756622 \h </w:instrText>
            </w:r>
            <w:r>
              <w:rPr>
                <w:noProof/>
                <w:webHidden/>
              </w:rPr>
            </w:r>
            <w:r>
              <w:rPr>
                <w:noProof/>
                <w:webHidden/>
              </w:rPr>
              <w:fldChar w:fldCharType="separate"/>
            </w:r>
            <w:r w:rsidR="0025345F">
              <w:rPr>
                <w:noProof/>
                <w:webHidden/>
              </w:rPr>
              <w:t>96</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623" w:history="1">
            <w:r w:rsidR="0020277A" w:rsidRPr="0020277A">
              <w:rPr>
                <w:rStyle w:val="ad"/>
                <w:rFonts w:cs="Times New Roman" w:hint="eastAsia"/>
                <w:noProof/>
              </w:rPr>
              <w:t>附表</w:t>
            </w:r>
            <w:r w:rsidR="0020277A" w:rsidRPr="0020277A">
              <w:rPr>
                <w:rStyle w:val="ad"/>
                <w:rFonts w:cs="Times New Roman"/>
                <w:noProof/>
              </w:rPr>
              <w:t>4</w:t>
            </w:r>
            <w:r w:rsidR="0020277A" w:rsidRPr="0020277A">
              <w:rPr>
                <w:rStyle w:val="ad"/>
                <w:rFonts w:cs="Times New Roman" w:hint="eastAsia"/>
                <w:noProof/>
              </w:rPr>
              <w:t>畜禽养殖污染防治重点工程支持主体和内容清单</w:t>
            </w:r>
            <w:r w:rsidR="0020277A">
              <w:rPr>
                <w:noProof/>
                <w:webHidden/>
              </w:rPr>
              <w:tab/>
            </w:r>
            <w:r>
              <w:rPr>
                <w:noProof/>
                <w:webHidden/>
              </w:rPr>
              <w:fldChar w:fldCharType="begin"/>
            </w:r>
            <w:r w:rsidR="0020277A">
              <w:rPr>
                <w:noProof/>
                <w:webHidden/>
              </w:rPr>
              <w:instrText xml:space="preserve"> PAGEREF _Toc90756623 \h </w:instrText>
            </w:r>
            <w:r>
              <w:rPr>
                <w:noProof/>
                <w:webHidden/>
              </w:rPr>
            </w:r>
            <w:r>
              <w:rPr>
                <w:noProof/>
                <w:webHidden/>
              </w:rPr>
              <w:fldChar w:fldCharType="separate"/>
            </w:r>
            <w:r w:rsidR="0025345F">
              <w:rPr>
                <w:noProof/>
                <w:webHidden/>
              </w:rPr>
              <w:t>135</w:t>
            </w:r>
            <w:r>
              <w:rPr>
                <w:noProof/>
                <w:webHidden/>
              </w:rPr>
              <w:fldChar w:fldCharType="end"/>
            </w:r>
          </w:hyperlink>
        </w:p>
        <w:p w:rsidR="0020277A" w:rsidRPr="0020277A" w:rsidRDefault="000A1453" w:rsidP="0020277A">
          <w:pPr>
            <w:pStyle w:val="20"/>
            <w:tabs>
              <w:tab w:val="right" w:leader="dot" w:pos="10244"/>
            </w:tabs>
            <w:ind w:left="560"/>
            <w:rPr>
              <w:rFonts w:asciiTheme="minorHAnsi" w:eastAsiaTheme="minorEastAsia" w:hAnsiTheme="minorHAnsi"/>
              <w:noProof/>
              <w:sz w:val="21"/>
            </w:rPr>
          </w:pPr>
          <w:hyperlink w:anchor="_Toc90756624" w:history="1">
            <w:r w:rsidR="0020277A" w:rsidRPr="0020277A">
              <w:rPr>
                <w:rStyle w:val="ad"/>
                <w:rFonts w:cs="Times New Roman" w:hint="eastAsia"/>
                <w:noProof/>
              </w:rPr>
              <w:t>附表</w:t>
            </w:r>
            <w:r w:rsidR="0020277A" w:rsidRPr="0020277A">
              <w:rPr>
                <w:rStyle w:val="ad"/>
                <w:rFonts w:cs="Times New Roman"/>
                <w:noProof/>
              </w:rPr>
              <w:t xml:space="preserve">5 </w:t>
            </w:r>
            <w:r w:rsidR="0020277A" w:rsidRPr="0020277A">
              <w:rPr>
                <w:rStyle w:val="ad"/>
                <w:rFonts w:cs="Times New Roman" w:hint="eastAsia"/>
                <w:noProof/>
              </w:rPr>
              <w:t>行政区域内耕地、园地、林地、草地面积清单</w:t>
            </w:r>
            <w:r w:rsidR="0020277A" w:rsidRPr="0020277A">
              <w:rPr>
                <w:noProof/>
                <w:webHidden/>
              </w:rPr>
              <w:tab/>
            </w:r>
            <w:r w:rsidRPr="0020277A">
              <w:rPr>
                <w:noProof/>
                <w:webHidden/>
              </w:rPr>
              <w:fldChar w:fldCharType="begin"/>
            </w:r>
            <w:r w:rsidR="0020277A" w:rsidRPr="0020277A">
              <w:rPr>
                <w:noProof/>
                <w:webHidden/>
              </w:rPr>
              <w:instrText xml:space="preserve"> PAGEREF _Toc90756624 \h </w:instrText>
            </w:r>
            <w:r w:rsidRPr="0020277A">
              <w:rPr>
                <w:noProof/>
                <w:webHidden/>
              </w:rPr>
            </w:r>
            <w:r w:rsidRPr="0020277A">
              <w:rPr>
                <w:noProof/>
                <w:webHidden/>
              </w:rPr>
              <w:fldChar w:fldCharType="separate"/>
            </w:r>
            <w:r w:rsidR="0025345F">
              <w:rPr>
                <w:noProof/>
                <w:webHidden/>
              </w:rPr>
              <w:t>136</w:t>
            </w:r>
            <w:r w:rsidRPr="0020277A">
              <w:rPr>
                <w:noProof/>
                <w:webHidden/>
              </w:rPr>
              <w:fldChar w:fldCharType="end"/>
            </w:r>
          </w:hyperlink>
        </w:p>
        <w:p w:rsidR="0020277A" w:rsidRDefault="000A1453">
          <w:pPr>
            <w:pStyle w:val="10"/>
            <w:tabs>
              <w:tab w:val="right" w:leader="dot" w:pos="10244"/>
            </w:tabs>
            <w:rPr>
              <w:rFonts w:asciiTheme="minorHAnsi" w:eastAsiaTheme="minorEastAsia" w:hAnsiTheme="minorHAnsi"/>
              <w:b w:val="0"/>
              <w:noProof/>
              <w:sz w:val="21"/>
            </w:rPr>
          </w:pPr>
          <w:hyperlink w:anchor="_Toc90756625" w:history="1">
            <w:r w:rsidR="0020277A" w:rsidRPr="00CC6A78">
              <w:rPr>
                <w:rStyle w:val="ad"/>
                <w:rFonts w:hint="eastAsia"/>
                <w:noProof/>
              </w:rPr>
              <w:t>附图</w:t>
            </w:r>
            <w:r w:rsidR="0020277A">
              <w:rPr>
                <w:noProof/>
                <w:webHidden/>
              </w:rPr>
              <w:tab/>
            </w:r>
            <w:r>
              <w:rPr>
                <w:noProof/>
                <w:webHidden/>
              </w:rPr>
              <w:fldChar w:fldCharType="begin"/>
            </w:r>
            <w:r w:rsidR="0020277A">
              <w:rPr>
                <w:noProof/>
                <w:webHidden/>
              </w:rPr>
              <w:instrText xml:space="preserve"> PAGEREF _Toc90756625 \h </w:instrText>
            </w:r>
            <w:r>
              <w:rPr>
                <w:noProof/>
                <w:webHidden/>
              </w:rPr>
            </w:r>
            <w:r>
              <w:rPr>
                <w:noProof/>
                <w:webHidden/>
              </w:rPr>
              <w:fldChar w:fldCharType="separate"/>
            </w:r>
            <w:r w:rsidR="0025345F">
              <w:rPr>
                <w:noProof/>
                <w:webHidden/>
              </w:rPr>
              <w:t>137</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626" w:history="1">
            <w:r w:rsidR="0020277A" w:rsidRPr="0020277A">
              <w:rPr>
                <w:rStyle w:val="ad"/>
                <w:rFonts w:cs="Times New Roman" w:hint="eastAsia"/>
                <w:noProof/>
              </w:rPr>
              <w:t>附图</w:t>
            </w:r>
            <w:r w:rsidR="0020277A" w:rsidRPr="0020277A">
              <w:rPr>
                <w:rStyle w:val="ad"/>
                <w:rFonts w:cs="Times New Roman"/>
                <w:noProof/>
              </w:rPr>
              <w:t xml:space="preserve">1 </w:t>
            </w:r>
            <w:r w:rsidR="0020277A" w:rsidRPr="0020277A">
              <w:rPr>
                <w:rStyle w:val="ad"/>
                <w:rFonts w:cs="Times New Roman" w:hint="eastAsia"/>
                <w:noProof/>
              </w:rPr>
              <w:t>行政区划图</w:t>
            </w:r>
            <w:r w:rsidR="0020277A">
              <w:rPr>
                <w:noProof/>
                <w:webHidden/>
              </w:rPr>
              <w:tab/>
            </w:r>
            <w:r>
              <w:rPr>
                <w:noProof/>
                <w:webHidden/>
              </w:rPr>
              <w:fldChar w:fldCharType="begin"/>
            </w:r>
            <w:r w:rsidR="0020277A">
              <w:rPr>
                <w:noProof/>
                <w:webHidden/>
              </w:rPr>
              <w:instrText xml:space="preserve"> PAGEREF _Toc90756626 \h </w:instrText>
            </w:r>
            <w:r>
              <w:rPr>
                <w:noProof/>
                <w:webHidden/>
              </w:rPr>
            </w:r>
            <w:r>
              <w:rPr>
                <w:noProof/>
                <w:webHidden/>
              </w:rPr>
              <w:fldChar w:fldCharType="separate"/>
            </w:r>
            <w:r w:rsidR="0025345F">
              <w:rPr>
                <w:noProof/>
                <w:webHidden/>
              </w:rPr>
              <w:t>137</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627" w:history="1">
            <w:r w:rsidR="0020277A" w:rsidRPr="0020277A">
              <w:rPr>
                <w:rStyle w:val="ad"/>
                <w:rFonts w:cs="Times New Roman" w:hint="eastAsia"/>
                <w:noProof/>
              </w:rPr>
              <w:t>附图</w:t>
            </w:r>
            <w:r w:rsidR="0020277A" w:rsidRPr="0020277A">
              <w:rPr>
                <w:rStyle w:val="ad"/>
                <w:rFonts w:cs="Times New Roman"/>
                <w:noProof/>
              </w:rPr>
              <w:t xml:space="preserve">2 </w:t>
            </w:r>
            <w:r w:rsidR="0020277A" w:rsidRPr="0020277A">
              <w:rPr>
                <w:rStyle w:val="ad"/>
                <w:rFonts w:cs="Times New Roman" w:hint="eastAsia"/>
                <w:noProof/>
              </w:rPr>
              <w:t>水功能区划图</w:t>
            </w:r>
            <w:r w:rsidR="0020277A">
              <w:rPr>
                <w:noProof/>
                <w:webHidden/>
              </w:rPr>
              <w:tab/>
            </w:r>
            <w:r>
              <w:rPr>
                <w:noProof/>
                <w:webHidden/>
              </w:rPr>
              <w:fldChar w:fldCharType="begin"/>
            </w:r>
            <w:r w:rsidR="0020277A">
              <w:rPr>
                <w:noProof/>
                <w:webHidden/>
              </w:rPr>
              <w:instrText xml:space="preserve"> PAGEREF _Toc90756627 \h </w:instrText>
            </w:r>
            <w:r>
              <w:rPr>
                <w:noProof/>
                <w:webHidden/>
              </w:rPr>
            </w:r>
            <w:r>
              <w:rPr>
                <w:noProof/>
                <w:webHidden/>
              </w:rPr>
              <w:fldChar w:fldCharType="separate"/>
            </w:r>
            <w:r w:rsidR="0025345F">
              <w:rPr>
                <w:noProof/>
                <w:webHidden/>
              </w:rPr>
              <w:t>138</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628" w:history="1">
            <w:r w:rsidR="0020277A" w:rsidRPr="0020277A">
              <w:rPr>
                <w:rStyle w:val="ad"/>
                <w:rFonts w:cs="Times New Roman" w:hint="eastAsia"/>
                <w:noProof/>
              </w:rPr>
              <w:t>附图</w:t>
            </w:r>
            <w:r w:rsidR="0020277A" w:rsidRPr="0020277A">
              <w:rPr>
                <w:rStyle w:val="ad"/>
                <w:rFonts w:cs="Times New Roman"/>
                <w:noProof/>
              </w:rPr>
              <w:t xml:space="preserve">3 </w:t>
            </w:r>
            <w:r w:rsidR="0020277A" w:rsidRPr="0020277A">
              <w:rPr>
                <w:rStyle w:val="ad"/>
                <w:rFonts w:cs="Times New Roman" w:hint="eastAsia"/>
                <w:noProof/>
              </w:rPr>
              <w:t>畜禽规模养殖场分布图</w:t>
            </w:r>
            <w:r w:rsidR="0020277A">
              <w:rPr>
                <w:noProof/>
                <w:webHidden/>
              </w:rPr>
              <w:tab/>
            </w:r>
            <w:r>
              <w:rPr>
                <w:noProof/>
                <w:webHidden/>
              </w:rPr>
              <w:fldChar w:fldCharType="begin"/>
            </w:r>
            <w:r w:rsidR="0020277A">
              <w:rPr>
                <w:noProof/>
                <w:webHidden/>
              </w:rPr>
              <w:instrText xml:space="preserve"> PAGEREF _Toc90756628 \h </w:instrText>
            </w:r>
            <w:r>
              <w:rPr>
                <w:noProof/>
                <w:webHidden/>
              </w:rPr>
            </w:r>
            <w:r>
              <w:rPr>
                <w:noProof/>
                <w:webHidden/>
              </w:rPr>
              <w:fldChar w:fldCharType="separate"/>
            </w:r>
            <w:r w:rsidR="0025345F">
              <w:rPr>
                <w:noProof/>
                <w:webHidden/>
              </w:rPr>
              <w:t>139</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629" w:history="1">
            <w:r w:rsidR="0020277A" w:rsidRPr="0020277A">
              <w:rPr>
                <w:rStyle w:val="ad"/>
                <w:rFonts w:cs="Times New Roman" w:hint="eastAsia"/>
                <w:noProof/>
              </w:rPr>
              <w:t>附图</w:t>
            </w:r>
            <w:r w:rsidR="0020277A" w:rsidRPr="0020277A">
              <w:rPr>
                <w:rStyle w:val="ad"/>
                <w:rFonts w:cs="Times New Roman"/>
                <w:noProof/>
              </w:rPr>
              <w:t xml:space="preserve">4 </w:t>
            </w:r>
            <w:r w:rsidR="0020277A" w:rsidRPr="0020277A">
              <w:rPr>
                <w:rStyle w:val="ad"/>
                <w:rFonts w:cs="Times New Roman" w:hint="eastAsia"/>
                <w:noProof/>
              </w:rPr>
              <w:t>产业发展现状分布图</w:t>
            </w:r>
            <w:r w:rsidR="0020277A">
              <w:rPr>
                <w:noProof/>
                <w:webHidden/>
              </w:rPr>
              <w:tab/>
            </w:r>
            <w:r>
              <w:rPr>
                <w:noProof/>
                <w:webHidden/>
              </w:rPr>
              <w:fldChar w:fldCharType="begin"/>
            </w:r>
            <w:r w:rsidR="0020277A">
              <w:rPr>
                <w:noProof/>
                <w:webHidden/>
              </w:rPr>
              <w:instrText xml:space="preserve"> PAGEREF _Toc90756629 \h </w:instrText>
            </w:r>
            <w:r>
              <w:rPr>
                <w:noProof/>
                <w:webHidden/>
              </w:rPr>
            </w:r>
            <w:r>
              <w:rPr>
                <w:noProof/>
                <w:webHidden/>
              </w:rPr>
              <w:fldChar w:fldCharType="separate"/>
            </w:r>
            <w:r w:rsidR="0025345F">
              <w:rPr>
                <w:noProof/>
                <w:webHidden/>
              </w:rPr>
              <w:t>140</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630" w:history="1">
            <w:r w:rsidR="0020277A" w:rsidRPr="0020277A">
              <w:rPr>
                <w:rStyle w:val="ad"/>
                <w:rFonts w:cs="Times New Roman" w:hint="eastAsia"/>
                <w:noProof/>
              </w:rPr>
              <w:t>附图</w:t>
            </w:r>
            <w:r w:rsidR="0020277A" w:rsidRPr="0020277A">
              <w:rPr>
                <w:rStyle w:val="ad"/>
                <w:rFonts w:cs="Times New Roman"/>
                <w:noProof/>
              </w:rPr>
              <w:t xml:space="preserve">5 </w:t>
            </w:r>
            <w:r w:rsidR="0020277A" w:rsidRPr="0020277A">
              <w:rPr>
                <w:rStyle w:val="ad"/>
                <w:rFonts w:cs="Times New Roman" w:hint="eastAsia"/>
                <w:noProof/>
              </w:rPr>
              <w:t>禁养区分布图</w:t>
            </w:r>
            <w:r w:rsidR="0020277A">
              <w:rPr>
                <w:noProof/>
                <w:webHidden/>
              </w:rPr>
              <w:tab/>
            </w:r>
            <w:r>
              <w:rPr>
                <w:noProof/>
                <w:webHidden/>
              </w:rPr>
              <w:fldChar w:fldCharType="begin"/>
            </w:r>
            <w:r w:rsidR="0020277A">
              <w:rPr>
                <w:noProof/>
                <w:webHidden/>
              </w:rPr>
              <w:instrText xml:space="preserve"> PAGEREF _Toc90756630 \h </w:instrText>
            </w:r>
            <w:r>
              <w:rPr>
                <w:noProof/>
                <w:webHidden/>
              </w:rPr>
            </w:r>
            <w:r>
              <w:rPr>
                <w:noProof/>
                <w:webHidden/>
              </w:rPr>
              <w:fldChar w:fldCharType="separate"/>
            </w:r>
            <w:r w:rsidR="0025345F">
              <w:rPr>
                <w:noProof/>
                <w:webHidden/>
              </w:rPr>
              <w:t>141</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631" w:history="1">
            <w:r w:rsidR="0020277A" w:rsidRPr="0020277A">
              <w:rPr>
                <w:rStyle w:val="ad"/>
                <w:rFonts w:cs="Times New Roman" w:hint="eastAsia"/>
                <w:noProof/>
              </w:rPr>
              <w:t>附图</w:t>
            </w:r>
            <w:r w:rsidR="0020277A" w:rsidRPr="0020277A">
              <w:rPr>
                <w:rStyle w:val="ad"/>
                <w:rFonts w:cs="Times New Roman"/>
                <w:noProof/>
              </w:rPr>
              <w:t xml:space="preserve">6 </w:t>
            </w:r>
            <w:r w:rsidR="0020277A" w:rsidRPr="0020277A">
              <w:rPr>
                <w:rStyle w:val="ad"/>
                <w:rFonts w:cs="Times New Roman" w:hint="eastAsia"/>
                <w:noProof/>
              </w:rPr>
              <w:t>果菜茶种植基地、有机农业示范区等空间分布图</w:t>
            </w:r>
            <w:r w:rsidR="0020277A">
              <w:rPr>
                <w:noProof/>
                <w:webHidden/>
              </w:rPr>
              <w:tab/>
            </w:r>
            <w:r>
              <w:rPr>
                <w:noProof/>
                <w:webHidden/>
              </w:rPr>
              <w:fldChar w:fldCharType="begin"/>
            </w:r>
            <w:r w:rsidR="0020277A">
              <w:rPr>
                <w:noProof/>
                <w:webHidden/>
              </w:rPr>
              <w:instrText xml:space="preserve"> PAGEREF _Toc90756631 \h </w:instrText>
            </w:r>
            <w:r>
              <w:rPr>
                <w:noProof/>
                <w:webHidden/>
              </w:rPr>
            </w:r>
            <w:r>
              <w:rPr>
                <w:noProof/>
                <w:webHidden/>
              </w:rPr>
              <w:fldChar w:fldCharType="separate"/>
            </w:r>
            <w:r w:rsidR="0025345F">
              <w:rPr>
                <w:noProof/>
                <w:webHidden/>
              </w:rPr>
              <w:t>142</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632" w:history="1">
            <w:r w:rsidR="0020277A" w:rsidRPr="0020277A">
              <w:rPr>
                <w:rStyle w:val="ad"/>
                <w:rFonts w:cs="Times New Roman" w:hint="eastAsia"/>
                <w:noProof/>
              </w:rPr>
              <w:t>附图</w:t>
            </w:r>
            <w:r w:rsidR="0020277A" w:rsidRPr="0020277A">
              <w:rPr>
                <w:rStyle w:val="ad"/>
                <w:rFonts w:cs="Times New Roman"/>
                <w:noProof/>
              </w:rPr>
              <w:t xml:space="preserve">7 </w:t>
            </w:r>
            <w:r w:rsidR="0020277A" w:rsidRPr="0020277A">
              <w:rPr>
                <w:rStyle w:val="ad"/>
                <w:rFonts w:cs="Times New Roman" w:hint="eastAsia"/>
                <w:noProof/>
              </w:rPr>
              <w:t>近期和远期治理的养殖场（户）范围图</w:t>
            </w:r>
            <w:r w:rsidR="0020277A">
              <w:rPr>
                <w:noProof/>
                <w:webHidden/>
              </w:rPr>
              <w:tab/>
            </w:r>
            <w:r>
              <w:rPr>
                <w:noProof/>
                <w:webHidden/>
              </w:rPr>
              <w:fldChar w:fldCharType="begin"/>
            </w:r>
            <w:r w:rsidR="0020277A">
              <w:rPr>
                <w:noProof/>
                <w:webHidden/>
              </w:rPr>
              <w:instrText xml:space="preserve"> PAGEREF _Toc90756632 \h </w:instrText>
            </w:r>
            <w:r>
              <w:rPr>
                <w:noProof/>
                <w:webHidden/>
              </w:rPr>
            </w:r>
            <w:r>
              <w:rPr>
                <w:noProof/>
                <w:webHidden/>
              </w:rPr>
              <w:fldChar w:fldCharType="separate"/>
            </w:r>
            <w:r w:rsidR="0025345F">
              <w:rPr>
                <w:noProof/>
                <w:webHidden/>
              </w:rPr>
              <w:t>143</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633" w:history="1">
            <w:r w:rsidR="0020277A" w:rsidRPr="0020277A">
              <w:rPr>
                <w:rStyle w:val="ad"/>
                <w:rFonts w:cs="Times New Roman" w:hint="eastAsia"/>
                <w:noProof/>
              </w:rPr>
              <w:t>附图</w:t>
            </w:r>
            <w:r w:rsidR="0020277A" w:rsidRPr="0020277A">
              <w:rPr>
                <w:rStyle w:val="ad"/>
                <w:rFonts w:cs="Times New Roman"/>
                <w:noProof/>
              </w:rPr>
              <w:t xml:space="preserve">8 </w:t>
            </w:r>
            <w:r w:rsidR="0020277A" w:rsidRPr="0020277A">
              <w:rPr>
                <w:rStyle w:val="ad"/>
                <w:rFonts w:cs="Times New Roman" w:hint="eastAsia"/>
                <w:noProof/>
              </w:rPr>
              <w:t>畜禽粪污集中处理中心建设布局图</w:t>
            </w:r>
            <w:r w:rsidR="0020277A">
              <w:rPr>
                <w:noProof/>
                <w:webHidden/>
              </w:rPr>
              <w:tab/>
            </w:r>
            <w:r>
              <w:rPr>
                <w:noProof/>
                <w:webHidden/>
              </w:rPr>
              <w:fldChar w:fldCharType="begin"/>
            </w:r>
            <w:r w:rsidR="0020277A">
              <w:rPr>
                <w:noProof/>
                <w:webHidden/>
              </w:rPr>
              <w:instrText xml:space="preserve"> PAGEREF _Toc90756633 \h </w:instrText>
            </w:r>
            <w:r>
              <w:rPr>
                <w:noProof/>
                <w:webHidden/>
              </w:rPr>
            </w:r>
            <w:r>
              <w:rPr>
                <w:noProof/>
                <w:webHidden/>
              </w:rPr>
              <w:fldChar w:fldCharType="separate"/>
            </w:r>
            <w:r w:rsidR="0025345F">
              <w:rPr>
                <w:noProof/>
                <w:webHidden/>
              </w:rPr>
              <w:t>144</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634" w:history="1">
            <w:r w:rsidR="0020277A" w:rsidRPr="0020277A">
              <w:rPr>
                <w:rStyle w:val="ad"/>
                <w:rFonts w:cs="Times New Roman" w:hint="eastAsia"/>
                <w:noProof/>
              </w:rPr>
              <w:t>附图</w:t>
            </w:r>
            <w:r w:rsidR="0020277A" w:rsidRPr="0020277A">
              <w:rPr>
                <w:rStyle w:val="ad"/>
                <w:rFonts w:cs="Times New Roman"/>
                <w:noProof/>
              </w:rPr>
              <w:t xml:space="preserve">9 </w:t>
            </w:r>
            <w:r w:rsidR="0020277A" w:rsidRPr="0020277A">
              <w:rPr>
                <w:rStyle w:val="ad"/>
                <w:rFonts w:cs="Times New Roman" w:hint="eastAsia"/>
                <w:noProof/>
              </w:rPr>
              <w:t>种养结合粪污定向消纳空间布局图</w:t>
            </w:r>
            <w:r w:rsidR="0020277A">
              <w:rPr>
                <w:noProof/>
                <w:webHidden/>
              </w:rPr>
              <w:tab/>
            </w:r>
            <w:r>
              <w:rPr>
                <w:noProof/>
                <w:webHidden/>
              </w:rPr>
              <w:fldChar w:fldCharType="begin"/>
            </w:r>
            <w:r w:rsidR="0020277A">
              <w:rPr>
                <w:noProof/>
                <w:webHidden/>
              </w:rPr>
              <w:instrText xml:space="preserve"> PAGEREF _Toc90756634 \h </w:instrText>
            </w:r>
            <w:r>
              <w:rPr>
                <w:noProof/>
                <w:webHidden/>
              </w:rPr>
            </w:r>
            <w:r>
              <w:rPr>
                <w:noProof/>
                <w:webHidden/>
              </w:rPr>
              <w:fldChar w:fldCharType="separate"/>
            </w:r>
            <w:r w:rsidR="0025345F">
              <w:rPr>
                <w:noProof/>
                <w:webHidden/>
              </w:rPr>
              <w:t>145</w:t>
            </w:r>
            <w:r>
              <w:rPr>
                <w:noProof/>
                <w:webHidden/>
              </w:rPr>
              <w:fldChar w:fldCharType="end"/>
            </w:r>
          </w:hyperlink>
        </w:p>
        <w:p w:rsidR="0020277A" w:rsidRDefault="000A1453" w:rsidP="0020277A">
          <w:pPr>
            <w:pStyle w:val="20"/>
            <w:tabs>
              <w:tab w:val="right" w:leader="dot" w:pos="10244"/>
            </w:tabs>
            <w:ind w:left="560"/>
            <w:rPr>
              <w:rFonts w:asciiTheme="minorHAnsi" w:eastAsiaTheme="minorEastAsia" w:hAnsiTheme="minorHAnsi"/>
              <w:noProof/>
              <w:sz w:val="21"/>
            </w:rPr>
          </w:pPr>
          <w:hyperlink w:anchor="_Toc90756635" w:history="1">
            <w:r w:rsidR="0020277A" w:rsidRPr="0020277A">
              <w:rPr>
                <w:rStyle w:val="ad"/>
                <w:rFonts w:cs="Times New Roman" w:hint="eastAsia"/>
                <w:noProof/>
              </w:rPr>
              <w:t>附图</w:t>
            </w:r>
            <w:r w:rsidR="0020277A" w:rsidRPr="0020277A">
              <w:rPr>
                <w:rStyle w:val="ad"/>
                <w:rFonts w:cs="Times New Roman"/>
                <w:noProof/>
              </w:rPr>
              <w:t xml:space="preserve">10 </w:t>
            </w:r>
            <w:r w:rsidR="0020277A" w:rsidRPr="0020277A">
              <w:rPr>
                <w:rStyle w:val="ad"/>
                <w:rFonts w:cs="Times New Roman" w:hint="eastAsia"/>
                <w:noProof/>
              </w:rPr>
              <w:t>粪肥还田利用田间配套设施建设布局图</w:t>
            </w:r>
            <w:r w:rsidR="0020277A">
              <w:rPr>
                <w:noProof/>
                <w:webHidden/>
              </w:rPr>
              <w:tab/>
            </w:r>
            <w:r>
              <w:rPr>
                <w:noProof/>
                <w:webHidden/>
              </w:rPr>
              <w:fldChar w:fldCharType="begin"/>
            </w:r>
            <w:r w:rsidR="0020277A">
              <w:rPr>
                <w:noProof/>
                <w:webHidden/>
              </w:rPr>
              <w:instrText xml:space="preserve"> PAGEREF _Toc90756635 \h </w:instrText>
            </w:r>
            <w:r>
              <w:rPr>
                <w:noProof/>
                <w:webHidden/>
              </w:rPr>
            </w:r>
            <w:r>
              <w:rPr>
                <w:noProof/>
                <w:webHidden/>
              </w:rPr>
              <w:fldChar w:fldCharType="separate"/>
            </w:r>
            <w:r w:rsidR="0025345F">
              <w:rPr>
                <w:noProof/>
                <w:webHidden/>
              </w:rPr>
              <w:t>146</w:t>
            </w:r>
            <w:r>
              <w:rPr>
                <w:noProof/>
                <w:webHidden/>
              </w:rPr>
              <w:fldChar w:fldCharType="end"/>
            </w:r>
          </w:hyperlink>
        </w:p>
        <w:p w:rsidR="00337CB3" w:rsidRDefault="000A1453">
          <w:pPr>
            <w:pStyle w:val="af"/>
            <w:spacing w:before="381" w:after="381"/>
            <w:ind w:left="560"/>
            <w:rPr>
              <w:rFonts w:ascii="仿宋" w:hAnsi="仿宋"/>
              <w:color w:val="333333"/>
              <w:szCs w:val="28"/>
            </w:rPr>
            <w:sectPr w:rsidR="00337CB3">
              <w:headerReference w:type="default" r:id="rId14"/>
              <w:footerReference w:type="default" r:id="rId15"/>
              <w:type w:val="continuous"/>
              <w:pgSz w:w="23814" w:h="16840" w:orient="landscape"/>
              <w:pgMar w:top="1797" w:right="1440" w:bottom="1797" w:left="1440" w:header="851" w:footer="992" w:gutter="0"/>
              <w:pgNumType w:fmt="upperRoman"/>
              <w:cols w:num="2" w:space="720" w:equalWidth="0">
                <w:col w:w="10254" w:space="425"/>
                <w:col w:w="10254"/>
              </w:cols>
              <w:docGrid w:type="lines" w:linePitch="381"/>
            </w:sectPr>
          </w:pPr>
          <w:r>
            <w:fldChar w:fldCharType="end"/>
          </w:r>
        </w:p>
      </w:sdtContent>
    </w:sdt>
    <w:p w:rsidR="00337CB3" w:rsidRDefault="009C72B2">
      <w:pPr>
        <w:pStyle w:val="1"/>
        <w:pageBreakBefore/>
        <w:spacing w:before="381" w:after="381"/>
      </w:pPr>
      <w:bookmarkStart w:id="0" w:name="_Toc90756530"/>
      <w:r>
        <w:rPr>
          <w:rFonts w:hint="eastAsia"/>
        </w:rPr>
        <w:lastRenderedPageBreak/>
        <w:t>第一章</w:t>
      </w:r>
      <w:r>
        <w:rPr>
          <w:rFonts w:hint="eastAsia"/>
        </w:rPr>
        <w:t xml:space="preserve"> </w:t>
      </w:r>
      <w:r>
        <w:rPr>
          <w:rFonts w:hint="eastAsia"/>
        </w:rPr>
        <w:t>规划总则</w:t>
      </w:r>
      <w:bookmarkEnd w:id="0"/>
    </w:p>
    <w:p w:rsidR="00337CB3" w:rsidRDefault="009C72B2">
      <w:pPr>
        <w:pStyle w:val="2"/>
        <w:spacing w:before="190" w:after="190"/>
      </w:pPr>
      <w:bookmarkStart w:id="1" w:name="_Toc90756531"/>
      <w:r>
        <w:rPr>
          <w:rFonts w:hint="eastAsia"/>
        </w:rPr>
        <w:t>1</w:t>
      </w:r>
      <w:r>
        <w:t>.1</w:t>
      </w:r>
      <w:r>
        <w:rPr>
          <w:rFonts w:hint="eastAsia"/>
        </w:rPr>
        <w:t xml:space="preserve"> </w:t>
      </w:r>
      <w:r>
        <w:rPr>
          <w:rFonts w:hint="eastAsia"/>
        </w:rPr>
        <w:t>指导思想</w:t>
      </w:r>
      <w:bookmarkEnd w:id="1"/>
    </w:p>
    <w:p w:rsidR="00337CB3" w:rsidRDefault="009C72B2">
      <w:pPr>
        <w:ind w:firstLineChars="200" w:firstLine="560"/>
        <w:rPr>
          <w:b/>
          <w:bCs/>
        </w:rPr>
      </w:pPr>
      <w:r>
        <w:rPr>
          <w:rFonts w:hint="eastAsia"/>
        </w:rPr>
        <w:t>以习近平新时代中国特色社会主义思想为指导，深入学习贯彻党的十九大和十九届二中、三中、四中、五中和六中全会精神，全面贯彻习近平总书记生态文明思想，认真落实党中央、国务院决策部署，统筹推进“五位一体”总体布局和协调推进“四个全面”战略布局，牢固树立和贯彻落实创新、协调、绿色、开放、共享的发展理念，统筹环境保护与畜牧业发展，建立以生态保护红线、环境质量底线、资源利用上线和生态环境准入清单为核心的生态环境分区管控体系，加快发展方式绿色转型，以种养结合为抓手，坚持政府主导、企业主体、市场化运作，完善畜禽粪污资源化利用机制，构建畜禽粪污收集</w:t>
      </w:r>
      <w:r>
        <w:rPr>
          <w:rFonts w:hint="eastAsia"/>
        </w:rPr>
        <w:t>-</w:t>
      </w:r>
      <w:r>
        <w:rPr>
          <w:rFonts w:hint="eastAsia"/>
        </w:rPr>
        <w:t>贮存</w:t>
      </w:r>
      <w:r>
        <w:rPr>
          <w:rFonts w:hint="eastAsia"/>
        </w:rPr>
        <w:t>-</w:t>
      </w:r>
      <w:r>
        <w:rPr>
          <w:rFonts w:hint="eastAsia"/>
        </w:rPr>
        <w:t>转运</w:t>
      </w:r>
      <w:r>
        <w:rPr>
          <w:rFonts w:hint="eastAsia"/>
        </w:rPr>
        <w:t>-</w:t>
      </w:r>
      <w:r>
        <w:rPr>
          <w:rFonts w:hint="eastAsia"/>
        </w:rPr>
        <w:t>处理利用体系，健全制度体系。强化畜禽养殖污染防治监督，责任落实，完善扶持政策，加强科技支撑，强化装备保障，全面推进畜禽养殖废弃物资源化利用，提升规模化养殖水平，提升畜禽养殖污染防治水平，提升生态环境治理体系和治理能力现代化水平。坚持畜禽养殖与环境保护并重，加快构建种养平衡、农牧循环的可持续发展新格局，畜禽养殖业绿色循环发展，推动经济社会全面绿色转型和高质量发展，加快实现人与自然和谐共生的建设目标，为全面实施乡村振兴战略提供有力支撑。</w:t>
      </w:r>
    </w:p>
    <w:p w:rsidR="00337CB3" w:rsidRDefault="009C72B2">
      <w:pPr>
        <w:pStyle w:val="2"/>
        <w:spacing w:before="190" w:after="190"/>
      </w:pPr>
      <w:bookmarkStart w:id="2" w:name="_Toc90756532"/>
      <w:r>
        <w:rPr>
          <w:rFonts w:hint="eastAsia"/>
        </w:rPr>
        <w:t>1</w:t>
      </w:r>
      <w:r>
        <w:t xml:space="preserve">.2 </w:t>
      </w:r>
      <w:r>
        <w:rPr>
          <w:rFonts w:hint="eastAsia"/>
        </w:rPr>
        <w:t>规划背景</w:t>
      </w:r>
      <w:bookmarkEnd w:id="2"/>
    </w:p>
    <w:p w:rsidR="00337CB3" w:rsidRDefault="009C72B2">
      <w:pPr>
        <w:pStyle w:val="3"/>
        <w:spacing w:line="360" w:lineRule="auto"/>
      </w:pPr>
      <w:bookmarkStart w:id="3" w:name="_Toc90756533"/>
      <w:r>
        <w:rPr>
          <w:rFonts w:hint="eastAsia"/>
        </w:rPr>
        <w:t>1</w:t>
      </w:r>
      <w:r>
        <w:t xml:space="preserve">.2.1 </w:t>
      </w:r>
      <w:r>
        <w:rPr>
          <w:rFonts w:hint="eastAsia"/>
        </w:rPr>
        <w:t>任务由来</w:t>
      </w:r>
      <w:bookmarkEnd w:id="3"/>
    </w:p>
    <w:p w:rsidR="00337CB3" w:rsidRDefault="009C72B2">
      <w:pPr>
        <w:ind w:firstLineChars="200" w:firstLine="560"/>
      </w:pPr>
      <w:r>
        <w:rPr>
          <w:rFonts w:hint="eastAsia"/>
        </w:rPr>
        <w:t>为深入贯彻落实《农业农村部办公厅生态环境部办公厅关于进一步明确畜禽</w:t>
      </w:r>
      <w:r>
        <w:rPr>
          <w:rFonts w:hint="eastAsia"/>
        </w:rPr>
        <w:lastRenderedPageBreak/>
        <w:t>粪污还田利用要求强化养殖污染监管的通知》</w:t>
      </w:r>
      <w:r>
        <w:rPr>
          <w:rFonts w:hint="eastAsia"/>
        </w:rPr>
        <w:t>(</w:t>
      </w:r>
      <w:r>
        <w:rPr>
          <w:rFonts w:hint="eastAsia"/>
        </w:rPr>
        <w:t>农办牧〔</w:t>
      </w:r>
      <w:r>
        <w:rPr>
          <w:rFonts w:hint="eastAsia"/>
        </w:rPr>
        <w:t>2020</w:t>
      </w:r>
      <w:r>
        <w:rPr>
          <w:rFonts w:hint="eastAsia"/>
        </w:rPr>
        <w:t>〕</w:t>
      </w:r>
      <w:r>
        <w:rPr>
          <w:rFonts w:hint="eastAsia"/>
        </w:rPr>
        <w:t>23</w:t>
      </w:r>
      <w:r>
        <w:rPr>
          <w:rFonts w:hint="eastAsia"/>
        </w:rPr>
        <w:t>号</w:t>
      </w:r>
      <w:r>
        <w:rPr>
          <w:rFonts w:hint="eastAsia"/>
        </w:rPr>
        <w:t>)</w:t>
      </w:r>
      <w:r>
        <w:rPr>
          <w:rFonts w:hint="eastAsia"/>
        </w:rPr>
        <w:t>精神，进一步加强畜禽养殖污染防治工作，促进养殖粪污综合利用，保障畜禽养殖业健康发展，保护和改善农村生态环境。按照辽宁省生态环境厅和农业农村厅的要求，各县（市）区政府、各开发区管委会在系统总结《辽宁省畜禽养殖废弃物资源化利用工作方案（</w:t>
      </w:r>
      <w:r>
        <w:rPr>
          <w:rFonts w:hint="eastAsia"/>
        </w:rPr>
        <w:t>2017-2020</w:t>
      </w:r>
      <w:r>
        <w:rPr>
          <w:rFonts w:hint="eastAsia"/>
        </w:rPr>
        <w:t>年）》（辽政办发〔</w:t>
      </w:r>
      <w:r>
        <w:rPr>
          <w:rFonts w:hint="eastAsia"/>
        </w:rPr>
        <w:t>2017</w:t>
      </w:r>
      <w:r>
        <w:rPr>
          <w:rFonts w:hint="eastAsia"/>
        </w:rPr>
        <w:t>〕</w:t>
      </w:r>
      <w:r>
        <w:rPr>
          <w:rFonts w:hint="eastAsia"/>
        </w:rPr>
        <w:t>92</w:t>
      </w:r>
      <w:r>
        <w:rPr>
          <w:rFonts w:hint="eastAsia"/>
        </w:rPr>
        <w:t>号）实施情况的基础上，结合已划定的禁养区方案、根据乡村振兴和深入打好农业农村污染防治攻坚战工作需要，编制本辖区《畜禽养殖污染防治规划》。</w:t>
      </w:r>
    </w:p>
    <w:p w:rsidR="00337CB3" w:rsidRDefault="009C72B2">
      <w:pPr>
        <w:ind w:firstLineChars="200" w:firstLine="560"/>
      </w:pPr>
      <w:r>
        <w:rPr>
          <w:rFonts w:hint="eastAsia"/>
        </w:rPr>
        <w:t>根据《畜禽养殖污染防治规划编制指南（试行）》，朝阳市龙城区以此为契机，紧紧围绕“推进畜禽粪污无害化处理和资源化利用，促进农业可持续发展，改善农村居民生产生活环境”和加快构建种养平衡、农牧循环的可持续发展新格局的基本目标，与辖区畜牧业发展规划相衔接，通过现场调研、实地考察、取样分析、广泛收集资料和充分征求各方意见的基础上，特编制《朝阳市龙城区畜禽养殖污染防治规划》（</w:t>
      </w:r>
      <w:r>
        <w:rPr>
          <w:rFonts w:hint="eastAsia"/>
        </w:rPr>
        <w:t>2021-2025</w:t>
      </w:r>
      <w:r>
        <w:rPr>
          <w:rFonts w:hint="eastAsia"/>
        </w:rPr>
        <w:t>年）。</w:t>
      </w:r>
    </w:p>
    <w:p w:rsidR="00337CB3" w:rsidRDefault="009C72B2">
      <w:pPr>
        <w:pStyle w:val="3"/>
      </w:pPr>
      <w:bookmarkStart w:id="4" w:name="_Toc90756534"/>
      <w:r>
        <w:t xml:space="preserve">1.2.2 </w:t>
      </w:r>
      <w:r>
        <w:rPr>
          <w:rFonts w:hint="eastAsia"/>
        </w:rPr>
        <w:t>编制背景</w:t>
      </w:r>
      <w:bookmarkEnd w:id="4"/>
    </w:p>
    <w:p w:rsidR="00337CB3" w:rsidRDefault="009C72B2">
      <w:pPr>
        <w:ind w:firstLineChars="200" w:firstLine="560"/>
      </w:pPr>
      <w:r>
        <w:rPr>
          <w:rFonts w:hint="eastAsia"/>
        </w:rPr>
        <w:t>我国畜牧业持续稳定发展，规模化养殖水平显著提高，保障了肉蛋奶供给，但大量养殖废弃物没有得到有效处理和利用，成为农村环境治理的一大难题。抓好畜禽养殖废弃物资源化利用，关系畜产品有效供给，关系农村居民生产生活环境改善，是重大的民生工程。开展畜禽养殖污染防治与种养平衡，是农村生态环境治理及人居环境改善的重点和难点所在，对于提升乡村基本公共服务水平、建设美丽宜居乡村、转变农村居民生活方式、推进城乡发展一体化具有重要意义。习近平总书记在中央财经领导小组第</w:t>
      </w:r>
      <w:r>
        <w:rPr>
          <w:rFonts w:hint="eastAsia"/>
        </w:rPr>
        <w:t>14</w:t>
      </w:r>
      <w:r>
        <w:rPr>
          <w:rFonts w:hint="eastAsia"/>
        </w:rPr>
        <w:t>次会议上强调，加快推进畜禽养殖废弃物处理和资源化，关系</w:t>
      </w:r>
      <w:r>
        <w:rPr>
          <w:rFonts w:hint="eastAsia"/>
        </w:rPr>
        <w:t>6</w:t>
      </w:r>
      <w:r>
        <w:rPr>
          <w:rFonts w:hint="eastAsia"/>
        </w:rPr>
        <w:t>亿多农村居民生产生活环境，关系农村能源革命，关系能</w:t>
      </w:r>
      <w:r>
        <w:rPr>
          <w:rFonts w:hint="eastAsia"/>
        </w:rPr>
        <w:lastRenderedPageBreak/>
        <w:t>不能不断改善土壤地力、治理好农业面源污染，是一件利国利民利长远的大好事。</w:t>
      </w:r>
    </w:p>
    <w:p w:rsidR="00337CB3" w:rsidRDefault="009C72B2">
      <w:pPr>
        <w:ind w:firstLineChars="200" w:firstLine="560"/>
      </w:pPr>
      <w:r>
        <w:rPr>
          <w:rFonts w:hint="eastAsia"/>
        </w:rPr>
        <w:t>“十三五”时期，现代农业建设取得重大进展，乡村振兴实现良好开局。粮食年产量连续保持在</w:t>
      </w:r>
      <w:r>
        <w:rPr>
          <w:rFonts w:hint="eastAsia"/>
        </w:rPr>
        <w:t>1.3</w:t>
      </w:r>
      <w:r>
        <w:rPr>
          <w:rFonts w:hint="eastAsia"/>
        </w:rPr>
        <w:t>万亿斤以上，农民人均收入较</w:t>
      </w:r>
      <w:r>
        <w:rPr>
          <w:rFonts w:hint="eastAsia"/>
        </w:rPr>
        <w:t>2010</w:t>
      </w:r>
      <w:r>
        <w:rPr>
          <w:rFonts w:hint="eastAsia"/>
        </w:rPr>
        <w:t>年翻一番多。新时代脱贫攻坚目标任务如期完成，现行标准下农村贫困人口全部脱贫，贫困县全部摘帽，易地扶贫搬迁任务全面完成，消除了绝对贫困和区域性整体贫困，创造了人类减贫史上的奇迹。农村人居环境明显改善，农村改革向纵深推进，农村社会保持和谐稳定，农村即将同步实现全面建成小康社会目标。</w:t>
      </w:r>
    </w:p>
    <w:p w:rsidR="00337CB3" w:rsidRDefault="009C72B2">
      <w:pPr>
        <w:ind w:firstLineChars="200" w:firstLine="560"/>
      </w:pPr>
      <w:r>
        <w:rPr>
          <w:rFonts w:hint="eastAsia"/>
        </w:rPr>
        <w:t>“十四五”时期，是乘势而上开启全面建设社会主义现代化国家新征程、向第二个百年奋斗目标进军的第一个五年。民族要复兴，乡村必振兴。全面建设社会主义现代化国家，实现中华民族伟大复兴，最艰巨最繁重的任务依然在农村，最广泛最深厚的基础依然在农村。</w:t>
      </w:r>
    </w:p>
    <w:p w:rsidR="00337CB3" w:rsidRDefault="009C72B2">
      <w:pPr>
        <w:ind w:firstLineChars="200" w:firstLine="560"/>
      </w:pPr>
      <w:r>
        <w:rPr>
          <w:rFonts w:hint="eastAsia"/>
        </w:rPr>
        <w:t>我国畜牧业持续稳定发展，规模化养殖水平显著提高，保障了肉蛋奶供给，非法排污得到有效控制，为农村人居环境改善和农业污染防治作出了积极贡献。但是，畜禽养殖种养平衡程度不高，粪肥还田利用渠道不畅等问题还比较突出，大量养殖废弃物没有得到有效处理和利用，成为农村环境治理的一大难题。抓好畜禽养殖废弃物资源化利用，关系畜产品有效供给，关系农村居民生产生活环境改善，是重大的民生工程。</w:t>
      </w:r>
    </w:p>
    <w:p w:rsidR="00337CB3" w:rsidRDefault="009C72B2">
      <w:pPr>
        <w:ind w:firstLineChars="200" w:firstLine="560"/>
      </w:pPr>
      <w:r>
        <w:rPr>
          <w:rFonts w:hint="eastAsia"/>
        </w:rPr>
        <w:t>开展畜禽养殖污染防治与种养平衡，是农村生态环境治理及人居环境改善的重点和难点，对于提升乡村基本公共服务水平、建设美丽宜居乡村、转变农村居民生活方式、推进城乡发展一体化具有重要意义。</w:t>
      </w:r>
      <w:r>
        <w:rPr>
          <w:rFonts w:hint="eastAsia"/>
        </w:rPr>
        <w:t>2016</w:t>
      </w:r>
      <w:r>
        <w:rPr>
          <w:rFonts w:hint="eastAsia"/>
        </w:rPr>
        <w:t>年</w:t>
      </w:r>
      <w:r>
        <w:rPr>
          <w:rFonts w:hint="eastAsia"/>
        </w:rPr>
        <w:t>12</w:t>
      </w:r>
      <w:r>
        <w:rPr>
          <w:rFonts w:hint="eastAsia"/>
        </w:rPr>
        <w:t>月</w:t>
      </w:r>
      <w:r>
        <w:rPr>
          <w:rFonts w:hint="eastAsia"/>
        </w:rPr>
        <w:t>23</w:t>
      </w:r>
      <w:r>
        <w:rPr>
          <w:rFonts w:hint="eastAsia"/>
        </w:rPr>
        <w:t>日</w:t>
      </w:r>
      <w:r>
        <w:rPr>
          <w:rFonts w:hint="eastAsia"/>
        </w:rPr>
        <w:t> </w:t>
      </w:r>
      <w:r>
        <w:rPr>
          <w:rFonts w:hint="eastAsia"/>
        </w:rPr>
        <w:t>习近平总书记在中央财经领导小组第</w:t>
      </w:r>
      <w:r>
        <w:rPr>
          <w:rFonts w:hint="eastAsia"/>
        </w:rPr>
        <w:t>14</w:t>
      </w:r>
      <w:r>
        <w:rPr>
          <w:rFonts w:hint="eastAsia"/>
        </w:rPr>
        <w:t>次会议上强调，加快推进畜禽养殖废弃物处理和资源化，关系</w:t>
      </w:r>
      <w:r>
        <w:rPr>
          <w:rFonts w:hint="eastAsia"/>
        </w:rPr>
        <w:t>6</w:t>
      </w:r>
      <w:r>
        <w:rPr>
          <w:rFonts w:hint="eastAsia"/>
        </w:rPr>
        <w:t>亿多农村居民生产生活环境，关系农村能源革命，关系能不能不断改善土壤地力、治理好农业面源污染，是一件利国利民利长远的大好事。</w:t>
      </w:r>
    </w:p>
    <w:p w:rsidR="00337CB3" w:rsidRDefault="009C72B2">
      <w:pPr>
        <w:ind w:firstLineChars="200" w:firstLine="560"/>
      </w:pPr>
      <w:r>
        <w:rPr>
          <w:rFonts w:hint="eastAsia"/>
        </w:rPr>
        <w:lastRenderedPageBreak/>
        <w:t>为深化种养平衡发展，加快推进畜禽粪污还田利用，</w:t>
      </w:r>
      <w:r>
        <w:rPr>
          <w:rFonts w:hint="eastAsia"/>
        </w:rPr>
        <w:t>2017</w:t>
      </w:r>
      <w:r>
        <w:rPr>
          <w:rFonts w:hint="eastAsia"/>
        </w:rPr>
        <w:t>年，国务院办公厅印发《关于加快推进畜禽养殖废弃物资源化利用的意见》指出，要坚持保供给与保环境并重，坚持政府支持、企业主体、市场化运作的方针，坚持源头减量、过程控制、末端利用的治理路径，以畜牧大县和规模养殖场为重点，以农用有机肥和农村能源为主要利用方向，健全制度体系，强化责任落实，完善扶持政策，严格执法监管，加强科技支撑，强化装备保障，全面推进</w:t>
      </w:r>
      <w:r w:rsidR="00CD4BEC">
        <w:rPr>
          <w:rFonts w:hint="eastAsia"/>
        </w:rPr>
        <w:t>畜禽养殖废弃物资源化利用，为全面建成小康社会提供有力支撑。提出</w:t>
      </w:r>
      <w:r>
        <w:rPr>
          <w:rFonts w:hint="eastAsia"/>
        </w:rPr>
        <w:t>到</w:t>
      </w:r>
      <w:r>
        <w:rPr>
          <w:rFonts w:hint="eastAsia"/>
        </w:rPr>
        <w:t>2020</w:t>
      </w:r>
      <w:r>
        <w:rPr>
          <w:rFonts w:hint="eastAsia"/>
        </w:rPr>
        <w:t>年，建立科学规范、权责清晰、约束有力的畜禽养殖废弃物资源化利用制度，构建种养循环发展机制，全国畜禽粪污综合利用率达到</w:t>
      </w:r>
      <w:r>
        <w:rPr>
          <w:rFonts w:hint="eastAsia"/>
        </w:rPr>
        <w:t>75%</w:t>
      </w:r>
      <w:r>
        <w:rPr>
          <w:rFonts w:hint="eastAsia"/>
        </w:rPr>
        <w:t>以上，规模养殖场粪污处理设施装备配套率达到</w:t>
      </w:r>
      <w:r>
        <w:rPr>
          <w:rFonts w:hint="eastAsia"/>
        </w:rPr>
        <w:t>95%</w:t>
      </w:r>
      <w:r>
        <w:rPr>
          <w:rFonts w:hint="eastAsia"/>
        </w:rPr>
        <w:t>以上、大规模养殖场提前一年达到</w:t>
      </w:r>
      <w:r>
        <w:rPr>
          <w:rFonts w:hint="eastAsia"/>
        </w:rPr>
        <w:t>100%</w:t>
      </w:r>
      <w:r>
        <w:rPr>
          <w:rFonts w:hint="eastAsia"/>
        </w:rPr>
        <w:t>。畜牧大县、国家现代农业示范区、农业可持续发展试验示范区和现代农业产业园率先实现上述目标。</w:t>
      </w:r>
    </w:p>
    <w:p w:rsidR="00337CB3" w:rsidRDefault="009C72B2">
      <w:pPr>
        <w:ind w:firstLineChars="200" w:firstLine="560"/>
      </w:pPr>
      <w:r>
        <w:rPr>
          <w:rFonts w:hint="eastAsia"/>
        </w:rPr>
        <w:t>2018</w:t>
      </w:r>
      <w:r>
        <w:rPr>
          <w:rFonts w:hint="eastAsia"/>
        </w:rPr>
        <w:t>年</w:t>
      </w:r>
      <w:r>
        <w:rPr>
          <w:rFonts w:hint="eastAsia"/>
        </w:rPr>
        <w:t>2</w:t>
      </w:r>
      <w:r>
        <w:rPr>
          <w:rFonts w:hint="eastAsia"/>
        </w:rPr>
        <w:t>月，中共中央办公厅、国务院办公厅印发了《农村人居环境整治三年行动方案》，统筹考虑生活垃圾和农业生产废弃物利用、处理，建立健全符合农村实际、方式多样的生活垃圾收运处置体系。有条件的地区要推行适合农村特点的垃圾就地分类和资源化利用方式。鼓励各地结合实际，将厕所粪污、畜禽养殖废弃物一并处理并资源化利用。</w:t>
      </w:r>
    </w:p>
    <w:p w:rsidR="00337CB3" w:rsidRDefault="009C72B2">
      <w:pPr>
        <w:ind w:firstLineChars="200" w:firstLine="560"/>
      </w:pPr>
      <w:r>
        <w:rPr>
          <w:rFonts w:hint="eastAsia"/>
        </w:rPr>
        <w:t>2020</w:t>
      </w:r>
      <w:r>
        <w:rPr>
          <w:rFonts w:hint="eastAsia"/>
        </w:rPr>
        <w:t>年，农业农村部办公厅、生态环境部办公厅联合印发《关于进一步明确畜禽粪污还田利用要求强化养殖污染监管的通知》明确畜禽粪污还田利用标准，要求加强事中事后监管，完善粪肥管理制度，加快构建种养平衡、农牧循环的可持续发展新格局。指出，进一步明确畜禽粪污还田利用有关标准和要求，全面推进畜禽养殖废弃物资源化利用，加大环境监管力度，加快构建种养平衡、农牧循环的可持续发展新格局。国家支持畜禽养殖场户建设畜禽粪污无害化处理和资源化利用设施，鼓励采取粪肥还田、制取沼气、生产有机肥等方式进行资源化利用。</w:t>
      </w:r>
    </w:p>
    <w:p w:rsidR="00337CB3" w:rsidRDefault="009C72B2">
      <w:pPr>
        <w:ind w:firstLineChars="200" w:firstLine="560"/>
      </w:pPr>
      <w:r>
        <w:rPr>
          <w:rFonts w:hint="eastAsia"/>
        </w:rPr>
        <w:lastRenderedPageBreak/>
        <w:t>2021</w:t>
      </w:r>
      <w:r>
        <w:rPr>
          <w:rFonts w:hint="eastAsia"/>
        </w:rPr>
        <w:t>年，在《中共中央国务院关于全面推进乡村振兴加快农业农村现代化的意见》指出，加快推进农业现代化推进农业绿色发展，要实施国家黑土地保护工程，推广保护性耕作模式。健全耕地休耕轮作制度。持续推进化肥农药减量增效，推广农作物病虫害绿色防控产品和技术。加强畜禽粪污资源化利用。</w:t>
      </w:r>
    </w:p>
    <w:p w:rsidR="00337CB3" w:rsidRDefault="009C72B2">
      <w:pPr>
        <w:ind w:firstLineChars="200" w:firstLine="560"/>
      </w:pPr>
      <w:r>
        <w:rPr>
          <w:rFonts w:hint="eastAsia"/>
        </w:rPr>
        <w:t>2021</w:t>
      </w:r>
      <w:r>
        <w:rPr>
          <w:rFonts w:hint="eastAsia"/>
        </w:rPr>
        <w:t>年，农业面源污染治理与监督指导实施方案（试行）（环办土壤〔</w:t>
      </w:r>
      <w:r>
        <w:rPr>
          <w:rFonts w:hint="eastAsia"/>
        </w:rPr>
        <w:t>2021</w:t>
      </w:r>
      <w:r>
        <w:rPr>
          <w:rFonts w:hint="eastAsia"/>
        </w:rPr>
        <w:t>〕</w:t>
      </w:r>
      <w:r>
        <w:rPr>
          <w:rFonts w:hint="eastAsia"/>
        </w:rPr>
        <w:t>8</w:t>
      </w:r>
      <w:r>
        <w:rPr>
          <w:rFonts w:hint="eastAsia"/>
        </w:rPr>
        <w:t>号）中指出，以省为单位加强畜禽散养密集区污染治理，明确规模以下畜禽养殖场户污染治理要求和责任，鼓励对畜禽粪污进行无害化处理，达到肥料化利用有关要求后，进行还田利用。以促进畜禽粪污资源化利用为导向，健全畜禽养殖污染治理标准体系，加强养殖场户环境监督管理。</w:t>
      </w:r>
    </w:p>
    <w:p w:rsidR="00337CB3" w:rsidRDefault="009C72B2">
      <w:pPr>
        <w:ind w:firstLineChars="200" w:firstLine="560"/>
      </w:pPr>
      <w:r>
        <w:rPr>
          <w:rFonts w:hint="eastAsia"/>
        </w:rPr>
        <w:t>辽宁省人民政府办公厅关于印发的《辽宁省农村人居环境整治三年行动实施方案</w:t>
      </w:r>
      <w:r>
        <w:rPr>
          <w:rFonts w:hint="eastAsia"/>
        </w:rPr>
        <w:t>(2018-2020</w:t>
      </w:r>
      <w:r>
        <w:rPr>
          <w:rFonts w:hint="eastAsia"/>
        </w:rPr>
        <w:t>年</w:t>
      </w:r>
      <w:r>
        <w:rPr>
          <w:rFonts w:hint="eastAsia"/>
        </w:rPr>
        <w:t>)</w:t>
      </w:r>
      <w:r>
        <w:rPr>
          <w:rFonts w:hint="eastAsia"/>
        </w:rPr>
        <w:t>》中明确提出</w:t>
      </w:r>
      <w:r>
        <w:rPr>
          <w:rFonts w:hint="eastAsia"/>
        </w:rPr>
        <w:t>2020</w:t>
      </w:r>
      <w:r>
        <w:rPr>
          <w:rFonts w:hint="eastAsia"/>
        </w:rPr>
        <w:t>年工作目标：现有畜禽规模养殖场粪污处理设施装备配套率达到</w:t>
      </w:r>
      <w:r>
        <w:rPr>
          <w:rFonts w:hint="eastAsia"/>
        </w:rPr>
        <w:t>95%</w:t>
      </w:r>
      <w:r>
        <w:rPr>
          <w:rFonts w:hint="eastAsia"/>
        </w:rPr>
        <w:t>以上；大力推进畜禽规模养殖场粪污处理设施建设和完善，提高畜禽粪污处理设施装备配套率和畜禽粪污综合利用率，鼓励畜禽养殖业发达地区将农户厕所粪污与畜禽养殖废弃物一并资源化利用。</w:t>
      </w:r>
    </w:p>
    <w:p w:rsidR="00337CB3" w:rsidRDefault="009C72B2">
      <w:pPr>
        <w:ind w:firstLineChars="200" w:firstLine="560"/>
      </w:pPr>
      <w:r>
        <w:rPr>
          <w:rFonts w:hint="eastAsia"/>
        </w:rPr>
        <w:t>辽宁省人民政府办公厅关于印发的《辽宁省畜禽养殖废弃物资源化利用工作方案</w:t>
      </w:r>
      <w:r>
        <w:rPr>
          <w:rFonts w:hint="eastAsia"/>
        </w:rPr>
        <w:t>(2017-2020</w:t>
      </w:r>
      <w:r>
        <w:rPr>
          <w:rFonts w:hint="eastAsia"/>
        </w:rPr>
        <w:t>年</w:t>
      </w:r>
      <w:r>
        <w:rPr>
          <w:rFonts w:hint="eastAsia"/>
        </w:rPr>
        <w:t>)</w:t>
      </w:r>
      <w:r>
        <w:rPr>
          <w:rFonts w:hint="eastAsia"/>
        </w:rPr>
        <w:t>》指出，因地制宜，综合利用。根据气候特点、畜禽品种、饲养规模，实行畜禽养殖与种植业相结合，以肥料化还田利用为基础，采取经济高效适用的堆肥发酵、有机肥加工、“三沼”处理等无害化处理模式，实现粪污就地就近还田利用。到</w:t>
      </w:r>
      <w:r>
        <w:rPr>
          <w:rFonts w:hint="eastAsia"/>
        </w:rPr>
        <w:t>2020</w:t>
      </w:r>
      <w:r>
        <w:rPr>
          <w:rFonts w:hint="eastAsia"/>
        </w:rPr>
        <w:t>年，建立科学规范、权责清晰、约束有力的畜禽养殖废弃物资源化利用制度，构建种养循环发展机制，全省畜禽粪污综合利用率达到</w:t>
      </w:r>
      <w:r>
        <w:rPr>
          <w:rFonts w:hint="eastAsia"/>
        </w:rPr>
        <w:t>75%</w:t>
      </w:r>
      <w:r>
        <w:rPr>
          <w:rFonts w:hint="eastAsia"/>
        </w:rPr>
        <w:t>以上，现有畜禽规模养殖场粪污处理设施装备配套率达到</w:t>
      </w:r>
      <w:r>
        <w:rPr>
          <w:rFonts w:hint="eastAsia"/>
        </w:rPr>
        <w:t>95%</w:t>
      </w:r>
      <w:r>
        <w:rPr>
          <w:rFonts w:hint="eastAsia"/>
        </w:rPr>
        <w:t>以上，其中大型规模养殖场粪污处理设施装备配套率提前一年达到</w:t>
      </w:r>
      <w:r>
        <w:rPr>
          <w:rFonts w:hint="eastAsia"/>
        </w:rPr>
        <w:t>100%</w:t>
      </w:r>
      <w:r>
        <w:rPr>
          <w:rFonts w:hint="eastAsia"/>
        </w:rPr>
        <w:t>，实现粪污就地就近还田利用。</w:t>
      </w:r>
    </w:p>
    <w:p w:rsidR="00337CB3" w:rsidRDefault="009C72B2">
      <w:pPr>
        <w:pStyle w:val="3"/>
      </w:pPr>
      <w:bookmarkStart w:id="5" w:name="_Toc90756535"/>
      <w:r>
        <w:rPr>
          <w:rFonts w:hint="eastAsia"/>
        </w:rPr>
        <w:lastRenderedPageBreak/>
        <w:t xml:space="preserve">1.2.3 </w:t>
      </w:r>
      <w:r>
        <w:rPr>
          <w:rFonts w:hint="eastAsia"/>
        </w:rPr>
        <w:t>编制过程</w:t>
      </w:r>
      <w:bookmarkEnd w:id="5"/>
    </w:p>
    <w:p w:rsidR="00337CB3" w:rsidRDefault="009C72B2">
      <w:pPr>
        <w:ind w:firstLineChars="200" w:firstLine="560"/>
      </w:pPr>
      <w:r>
        <w:rPr>
          <w:rFonts w:hint="eastAsia"/>
        </w:rPr>
        <w:t>（</w:t>
      </w:r>
      <w:r>
        <w:rPr>
          <w:rFonts w:hint="eastAsia"/>
        </w:rPr>
        <w:t>1</w:t>
      </w:r>
      <w:r>
        <w:rPr>
          <w:rFonts w:hint="eastAsia"/>
        </w:rPr>
        <w:t>）建立规划编制工作机制，提出编制方案，委托具有相应技术能力的单位，承担规划研究与编制工作。</w:t>
      </w:r>
    </w:p>
    <w:p w:rsidR="00337CB3" w:rsidRDefault="009C72B2">
      <w:pPr>
        <w:ind w:firstLineChars="200" w:firstLine="560"/>
      </w:pPr>
      <w:r>
        <w:rPr>
          <w:rFonts w:hint="eastAsia"/>
        </w:rPr>
        <w:t>（</w:t>
      </w:r>
      <w:r>
        <w:rPr>
          <w:rFonts w:hint="eastAsia"/>
        </w:rPr>
        <w:t>2</w:t>
      </w:r>
      <w:r>
        <w:rPr>
          <w:rFonts w:hint="eastAsia"/>
        </w:rPr>
        <w:t>）开展实地调研和专题研究，综合研判推进畜禽养殖污染防治和种养平衡的重大问题，明确规划任务与措施、重点工程等，形成规划研究报告；凝练规划内容，绘制规划图件，形成规划文本和图集。</w:t>
      </w:r>
    </w:p>
    <w:p w:rsidR="00337CB3" w:rsidRDefault="009C72B2">
      <w:pPr>
        <w:ind w:firstLineChars="200" w:firstLine="560"/>
      </w:pPr>
      <w:r>
        <w:rPr>
          <w:rFonts w:hint="eastAsia"/>
        </w:rPr>
        <w:t>（</w:t>
      </w:r>
      <w:r>
        <w:rPr>
          <w:rFonts w:hint="eastAsia"/>
        </w:rPr>
        <w:t>3</w:t>
      </w:r>
      <w:r>
        <w:rPr>
          <w:rFonts w:hint="eastAsia"/>
        </w:rPr>
        <w:t>）广泛征求政府部门、行业专家、社会公众意见，并根据反馈意见进行修改完善。</w:t>
      </w:r>
    </w:p>
    <w:p w:rsidR="00337CB3" w:rsidRDefault="009C72B2">
      <w:pPr>
        <w:ind w:firstLineChars="200" w:firstLine="560"/>
      </w:pPr>
      <w:r>
        <w:rPr>
          <w:rFonts w:hint="eastAsia"/>
        </w:rPr>
        <w:t>（</w:t>
      </w:r>
      <w:r>
        <w:rPr>
          <w:rFonts w:hint="eastAsia"/>
        </w:rPr>
        <w:t>4</w:t>
      </w:r>
      <w:r>
        <w:rPr>
          <w:rFonts w:hint="eastAsia"/>
        </w:rPr>
        <w:t>）生态环境主管部门组织评审。</w:t>
      </w:r>
    </w:p>
    <w:p w:rsidR="00337CB3" w:rsidRDefault="009C72B2">
      <w:pPr>
        <w:ind w:firstLineChars="200" w:firstLine="560"/>
      </w:pPr>
      <w:r>
        <w:rPr>
          <w:rFonts w:hint="eastAsia"/>
        </w:rPr>
        <w:t>（</w:t>
      </w:r>
      <w:r>
        <w:rPr>
          <w:rFonts w:hint="eastAsia"/>
        </w:rPr>
        <w:t>5</w:t>
      </w:r>
      <w:r>
        <w:rPr>
          <w:rFonts w:hint="eastAsia"/>
        </w:rPr>
        <w:t>）规划通过评审且修改完善后，依法定程序颁布实施。</w:t>
      </w:r>
    </w:p>
    <w:p w:rsidR="00337CB3" w:rsidRDefault="009C72B2">
      <w:pPr>
        <w:pStyle w:val="2"/>
        <w:spacing w:before="190" w:after="190"/>
      </w:pPr>
      <w:bookmarkStart w:id="6" w:name="_Toc90756536"/>
      <w:r>
        <w:rPr>
          <w:rFonts w:hint="eastAsia"/>
        </w:rPr>
        <w:t>1</w:t>
      </w:r>
      <w:r>
        <w:t xml:space="preserve">.3 </w:t>
      </w:r>
      <w:r>
        <w:rPr>
          <w:rFonts w:hint="eastAsia"/>
        </w:rPr>
        <w:t>编制依据</w:t>
      </w:r>
      <w:bookmarkEnd w:id="6"/>
    </w:p>
    <w:p w:rsidR="00337CB3" w:rsidRDefault="009C72B2">
      <w:pPr>
        <w:pStyle w:val="3"/>
      </w:pPr>
      <w:bookmarkStart w:id="7" w:name="_Toc90756537"/>
      <w:r>
        <w:rPr>
          <w:rFonts w:hint="eastAsia"/>
        </w:rPr>
        <w:t xml:space="preserve">1.3.1 </w:t>
      </w:r>
      <w:r>
        <w:rPr>
          <w:rFonts w:hint="eastAsia"/>
        </w:rPr>
        <w:t>法律法规</w:t>
      </w:r>
      <w:bookmarkEnd w:id="7"/>
    </w:p>
    <w:p w:rsidR="00337CB3" w:rsidRDefault="009C72B2">
      <w:pPr>
        <w:ind w:firstLineChars="200" w:firstLine="560"/>
      </w:pPr>
      <w:r>
        <w:rPr>
          <w:rFonts w:hint="eastAsia"/>
        </w:rPr>
        <w:t>（</w:t>
      </w:r>
      <w:r>
        <w:rPr>
          <w:rFonts w:hint="eastAsia"/>
        </w:rPr>
        <w:t>1</w:t>
      </w:r>
      <w:r>
        <w:rPr>
          <w:rFonts w:hint="eastAsia"/>
        </w:rPr>
        <w:t>）《中华人民共和国环境保护法》（</w:t>
      </w:r>
      <w:r>
        <w:rPr>
          <w:rFonts w:hint="eastAsia"/>
        </w:rPr>
        <w:t>2014</w:t>
      </w:r>
      <w:r>
        <w:rPr>
          <w:rFonts w:hint="eastAsia"/>
        </w:rPr>
        <w:t>年修订）</w:t>
      </w:r>
    </w:p>
    <w:p w:rsidR="00337CB3" w:rsidRDefault="009C72B2">
      <w:pPr>
        <w:ind w:firstLineChars="200" w:firstLine="560"/>
      </w:pPr>
      <w:r>
        <w:rPr>
          <w:rFonts w:hint="eastAsia"/>
        </w:rPr>
        <w:t>（</w:t>
      </w:r>
      <w:r>
        <w:rPr>
          <w:rFonts w:hint="eastAsia"/>
        </w:rPr>
        <w:t>2</w:t>
      </w:r>
      <w:r>
        <w:rPr>
          <w:rFonts w:hint="eastAsia"/>
        </w:rPr>
        <w:t>）《中华人民共和国城乡规划法》（</w:t>
      </w:r>
      <w:r>
        <w:rPr>
          <w:rFonts w:hint="eastAsia"/>
        </w:rPr>
        <w:t>2007</w:t>
      </w:r>
      <w:r>
        <w:rPr>
          <w:rFonts w:hint="eastAsia"/>
        </w:rPr>
        <w:t>年）</w:t>
      </w:r>
    </w:p>
    <w:p w:rsidR="00337CB3" w:rsidRDefault="009C72B2">
      <w:pPr>
        <w:ind w:firstLineChars="200" w:firstLine="560"/>
      </w:pPr>
      <w:r>
        <w:rPr>
          <w:rFonts w:hint="eastAsia"/>
        </w:rPr>
        <w:t>（</w:t>
      </w:r>
      <w:r>
        <w:rPr>
          <w:rFonts w:hint="eastAsia"/>
        </w:rPr>
        <w:t>3</w:t>
      </w:r>
      <w:r>
        <w:rPr>
          <w:rFonts w:hint="eastAsia"/>
        </w:rPr>
        <w:t>）《中华人民共和国清洁生产促进法》（</w:t>
      </w:r>
      <w:r>
        <w:rPr>
          <w:rFonts w:hint="eastAsia"/>
        </w:rPr>
        <w:t>2012</w:t>
      </w:r>
      <w:r>
        <w:rPr>
          <w:rFonts w:hint="eastAsia"/>
        </w:rPr>
        <w:t>年）</w:t>
      </w:r>
    </w:p>
    <w:p w:rsidR="00337CB3" w:rsidRDefault="009C72B2">
      <w:pPr>
        <w:ind w:firstLineChars="200" w:firstLine="560"/>
      </w:pPr>
      <w:r>
        <w:rPr>
          <w:rFonts w:hint="eastAsia"/>
        </w:rPr>
        <w:t>（</w:t>
      </w:r>
      <w:r>
        <w:rPr>
          <w:rFonts w:hint="eastAsia"/>
        </w:rPr>
        <w:t>4</w:t>
      </w:r>
      <w:r>
        <w:rPr>
          <w:rFonts w:hint="eastAsia"/>
        </w:rPr>
        <w:t>）《中华人民共和国循环经济促进法》（</w:t>
      </w:r>
      <w:r>
        <w:rPr>
          <w:rFonts w:hint="eastAsia"/>
        </w:rPr>
        <w:t>2018</w:t>
      </w:r>
      <w:r>
        <w:rPr>
          <w:rFonts w:hint="eastAsia"/>
        </w:rPr>
        <w:t>年修订）</w:t>
      </w:r>
    </w:p>
    <w:p w:rsidR="00337CB3" w:rsidRDefault="009C72B2">
      <w:pPr>
        <w:ind w:firstLineChars="200" w:firstLine="560"/>
      </w:pPr>
      <w:r>
        <w:rPr>
          <w:rFonts w:hint="eastAsia"/>
        </w:rPr>
        <w:t>（</w:t>
      </w:r>
      <w:r>
        <w:rPr>
          <w:rFonts w:hint="eastAsia"/>
        </w:rPr>
        <w:t>5</w:t>
      </w:r>
      <w:r>
        <w:rPr>
          <w:rFonts w:hint="eastAsia"/>
        </w:rPr>
        <w:t>）《中华人民共和国环境影响评价法》（</w:t>
      </w:r>
      <w:r>
        <w:rPr>
          <w:rFonts w:hint="eastAsia"/>
        </w:rPr>
        <w:t>2018</w:t>
      </w:r>
      <w:r>
        <w:rPr>
          <w:rFonts w:hint="eastAsia"/>
        </w:rPr>
        <w:t>年修订）</w:t>
      </w:r>
    </w:p>
    <w:p w:rsidR="00337CB3" w:rsidRDefault="009C72B2">
      <w:pPr>
        <w:ind w:firstLineChars="200" w:firstLine="560"/>
      </w:pPr>
      <w:r>
        <w:rPr>
          <w:rFonts w:hint="eastAsia"/>
        </w:rPr>
        <w:t>（</w:t>
      </w:r>
      <w:r>
        <w:rPr>
          <w:rFonts w:hint="eastAsia"/>
        </w:rPr>
        <w:t>6</w:t>
      </w:r>
      <w:r>
        <w:rPr>
          <w:rFonts w:hint="eastAsia"/>
        </w:rPr>
        <w:t>）《中华人民共和国土地管理法》（</w:t>
      </w:r>
      <w:r>
        <w:rPr>
          <w:rFonts w:hint="eastAsia"/>
        </w:rPr>
        <w:t>2019</w:t>
      </w:r>
      <w:r>
        <w:rPr>
          <w:rFonts w:hint="eastAsia"/>
        </w:rPr>
        <w:t>年修订）</w:t>
      </w:r>
    </w:p>
    <w:p w:rsidR="00337CB3" w:rsidRDefault="009C72B2">
      <w:pPr>
        <w:ind w:firstLineChars="200" w:firstLine="560"/>
      </w:pPr>
      <w:r>
        <w:rPr>
          <w:rFonts w:hint="eastAsia"/>
        </w:rPr>
        <w:t>（</w:t>
      </w:r>
      <w:r>
        <w:rPr>
          <w:rFonts w:hint="eastAsia"/>
        </w:rPr>
        <w:t>7</w:t>
      </w:r>
      <w:r>
        <w:rPr>
          <w:rFonts w:hint="eastAsia"/>
        </w:rPr>
        <w:t>）《中华人民共和国水污染防治法》（</w:t>
      </w:r>
      <w:r>
        <w:rPr>
          <w:rFonts w:hint="eastAsia"/>
        </w:rPr>
        <w:t>2017</w:t>
      </w:r>
      <w:r>
        <w:rPr>
          <w:rFonts w:hint="eastAsia"/>
        </w:rPr>
        <w:t>年修订）</w:t>
      </w:r>
    </w:p>
    <w:p w:rsidR="00337CB3" w:rsidRDefault="009C72B2">
      <w:pPr>
        <w:ind w:firstLineChars="200" w:firstLine="560"/>
      </w:pPr>
      <w:r>
        <w:rPr>
          <w:rFonts w:hint="eastAsia"/>
        </w:rPr>
        <w:t>（</w:t>
      </w:r>
      <w:r>
        <w:rPr>
          <w:rFonts w:hint="eastAsia"/>
        </w:rPr>
        <w:t>8</w:t>
      </w:r>
      <w:r>
        <w:rPr>
          <w:rFonts w:hint="eastAsia"/>
        </w:rPr>
        <w:t>）《中华人民共和国大气污染防治法》（</w:t>
      </w:r>
      <w:r>
        <w:rPr>
          <w:rFonts w:hint="eastAsia"/>
        </w:rPr>
        <w:t>2018</w:t>
      </w:r>
      <w:r>
        <w:rPr>
          <w:rFonts w:hint="eastAsia"/>
        </w:rPr>
        <w:t>年修订）</w:t>
      </w:r>
    </w:p>
    <w:p w:rsidR="00337CB3" w:rsidRDefault="009C72B2">
      <w:pPr>
        <w:ind w:firstLineChars="200" w:firstLine="560"/>
      </w:pPr>
      <w:r>
        <w:rPr>
          <w:rFonts w:hint="eastAsia"/>
        </w:rPr>
        <w:lastRenderedPageBreak/>
        <w:t>（</w:t>
      </w:r>
      <w:r>
        <w:rPr>
          <w:rFonts w:hint="eastAsia"/>
        </w:rPr>
        <w:t>9</w:t>
      </w:r>
      <w:r>
        <w:rPr>
          <w:rFonts w:hint="eastAsia"/>
        </w:rPr>
        <w:t>）《中华人民共和国固体废物污染环境防治法》（</w:t>
      </w:r>
      <w:r>
        <w:rPr>
          <w:rFonts w:hint="eastAsia"/>
        </w:rPr>
        <w:t>2020</w:t>
      </w:r>
      <w:r>
        <w:rPr>
          <w:rFonts w:hint="eastAsia"/>
        </w:rPr>
        <w:t>年修订）</w:t>
      </w:r>
    </w:p>
    <w:p w:rsidR="00337CB3" w:rsidRDefault="009C72B2">
      <w:pPr>
        <w:ind w:firstLineChars="200" w:firstLine="560"/>
      </w:pPr>
      <w:r>
        <w:rPr>
          <w:rFonts w:hint="eastAsia"/>
        </w:rPr>
        <w:t>（</w:t>
      </w:r>
      <w:r>
        <w:rPr>
          <w:rFonts w:hint="eastAsia"/>
        </w:rPr>
        <w:t>10</w:t>
      </w:r>
      <w:r>
        <w:rPr>
          <w:rFonts w:hint="eastAsia"/>
        </w:rPr>
        <w:t>）《中华人民共和国土壤污染防治法》（</w:t>
      </w:r>
      <w:r>
        <w:rPr>
          <w:rFonts w:hint="eastAsia"/>
        </w:rPr>
        <w:t>2018</w:t>
      </w:r>
      <w:r>
        <w:rPr>
          <w:rFonts w:hint="eastAsia"/>
        </w:rPr>
        <w:t>年修订）</w:t>
      </w:r>
    </w:p>
    <w:p w:rsidR="00337CB3" w:rsidRDefault="009C72B2">
      <w:pPr>
        <w:ind w:firstLineChars="200" w:firstLine="560"/>
      </w:pPr>
      <w:r>
        <w:rPr>
          <w:rFonts w:hint="eastAsia"/>
        </w:rPr>
        <w:t>（</w:t>
      </w:r>
      <w:r>
        <w:rPr>
          <w:rFonts w:hint="eastAsia"/>
        </w:rPr>
        <w:t>11</w:t>
      </w:r>
      <w:r>
        <w:rPr>
          <w:rFonts w:hint="eastAsia"/>
        </w:rPr>
        <w:t>）《中华人民共和国环境噪声污染防治法》（</w:t>
      </w:r>
      <w:r>
        <w:rPr>
          <w:rFonts w:hint="eastAsia"/>
        </w:rPr>
        <w:t>2018</w:t>
      </w:r>
      <w:r>
        <w:rPr>
          <w:rFonts w:hint="eastAsia"/>
        </w:rPr>
        <w:t>年修订）</w:t>
      </w:r>
    </w:p>
    <w:p w:rsidR="00337CB3" w:rsidRDefault="009C72B2">
      <w:pPr>
        <w:ind w:firstLineChars="200" w:firstLine="560"/>
      </w:pPr>
      <w:r>
        <w:rPr>
          <w:rFonts w:hint="eastAsia"/>
        </w:rPr>
        <w:t>（</w:t>
      </w:r>
      <w:r>
        <w:rPr>
          <w:rFonts w:hint="eastAsia"/>
        </w:rPr>
        <w:t>12</w:t>
      </w:r>
      <w:r>
        <w:rPr>
          <w:rFonts w:hint="eastAsia"/>
        </w:rPr>
        <w:t>）《中华人民共和国水土保持法》（</w:t>
      </w:r>
      <w:r>
        <w:rPr>
          <w:rFonts w:hint="eastAsia"/>
        </w:rPr>
        <w:t>2010</w:t>
      </w:r>
      <w:r>
        <w:rPr>
          <w:rFonts w:hint="eastAsia"/>
        </w:rPr>
        <w:t>年）</w:t>
      </w:r>
    </w:p>
    <w:p w:rsidR="00337CB3" w:rsidRDefault="009C72B2">
      <w:pPr>
        <w:ind w:firstLineChars="200" w:firstLine="560"/>
      </w:pPr>
      <w:r>
        <w:rPr>
          <w:rFonts w:hint="eastAsia"/>
        </w:rPr>
        <w:t>（</w:t>
      </w:r>
      <w:r>
        <w:rPr>
          <w:rFonts w:hint="eastAsia"/>
        </w:rPr>
        <w:t>13</w:t>
      </w:r>
      <w:r>
        <w:rPr>
          <w:rFonts w:hint="eastAsia"/>
        </w:rPr>
        <w:t>）《中华人民共和国矿产资源法》（</w:t>
      </w:r>
      <w:r>
        <w:rPr>
          <w:rFonts w:hint="eastAsia"/>
        </w:rPr>
        <w:t>2009</w:t>
      </w:r>
      <w:r>
        <w:rPr>
          <w:rFonts w:hint="eastAsia"/>
        </w:rPr>
        <w:t>年）</w:t>
      </w:r>
    </w:p>
    <w:p w:rsidR="00337CB3" w:rsidRDefault="009C72B2">
      <w:pPr>
        <w:ind w:firstLineChars="200" w:firstLine="560"/>
      </w:pPr>
      <w:r>
        <w:rPr>
          <w:rFonts w:hint="eastAsia"/>
        </w:rPr>
        <w:t>（</w:t>
      </w:r>
      <w:r>
        <w:rPr>
          <w:rFonts w:hint="eastAsia"/>
        </w:rPr>
        <w:t>14</w:t>
      </w:r>
      <w:r>
        <w:rPr>
          <w:rFonts w:hint="eastAsia"/>
        </w:rPr>
        <w:t>）《中华人民共和国森林法》（</w:t>
      </w:r>
      <w:r>
        <w:rPr>
          <w:rFonts w:hint="eastAsia"/>
        </w:rPr>
        <w:t>2019</w:t>
      </w:r>
      <w:r>
        <w:rPr>
          <w:rFonts w:hint="eastAsia"/>
        </w:rPr>
        <w:t>年修订）</w:t>
      </w:r>
    </w:p>
    <w:p w:rsidR="00337CB3" w:rsidRDefault="009C72B2">
      <w:pPr>
        <w:ind w:firstLineChars="200" w:firstLine="560"/>
      </w:pPr>
      <w:r>
        <w:rPr>
          <w:rFonts w:hint="eastAsia"/>
        </w:rPr>
        <w:t>（</w:t>
      </w:r>
      <w:r>
        <w:rPr>
          <w:rFonts w:hint="eastAsia"/>
        </w:rPr>
        <w:t>15</w:t>
      </w:r>
      <w:r>
        <w:rPr>
          <w:rFonts w:hint="eastAsia"/>
        </w:rPr>
        <w:t>）《中华人民共和国水法》（</w:t>
      </w:r>
      <w:r>
        <w:rPr>
          <w:rFonts w:hint="eastAsia"/>
        </w:rPr>
        <w:t>2016</w:t>
      </w:r>
      <w:r>
        <w:rPr>
          <w:rFonts w:hint="eastAsia"/>
        </w:rPr>
        <w:t>年修订）</w:t>
      </w:r>
    </w:p>
    <w:p w:rsidR="00337CB3" w:rsidRDefault="009C72B2">
      <w:pPr>
        <w:ind w:firstLineChars="200" w:firstLine="560"/>
      </w:pPr>
      <w:r>
        <w:rPr>
          <w:rFonts w:hint="eastAsia"/>
        </w:rPr>
        <w:t>（</w:t>
      </w:r>
      <w:r>
        <w:rPr>
          <w:rFonts w:hint="eastAsia"/>
        </w:rPr>
        <w:t>16</w:t>
      </w:r>
      <w:r>
        <w:rPr>
          <w:rFonts w:hint="eastAsia"/>
        </w:rPr>
        <w:t>）《中华人民共和国节约能源法》（</w:t>
      </w:r>
      <w:r>
        <w:rPr>
          <w:rFonts w:hint="eastAsia"/>
        </w:rPr>
        <w:t>2018</w:t>
      </w:r>
      <w:r>
        <w:rPr>
          <w:rFonts w:hint="eastAsia"/>
        </w:rPr>
        <w:t>年修订）</w:t>
      </w:r>
    </w:p>
    <w:p w:rsidR="00337CB3" w:rsidRDefault="009C72B2">
      <w:pPr>
        <w:ind w:firstLineChars="200" w:firstLine="560"/>
      </w:pPr>
      <w:r>
        <w:rPr>
          <w:rFonts w:hint="eastAsia"/>
        </w:rPr>
        <w:t>（</w:t>
      </w:r>
      <w:r>
        <w:rPr>
          <w:rFonts w:hint="eastAsia"/>
        </w:rPr>
        <w:t>17</w:t>
      </w:r>
      <w:r>
        <w:rPr>
          <w:rFonts w:hint="eastAsia"/>
        </w:rPr>
        <w:t>）《中华人民共和国河道管理条例》（</w:t>
      </w:r>
      <w:r>
        <w:rPr>
          <w:rFonts w:hint="eastAsia"/>
        </w:rPr>
        <w:t>2017</w:t>
      </w:r>
      <w:r>
        <w:rPr>
          <w:rFonts w:hint="eastAsia"/>
        </w:rPr>
        <w:t>年修订）</w:t>
      </w:r>
    </w:p>
    <w:p w:rsidR="00337CB3" w:rsidRDefault="009C72B2">
      <w:pPr>
        <w:ind w:firstLineChars="200" w:firstLine="560"/>
      </w:pPr>
      <w:r>
        <w:rPr>
          <w:rFonts w:hint="eastAsia"/>
        </w:rPr>
        <w:t>（</w:t>
      </w:r>
      <w:r>
        <w:rPr>
          <w:rFonts w:hint="eastAsia"/>
        </w:rPr>
        <w:t>18</w:t>
      </w:r>
      <w:r>
        <w:rPr>
          <w:rFonts w:hint="eastAsia"/>
        </w:rPr>
        <w:t>）《中华人民共和国基本农田保护条例》（</w:t>
      </w:r>
      <w:r>
        <w:rPr>
          <w:rFonts w:hint="eastAsia"/>
        </w:rPr>
        <w:t>2017</w:t>
      </w:r>
      <w:r>
        <w:rPr>
          <w:rFonts w:hint="eastAsia"/>
        </w:rPr>
        <w:t>年修订）</w:t>
      </w:r>
    </w:p>
    <w:p w:rsidR="00337CB3" w:rsidRDefault="009C72B2">
      <w:pPr>
        <w:ind w:firstLineChars="200" w:firstLine="560"/>
      </w:pPr>
      <w:r>
        <w:rPr>
          <w:rFonts w:hint="eastAsia"/>
        </w:rPr>
        <w:t>（</w:t>
      </w:r>
      <w:r>
        <w:rPr>
          <w:rFonts w:hint="eastAsia"/>
        </w:rPr>
        <w:t>19</w:t>
      </w:r>
      <w:r>
        <w:rPr>
          <w:rFonts w:hint="eastAsia"/>
        </w:rPr>
        <w:t>）《中华人民共和国农业法》（</w:t>
      </w:r>
      <w:r>
        <w:rPr>
          <w:rFonts w:hint="eastAsia"/>
        </w:rPr>
        <w:t>2012</w:t>
      </w:r>
      <w:r>
        <w:rPr>
          <w:rFonts w:hint="eastAsia"/>
        </w:rPr>
        <w:t>年修订）</w:t>
      </w:r>
    </w:p>
    <w:p w:rsidR="00337CB3" w:rsidRDefault="009C72B2">
      <w:pPr>
        <w:ind w:firstLineChars="200" w:firstLine="560"/>
      </w:pPr>
      <w:r>
        <w:rPr>
          <w:rFonts w:hint="eastAsia"/>
        </w:rPr>
        <w:t>（</w:t>
      </w:r>
      <w:r>
        <w:rPr>
          <w:rFonts w:hint="eastAsia"/>
        </w:rPr>
        <w:t>20</w:t>
      </w:r>
      <w:r>
        <w:rPr>
          <w:rFonts w:hint="eastAsia"/>
        </w:rPr>
        <w:t>）《中华人民共和国畜牧法》（</w:t>
      </w:r>
      <w:r>
        <w:rPr>
          <w:rFonts w:hint="eastAsia"/>
        </w:rPr>
        <w:t>2015</w:t>
      </w:r>
      <w:r>
        <w:rPr>
          <w:rFonts w:hint="eastAsia"/>
        </w:rPr>
        <w:t>年修订）</w:t>
      </w:r>
    </w:p>
    <w:p w:rsidR="00337CB3" w:rsidRDefault="009C72B2">
      <w:pPr>
        <w:ind w:firstLineChars="200" w:firstLine="560"/>
      </w:pPr>
      <w:r>
        <w:rPr>
          <w:rFonts w:hint="eastAsia"/>
        </w:rPr>
        <w:t>（</w:t>
      </w:r>
      <w:r>
        <w:rPr>
          <w:rFonts w:hint="eastAsia"/>
        </w:rPr>
        <w:t>21</w:t>
      </w:r>
      <w:r>
        <w:rPr>
          <w:rFonts w:hint="eastAsia"/>
        </w:rPr>
        <w:t>）《畜禽规模养殖污染防治条例》（</w:t>
      </w:r>
      <w:r>
        <w:rPr>
          <w:rFonts w:hint="eastAsia"/>
        </w:rPr>
        <w:t>2013</w:t>
      </w:r>
      <w:r>
        <w:rPr>
          <w:rFonts w:hint="eastAsia"/>
        </w:rPr>
        <w:t>年）</w:t>
      </w:r>
    </w:p>
    <w:p w:rsidR="00337CB3" w:rsidRDefault="009C72B2">
      <w:pPr>
        <w:ind w:firstLineChars="200" w:firstLine="560"/>
      </w:pPr>
      <w:r>
        <w:rPr>
          <w:rFonts w:hint="eastAsia"/>
        </w:rPr>
        <w:t>（</w:t>
      </w:r>
      <w:r>
        <w:rPr>
          <w:rFonts w:hint="eastAsia"/>
        </w:rPr>
        <w:t>23</w:t>
      </w:r>
      <w:r>
        <w:rPr>
          <w:rFonts w:hint="eastAsia"/>
        </w:rPr>
        <w:t>）《辽宁省环境保护条例》（</w:t>
      </w:r>
      <w:r>
        <w:rPr>
          <w:rFonts w:hint="eastAsia"/>
        </w:rPr>
        <w:t>2018</w:t>
      </w:r>
      <w:r>
        <w:rPr>
          <w:rFonts w:hint="eastAsia"/>
        </w:rPr>
        <w:t>年）</w:t>
      </w:r>
    </w:p>
    <w:p w:rsidR="00337CB3" w:rsidRDefault="009C72B2">
      <w:pPr>
        <w:ind w:firstLineChars="200" w:firstLine="560"/>
      </w:pPr>
      <w:r>
        <w:rPr>
          <w:rFonts w:hint="eastAsia"/>
        </w:rPr>
        <w:t>（</w:t>
      </w:r>
      <w:r>
        <w:rPr>
          <w:rFonts w:hint="eastAsia"/>
        </w:rPr>
        <w:t>24</w:t>
      </w:r>
      <w:r>
        <w:rPr>
          <w:rFonts w:hint="eastAsia"/>
        </w:rPr>
        <w:t>）《辽宁省畜禽产品安全管理条例》（</w:t>
      </w:r>
      <w:r>
        <w:rPr>
          <w:rFonts w:hint="eastAsia"/>
        </w:rPr>
        <w:t>2013</w:t>
      </w:r>
      <w:r>
        <w:rPr>
          <w:rFonts w:hint="eastAsia"/>
        </w:rPr>
        <w:t>年）</w:t>
      </w:r>
    </w:p>
    <w:p w:rsidR="00337CB3" w:rsidRDefault="009C72B2">
      <w:pPr>
        <w:ind w:firstLineChars="200" w:firstLine="560"/>
      </w:pPr>
      <w:r>
        <w:rPr>
          <w:rFonts w:hint="eastAsia"/>
        </w:rPr>
        <w:t>（</w:t>
      </w:r>
      <w:r>
        <w:rPr>
          <w:rFonts w:hint="eastAsia"/>
        </w:rPr>
        <w:t>25</w:t>
      </w:r>
      <w:r>
        <w:rPr>
          <w:rFonts w:hint="eastAsia"/>
        </w:rPr>
        <w:t>）</w:t>
      </w:r>
      <w:r>
        <w:t>《辽宁省大气污染防治条例》（</w:t>
      </w:r>
      <w:r>
        <w:rPr>
          <w:rFonts w:hint="eastAsia"/>
        </w:rPr>
        <w:t>2020</w:t>
      </w:r>
      <w:r>
        <w:rPr>
          <w:rFonts w:hint="eastAsia"/>
        </w:rPr>
        <w:t>年修订</w:t>
      </w:r>
      <w:r>
        <w:t>）</w:t>
      </w:r>
    </w:p>
    <w:p w:rsidR="00337CB3" w:rsidRDefault="009C72B2">
      <w:pPr>
        <w:ind w:firstLineChars="200" w:firstLine="560"/>
      </w:pPr>
      <w:r>
        <w:rPr>
          <w:rFonts w:hint="eastAsia"/>
        </w:rPr>
        <w:t>（</w:t>
      </w:r>
      <w:r>
        <w:rPr>
          <w:rFonts w:hint="eastAsia"/>
        </w:rPr>
        <w:t>26</w:t>
      </w:r>
      <w:r>
        <w:rPr>
          <w:rFonts w:hint="eastAsia"/>
        </w:rPr>
        <w:t>）</w:t>
      </w:r>
      <w:r>
        <w:t>《辽宁省水污染防治条例》</w:t>
      </w:r>
      <w:r>
        <w:rPr>
          <w:rFonts w:hint="eastAsia"/>
        </w:rPr>
        <w:t>（</w:t>
      </w:r>
      <w:r>
        <w:rPr>
          <w:rFonts w:hint="eastAsia"/>
        </w:rPr>
        <w:t>2018</w:t>
      </w:r>
      <w:r>
        <w:rPr>
          <w:rFonts w:hint="eastAsia"/>
        </w:rPr>
        <w:t>年）</w:t>
      </w:r>
    </w:p>
    <w:p w:rsidR="00337CB3" w:rsidRDefault="009C72B2">
      <w:pPr>
        <w:ind w:firstLineChars="200" w:firstLine="560"/>
      </w:pPr>
      <w:r>
        <w:rPr>
          <w:rFonts w:hint="eastAsia"/>
        </w:rPr>
        <w:t>（</w:t>
      </w:r>
      <w:r>
        <w:rPr>
          <w:rFonts w:hint="eastAsia"/>
        </w:rPr>
        <w:t>27</w:t>
      </w:r>
      <w:r>
        <w:rPr>
          <w:rFonts w:hint="eastAsia"/>
        </w:rPr>
        <w:t>）《辽宁省土壤污染防治条例》</w:t>
      </w:r>
    </w:p>
    <w:p w:rsidR="00337CB3" w:rsidRDefault="009C72B2">
      <w:pPr>
        <w:pStyle w:val="3"/>
      </w:pPr>
      <w:bookmarkStart w:id="8" w:name="_Toc90756538"/>
      <w:r>
        <w:rPr>
          <w:rFonts w:hint="eastAsia"/>
        </w:rPr>
        <w:t xml:space="preserve">1.3.2 </w:t>
      </w:r>
      <w:r>
        <w:rPr>
          <w:rFonts w:hint="eastAsia"/>
        </w:rPr>
        <w:t>规范和标准</w:t>
      </w:r>
      <w:bookmarkEnd w:id="8"/>
    </w:p>
    <w:p w:rsidR="00337CB3" w:rsidRDefault="009C72B2">
      <w:pPr>
        <w:ind w:firstLineChars="200" w:firstLine="560"/>
      </w:pPr>
      <w:r>
        <w:rPr>
          <w:rFonts w:hint="eastAsia"/>
        </w:rPr>
        <w:t>（</w:t>
      </w:r>
      <w:r>
        <w:rPr>
          <w:rFonts w:hint="eastAsia"/>
        </w:rPr>
        <w:t>1</w:t>
      </w:r>
      <w:r>
        <w:rPr>
          <w:rFonts w:hint="eastAsia"/>
        </w:rPr>
        <w:t>）《农田灌溉水质标准》（</w:t>
      </w:r>
      <w:r>
        <w:rPr>
          <w:rFonts w:hint="eastAsia"/>
        </w:rPr>
        <w:t>GB 5084</w:t>
      </w:r>
      <w:r>
        <w:rPr>
          <w:rFonts w:hint="eastAsia"/>
        </w:rPr>
        <w:t>）；</w:t>
      </w:r>
    </w:p>
    <w:p w:rsidR="00337CB3" w:rsidRDefault="009C72B2">
      <w:pPr>
        <w:ind w:firstLineChars="200" w:firstLine="560"/>
      </w:pPr>
      <w:r>
        <w:rPr>
          <w:rFonts w:hint="eastAsia"/>
        </w:rPr>
        <w:t>（</w:t>
      </w:r>
      <w:r>
        <w:rPr>
          <w:rFonts w:hint="eastAsia"/>
        </w:rPr>
        <w:t>2</w:t>
      </w:r>
      <w:r>
        <w:rPr>
          <w:rFonts w:hint="eastAsia"/>
        </w:rPr>
        <w:t>）《粪便无害化卫生要求》（</w:t>
      </w:r>
      <w:r>
        <w:rPr>
          <w:rFonts w:hint="eastAsia"/>
        </w:rPr>
        <w:t>GB 7959</w:t>
      </w:r>
      <w:r>
        <w:rPr>
          <w:rFonts w:hint="eastAsia"/>
        </w:rPr>
        <w:t>）；</w:t>
      </w:r>
    </w:p>
    <w:p w:rsidR="00337CB3" w:rsidRDefault="009C72B2">
      <w:pPr>
        <w:ind w:firstLineChars="200" w:firstLine="560"/>
      </w:pPr>
      <w:r>
        <w:rPr>
          <w:rFonts w:hint="eastAsia"/>
        </w:rPr>
        <w:t>（</w:t>
      </w:r>
      <w:r>
        <w:rPr>
          <w:rFonts w:hint="eastAsia"/>
        </w:rPr>
        <w:t>3</w:t>
      </w:r>
      <w:r>
        <w:rPr>
          <w:rFonts w:hint="eastAsia"/>
        </w:rPr>
        <w:t>）《土壤环境质量</w:t>
      </w:r>
      <w:r>
        <w:rPr>
          <w:rFonts w:hint="eastAsia"/>
        </w:rPr>
        <w:t>-</w:t>
      </w:r>
      <w:r>
        <w:rPr>
          <w:rFonts w:hint="eastAsia"/>
        </w:rPr>
        <w:t>农用地土壤污染风险管控标准</w:t>
      </w:r>
      <w:r>
        <w:rPr>
          <w:rFonts w:hint="eastAsia"/>
        </w:rPr>
        <w:t>(</w:t>
      </w:r>
      <w:r>
        <w:rPr>
          <w:rFonts w:hint="eastAsia"/>
        </w:rPr>
        <w:t>试行</w:t>
      </w:r>
      <w:r>
        <w:rPr>
          <w:rFonts w:hint="eastAsia"/>
        </w:rPr>
        <w:t>)</w:t>
      </w:r>
      <w:r>
        <w:rPr>
          <w:rFonts w:hint="eastAsia"/>
        </w:rPr>
        <w:t>》（</w:t>
      </w:r>
      <w:r>
        <w:rPr>
          <w:rFonts w:hint="eastAsia"/>
        </w:rPr>
        <w:t>GB 15618</w:t>
      </w:r>
      <w:r>
        <w:rPr>
          <w:rFonts w:hint="eastAsia"/>
        </w:rPr>
        <w:t>）；</w:t>
      </w:r>
    </w:p>
    <w:p w:rsidR="00337CB3" w:rsidRDefault="009C72B2">
      <w:pPr>
        <w:ind w:firstLineChars="200" w:firstLine="560"/>
      </w:pPr>
      <w:r>
        <w:rPr>
          <w:rFonts w:hint="eastAsia"/>
        </w:rPr>
        <w:lastRenderedPageBreak/>
        <w:t>（</w:t>
      </w:r>
      <w:r>
        <w:rPr>
          <w:rFonts w:hint="eastAsia"/>
        </w:rPr>
        <w:t>4</w:t>
      </w:r>
      <w:r>
        <w:rPr>
          <w:rFonts w:hint="eastAsia"/>
        </w:rPr>
        <w:t>）《畜禽养殖业污染物排放标准》（</w:t>
      </w:r>
      <w:r>
        <w:rPr>
          <w:rFonts w:hint="eastAsia"/>
        </w:rPr>
        <w:t>GB 18596</w:t>
      </w:r>
      <w:r>
        <w:rPr>
          <w:rFonts w:hint="eastAsia"/>
        </w:rPr>
        <w:t>）；</w:t>
      </w:r>
    </w:p>
    <w:p w:rsidR="00337CB3" w:rsidRDefault="009C72B2">
      <w:pPr>
        <w:ind w:firstLineChars="200" w:firstLine="560"/>
      </w:pPr>
      <w:r>
        <w:rPr>
          <w:rFonts w:hint="eastAsia"/>
        </w:rPr>
        <w:t>（</w:t>
      </w:r>
      <w:r>
        <w:rPr>
          <w:rFonts w:hint="eastAsia"/>
        </w:rPr>
        <w:t>5</w:t>
      </w:r>
      <w:r>
        <w:rPr>
          <w:rFonts w:hint="eastAsia"/>
        </w:rPr>
        <w:t>）《有机—无机复混肥料》（</w:t>
      </w:r>
      <w:r>
        <w:rPr>
          <w:rFonts w:hint="eastAsia"/>
        </w:rPr>
        <w:t>GB/T18877</w:t>
      </w:r>
      <w:r>
        <w:rPr>
          <w:rFonts w:hint="eastAsia"/>
        </w:rPr>
        <w:t>）；</w:t>
      </w:r>
    </w:p>
    <w:p w:rsidR="00337CB3" w:rsidRDefault="009C72B2">
      <w:pPr>
        <w:ind w:firstLineChars="200" w:firstLine="560"/>
      </w:pPr>
      <w:r>
        <w:rPr>
          <w:rFonts w:hint="eastAsia"/>
        </w:rPr>
        <w:t>（</w:t>
      </w:r>
      <w:r>
        <w:rPr>
          <w:rFonts w:hint="eastAsia"/>
        </w:rPr>
        <w:t>6</w:t>
      </w:r>
      <w:r>
        <w:rPr>
          <w:rFonts w:hint="eastAsia"/>
        </w:rPr>
        <w:t>）《畜禽粪便监测技术规范》（</w:t>
      </w:r>
      <w:r>
        <w:rPr>
          <w:rFonts w:hint="eastAsia"/>
        </w:rPr>
        <w:t>GB/T 25169</w:t>
      </w:r>
      <w:r>
        <w:rPr>
          <w:rFonts w:hint="eastAsia"/>
        </w:rPr>
        <w:t>）；</w:t>
      </w:r>
    </w:p>
    <w:p w:rsidR="00337CB3" w:rsidRDefault="009C72B2">
      <w:pPr>
        <w:ind w:firstLineChars="200" w:firstLine="560"/>
      </w:pPr>
      <w:r>
        <w:rPr>
          <w:rFonts w:hint="eastAsia"/>
        </w:rPr>
        <w:t>（</w:t>
      </w:r>
      <w:r>
        <w:rPr>
          <w:rFonts w:hint="eastAsia"/>
        </w:rPr>
        <w:t>7</w:t>
      </w:r>
      <w:r>
        <w:rPr>
          <w:rFonts w:hint="eastAsia"/>
        </w:rPr>
        <w:t>）《畜禽粪便还田技术规范》（</w:t>
      </w:r>
      <w:r>
        <w:rPr>
          <w:rFonts w:hint="eastAsia"/>
        </w:rPr>
        <w:t>GB/T 25246</w:t>
      </w:r>
      <w:r>
        <w:rPr>
          <w:rFonts w:hint="eastAsia"/>
        </w:rPr>
        <w:t>）；</w:t>
      </w:r>
    </w:p>
    <w:p w:rsidR="00337CB3" w:rsidRDefault="009C72B2">
      <w:pPr>
        <w:ind w:firstLineChars="200" w:firstLine="560"/>
      </w:pPr>
      <w:r>
        <w:rPr>
          <w:rFonts w:hint="eastAsia"/>
        </w:rPr>
        <w:t>（</w:t>
      </w:r>
      <w:r>
        <w:rPr>
          <w:rFonts w:hint="eastAsia"/>
        </w:rPr>
        <w:t>8</w:t>
      </w:r>
      <w:r>
        <w:rPr>
          <w:rFonts w:hint="eastAsia"/>
        </w:rPr>
        <w:t>）《畜禽养殖污水贮存设施设计要求》（</w:t>
      </w:r>
      <w:r>
        <w:rPr>
          <w:rFonts w:hint="eastAsia"/>
        </w:rPr>
        <w:t>GB/T 26624</w:t>
      </w:r>
      <w:r>
        <w:rPr>
          <w:rFonts w:hint="eastAsia"/>
        </w:rPr>
        <w:t>）；</w:t>
      </w:r>
    </w:p>
    <w:p w:rsidR="00337CB3" w:rsidRDefault="009C72B2">
      <w:pPr>
        <w:ind w:firstLineChars="200" w:firstLine="560"/>
      </w:pPr>
      <w:r>
        <w:rPr>
          <w:rFonts w:hint="eastAsia"/>
        </w:rPr>
        <w:t>（</w:t>
      </w:r>
      <w:r>
        <w:rPr>
          <w:rFonts w:hint="eastAsia"/>
        </w:rPr>
        <w:t>9</w:t>
      </w:r>
      <w:r>
        <w:rPr>
          <w:rFonts w:hint="eastAsia"/>
        </w:rPr>
        <w:t>）《畜禽粪便贮存设施设计要求》（</w:t>
      </w:r>
      <w:r>
        <w:rPr>
          <w:rFonts w:hint="eastAsia"/>
        </w:rPr>
        <w:t>GB/T 27622</w:t>
      </w:r>
      <w:r>
        <w:rPr>
          <w:rFonts w:hint="eastAsia"/>
        </w:rPr>
        <w:t>）；</w:t>
      </w:r>
    </w:p>
    <w:p w:rsidR="00337CB3" w:rsidRDefault="009C72B2">
      <w:pPr>
        <w:ind w:firstLineChars="200" w:firstLine="560"/>
      </w:pPr>
      <w:r>
        <w:rPr>
          <w:rFonts w:hint="eastAsia"/>
        </w:rPr>
        <w:t>（</w:t>
      </w:r>
      <w:r>
        <w:rPr>
          <w:rFonts w:hint="eastAsia"/>
        </w:rPr>
        <w:t>10</w:t>
      </w:r>
      <w:r>
        <w:rPr>
          <w:rFonts w:hint="eastAsia"/>
        </w:rPr>
        <w:t>）《畜禽粪便无害化处理技术规范》（</w:t>
      </w:r>
      <w:r>
        <w:rPr>
          <w:rFonts w:hint="eastAsia"/>
        </w:rPr>
        <w:t>GB/T 36195</w:t>
      </w:r>
      <w:r>
        <w:rPr>
          <w:rFonts w:hint="eastAsia"/>
        </w:rPr>
        <w:t>）；</w:t>
      </w:r>
    </w:p>
    <w:p w:rsidR="00337CB3" w:rsidRDefault="009C72B2">
      <w:pPr>
        <w:ind w:firstLineChars="200" w:firstLine="560"/>
      </w:pPr>
      <w:r>
        <w:rPr>
          <w:rFonts w:hint="eastAsia"/>
        </w:rPr>
        <w:t>（</w:t>
      </w:r>
      <w:r>
        <w:rPr>
          <w:rFonts w:hint="eastAsia"/>
        </w:rPr>
        <w:t>11</w:t>
      </w:r>
      <w:r>
        <w:rPr>
          <w:rFonts w:hint="eastAsia"/>
        </w:rPr>
        <w:t>）《畜禽养殖业污染治理工程技术规范》（</w:t>
      </w:r>
      <w:r>
        <w:rPr>
          <w:rFonts w:hint="eastAsia"/>
        </w:rPr>
        <w:t>HJ 497</w:t>
      </w:r>
      <w:r>
        <w:rPr>
          <w:rFonts w:hint="eastAsia"/>
        </w:rPr>
        <w:t>）；</w:t>
      </w:r>
    </w:p>
    <w:p w:rsidR="00337CB3" w:rsidRDefault="009C72B2">
      <w:pPr>
        <w:ind w:firstLineChars="200" w:firstLine="560"/>
      </w:pPr>
      <w:r>
        <w:rPr>
          <w:rFonts w:hint="eastAsia"/>
        </w:rPr>
        <w:t>（</w:t>
      </w:r>
      <w:r>
        <w:rPr>
          <w:rFonts w:hint="eastAsia"/>
        </w:rPr>
        <w:t>12</w:t>
      </w:r>
      <w:r>
        <w:rPr>
          <w:rFonts w:hint="eastAsia"/>
        </w:rPr>
        <w:t>）《排污许可证申请与核发技术规范</w:t>
      </w:r>
      <w:r>
        <w:rPr>
          <w:rFonts w:hint="eastAsia"/>
        </w:rPr>
        <w:t xml:space="preserve"> </w:t>
      </w:r>
      <w:r>
        <w:rPr>
          <w:rFonts w:hint="eastAsia"/>
        </w:rPr>
        <w:t>畜禽养殖行业》（</w:t>
      </w:r>
      <w:r>
        <w:rPr>
          <w:rFonts w:hint="eastAsia"/>
        </w:rPr>
        <w:t>HJ 1029</w:t>
      </w:r>
      <w:r>
        <w:rPr>
          <w:rFonts w:hint="eastAsia"/>
        </w:rPr>
        <w:t>）；</w:t>
      </w:r>
    </w:p>
    <w:p w:rsidR="00337CB3" w:rsidRDefault="009C72B2">
      <w:pPr>
        <w:ind w:firstLineChars="200" w:firstLine="560"/>
      </w:pPr>
      <w:r>
        <w:rPr>
          <w:rFonts w:hint="eastAsia"/>
        </w:rPr>
        <w:t>（</w:t>
      </w:r>
      <w:r>
        <w:rPr>
          <w:rFonts w:hint="eastAsia"/>
        </w:rPr>
        <w:t>13</w:t>
      </w:r>
      <w:r>
        <w:rPr>
          <w:rFonts w:hint="eastAsia"/>
        </w:rPr>
        <w:t>）《畜禽养殖业污染防治技术规范》（</w:t>
      </w:r>
      <w:r>
        <w:rPr>
          <w:rFonts w:hint="eastAsia"/>
        </w:rPr>
        <w:t>HJ/T 81</w:t>
      </w:r>
      <w:r>
        <w:rPr>
          <w:rFonts w:hint="eastAsia"/>
        </w:rPr>
        <w:t>）；</w:t>
      </w:r>
    </w:p>
    <w:p w:rsidR="00337CB3" w:rsidRDefault="009C72B2">
      <w:pPr>
        <w:ind w:firstLineChars="200" w:firstLine="560"/>
      </w:pPr>
      <w:r>
        <w:rPr>
          <w:rFonts w:hint="eastAsia"/>
        </w:rPr>
        <w:t>（</w:t>
      </w:r>
      <w:r>
        <w:rPr>
          <w:rFonts w:hint="eastAsia"/>
        </w:rPr>
        <w:t>14</w:t>
      </w:r>
      <w:r>
        <w:rPr>
          <w:rFonts w:hint="eastAsia"/>
        </w:rPr>
        <w:t>）《有机肥料》（</w:t>
      </w:r>
      <w:r>
        <w:rPr>
          <w:rFonts w:hint="eastAsia"/>
        </w:rPr>
        <w:t>NY525</w:t>
      </w:r>
      <w:r>
        <w:rPr>
          <w:rFonts w:hint="eastAsia"/>
        </w:rPr>
        <w:t>）；</w:t>
      </w:r>
    </w:p>
    <w:p w:rsidR="00337CB3" w:rsidRDefault="009C72B2">
      <w:pPr>
        <w:ind w:firstLineChars="200" w:firstLine="560"/>
      </w:pPr>
      <w:r>
        <w:rPr>
          <w:rFonts w:hint="eastAsia"/>
        </w:rPr>
        <w:t>（</w:t>
      </w:r>
      <w:r>
        <w:rPr>
          <w:rFonts w:hint="eastAsia"/>
        </w:rPr>
        <w:t>15</w:t>
      </w:r>
      <w:r>
        <w:rPr>
          <w:rFonts w:hint="eastAsia"/>
        </w:rPr>
        <w:t>）《畜禽场环境污染控制技术规范》（</w:t>
      </w:r>
      <w:r>
        <w:rPr>
          <w:rFonts w:hint="eastAsia"/>
        </w:rPr>
        <w:t>NY/T 1169</w:t>
      </w:r>
      <w:r>
        <w:rPr>
          <w:rFonts w:hint="eastAsia"/>
        </w:rPr>
        <w:t>）；</w:t>
      </w:r>
    </w:p>
    <w:p w:rsidR="00337CB3" w:rsidRDefault="009C72B2">
      <w:pPr>
        <w:ind w:firstLineChars="200" w:firstLine="560"/>
      </w:pPr>
      <w:r>
        <w:rPr>
          <w:rFonts w:hint="eastAsia"/>
        </w:rPr>
        <w:t>（</w:t>
      </w:r>
      <w:r>
        <w:rPr>
          <w:rFonts w:hint="eastAsia"/>
        </w:rPr>
        <w:t>16</w:t>
      </w:r>
      <w:r>
        <w:rPr>
          <w:rFonts w:hint="eastAsia"/>
        </w:rPr>
        <w:t>）《沼肥施用技术规范》（</w:t>
      </w:r>
      <w:r>
        <w:rPr>
          <w:rFonts w:hint="eastAsia"/>
        </w:rPr>
        <w:t>NY/T 2065</w:t>
      </w:r>
      <w:r>
        <w:rPr>
          <w:rFonts w:hint="eastAsia"/>
        </w:rPr>
        <w:t>）。</w:t>
      </w:r>
    </w:p>
    <w:p w:rsidR="00337CB3" w:rsidRDefault="009C72B2">
      <w:pPr>
        <w:pStyle w:val="3"/>
      </w:pPr>
      <w:bookmarkStart w:id="9" w:name="_Toc90756539"/>
      <w:r>
        <w:rPr>
          <w:rFonts w:hint="eastAsia"/>
        </w:rPr>
        <w:t xml:space="preserve">1.3.3 </w:t>
      </w:r>
      <w:r>
        <w:rPr>
          <w:rFonts w:hint="eastAsia"/>
        </w:rPr>
        <w:t>政策、规划及相关文件</w:t>
      </w:r>
      <w:bookmarkEnd w:id="9"/>
    </w:p>
    <w:p w:rsidR="00337CB3" w:rsidRDefault="009C72B2">
      <w:pPr>
        <w:ind w:firstLineChars="200" w:firstLine="560"/>
      </w:pPr>
      <w:r>
        <w:rPr>
          <w:rFonts w:hint="eastAsia"/>
        </w:rPr>
        <w:t>（</w:t>
      </w:r>
      <w:r>
        <w:rPr>
          <w:rFonts w:hint="eastAsia"/>
        </w:rPr>
        <w:t>1</w:t>
      </w:r>
      <w:r>
        <w:rPr>
          <w:rFonts w:hint="eastAsia"/>
        </w:rPr>
        <w:t>）国务院办公厅关于加快推进畜禽养殖废弃物资源化利用的意见（国办发〔</w:t>
      </w:r>
      <w:r>
        <w:rPr>
          <w:rFonts w:hint="eastAsia"/>
        </w:rPr>
        <w:t>2017</w:t>
      </w:r>
      <w:r>
        <w:rPr>
          <w:rFonts w:hint="eastAsia"/>
        </w:rPr>
        <w:t>〕</w:t>
      </w:r>
      <w:r>
        <w:rPr>
          <w:rFonts w:hint="eastAsia"/>
        </w:rPr>
        <w:t>48</w:t>
      </w:r>
      <w:r>
        <w:rPr>
          <w:rFonts w:hint="eastAsia"/>
        </w:rPr>
        <w:t>号）；</w:t>
      </w:r>
    </w:p>
    <w:p w:rsidR="00337CB3" w:rsidRDefault="009C72B2">
      <w:pPr>
        <w:ind w:firstLineChars="200" w:firstLine="560"/>
      </w:pPr>
      <w:r>
        <w:rPr>
          <w:rFonts w:hint="eastAsia"/>
        </w:rPr>
        <w:t>（</w:t>
      </w:r>
      <w:r>
        <w:rPr>
          <w:rFonts w:hint="eastAsia"/>
        </w:rPr>
        <w:t>2</w:t>
      </w:r>
      <w:r>
        <w:rPr>
          <w:rFonts w:hint="eastAsia"/>
        </w:rPr>
        <w:t>）农业面源污染治理与监督指导实施方案（试行）（环办土壤〔</w:t>
      </w:r>
      <w:r>
        <w:rPr>
          <w:rFonts w:hint="eastAsia"/>
        </w:rPr>
        <w:t>2021</w:t>
      </w:r>
      <w:r>
        <w:rPr>
          <w:rFonts w:hint="eastAsia"/>
        </w:rPr>
        <w:t>〕</w:t>
      </w:r>
      <w:r>
        <w:rPr>
          <w:rFonts w:hint="eastAsia"/>
        </w:rPr>
        <w:t>8</w:t>
      </w:r>
      <w:r>
        <w:rPr>
          <w:rFonts w:hint="eastAsia"/>
        </w:rPr>
        <w:t>号）；</w:t>
      </w:r>
    </w:p>
    <w:p w:rsidR="00337CB3" w:rsidRDefault="009C72B2">
      <w:pPr>
        <w:ind w:firstLineChars="200" w:firstLine="560"/>
      </w:pPr>
      <w:r>
        <w:rPr>
          <w:rFonts w:hint="eastAsia"/>
        </w:rPr>
        <w:t>（</w:t>
      </w:r>
      <w:r>
        <w:rPr>
          <w:rFonts w:hint="eastAsia"/>
        </w:rPr>
        <w:t>3</w:t>
      </w:r>
      <w:r>
        <w:rPr>
          <w:rFonts w:hint="eastAsia"/>
        </w:rPr>
        <w:t>）《畜禽粪污土地承载力测算技术指南》（农办牧〔</w:t>
      </w:r>
      <w:r>
        <w:rPr>
          <w:rFonts w:hint="eastAsia"/>
        </w:rPr>
        <w:t>2018</w:t>
      </w:r>
      <w:r>
        <w:rPr>
          <w:rFonts w:hint="eastAsia"/>
        </w:rPr>
        <w:t>〕</w:t>
      </w:r>
      <w:r>
        <w:rPr>
          <w:rFonts w:hint="eastAsia"/>
        </w:rPr>
        <w:t>1</w:t>
      </w:r>
      <w:r>
        <w:rPr>
          <w:rFonts w:hint="eastAsia"/>
        </w:rPr>
        <w:t>号）；</w:t>
      </w:r>
    </w:p>
    <w:p w:rsidR="00337CB3" w:rsidRDefault="009C72B2">
      <w:pPr>
        <w:ind w:firstLineChars="200" w:firstLine="560"/>
      </w:pPr>
      <w:r>
        <w:rPr>
          <w:rFonts w:hint="eastAsia"/>
        </w:rPr>
        <w:t>（</w:t>
      </w:r>
      <w:r>
        <w:rPr>
          <w:rFonts w:hint="eastAsia"/>
        </w:rPr>
        <w:t>4</w:t>
      </w:r>
      <w:r>
        <w:rPr>
          <w:rFonts w:hint="eastAsia"/>
        </w:rPr>
        <w:t>）《畜禽规模养殖场粪污资源化利用设施建设规范（试行）》（农办牧〔</w:t>
      </w:r>
      <w:r>
        <w:rPr>
          <w:rFonts w:hint="eastAsia"/>
        </w:rPr>
        <w:t>2018</w:t>
      </w:r>
      <w:r>
        <w:rPr>
          <w:rFonts w:hint="eastAsia"/>
        </w:rPr>
        <w:t>〕</w:t>
      </w:r>
      <w:r>
        <w:rPr>
          <w:rFonts w:hint="eastAsia"/>
        </w:rPr>
        <w:t>2</w:t>
      </w:r>
      <w:r>
        <w:rPr>
          <w:rFonts w:hint="eastAsia"/>
        </w:rPr>
        <w:t>号）；</w:t>
      </w:r>
    </w:p>
    <w:p w:rsidR="00337CB3" w:rsidRDefault="009C72B2">
      <w:pPr>
        <w:ind w:firstLineChars="200" w:firstLine="560"/>
      </w:pPr>
      <w:r>
        <w:rPr>
          <w:rFonts w:hint="eastAsia"/>
        </w:rPr>
        <w:t>（</w:t>
      </w:r>
      <w:r>
        <w:rPr>
          <w:rFonts w:hint="eastAsia"/>
        </w:rPr>
        <w:t>5</w:t>
      </w:r>
      <w:r>
        <w:rPr>
          <w:rFonts w:hint="eastAsia"/>
        </w:rPr>
        <w:t>）《关于进一步规范畜禽养殖禁养区划定和管理</w:t>
      </w:r>
      <w:r>
        <w:rPr>
          <w:rFonts w:hint="eastAsia"/>
        </w:rPr>
        <w:t xml:space="preserve"> </w:t>
      </w:r>
      <w:r>
        <w:rPr>
          <w:rFonts w:hint="eastAsia"/>
        </w:rPr>
        <w:t>促进生猪生产发展的通</w:t>
      </w:r>
      <w:r>
        <w:rPr>
          <w:rFonts w:hint="eastAsia"/>
        </w:rPr>
        <w:lastRenderedPageBreak/>
        <w:t>知》（环办土壤〔</w:t>
      </w:r>
      <w:r>
        <w:rPr>
          <w:rFonts w:hint="eastAsia"/>
        </w:rPr>
        <w:t>2019</w:t>
      </w:r>
      <w:r>
        <w:rPr>
          <w:rFonts w:hint="eastAsia"/>
        </w:rPr>
        <w:t>〕</w:t>
      </w:r>
      <w:r>
        <w:rPr>
          <w:rFonts w:hint="eastAsia"/>
        </w:rPr>
        <w:t>55</w:t>
      </w:r>
      <w:r>
        <w:rPr>
          <w:rFonts w:hint="eastAsia"/>
        </w:rPr>
        <w:t>号）；</w:t>
      </w:r>
    </w:p>
    <w:p w:rsidR="00337CB3" w:rsidRDefault="009C72B2">
      <w:pPr>
        <w:ind w:firstLineChars="200" w:firstLine="560"/>
      </w:pPr>
      <w:r>
        <w:rPr>
          <w:rFonts w:hint="eastAsia"/>
        </w:rPr>
        <w:t>（</w:t>
      </w:r>
      <w:r>
        <w:rPr>
          <w:rFonts w:hint="eastAsia"/>
        </w:rPr>
        <w:t>6</w:t>
      </w:r>
      <w:r>
        <w:rPr>
          <w:rFonts w:hint="eastAsia"/>
        </w:rPr>
        <w:t>）《关于促进畜禽粪污还田利用</w:t>
      </w:r>
      <w:r>
        <w:rPr>
          <w:rFonts w:hint="eastAsia"/>
        </w:rPr>
        <w:t xml:space="preserve"> </w:t>
      </w:r>
      <w:r>
        <w:rPr>
          <w:rFonts w:hint="eastAsia"/>
        </w:rPr>
        <w:t>依法加强养殖污染治理的指导意见》（农办牧〔</w:t>
      </w:r>
      <w:r>
        <w:rPr>
          <w:rFonts w:hint="eastAsia"/>
        </w:rPr>
        <w:t>2019</w:t>
      </w:r>
      <w:r>
        <w:rPr>
          <w:rFonts w:hint="eastAsia"/>
        </w:rPr>
        <w:t>〕</w:t>
      </w:r>
      <w:r>
        <w:rPr>
          <w:rFonts w:hint="eastAsia"/>
        </w:rPr>
        <w:t>84</w:t>
      </w:r>
      <w:r>
        <w:rPr>
          <w:rFonts w:hint="eastAsia"/>
        </w:rPr>
        <w:t>号）；</w:t>
      </w:r>
    </w:p>
    <w:p w:rsidR="00337CB3" w:rsidRDefault="009C72B2">
      <w:pPr>
        <w:ind w:firstLineChars="200" w:firstLine="560"/>
      </w:pPr>
      <w:r>
        <w:rPr>
          <w:rFonts w:hint="eastAsia"/>
        </w:rPr>
        <w:t>（</w:t>
      </w:r>
      <w:r>
        <w:rPr>
          <w:rFonts w:hint="eastAsia"/>
        </w:rPr>
        <w:t>7</w:t>
      </w:r>
      <w:r>
        <w:rPr>
          <w:rFonts w:hint="eastAsia"/>
        </w:rPr>
        <w:t>）《关于进一步明确畜禽粪污还田利用要求强化养殖污染监管的通知》（农办牧〔</w:t>
      </w:r>
      <w:r>
        <w:rPr>
          <w:rFonts w:hint="eastAsia"/>
        </w:rPr>
        <w:t>2020</w:t>
      </w:r>
      <w:r>
        <w:rPr>
          <w:rFonts w:hint="eastAsia"/>
        </w:rPr>
        <w:t>〕</w:t>
      </w:r>
      <w:r>
        <w:rPr>
          <w:rFonts w:hint="eastAsia"/>
        </w:rPr>
        <w:t>23</w:t>
      </w:r>
      <w:r>
        <w:rPr>
          <w:rFonts w:hint="eastAsia"/>
        </w:rPr>
        <w:t>号）；</w:t>
      </w:r>
    </w:p>
    <w:p w:rsidR="00337CB3" w:rsidRDefault="009C72B2">
      <w:pPr>
        <w:ind w:firstLineChars="200" w:firstLine="560"/>
      </w:pPr>
      <w:r>
        <w:rPr>
          <w:rFonts w:hint="eastAsia"/>
        </w:rPr>
        <w:t>（</w:t>
      </w:r>
      <w:r>
        <w:rPr>
          <w:rFonts w:hint="eastAsia"/>
        </w:rPr>
        <w:t>8</w:t>
      </w:r>
      <w:r>
        <w:rPr>
          <w:rFonts w:hint="eastAsia"/>
        </w:rPr>
        <w:t>）《关于进一步规范畜禽养殖禁养区管理的通知》（环办土壤函〔</w:t>
      </w:r>
      <w:r>
        <w:rPr>
          <w:rFonts w:hint="eastAsia"/>
        </w:rPr>
        <w:t>2020</w:t>
      </w:r>
      <w:r>
        <w:rPr>
          <w:rFonts w:hint="eastAsia"/>
        </w:rPr>
        <w:t>〕</w:t>
      </w:r>
      <w:r>
        <w:rPr>
          <w:rFonts w:hint="eastAsia"/>
        </w:rPr>
        <w:t>33</w:t>
      </w:r>
      <w:r>
        <w:rPr>
          <w:rFonts w:hint="eastAsia"/>
        </w:rPr>
        <w:t>号）；</w:t>
      </w:r>
    </w:p>
    <w:p w:rsidR="00337CB3" w:rsidRDefault="009C72B2">
      <w:pPr>
        <w:ind w:firstLineChars="200" w:firstLine="560"/>
      </w:pPr>
      <w:r>
        <w:rPr>
          <w:rFonts w:hint="eastAsia"/>
        </w:rPr>
        <w:t>（</w:t>
      </w:r>
      <w:r>
        <w:rPr>
          <w:rFonts w:hint="eastAsia"/>
        </w:rPr>
        <w:t>9</w:t>
      </w:r>
      <w:r>
        <w:rPr>
          <w:rFonts w:hint="eastAsia"/>
        </w:rPr>
        <w:t>）《关于开展水环境承载力评价工作的通知》（环办水体函〔</w:t>
      </w:r>
      <w:r>
        <w:rPr>
          <w:rFonts w:hint="eastAsia"/>
        </w:rPr>
        <w:t>2020</w:t>
      </w:r>
      <w:r>
        <w:rPr>
          <w:rFonts w:hint="eastAsia"/>
        </w:rPr>
        <w:t>〕</w:t>
      </w:r>
      <w:r>
        <w:rPr>
          <w:rFonts w:hint="eastAsia"/>
        </w:rPr>
        <w:t>538</w:t>
      </w:r>
      <w:r>
        <w:rPr>
          <w:rFonts w:hint="eastAsia"/>
        </w:rPr>
        <w:t>号）；</w:t>
      </w:r>
    </w:p>
    <w:p w:rsidR="00337CB3" w:rsidRDefault="009C72B2">
      <w:pPr>
        <w:ind w:firstLineChars="200" w:firstLine="560"/>
      </w:pPr>
      <w:r>
        <w:rPr>
          <w:rFonts w:hint="eastAsia"/>
        </w:rPr>
        <w:t>（</w:t>
      </w:r>
      <w:r>
        <w:rPr>
          <w:rFonts w:hint="eastAsia"/>
        </w:rPr>
        <w:t>10</w:t>
      </w:r>
      <w:r>
        <w:rPr>
          <w:rFonts w:hint="eastAsia"/>
        </w:rPr>
        <w:t>）《关于</w:t>
      </w:r>
      <w:r>
        <w:t>强化畜禽养殖污染防治监管工作的通知</w:t>
      </w:r>
      <w:r>
        <w:rPr>
          <w:rFonts w:hint="eastAsia"/>
        </w:rPr>
        <w:t>》（辽环</w:t>
      </w:r>
      <w:r>
        <w:t>综函</w:t>
      </w:r>
      <w:r>
        <w:rPr>
          <w:rFonts w:hint="eastAsia"/>
        </w:rPr>
        <w:t>〔</w:t>
      </w:r>
      <w:r>
        <w:rPr>
          <w:rFonts w:hint="eastAsia"/>
        </w:rPr>
        <w:t>202</w:t>
      </w:r>
      <w:r>
        <w:t>1</w:t>
      </w:r>
      <w:r>
        <w:rPr>
          <w:rFonts w:hint="eastAsia"/>
        </w:rPr>
        <w:t>〕</w:t>
      </w:r>
      <w:r>
        <w:t>201</w:t>
      </w:r>
      <w:r>
        <w:rPr>
          <w:rFonts w:hint="eastAsia"/>
        </w:rPr>
        <w:t>号）；</w:t>
      </w:r>
    </w:p>
    <w:p w:rsidR="00337CB3" w:rsidRDefault="009C72B2">
      <w:pPr>
        <w:ind w:firstLineChars="200" w:firstLine="560"/>
      </w:pPr>
      <w:r>
        <w:rPr>
          <w:rFonts w:hint="eastAsia"/>
        </w:rPr>
        <w:t>（</w:t>
      </w:r>
      <w:r>
        <w:rPr>
          <w:rFonts w:hint="eastAsia"/>
        </w:rPr>
        <w:t>11</w:t>
      </w:r>
      <w:r>
        <w:rPr>
          <w:rFonts w:hint="eastAsia"/>
        </w:rPr>
        <w:t>）《龙城区</w:t>
      </w:r>
      <w:r>
        <w:t>畜禽养殖禁</w:t>
      </w:r>
      <w:r>
        <w:rPr>
          <w:rFonts w:hint="eastAsia"/>
        </w:rPr>
        <w:t>限</w:t>
      </w:r>
      <w:r>
        <w:t>养区划定方案</w:t>
      </w:r>
      <w:r>
        <w:rPr>
          <w:rFonts w:hint="eastAsia"/>
        </w:rPr>
        <w:t>》；</w:t>
      </w:r>
    </w:p>
    <w:p w:rsidR="00337CB3" w:rsidRDefault="009C72B2">
      <w:pPr>
        <w:ind w:firstLineChars="200" w:firstLine="560"/>
      </w:pPr>
      <w:r>
        <w:rPr>
          <w:rFonts w:hint="eastAsia"/>
        </w:rPr>
        <w:t>（</w:t>
      </w:r>
      <w:r>
        <w:rPr>
          <w:rFonts w:hint="eastAsia"/>
        </w:rPr>
        <w:t>12</w:t>
      </w:r>
      <w:r>
        <w:rPr>
          <w:rFonts w:hint="eastAsia"/>
        </w:rPr>
        <w:t>）《关于印发畜禽养殖污染防治规划编制指南（试行）的通知》（环办土壤函〔</w:t>
      </w:r>
      <w:r>
        <w:rPr>
          <w:rFonts w:hint="eastAsia"/>
        </w:rPr>
        <w:t>202</w:t>
      </w:r>
      <w:r>
        <w:t>1</w:t>
      </w:r>
      <w:r>
        <w:rPr>
          <w:rFonts w:hint="eastAsia"/>
        </w:rPr>
        <w:t>〕</w:t>
      </w:r>
      <w:r>
        <w:rPr>
          <w:rFonts w:hint="eastAsia"/>
        </w:rPr>
        <w:t>465</w:t>
      </w:r>
      <w:r>
        <w:rPr>
          <w:rFonts w:hint="eastAsia"/>
        </w:rPr>
        <w:t>号）；</w:t>
      </w:r>
    </w:p>
    <w:p w:rsidR="00337CB3" w:rsidRDefault="009C72B2">
      <w:pPr>
        <w:ind w:firstLineChars="200" w:firstLine="560"/>
      </w:pPr>
      <w:r>
        <w:rPr>
          <w:rFonts w:hint="eastAsia"/>
        </w:rPr>
        <w:t>（</w:t>
      </w:r>
      <w:r>
        <w:rPr>
          <w:rFonts w:hint="eastAsia"/>
        </w:rPr>
        <w:t>13</w:t>
      </w:r>
      <w:r>
        <w:rPr>
          <w:rFonts w:hint="eastAsia"/>
        </w:rPr>
        <w:t>）</w:t>
      </w:r>
      <w:r>
        <w:t>《关于深入推进畜禽养殖环境监管工作的通知》（辽环综函</w:t>
      </w:r>
      <w:r>
        <w:rPr>
          <w:rFonts w:hint="eastAsia"/>
        </w:rPr>
        <w:t>[2021]669</w:t>
      </w:r>
      <w:r>
        <w:rPr>
          <w:rFonts w:hint="eastAsia"/>
        </w:rPr>
        <w:t>号</w:t>
      </w:r>
      <w:r>
        <w:t>）</w:t>
      </w:r>
      <w:r>
        <w:rPr>
          <w:rFonts w:hint="eastAsia"/>
        </w:rPr>
        <w:t>；</w:t>
      </w:r>
    </w:p>
    <w:p w:rsidR="00337CB3" w:rsidRDefault="009C72B2">
      <w:pPr>
        <w:ind w:firstLineChars="200" w:firstLine="560"/>
      </w:pPr>
      <w:r>
        <w:rPr>
          <w:rFonts w:hint="eastAsia"/>
        </w:rPr>
        <w:t>（</w:t>
      </w:r>
      <w:r>
        <w:rPr>
          <w:rFonts w:hint="eastAsia"/>
        </w:rPr>
        <w:t>14</w:t>
      </w:r>
      <w:r>
        <w:rPr>
          <w:rFonts w:hint="eastAsia"/>
        </w:rPr>
        <w:t>）</w:t>
      </w:r>
      <w:r>
        <w:t>《关于印发辽宁省土壤污染防治工作方案的通知》（辽政发</w:t>
      </w:r>
      <w:r>
        <w:rPr>
          <w:rFonts w:hint="eastAsia"/>
        </w:rPr>
        <w:t>[2016]58</w:t>
      </w:r>
      <w:r>
        <w:rPr>
          <w:rFonts w:hint="eastAsia"/>
        </w:rPr>
        <w:t>号</w:t>
      </w:r>
      <w:r>
        <w:t>）；</w:t>
      </w:r>
    </w:p>
    <w:p w:rsidR="00337CB3" w:rsidRDefault="009C72B2">
      <w:pPr>
        <w:ind w:firstLineChars="200" w:firstLine="560"/>
      </w:pPr>
      <w:r>
        <w:rPr>
          <w:rFonts w:hint="eastAsia"/>
        </w:rPr>
        <w:t>（</w:t>
      </w:r>
      <w:r>
        <w:rPr>
          <w:rFonts w:hint="eastAsia"/>
        </w:rPr>
        <w:t>15</w:t>
      </w:r>
      <w:r>
        <w:rPr>
          <w:rFonts w:hint="eastAsia"/>
        </w:rPr>
        <w:t>）《龙城区畜牧业乡村振兴发展规划》。</w:t>
      </w:r>
    </w:p>
    <w:p w:rsidR="00337CB3" w:rsidRDefault="009C72B2">
      <w:pPr>
        <w:pStyle w:val="2"/>
        <w:spacing w:before="190" w:after="190"/>
        <w:rPr>
          <w:rFonts w:cs="Times New Roman"/>
        </w:rPr>
      </w:pPr>
      <w:bookmarkStart w:id="10" w:name="_Toc90756540"/>
      <w:r>
        <w:rPr>
          <w:rFonts w:hint="eastAsia"/>
        </w:rPr>
        <w:t xml:space="preserve">1.4 </w:t>
      </w:r>
      <w:bookmarkStart w:id="11" w:name="_Toc23861"/>
      <w:r>
        <w:rPr>
          <w:rFonts w:cs="Times New Roman" w:hint="eastAsia"/>
        </w:rPr>
        <w:t>编制</w:t>
      </w:r>
      <w:r>
        <w:rPr>
          <w:rFonts w:cs="Times New Roman"/>
        </w:rPr>
        <w:t>原则</w:t>
      </w:r>
      <w:bookmarkEnd w:id="10"/>
      <w:bookmarkEnd w:id="11"/>
    </w:p>
    <w:p w:rsidR="00337CB3" w:rsidRDefault="009C72B2">
      <w:pPr>
        <w:ind w:firstLineChars="200" w:firstLine="562"/>
        <w:rPr>
          <w:rFonts w:cs="Times New Roman"/>
        </w:rPr>
      </w:pPr>
      <w:r>
        <w:rPr>
          <w:rFonts w:cs="Times New Roman"/>
          <w:b/>
          <w:bCs/>
        </w:rPr>
        <w:t>（</w:t>
      </w:r>
      <w:r>
        <w:rPr>
          <w:rFonts w:cs="Times New Roman"/>
          <w:b/>
          <w:bCs/>
        </w:rPr>
        <w:t>1</w:t>
      </w:r>
      <w:r>
        <w:rPr>
          <w:rFonts w:cs="Times New Roman"/>
          <w:b/>
          <w:bCs/>
        </w:rPr>
        <w:t>）统筹兼顾，有序推进</w:t>
      </w:r>
    </w:p>
    <w:p w:rsidR="00337CB3" w:rsidRDefault="009C72B2">
      <w:pPr>
        <w:ind w:firstLineChars="200" w:firstLine="560"/>
        <w:rPr>
          <w:rFonts w:cs="Times New Roman"/>
        </w:rPr>
      </w:pPr>
      <w:r>
        <w:rPr>
          <w:rFonts w:cs="Times New Roman"/>
        </w:rPr>
        <w:t>综合考虑畜禽粪污环境承载力、畜牧业发展需求、农业产业特征和经济发展</w:t>
      </w:r>
      <w:r>
        <w:rPr>
          <w:rFonts w:cs="Times New Roman"/>
        </w:rPr>
        <w:lastRenderedPageBreak/>
        <w:t>状况等因素，科学规划畜禽养殖总量和空间布局，统筹推进畜牧业发展和环境保护，加快畜牧业转型升级和绿色发展。</w:t>
      </w:r>
    </w:p>
    <w:p w:rsidR="00337CB3" w:rsidRDefault="009C72B2">
      <w:pPr>
        <w:ind w:firstLineChars="200" w:firstLine="562"/>
        <w:rPr>
          <w:rFonts w:cs="Times New Roman"/>
          <w:b/>
          <w:bCs/>
        </w:rPr>
      </w:pPr>
      <w:r>
        <w:rPr>
          <w:rFonts w:cs="Times New Roman"/>
          <w:b/>
          <w:bCs/>
        </w:rPr>
        <w:t>（</w:t>
      </w:r>
      <w:r>
        <w:rPr>
          <w:rFonts w:cs="Times New Roman"/>
          <w:b/>
          <w:bCs/>
        </w:rPr>
        <w:t>2</w:t>
      </w:r>
      <w:r>
        <w:rPr>
          <w:rFonts w:cs="Times New Roman"/>
          <w:b/>
          <w:bCs/>
        </w:rPr>
        <w:t>）</w:t>
      </w:r>
      <w:r>
        <w:rPr>
          <w:rFonts w:cs="Times New Roman" w:hint="eastAsia"/>
          <w:b/>
          <w:bCs/>
        </w:rPr>
        <w:t>种养结合</w:t>
      </w:r>
      <w:r>
        <w:rPr>
          <w:rFonts w:cs="Times New Roman"/>
          <w:b/>
          <w:bCs/>
        </w:rPr>
        <w:t>、协同减排</w:t>
      </w:r>
    </w:p>
    <w:p w:rsidR="00337CB3" w:rsidRDefault="009C72B2">
      <w:pPr>
        <w:ind w:firstLineChars="200" w:firstLine="560"/>
        <w:rPr>
          <w:rFonts w:cs="Times New Roman"/>
        </w:rPr>
      </w:pPr>
      <w:r>
        <w:rPr>
          <w:rFonts w:cs="Times New Roman"/>
        </w:rPr>
        <w:t>以养分平衡为核心，通过优化种养布局，协同推进畜禽粪肥还田与化肥减量增效。结合种植规模和结构，科学测算养分需求，优化肥料结构与施肥方式，削减养殖业和种植业污染负荷，促进农业面源污染防治。</w:t>
      </w:r>
    </w:p>
    <w:p w:rsidR="00337CB3" w:rsidRDefault="009C72B2">
      <w:pPr>
        <w:ind w:firstLineChars="200" w:firstLine="562"/>
        <w:rPr>
          <w:rFonts w:cs="Times New Roman"/>
          <w:b/>
          <w:bCs/>
        </w:rPr>
      </w:pPr>
      <w:r>
        <w:rPr>
          <w:rFonts w:cs="Times New Roman"/>
          <w:b/>
          <w:bCs/>
        </w:rPr>
        <w:t>（</w:t>
      </w:r>
      <w:r>
        <w:rPr>
          <w:rFonts w:cs="Times New Roman"/>
          <w:b/>
          <w:bCs/>
        </w:rPr>
        <w:t>3</w:t>
      </w:r>
      <w:r>
        <w:rPr>
          <w:rFonts w:cs="Times New Roman"/>
          <w:b/>
          <w:bCs/>
        </w:rPr>
        <w:t>）因地制宜、分区施策</w:t>
      </w:r>
    </w:p>
    <w:p w:rsidR="00337CB3" w:rsidRDefault="009C72B2">
      <w:pPr>
        <w:ind w:firstLineChars="200" w:firstLine="560"/>
        <w:rPr>
          <w:rFonts w:cs="Times New Roman"/>
        </w:rPr>
      </w:pPr>
      <w:r>
        <w:rPr>
          <w:rFonts w:cs="Times New Roman"/>
        </w:rPr>
        <w:t>统筹考虑自然环境、畜禽养殖类型、空间布局，种植规模、畜禽结构、耕地质量、环境承载力等因素，因地制宜、分区分类探索经济实用的粪污肥料化、能源化、基质化等资源化利用模式，鼓励全量收集和清洁高效利用。</w:t>
      </w:r>
    </w:p>
    <w:p w:rsidR="00337CB3" w:rsidRDefault="009C72B2">
      <w:pPr>
        <w:ind w:firstLineChars="200" w:firstLine="562"/>
        <w:rPr>
          <w:rFonts w:cs="Times New Roman"/>
          <w:b/>
          <w:bCs/>
        </w:rPr>
      </w:pPr>
      <w:r>
        <w:rPr>
          <w:rFonts w:cs="Times New Roman"/>
          <w:b/>
          <w:bCs/>
        </w:rPr>
        <w:t>（</w:t>
      </w:r>
      <w:r>
        <w:rPr>
          <w:rFonts w:cs="Times New Roman"/>
          <w:b/>
          <w:bCs/>
        </w:rPr>
        <w:t>4</w:t>
      </w:r>
      <w:r>
        <w:rPr>
          <w:rFonts w:cs="Times New Roman"/>
          <w:b/>
          <w:bCs/>
        </w:rPr>
        <w:t>）政府主导、多方联动</w:t>
      </w:r>
    </w:p>
    <w:p w:rsidR="00337CB3" w:rsidRDefault="009C72B2">
      <w:pPr>
        <w:ind w:firstLineChars="200" w:firstLine="560"/>
        <w:rPr>
          <w:rFonts w:cs="Times New Roman"/>
        </w:rPr>
      </w:pPr>
      <w:r>
        <w:rPr>
          <w:rFonts w:cs="Times New Roman"/>
        </w:rPr>
        <w:t>完善多方协调联动机制，强化地方政府主导、企业主体、社会组织和公众共同参与的畜禽养殖污染防治体系。拓宽投融资渠道，加大对畜禽养殖污染防治的扶持力度，推动第三方治理等社会化运营模式健康发展。</w:t>
      </w:r>
    </w:p>
    <w:p w:rsidR="00337CB3" w:rsidRDefault="009C72B2">
      <w:pPr>
        <w:pStyle w:val="2"/>
        <w:spacing w:before="190" w:after="190"/>
      </w:pPr>
      <w:bookmarkStart w:id="12" w:name="_Toc90756541"/>
      <w:r>
        <w:rPr>
          <w:rFonts w:hint="eastAsia"/>
        </w:rPr>
        <w:t xml:space="preserve">1.5 </w:t>
      </w:r>
      <w:r>
        <w:rPr>
          <w:rFonts w:hint="eastAsia"/>
        </w:rPr>
        <w:t>规划期限</w:t>
      </w:r>
      <w:bookmarkEnd w:id="12"/>
    </w:p>
    <w:p w:rsidR="00337CB3" w:rsidRDefault="009C72B2">
      <w:pPr>
        <w:ind w:firstLineChars="200" w:firstLine="560"/>
        <w:rPr>
          <w:rFonts w:cs="Times New Roman"/>
        </w:rPr>
      </w:pPr>
      <w:r>
        <w:rPr>
          <w:rFonts w:cs="Times New Roman" w:hint="eastAsia"/>
        </w:rPr>
        <w:t>以</w:t>
      </w:r>
      <w:r>
        <w:rPr>
          <w:rFonts w:cs="Times New Roman" w:hint="eastAsia"/>
        </w:rPr>
        <w:t>2020</w:t>
      </w:r>
      <w:r>
        <w:rPr>
          <w:rFonts w:cs="Times New Roman" w:hint="eastAsia"/>
        </w:rPr>
        <w:t>年畜禽养殖业和种植业统计数据为准，规划期限为</w:t>
      </w:r>
      <w:r>
        <w:rPr>
          <w:rFonts w:cs="Times New Roman" w:hint="eastAsia"/>
        </w:rPr>
        <w:t>2021~2025</w:t>
      </w:r>
      <w:r>
        <w:rPr>
          <w:rFonts w:cs="Times New Roman" w:hint="eastAsia"/>
        </w:rPr>
        <w:t>年。</w:t>
      </w:r>
    </w:p>
    <w:p w:rsidR="00337CB3" w:rsidRDefault="009C72B2">
      <w:pPr>
        <w:pStyle w:val="2"/>
        <w:spacing w:before="190" w:after="190"/>
      </w:pPr>
      <w:bookmarkStart w:id="13" w:name="_Toc90756542"/>
      <w:r>
        <w:rPr>
          <w:rFonts w:hint="eastAsia"/>
        </w:rPr>
        <w:t>1</w:t>
      </w:r>
      <w:r>
        <w:t xml:space="preserve">.6 </w:t>
      </w:r>
      <w:r>
        <w:rPr>
          <w:rFonts w:hint="eastAsia"/>
        </w:rPr>
        <w:t>规划范围</w:t>
      </w:r>
      <w:bookmarkEnd w:id="13"/>
    </w:p>
    <w:p w:rsidR="00337CB3" w:rsidRDefault="009C72B2">
      <w:pPr>
        <w:ind w:firstLineChars="200" w:firstLine="560"/>
        <w:rPr>
          <w:rFonts w:cs="Times New Roman"/>
        </w:rPr>
      </w:pPr>
      <w:r>
        <w:rPr>
          <w:rFonts w:cs="Times New Roman" w:hint="eastAsia"/>
        </w:rPr>
        <w:t>朝阳市龙城区畜禽养殖污染防治与种养结合规划范围包括所辖</w:t>
      </w:r>
      <w:r>
        <w:rPr>
          <w:rFonts w:cs="Times New Roman" w:hint="eastAsia"/>
        </w:rPr>
        <w:t>6</w:t>
      </w:r>
      <w:r>
        <w:rPr>
          <w:rFonts w:cs="Times New Roman" w:hint="eastAsia"/>
        </w:rPr>
        <w:t>个镇（七道泉子镇、西大营子镇、召都巴镇、大平房镇、联合镇、边杖子镇）、</w:t>
      </w:r>
      <w:r>
        <w:rPr>
          <w:rFonts w:cs="Times New Roman" w:hint="eastAsia"/>
        </w:rPr>
        <w:t>3</w:t>
      </w:r>
      <w:r>
        <w:rPr>
          <w:rFonts w:cs="Times New Roman" w:hint="eastAsia"/>
        </w:rPr>
        <w:t>个街道（新华街道、龙泉街道、海龙街道）、</w:t>
      </w:r>
      <w:r>
        <w:rPr>
          <w:rFonts w:cs="Times New Roman" w:hint="eastAsia"/>
        </w:rPr>
        <w:t>21</w:t>
      </w:r>
      <w:r>
        <w:rPr>
          <w:rFonts w:cs="Times New Roman" w:hint="eastAsia"/>
        </w:rPr>
        <w:t>个社区、</w:t>
      </w:r>
      <w:r>
        <w:rPr>
          <w:rFonts w:cs="Times New Roman" w:hint="eastAsia"/>
        </w:rPr>
        <w:t>69</w:t>
      </w:r>
      <w:r>
        <w:rPr>
          <w:rFonts w:cs="Times New Roman" w:hint="eastAsia"/>
        </w:rPr>
        <w:t>个行政村的畜禽规模养殖场和规模以下养殖</w:t>
      </w:r>
      <w:r w:rsidR="00796B89">
        <w:rPr>
          <w:rFonts w:cs="Times New Roman" w:hint="eastAsia"/>
        </w:rPr>
        <w:t>户</w:t>
      </w:r>
      <w:r>
        <w:rPr>
          <w:rFonts w:cs="Times New Roman" w:hint="eastAsia"/>
        </w:rPr>
        <w:t>。</w:t>
      </w:r>
    </w:p>
    <w:p w:rsidR="00337CB3" w:rsidRDefault="009C72B2">
      <w:pPr>
        <w:pStyle w:val="2"/>
        <w:spacing w:before="190" w:after="190"/>
      </w:pPr>
      <w:bookmarkStart w:id="14" w:name="_Toc90756543"/>
      <w:r>
        <w:rPr>
          <w:rFonts w:hint="eastAsia"/>
        </w:rPr>
        <w:lastRenderedPageBreak/>
        <w:t xml:space="preserve">1.7 </w:t>
      </w:r>
      <w:r>
        <w:rPr>
          <w:rFonts w:hint="eastAsia"/>
        </w:rPr>
        <w:t>畜禽</w:t>
      </w:r>
      <w:r>
        <w:t>养殖</w:t>
      </w:r>
      <w:r>
        <w:rPr>
          <w:rFonts w:hint="eastAsia"/>
        </w:rPr>
        <w:t>规模</w:t>
      </w:r>
      <w:bookmarkEnd w:id="14"/>
    </w:p>
    <w:p w:rsidR="00337CB3" w:rsidRDefault="009C72B2">
      <w:pPr>
        <w:pStyle w:val="3"/>
      </w:pPr>
      <w:bookmarkStart w:id="15" w:name="_Toc90756544"/>
      <w:r>
        <w:rPr>
          <w:rFonts w:hint="eastAsia"/>
        </w:rPr>
        <w:t xml:space="preserve">1.7.1 </w:t>
      </w:r>
      <w:r>
        <w:rPr>
          <w:rFonts w:hint="eastAsia"/>
        </w:rPr>
        <w:t>畜禽规模养殖场</w:t>
      </w:r>
      <w:bookmarkEnd w:id="15"/>
    </w:p>
    <w:p w:rsidR="00337CB3" w:rsidRDefault="009C72B2">
      <w:pPr>
        <w:ind w:firstLineChars="200" w:firstLine="560"/>
      </w:pPr>
      <w:r>
        <w:rPr>
          <w:rFonts w:hint="eastAsia"/>
        </w:rPr>
        <w:t>养殖规模标准依据《中华人民共和国畜牧法》《畜禽规模养殖污染防治条例》等法律法规规定。畜禽养殖场包括生猪、奶牛、肉牛、肉羊、家禽等畜种。我省目前执行的规模养殖场标准为：生猪存栏量</w:t>
      </w:r>
      <w:r>
        <w:rPr>
          <w:rFonts w:hint="eastAsia"/>
        </w:rPr>
        <w:t xml:space="preserve"> 500</w:t>
      </w:r>
      <w:r>
        <w:rPr>
          <w:rFonts w:hint="eastAsia"/>
        </w:rPr>
        <w:t>头以上；牛存栏量</w:t>
      </w:r>
      <w:r>
        <w:rPr>
          <w:rFonts w:hint="eastAsia"/>
        </w:rPr>
        <w:t>50</w:t>
      </w:r>
      <w:r>
        <w:rPr>
          <w:rFonts w:hint="eastAsia"/>
        </w:rPr>
        <w:t>头以上；鸡存栏量</w:t>
      </w:r>
      <w:r>
        <w:rPr>
          <w:rFonts w:hint="eastAsia"/>
        </w:rPr>
        <w:t>1</w:t>
      </w:r>
      <w:r>
        <w:rPr>
          <w:rFonts w:hint="eastAsia"/>
        </w:rPr>
        <w:t>万只以上；鸭鹅存栏</w:t>
      </w:r>
      <w:r>
        <w:rPr>
          <w:rFonts w:hint="eastAsia"/>
        </w:rPr>
        <w:t>1000</w:t>
      </w:r>
      <w:r>
        <w:rPr>
          <w:rFonts w:hint="eastAsia"/>
        </w:rPr>
        <w:t>只以上；羊存栏量</w:t>
      </w:r>
      <w:r>
        <w:rPr>
          <w:rFonts w:hint="eastAsia"/>
        </w:rPr>
        <w:t>200</w:t>
      </w:r>
      <w:r>
        <w:rPr>
          <w:rFonts w:hint="eastAsia"/>
        </w:rPr>
        <w:t>只以上；兔等经济动物存栏量</w:t>
      </w:r>
      <w:r>
        <w:rPr>
          <w:rFonts w:hint="eastAsia"/>
        </w:rPr>
        <w:t>1000</w:t>
      </w:r>
      <w:r>
        <w:rPr>
          <w:rFonts w:hint="eastAsia"/>
        </w:rPr>
        <w:t>只以上。</w:t>
      </w:r>
    </w:p>
    <w:p w:rsidR="00337CB3" w:rsidRDefault="009C72B2">
      <w:pPr>
        <w:pStyle w:val="3"/>
      </w:pPr>
      <w:bookmarkStart w:id="16" w:name="_Toc90756545"/>
      <w:r>
        <w:rPr>
          <w:rFonts w:hint="eastAsia"/>
        </w:rPr>
        <w:t>1</w:t>
      </w:r>
      <w:r>
        <w:t xml:space="preserve">.7.2 </w:t>
      </w:r>
      <w:r>
        <w:rPr>
          <w:rFonts w:hint="eastAsia"/>
        </w:rPr>
        <w:t>畜禽规模以下养殖户</w:t>
      </w:r>
      <w:bookmarkEnd w:id="16"/>
    </w:p>
    <w:p w:rsidR="00337CB3" w:rsidRDefault="009C72B2">
      <w:pPr>
        <w:ind w:firstLineChars="200" w:firstLine="560"/>
      </w:pPr>
      <w:r>
        <w:rPr>
          <w:rFonts w:hint="eastAsia"/>
        </w:rPr>
        <w:t>畜禽规模以下养殖户指未达到畜禽规模养殖场标准且养殖量生猪设计出栏≥</w:t>
      </w:r>
      <w:r>
        <w:rPr>
          <w:rFonts w:hint="eastAsia"/>
        </w:rPr>
        <w:t>50</w:t>
      </w:r>
      <w:r>
        <w:rPr>
          <w:rFonts w:hint="eastAsia"/>
        </w:rPr>
        <w:t>头、奶牛设计存栏≥</w:t>
      </w:r>
      <w:r>
        <w:rPr>
          <w:rFonts w:hint="eastAsia"/>
        </w:rPr>
        <w:t>5</w:t>
      </w:r>
      <w:r>
        <w:rPr>
          <w:rFonts w:hint="eastAsia"/>
        </w:rPr>
        <w:t>头、肉牛设计出栏≥</w:t>
      </w:r>
      <w:r>
        <w:rPr>
          <w:rFonts w:hint="eastAsia"/>
        </w:rPr>
        <w:t>10</w:t>
      </w:r>
      <w:r>
        <w:rPr>
          <w:rFonts w:hint="eastAsia"/>
        </w:rPr>
        <w:t>头、蛋鸡</w:t>
      </w:r>
      <w:r>
        <w:rPr>
          <w:rFonts w:hint="eastAsia"/>
        </w:rPr>
        <w:t>/</w:t>
      </w:r>
      <w:r>
        <w:rPr>
          <w:rFonts w:hint="eastAsia"/>
        </w:rPr>
        <w:t>鸭</w:t>
      </w:r>
      <w:r>
        <w:rPr>
          <w:rFonts w:hint="eastAsia"/>
        </w:rPr>
        <w:t>/</w:t>
      </w:r>
      <w:r>
        <w:rPr>
          <w:rFonts w:hint="eastAsia"/>
        </w:rPr>
        <w:t>鹅设计存栏≥</w:t>
      </w:r>
      <w:r>
        <w:rPr>
          <w:rFonts w:hint="eastAsia"/>
        </w:rPr>
        <w:t>500</w:t>
      </w:r>
      <w:r>
        <w:rPr>
          <w:rFonts w:hint="eastAsia"/>
        </w:rPr>
        <w:t>羽、肉鸡</w:t>
      </w:r>
      <w:r>
        <w:rPr>
          <w:rFonts w:hint="eastAsia"/>
        </w:rPr>
        <w:t>/</w:t>
      </w:r>
      <w:r>
        <w:rPr>
          <w:rFonts w:hint="eastAsia"/>
        </w:rPr>
        <w:t>鸭</w:t>
      </w:r>
      <w:r>
        <w:rPr>
          <w:rFonts w:hint="eastAsia"/>
        </w:rPr>
        <w:t>/</w:t>
      </w:r>
      <w:r>
        <w:rPr>
          <w:rFonts w:hint="eastAsia"/>
        </w:rPr>
        <w:t>鹅设计出栏≥</w:t>
      </w:r>
      <w:r>
        <w:rPr>
          <w:rFonts w:hint="eastAsia"/>
        </w:rPr>
        <w:t>2000</w:t>
      </w:r>
      <w:r>
        <w:rPr>
          <w:rFonts w:hint="eastAsia"/>
        </w:rPr>
        <w:t>羽的养殖户。</w:t>
      </w:r>
    </w:p>
    <w:p w:rsidR="00337CB3" w:rsidRDefault="009C72B2">
      <w:pPr>
        <w:pStyle w:val="1"/>
        <w:pageBreakBefore/>
        <w:spacing w:before="381" w:after="381"/>
      </w:pPr>
      <w:bookmarkStart w:id="17" w:name="_Toc90756546"/>
      <w:r>
        <w:rPr>
          <w:rFonts w:hint="eastAsia"/>
        </w:rPr>
        <w:lastRenderedPageBreak/>
        <w:t>第二章</w:t>
      </w:r>
      <w:r>
        <w:rPr>
          <w:rFonts w:hint="eastAsia"/>
        </w:rPr>
        <w:t xml:space="preserve"> </w:t>
      </w:r>
      <w:r>
        <w:rPr>
          <w:rFonts w:hint="eastAsia"/>
        </w:rPr>
        <w:t>区域概况</w:t>
      </w:r>
      <w:bookmarkEnd w:id="17"/>
    </w:p>
    <w:p w:rsidR="00337CB3" w:rsidRDefault="009C72B2">
      <w:pPr>
        <w:pStyle w:val="2"/>
        <w:spacing w:before="190" w:after="190"/>
      </w:pPr>
      <w:bookmarkStart w:id="18" w:name="_Toc90756547"/>
      <w:r>
        <w:rPr>
          <w:rFonts w:hint="eastAsia"/>
        </w:rPr>
        <w:t xml:space="preserve">2.1 </w:t>
      </w:r>
      <w:r>
        <w:rPr>
          <w:rFonts w:hint="eastAsia"/>
        </w:rPr>
        <w:t>自然气候条件</w:t>
      </w:r>
      <w:bookmarkEnd w:id="18"/>
    </w:p>
    <w:p w:rsidR="00337CB3" w:rsidRDefault="009C72B2">
      <w:pPr>
        <w:pStyle w:val="3"/>
        <w:spacing w:line="360" w:lineRule="auto"/>
      </w:pPr>
      <w:bookmarkStart w:id="19" w:name="_Toc90756548"/>
      <w:r>
        <w:rPr>
          <w:rFonts w:hint="eastAsia"/>
        </w:rPr>
        <w:t xml:space="preserve">2.1.1 </w:t>
      </w:r>
      <w:r>
        <w:rPr>
          <w:rFonts w:hint="eastAsia"/>
        </w:rPr>
        <w:t>地形地貌及地质特征</w:t>
      </w:r>
      <w:bookmarkEnd w:id="19"/>
    </w:p>
    <w:p w:rsidR="00337CB3" w:rsidRDefault="009C72B2">
      <w:pPr>
        <w:ind w:firstLineChars="200" w:firstLine="560"/>
        <w:rPr>
          <w:color w:val="333333"/>
          <w:shd w:val="clear" w:color="auto" w:fill="FFFFFF"/>
        </w:rPr>
      </w:pPr>
      <w:r>
        <w:rPr>
          <w:rFonts w:hint="eastAsia"/>
          <w:color w:val="333333"/>
          <w:shd w:val="clear" w:color="auto" w:fill="FFFFFF"/>
        </w:rPr>
        <w:t>朝阳市龙城区</w:t>
      </w:r>
      <w:r>
        <w:rPr>
          <w:rFonts w:hint="eastAsia"/>
          <w:color w:val="333333"/>
          <w:shd w:val="clear" w:color="auto" w:fill="FFFFFF"/>
        </w:rPr>
        <w:t>1984</w:t>
      </w:r>
      <w:r>
        <w:rPr>
          <w:rFonts w:hint="eastAsia"/>
          <w:color w:val="333333"/>
          <w:shd w:val="clear" w:color="auto" w:fill="FFFFFF"/>
        </w:rPr>
        <w:t>年建区，地处朝阳市西部，位于东经</w:t>
      </w:r>
      <w:r>
        <w:rPr>
          <w:rFonts w:hint="eastAsia"/>
          <w:color w:val="333333"/>
          <w:shd w:val="clear" w:color="auto" w:fill="FFFFFF"/>
        </w:rPr>
        <w:t>120</w:t>
      </w:r>
      <w:r>
        <w:rPr>
          <w:rFonts w:hint="eastAsia"/>
          <w:color w:val="333333"/>
          <w:shd w:val="clear" w:color="auto" w:fill="FFFFFF"/>
        </w:rPr>
        <w:t>º</w:t>
      </w:r>
      <w:r>
        <w:rPr>
          <w:rFonts w:hint="eastAsia"/>
          <w:color w:val="333333"/>
          <w:shd w:val="clear" w:color="auto" w:fill="FFFFFF"/>
        </w:rPr>
        <w:t>14</w:t>
      </w:r>
      <w:r>
        <w:rPr>
          <w:rFonts w:hint="eastAsia"/>
          <w:color w:val="333333"/>
          <w:shd w:val="clear" w:color="auto" w:fill="FFFFFF"/>
        </w:rPr>
        <w:t>′</w:t>
      </w:r>
      <w:r>
        <w:rPr>
          <w:rFonts w:hint="eastAsia"/>
          <w:color w:val="333333"/>
          <w:shd w:val="clear" w:color="auto" w:fill="FFFFFF"/>
        </w:rPr>
        <w:t>~ 120</w:t>
      </w:r>
      <w:r>
        <w:rPr>
          <w:rFonts w:hint="eastAsia"/>
          <w:color w:val="333333"/>
          <w:shd w:val="clear" w:color="auto" w:fill="FFFFFF"/>
        </w:rPr>
        <w:t>º</w:t>
      </w:r>
      <w:r>
        <w:rPr>
          <w:rFonts w:hint="eastAsia"/>
          <w:color w:val="333333"/>
          <w:shd w:val="clear" w:color="auto" w:fill="FFFFFF"/>
        </w:rPr>
        <w:t>37</w:t>
      </w:r>
      <w:r>
        <w:rPr>
          <w:rFonts w:hint="eastAsia"/>
          <w:color w:val="333333"/>
          <w:shd w:val="clear" w:color="auto" w:fill="FFFFFF"/>
        </w:rPr>
        <w:t>′、北纬</w:t>
      </w:r>
      <w:r>
        <w:rPr>
          <w:rFonts w:hint="eastAsia"/>
          <w:color w:val="333333"/>
          <w:shd w:val="clear" w:color="auto" w:fill="FFFFFF"/>
        </w:rPr>
        <w:t>41</w:t>
      </w:r>
      <w:r>
        <w:rPr>
          <w:rFonts w:hint="eastAsia"/>
          <w:color w:val="333333"/>
          <w:shd w:val="clear" w:color="auto" w:fill="FFFFFF"/>
        </w:rPr>
        <w:t>º</w:t>
      </w:r>
      <w:r>
        <w:rPr>
          <w:rFonts w:hint="eastAsia"/>
          <w:color w:val="333333"/>
          <w:shd w:val="clear" w:color="auto" w:fill="FFFFFF"/>
        </w:rPr>
        <w:t>26</w:t>
      </w:r>
      <w:r>
        <w:rPr>
          <w:rFonts w:hint="eastAsia"/>
          <w:color w:val="333333"/>
          <w:shd w:val="clear" w:color="auto" w:fill="FFFFFF"/>
        </w:rPr>
        <w:t>′</w:t>
      </w:r>
      <w:r>
        <w:rPr>
          <w:rFonts w:hint="eastAsia"/>
          <w:color w:val="333333"/>
          <w:shd w:val="clear" w:color="auto" w:fill="FFFFFF"/>
        </w:rPr>
        <w:t>~ 41</w:t>
      </w:r>
      <w:r>
        <w:rPr>
          <w:rFonts w:hint="eastAsia"/>
          <w:color w:val="333333"/>
          <w:shd w:val="clear" w:color="auto" w:fill="FFFFFF"/>
        </w:rPr>
        <w:t>º</w:t>
      </w:r>
      <w:r>
        <w:rPr>
          <w:rFonts w:hint="eastAsia"/>
          <w:color w:val="333333"/>
          <w:shd w:val="clear" w:color="auto" w:fill="FFFFFF"/>
        </w:rPr>
        <w:t>42</w:t>
      </w:r>
      <w:r>
        <w:rPr>
          <w:rFonts w:hint="eastAsia"/>
          <w:color w:val="333333"/>
          <w:shd w:val="clear" w:color="auto" w:fill="FFFFFF"/>
        </w:rPr>
        <w:t>′之间，区境环绕双塔区，西北部和西南部与朝阳县接壤，东北与北票市毗邻。龙城区地理条件十分优越，长深高速公路、丹锡高速公路在此交汇。国道</w:t>
      </w:r>
      <w:r>
        <w:rPr>
          <w:color w:val="333333"/>
          <w:shd w:val="clear" w:color="auto" w:fill="FFFFFF"/>
        </w:rPr>
        <w:t>101</w:t>
      </w:r>
      <w:r>
        <w:rPr>
          <w:rFonts w:hint="eastAsia"/>
          <w:color w:val="333333"/>
          <w:shd w:val="clear" w:color="auto" w:fill="FFFFFF"/>
        </w:rPr>
        <w:t>线穿区而过。距朝阳机场</w:t>
      </w:r>
      <w:r>
        <w:rPr>
          <w:color w:val="333333"/>
          <w:shd w:val="clear" w:color="auto" w:fill="FFFFFF"/>
        </w:rPr>
        <w:t>5</w:t>
      </w:r>
      <w:r>
        <w:rPr>
          <w:rFonts w:hint="eastAsia"/>
          <w:color w:val="333333"/>
          <w:shd w:val="clear" w:color="auto" w:fill="FFFFFF"/>
        </w:rPr>
        <w:t>公里，锦州港</w:t>
      </w:r>
      <w:r>
        <w:rPr>
          <w:color w:val="333333"/>
          <w:shd w:val="clear" w:color="auto" w:fill="FFFFFF"/>
        </w:rPr>
        <w:t>130</w:t>
      </w:r>
      <w:r>
        <w:rPr>
          <w:rFonts w:hint="eastAsia"/>
          <w:color w:val="333333"/>
          <w:shd w:val="clear" w:color="auto" w:fill="FFFFFF"/>
        </w:rPr>
        <w:t>公里，朝阳站</w:t>
      </w:r>
      <w:r>
        <w:rPr>
          <w:color w:val="333333"/>
          <w:shd w:val="clear" w:color="auto" w:fill="FFFFFF"/>
        </w:rPr>
        <w:t>3</w:t>
      </w:r>
      <w:r>
        <w:rPr>
          <w:rFonts w:hint="eastAsia"/>
          <w:color w:val="333333"/>
          <w:shd w:val="clear" w:color="auto" w:fill="FFFFFF"/>
        </w:rPr>
        <w:t>公里，交通便利。朝阳市直通北京，丹东，大连，沈阳，承德，赤峰等市的旅客快车共七对。龙城区总面积</w:t>
      </w:r>
      <w:r>
        <w:rPr>
          <w:rFonts w:hint="eastAsia"/>
          <w:color w:val="333333"/>
          <w:shd w:val="clear" w:color="auto" w:fill="FFFFFF"/>
        </w:rPr>
        <w:t>704.2</w:t>
      </w:r>
      <w:r>
        <w:rPr>
          <w:rFonts w:hint="eastAsia"/>
          <w:color w:val="333333"/>
          <w:shd w:val="clear" w:color="auto" w:fill="FFFFFF"/>
        </w:rPr>
        <w:t>平方公里，总人口</w:t>
      </w:r>
      <w:r>
        <w:rPr>
          <w:rFonts w:hint="eastAsia"/>
          <w:color w:val="333333"/>
          <w:shd w:val="clear" w:color="auto" w:fill="FFFFFF"/>
        </w:rPr>
        <w:t>23</w:t>
      </w:r>
      <w:r>
        <w:rPr>
          <w:rFonts w:hint="eastAsia"/>
          <w:color w:val="333333"/>
          <w:shd w:val="clear" w:color="auto" w:fill="FFFFFF"/>
        </w:rPr>
        <w:t>万，其中农业人口</w:t>
      </w:r>
      <w:r>
        <w:rPr>
          <w:rFonts w:hint="eastAsia"/>
          <w:color w:val="333333"/>
          <w:shd w:val="clear" w:color="auto" w:fill="FFFFFF"/>
        </w:rPr>
        <w:t>15.35</w:t>
      </w:r>
      <w:r>
        <w:rPr>
          <w:rFonts w:hint="eastAsia"/>
          <w:color w:val="333333"/>
          <w:shd w:val="clear" w:color="auto" w:fill="FFFFFF"/>
        </w:rPr>
        <w:t>万。辖</w:t>
      </w:r>
      <w:r>
        <w:rPr>
          <w:rFonts w:hint="eastAsia"/>
          <w:color w:val="333333"/>
          <w:shd w:val="clear" w:color="auto" w:fill="FFFFFF"/>
        </w:rPr>
        <w:t>6</w:t>
      </w:r>
      <w:r>
        <w:rPr>
          <w:rFonts w:hint="eastAsia"/>
          <w:color w:val="333333"/>
          <w:shd w:val="clear" w:color="auto" w:fill="FFFFFF"/>
        </w:rPr>
        <w:t>个镇、</w:t>
      </w:r>
      <w:r>
        <w:rPr>
          <w:rFonts w:hint="eastAsia"/>
          <w:color w:val="333333"/>
          <w:shd w:val="clear" w:color="auto" w:fill="FFFFFF"/>
        </w:rPr>
        <w:t>3</w:t>
      </w:r>
      <w:r>
        <w:rPr>
          <w:rFonts w:hint="eastAsia"/>
          <w:color w:val="333333"/>
          <w:shd w:val="clear" w:color="auto" w:fill="FFFFFF"/>
        </w:rPr>
        <w:t>个街道、</w:t>
      </w:r>
      <w:r>
        <w:rPr>
          <w:rFonts w:hint="eastAsia"/>
          <w:color w:val="333333"/>
          <w:shd w:val="clear" w:color="auto" w:fill="FFFFFF"/>
        </w:rPr>
        <w:t>21</w:t>
      </w:r>
      <w:r>
        <w:rPr>
          <w:rFonts w:hint="eastAsia"/>
          <w:color w:val="333333"/>
          <w:shd w:val="clear" w:color="auto" w:fill="FFFFFF"/>
        </w:rPr>
        <w:t>个社区、</w:t>
      </w:r>
      <w:r>
        <w:rPr>
          <w:rFonts w:hint="eastAsia"/>
          <w:color w:val="333333"/>
          <w:shd w:val="clear" w:color="auto" w:fill="FFFFFF"/>
        </w:rPr>
        <w:t>69</w:t>
      </w:r>
      <w:r>
        <w:rPr>
          <w:rFonts w:hint="eastAsia"/>
          <w:color w:val="333333"/>
          <w:shd w:val="clear" w:color="auto" w:fill="FFFFFF"/>
        </w:rPr>
        <w:t>个行政村。</w:t>
      </w:r>
    </w:p>
    <w:p w:rsidR="00337CB3" w:rsidRDefault="009C72B2">
      <w:pPr>
        <w:ind w:firstLineChars="200" w:firstLine="560"/>
        <w:rPr>
          <w:color w:val="333333"/>
          <w:shd w:val="clear" w:color="auto" w:fill="FFFFFF"/>
        </w:rPr>
      </w:pPr>
      <w:r>
        <w:rPr>
          <w:rFonts w:hint="eastAsia"/>
          <w:color w:val="333333"/>
          <w:shd w:val="clear" w:color="auto" w:fill="FFFFFF"/>
        </w:rPr>
        <w:t>龙城区的地势地貌属于辽西低山丘陵区，地理构造较为复杂，境内多低山、丘陵及阶地，自然形成西高东低，山岭多呈东西—南北走向。西部的丘陵多分布在低山的外围，海拔在</w:t>
      </w:r>
      <w:r>
        <w:rPr>
          <w:color w:val="333333"/>
          <w:shd w:val="clear" w:color="auto" w:fill="FFFFFF"/>
        </w:rPr>
        <w:t>300</w:t>
      </w:r>
      <w:r>
        <w:rPr>
          <w:rFonts w:hint="eastAsia"/>
          <w:color w:val="333333"/>
          <w:shd w:val="clear" w:color="auto" w:fill="FFFFFF"/>
        </w:rPr>
        <w:t>米以下，丘陵间多为小型的山间平原，土层深厚。</w:t>
      </w:r>
    </w:p>
    <w:p w:rsidR="00337CB3" w:rsidRDefault="009C72B2">
      <w:pPr>
        <w:pStyle w:val="3"/>
        <w:spacing w:line="360" w:lineRule="auto"/>
      </w:pPr>
      <w:bookmarkStart w:id="20" w:name="_Toc90756549"/>
      <w:r>
        <w:rPr>
          <w:rFonts w:hint="eastAsia"/>
        </w:rPr>
        <w:t>2.1.</w:t>
      </w:r>
      <w:r>
        <w:t>2</w:t>
      </w:r>
      <w:r>
        <w:rPr>
          <w:rFonts w:hint="eastAsia"/>
        </w:rPr>
        <w:t xml:space="preserve"> </w:t>
      </w:r>
      <w:r>
        <w:rPr>
          <w:rFonts w:hint="eastAsia"/>
        </w:rPr>
        <w:t>气候特征</w:t>
      </w:r>
      <w:bookmarkEnd w:id="20"/>
    </w:p>
    <w:p w:rsidR="00337CB3" w:rsidRDefault="009C72B2">
      <w:pPr>
        <w:ind w:firstLineChars="200" w:firstLine="560"/>
        <w:rPr>
          <w:color w:val="333333"/>
          <w:shd w:val="clear" w:color="auto" w:fill="FFFFFF"/>
        </w:rPr>
      </w:pPr>
      <w:r>
        <w:rPr>
          <w:rFonts w:hint="eastAsia"/>
          <w:color w:val="333333"/>
          <w:shd w:val="clear" w:color="auto" w:fill="FFFFFF"/>
        </w:rPr>
        <w:t>龙城区属暖温带干旱季风型大陆性气候。特点是：四季分明，春季多干旱，少雨多风，蒸发量大；夏季炎热，光照强度大，雨水分布不均且角差大，降雨多集中于</w:t>
      </w:r>
      <w:r>
        <w:rPr>
          <w:rFonts w:hint="eastAsia"/>
          <w:color w:val="333333"/>
          <w:shd w:val="clear" w:color="auto" w:fill="FFFFFF"/>
        </w:rPr>
        <w:t>7</w:t>
      </w:r>
      <w:r>
        <w:rPr>
          <w:rFonts w:hint="eastAsia"/>
          <w:color w:val="333333"/>
          <w:shd w:val="clear" w:color="auto" w:fill="FFFFFF"/>
        </w:rPr>
        <w:t>、</w:t>
      </w:r>
      <w:r>
        <w:rPr>
          <w:rFonts w:hint="eastAsia"/>
          <w:color w:val="333333"/>
          <w:shd w:val="clear" w:color="auto" w:fill="FFFFFF"/>
        </w:rPr>
        <w:t>8</w:t>
      </w:r>
      <w:r>
        <w:rPr>
          <w:rFonts w:hint="eastAsia"/>
          <w:color w:val="333333"/>
          <w:shd w:val="clear" w:color="auto" w:fill="FFFFFF"/>
        </w:rPr>
        <w:t>月份；秋季少雨，昼夜温差大；冬季降雪少，干燥寒冷。年均无霜期</w:t>
      </w:r>
      <w:r>
        <w:rPr>
          <w:rFonts w:hint="eastAsia"/>
          <w:color w:val="333333"/>
          <w:shd w:val="clear" w:color="auto" w:fill="FFFFFF"/>
        </w:rPr>
        <w:t>160</w:t>
      </w:r>
      <w:r>
        <w:rPr>
          <w:rFonts w:hint="eastAsia"/>
          <w:color w:val="333333"/>
          <w:shd w:val="clear" w:color="auto" w:fill="FFFFFF"/>
        </w:rPr>
        <w:t>天左右，年日照时数</w:t>
      </w:r>
      <w:r>
        <w:rPr>
          <w:rFonts w:hint="eastAsia"/>
          <w:color w:val="333333"/>
          <w:shd w:val="clear" w:color="auto" w:fill="FFFFFF"/>
        </w:rPr>
        <w:t>2820</w:t>
      </w:r>
      <w:r>
        <w:rPr>
          <w:rFonts w:hint="eastAsia"/>
          <w:color w:val="333333"/>
          <w:shd w:val="clear" w:color="auto" w:fill="FFFFFF"/>
        </w:rPr>
        <w:t>小时，平均风力</w:t>
      </w:r>
      <w:r>
        <w:rPr>
          <w:rFonts w:hint="eastAsia"/>
          <w:color w:val="333333"/>
          <w:shd w:val="clear" w:color="auto" w:fill="FFFFFF"/>
        </w:rPr>
        <w:t>2~3</w:t>
      </w:r>
      <w:r>
        <w:rPr>
          <w:rFonts w:hint="eastAsia"/>
          <w:color w:val="333333"/>
          <w:shd w:val="clear" w:color="auto" w:fill="FFFFFF"/>
        </w:rPr>
        <w:t>级。年平均气温为</w:t>
      </w:r>
      <w:r>
        <w:rPr>
          <w:rFonts w:hint="eastAsia"/>
          <w:color w:val="333333"/>
          <w:shd w:val="clear" w:color="auto" w:fill="FFFFFF"/>
        </w:rPr>
        <w:t>8.6</w:t>
      </w:r>
      <w:r>
        <w:rPr>
          <w:rFonts w:hint="eastAsia"/>
          <w:color w:val="333333"/>
          <w:shd w:val="clear" w:color="auto" w:fill="FFFFFF"/>
        </w:rPr>
        <w:t>℃，</w:t>
      </w:r>
      <w:r>
        <w:rPr>
          <w:rFonts w:hint="eastAsia"/>
          <w:color w:val="333333"/>
          <w:shd w:val="clear" w:color="auto" w:fill="FFFFFF"/>
        </w:rPr>
        <w:t>1</w:t>
      </w:r>
      <w:r>
        <w:rPr>
          <w:rFonts w:hint="eastAsia"/>
        </w:rPr>
        <w:t>月</w:t>
      </w:r>
      <w:r>
        <w:rPr>
          <w:rFonts w:hint="eastAsia"/>
        </w:rPr>
        <w:lastRenderedPageBreak/>
        <w:t>份最冷，</w:t>
      </w:r>
      <w:r>
        <w:rPr>
          <w:rFonts w:hint="eastAsia"/>
        </w:rPr>
        <w:t>7</w:t>
      </w:r>
      <w:r>
        <w:rPr>
          <w:rFonts w:hint="eastAsia"/>
        </w:rPr>
        <w:t>月份最热，年极端最</w:t>
      </w:r>
      <w:r>
        <w:rPr>
          <w:rFonts w:hint="eastAsia"/>
          <w:color w:val="333333"/>
          <w:shd w:val="clear" w:color="auto" w:fill="FFFFFF"/>
        </w:rPr>
        <w:t>高温度为</w:t>
      </w:r>
      <w:r>
        <w:rPr>
          <w:rFonts w:hint="eastAsia"/>
          <w:color w:val="333333"/>
          <w:shd w:val="clear" w:color="auto" w:fill="FFFFFF"/>
        </w:rPr>
        <w:t>40.6</w:t>
      </w:r>
      <w:r>
        <w:rPr>
          <w:rFonts w:hint="eastAsia"/>
          <w:color w:val="333333"/>
          <w:shd w:val="clear" w:color="auto" w:fill="FFFFFF"/>
        </w:rPr>
        <w:t>℃（</w:t>
      </w:r>
      <w:r>
        <w:rPr>
          <w:rFonts w:hint="eastAsia"/>
          <w:color w:val="333333"/>
          <w:shd w:val="clear" w:color="auto" w:fill="FFFFFF"/>
        </w:rPr>
        <w:t>1955</w:t>
      </w:r>
      <w:r>
        <w:rPr>
          <w:rFonts w:hint="eastAsia"/>
          <w:color w:val="333333"/>
          <w:shd w:val="clear" w:color="auto" w:fill="FFFFFF"/>
        </w:rPr>
        <w:t>年</w:t>
      </w:r>
      <w:r>
        <w:rPr>
          <w:rFonts w:hint="eastAsia"/>
          <w:color w:val="333333"/>
          <w:shd w:val="clear" w:color="auto" w:fill="FFFFFF"/>
        </w:rPr>
        <w:t>7</w:t>
      </w:r>
      <w:r>
        <w:rPr>
          <w:rFonts w:hint="eastAsia"/>
          <w:color w:val="333333"/>
          <w:shd w:val="clear" w:color="auto" w:fill="FFFFFF"/>
        </w:rPr>
        <w:t>月</w:t>
      </w:r>
      <w:r>
        <w:rPr>
          <w:rFonts w:hint="eastAsia"/>
          <w:color w:val="333333"/>
          <w:shd w:val="clear" w:color="auto" w:fill="FFFFFF"/>
        </w:rPr>
        <w:t>23</w:t>
      </w:r>
      <w:r>
        <w:rPr>
          <w:rFonts w:hint="eastAsia"/>
          <w:color w:val="333333"/>
          <w:shd w:val="clear" w:color="auto" w:fill="FFFFFF"/>
        </w:rPr>
        <w:t>日），年极端最低温度是</w:t>
      </w:r>
      <w:r>
        <w:rPr>
          <w:rFonts w:hint="eastAsia"/>
          <w:color w:val="333333"/>
          <w:shd w:val="clear" w:color="auto" w:fill="FFFFFF"/>
        </w:rPr>
        <w:t>-31.1</w:t>
      </w:r>
      <w:r>
        <w:rPr>
          <w:rFonts w:hint="eastAsia"/>
          <w:color w:val="333333"/>
          <w:shd w:val="clear" w:color="auto" w:fill="FFFFFF"/>
        </w:rPr>
        <w:t>℃（</w:t>
      </w:r>
      <w:r>
        <w:rPr>
          <w:rFonts w:hint="eastAsia"/>
          <w:color w:val="333333"/>
          <w:shd w:val="clear" w:color="auto" w:fill="FFFFFF"/>
        </w:rPr>
        <w:t>1953</w:t>
      </w:r>
      <w:r>
        <w:rPr>
          <w:rFonts w:hint="eastAsia"/>
          <w:color w:val="333333"/>
          <w:shd w:val="clear" w:color="auto" w:fill="FFFFFF"/>
        </w:rPr>
        <w:t>年</w:t>
      </w:r>
      <w:r>
        <w:rPr>
          <w:rFonts w:hint="eastAsia"/>
          <w:color w:val="333333"/>
          <w:shd w:val="clear" w:color="auto" w:fill="FFFFFF"/>
        </w:rPr>
        <w:t>1</w:t>
      </w:r>
      <w:r>
        <w:rPr>
          <w:rFonts w:hint="eastAsia"/>
          <w:color w:val="333333"/>
          <w:shd w:val="clear" w:color="auto" w:fill="FFFFFF"/>
        </w:rPr>
        <w:t>月</w:t>
      </w:r>
      <w:r>
        <w:rPr>
          <w:rFonts w:hint="eastAsia"/>
          <w:color w:val="333333"/>
          <w:shd w:val="clear" w:color="auto" w:fill="FFFFFF"/>
        </w:rPr>
        <w:t>16</w:t>
      </w:r>
      <w:r>
        <w:rPr>
          <w:rFonts w:hint="eastAsia"/>
          <w:color w:val="333333"/>
          <w:shd w:val="clear" w:color="auto" w:fill="FFFFFF"/>
        </w:rPr>
        <w:t>日）。一年中最冷与最热月平均相差</w:t>
      </w:r>
      <w:r>
        <w:rPr>
          <w:rFonts w:hint="eastAsia"/>
          <w:color w:val="333333"/>
          <w:shd w:val="clear" w:color="auto" w:fill="FFFFFF"/>
        </w:rPr>
        <w:t>34.9</w:t>
      </w:r>
      <w:r>
        <w:rPr>
          <w:rFonts w:hint="eastAsia"/>
          <w:color w:val="333333"/>
          <w:shd w:val="clear" w:color="auto" w:fill="FFFFFF"/>
        </w:rPr>
        <w:t>℃。受地形地势因素影响，区内各地气温略有差别。降水量历年平均值为</w:t>
      </w:r>
      <w:r>
        <w:rPr>
          <w:rFonts w:hint="eastAsia"/>
          <w:color w:val="333333"/>
          <w:shd w:val="clear" w:color="auto" w:fill="FFFFFF"/>
        </w:rPr>
        <w:t xml:space="preserve">400~480 </w:t>
      </w:r>
      <w:r>
        <w:rPr>
          <w:rFonts w:hint="eastAsia"/>
          <w:color w:val="333333"/>
          <w:shd w:val="clear" w:color="auto" w:fill="FFFFFF"/>
        </w:rPr>
        <w:t>毫米左右，最高年降水量是</w:t>
      </w:r>
      <w:r>
        <w:rPr>
          <w:rFonts w:hint="eastAsia"/>
          <w:color w:val="333333"/>
          <w:shd w:val="clear" w:color="auto" w:fill="FFFFFF"/>
        </w:rPr>
        <w:t>685.9</w:t>
      </w:r>
      <w:r>
        <w:rPr>
          <w:rFonts w:hint="eastAsia"/>
          <w:color w:val="333333"/>
          <w:shd w:val="clear" w:color="auto" w:fill="FFFFFF"/>
        </w:rPr>
        <w:t>毫米（</w:t>
      </w:r>
      <w:r>
        <w:rPr>
          <w:rFonts w:hint="eastAsia"/>
          <w:color w:val="333333"/>
          <w:shd w:val="clear" w:color="auto" w:fill="FFFFFF"/>
        </w:rPr>
        <w:t>1969</w:t>
      </w:r>
      <w:r>
        <w:rPr>
          <w:rFonts w:hint="eastAsia"/>
          <w:color w:val="333333"/>
          <w:shd w:val="clear" w:color="auto" w:fill="FFFFFF"/>
        </w:rPr>
        <w:t>年），最低年降水量是</w:t>
      </w:r>
      <w:r>
        <w:rPr>
          <w:rFonts w:hint="eastAsia"/>
          <w:color w:val="333333"/>
          <w:shd w:val="clear" w:color="auto" w:fill="FFFFFF"/>
        </w:rPr>
        <w:t>259.6</w:t>
      </w:r>
      <w:r>
        <w:rPr>
          <w:rFonts w:hint="eastAsia"/>
          <w:color w:val="333333"/>
          <w:shd w:val="clear" w:color="auto" w:fill="FFFFFF"/>
        </w:rPr>
        <w:t>毫米（</w:t>
      </w:r>
      <w:r>
        <w:rPr>
          <w:rFonts w:hint="eastAsia"/>
          <w:color w:val="333333"/>
          <w:shd w:val="clear" w:color="auto" w:fill="FFFFFF"/>
        </w:rPr>
        <w:t>1982</w:t>
      </w:r>
      <w:r>
        <w:rPr>
          <w:rFonts w:hint="eastAsia"/>
          <w:color w:val="333333"/>
          <w:shd w:val="clear" w:color="auto" w:fill="FFFFFF"/>
        </w:rPr>
        <w:t>年）。</w:t>
      </w:r>
    </w:p>
    <w:p w:rsidR="00337CB3" w:rsidRDefault="009C72B2">
      <w:pPr>
        <w:pStyle w:val="3"/>
        <w:spacing w:line="360" w:lineRule="auto"/>
      </w:pPr>
      <w:bookmarkStart w:id="21" w:name="_Toc90756550"/>
      <w:r>
        <w:rPr>
          <w:rFonts w:hint="eastAsia"/>
        </w:rPr>
        <w:t xml:space="preserve">2.1.3 </w:t>
      </w:r>
      <w:r>
        <w:rPr>
          <w:rFonts w:hint="eastAsia"/>
        </w:rPr>
        <w:t>水系分布</w:t>
      </w:r>
      <w:bookmarkEnd w:id="21"/>
    </w:p>
    <w:p w:rsidR="00337CB3" w:rsidRDefault="009C72B2">
      <w:pPr>
        <w:ind w:firstLineChars="200" w:firstLine="560"/>
        <w:rPr>
          <w:color w:val="333333"/>
          <w:shd w:val="clear" w:color="auto" w:fill="FFFFFF"/>
        </w:rPr>
      </w:pPr>
      <w:r>
        <w:rPr>
          <w:rFonts w:hint="eastAsia"/>
          <w:color w:val="333333"/>
          <w:shd w:val="clear" w:color="auto" w:fill="FFFFFF"/>
        </w:rPr>
        <w:t>大凌河为龙城区内最大河流，流经区境两段，共</w:t>
      </w:r>
      <w:r>
        <w:rPr>
          <w:rFonts w:hint="eastAsia"/>
          <w:color w:val="333333"/>
          <w:shd w:val="clear" w:color="auto" w:fill="FFFFFF"/>
        </w:rPr>
        <w:t>19.5</w:t>
      </w:r>
      <w:r>
        <w:rPr>
          <w:rFonts w:hint="eastAsia"/>
          <w:color w:val="333333"/>
          <w:shd w:val="clear" w:color="auto" w:fill="FFFFFF"/>
        </w:rPr>
        <w:t>公里河身多弯曲，河床宽</w:t>
      </w:r>
      <w:r>
        <w:rPr>
          <w:rFonts w:hint="eastAsia"/>
          <w:color w:val="333333"/>
          <w:shd w:val="clear" w:color="auto" w:fill="FFFFFF"/>
        </w:rPr>
        <w:t>200~700</w:t>
      </w:r>
      <w:r>
        <w:rPr>
          <w:rFonts w:hint="eastAsia"/>
          <w:color w:val="333333"/>
          <w:shd w:val="clear" w:color="auto" w:fill="FFFFFF"/>
        </w:rPr>
        <w:t>米，长流水部分宽约</w:t>
      </w:r>
      <w:r>
        <w:rPr>
          <w:rFonts w:hint="eastAsia"/>
          <w:color w:val="333333"/>
          <w:shd w:val="clear" w:color="auto" w:fill="FFFFFF"/>
        </w:rPr>
        <w:t>50~70</w:t>
      </w:r>
      <w:r>
        <w:rPr>
          <w:rFonts w:hint="eastAsia"/>
          <w:color w:val="333333"/>
          <w:shd w:val="clear" w:color="auto" w:fill="FFFFFF"/>
        </w:rPr>
        <w:t>米。据朝阳市中山营子水文站</w:t>
      </w:r>
      <w:r>
        <w:rPr>
          <w:rFonts w:hint="eastAsia"/>
          <w:color w:val="333333"/>
          <w:shd w:val="clear" w:color="auto" w:fill="FFFFFF"/>
        </w:rPr>
        <w:t>1953</w:t>
      </w:r>
      <w:r>
        <w:rPr>
          <w:rFonts w:hint="eastAsia"/>
          <w:color w:val="333333"/>
          <w:shd w:val="clear" w:color="auto" w:fill="FFFFFF"/>
        </w:rPr>
        <w:t>年以来的观测，河水最小流量是</w:t>
      </w:r>
      <w:r>
        <w:rPr>
          <w:rFonts w:hint="eastAsia"/>
          <w:color w:val="333333"/>
          <w:shd w:val="clear" w:color="auto" w:fill="FFFFFF"/>
        </w:rPr>
        <w:t>3.2 m</w:t>
      </w:r>
      <w:r>
        <w:rPr>
          <w:rFonts w:hint="eastAsia"/>
          <w:color w:val="333333"/>
          <w:shd w:val="clear" w:color="auto" w:fill="FFFFFF"/>
          <w:vertAlign w:val="superscript"/>
        </w:rPr>
        <w:t>3</w:t>
      </w:r>
      <w:r>
        <w:rPr>
          <w:rFonts w:hint="eastAsia"/>
          <w:color w:val="333333"/>
          <w:shd w:val="clear" w:color="auto" w:fill="FFFFFF"/>
        </w:rPr>
        <w:t>/s</w:t>
      </w:r>
      <w:r>
        <w:rPr>
          <w:rFonts w:hint="eastAsia"/>
          <w:color w:val="333333"/>
          <w:shd w:val="clear" w:color="auto" w:fill="FFFFFF"/>
        </w:rPr>
        <w:t>，最大流量为</w:t>
      </w:r>
      <w:r>
        <w:rPr>
          <w:rFonts w:hint="eastAsia"/>
          <w:color w:val="333333"/>
          <w:shd w:val="clear" w:color="auto" w:fill="FFFFFF"/>
        </w:rPr>
        <w:t>11100 m</w:t>
      </w:r>
      <w:r>
        <w:rPr>
          <w:rFonts w:hint="eastAsia"/>
          <w:color w:val="333333"/>
          <w:shd w:val="clear" w:color="auto" w:fill="FFFFFF"/>
          <w:vertAlign w:val="superscript"/>
        </w:rPr>
        <w:t>3</w:t>
      </w:r>
      <w:r>
        <w:rPr>
          <w:rFonts w:hint="eastAsia"/>
          <w:color w:val="333333"/>
          <w:shd w:val="clear" w:color="auto" w:fill="FFFFFF"/>
        </w:rPr>
        <w:t>/s</w:t>
      </w:r>
      <w:r>
        <w:rPr>
          <w:rFonts w:hint="eastAsia"/>
          <w:color w:val="333333"/>
          <w:shd w:val="clear" w:color="auto" w:fill="FFFFFF"/>
        </w:rPr>
        <w:t>，平均流量为</w:t>
      </w:r>
      <w:r>
        <w:rPr>
          <w:rFonts w:hint="eastAsia"/>
          <w:color w:val="333333"/>
          <w:shd w:val="clear" w:color="auto" w:fill="FFFFFF"/>
        </w:rPr>
        <w:t>10~40 m</w:t>
      </w:r>
      <w:r>
        <w:rPr>
          <w:rFonts w:hint="eastAsia"/>
          <w:color w:val="333333"/>
          <w:shd w:val="clear" w:color="auto" w:fill="FFFFFF"/>
          <w:vertAlign w:val="superscript"/>
        </w:rPr>
        <w:t>3</w:t>
      </w:r>
      <w:r>
        <w:rPr>
          <w:rFonts w:hint="eastAsia"/>
          <w:color w:val="333333"/>
          <w:shd w:val="clear" w:color="auto" w:fill="FFFFFF"/>
        </w:rPr>
        <w:t>/s</w:t>
      </w:r>
      <w:r>
        <w:rPr>
          <w:rFonts w:hint="eastAsia"/>
          <w:color w:val="333333"/>
          <w:shd w:val="clear" w:color="auto" w:fill="FFFFFF"/>
        </w:rPr>
        <w:t>，年流总量是</w:t>
      </w:r>
      <w:r>
        <w:rPr>
          <w:rFonts w:hint="eastAsia"/>
          <w:color w:val="333333"/>
          <w:shd w:val="clear" w:color="auto" w:fill="FFFFFF"/>
        </w:rPr>
        <w:t>3804</w:t>
      </w:r>
      <w:r>
        <w:rPr>
          <w:rFonts w:hint="eastAsia"/>
          <w:color w:val="333333"/>
          <w:shd w:val="clear" w:color="auto" w:fill="FFFFFF"/>
        </w:rPr>
        <w:t>亿立方米；最小流速为</w:t>
      </w:r>
      <w:r>
        <w:rPr>
          <w:rFonts w:hint="eastAsia"/>
          <w:color w:val="333333"/>
          <w:shd w:val="clear" w:color="auto" w:fill="FFFFFF"/>
        </w:rPr>
        <w:t>0.24 m/s</w:t>
      </w:r>
      <w:r>
        <w:rPr>
          <w:rFonts w:hint="eastAsia"/>
          <w:color w:val="333333"/>
          <w:shd w:val="clear" w:color="auto" w:fill="FFFFFF"/>
        </w:rPr>
        <w:t>，最大流速为</w:t>
      </w:r>
      <w:r>
        <w:rPr>
          <w:rFonts w:hint="eastAsia"/>
          <w:color w:val="333333"/>
          <w:shd w:val="clear" w:color="auto" w:fill="FFFFFF"/>
        </w:rPr>
        <w:t>3.01m/s</w:t>
      </w:r>
      <w:r>
        <w:rPr>
          <w:rFonts w:hint="eastAsia"/>
          <w:color w:val="333333"/>
          <w:shd w:val="clear" w:color="auto" w:fill="FFFFFF"/>
        </w:rPr>
        <w:t>；冰冻期在</w:t>
      </w:r>
      <w:r>
        <w:rPr>
          <w:rFonts w:hint="eastAsia"/>
          <w:color w:val="333333"/>
          <w:shd w:val="clear" w:color="auto" w:fill="FFFFFF"/>
        </w:rPr>
        <w:t>12</w:t>
      </w:r>
      <w:r>
        <w:rPr>
          <w:rFonts w:hint="eastAsia"/>
          <w:color w:val="333333"/>
          <w:shd w:val="clear" w:color="auto" w:fill="FFFFFF"/>
        </w:rPr>
        <w:t>月上旬左右，冻层厚度达</w:t>
      </w:r>
      <w:r>
        <w:rPr>
          <w:rFonts w:hint="eastAsia"/>
          <w:color w:val="333333"/>
          <w:shd w:val="clear" w:color="auto" w:fill="FFFFFF"/>
        </w:rPr>
        <w:t>0.49</w:t>
      </w:r>
      <w:r>
        <w:rPr>
          <w:rFonts w:hint="eastAsia"/>
          <w:color w:val="333333"/>
          <w:shd w:val="clear" w:color="auto" w:fill="FFFFFF"/>
        </w:rPr>
        <w:t>米，解冻期在</w:t>
      </w:r>
      <w:r>
        <w:rPr>
          <w:rFonts w:hint="eastAsia"/>
          <w:color w:val="333333"/>
          <w:shd w:val="clear" w:color="auto" w:fill="FFFFFF"/>
        </w:rPr>
        <w:t>3</w:t>
      </w:r>
      <w:r>
        <w:rPr>
          <w:rFonts w:hint="eastAsia"/>
          <w:color w:val="333333"/>
          <w:shd w:val="clear" w:color="auto" w:fill="FFFFFF"/>
        </w:rPr>
        <w:t>月中旬左右。</w:t>
      </w:r>
    </w:p>
    <w:p w:rsidR="00337CB3" w:rsidRDefault="009C72B2">
      <w:pPr>
        <w:ind w:firstLineChars="200" w:firstLine="560"/>
        <w:rPr>
          <w:color w:val="333333"/>
          <w:shd w:val="clear" w:color="auto" w:fill="FFFFFF"/>
        </w:rPr>
      </w:pPr>
      <w:r>
        <w:rPr>
          <w:rFonts w:hint="eastAsia"/>
          <w:color w:val="333333"/>
          <w:shd w:val="clear" w:color="auto" w:fill="FFFFFF"/>
        </w:rPr>
        <w:t>朝阳市龙城区河流示意图见图</w:t>
      </w:r>
      <w:r>
        <w:rPr>
          <w:rFonts w:hint="eastAsia"/>
          <w:color w:val="333333"/>
          <w:shd w:val="clear" w:color="auto" w:fill="FFFFFF"/>
        </w:rPr>
        <w:t>2-1-1</w:t>
      </w:r>
      <w:r>
        <w:rPr>
          <w:rFonts w:hint="eastAsia"/>
          <w:color w:val="333333"/>
          <w:shd w:val="clear" w:color="auto" w:fill="FFFFFF"/>
        </w:rPr>
        <w:t>。</w:t>
      </w:r>
    </w:p>
    <w:p w:rsidR="00337CB3" w:rsidRDefault="009C72B2">
      <w:pPr>
        <w:ind w:firstLineChars="200" w:firstLine="560"/>
        <w:jc w:val="center"/>
      </w:pPr>
      <w:r>
        <w:rPr>
          <w:noProof/>
        </w:rPr>
        <w:drawing>
          <wp:inline distT="0" distB="0" distL="0" distR="0">
            <wp:extent cx="2726690" cy="3086100"/>
            <wp:effectExtent l="0" t="0" r="165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cstate="print"/>
                    <a:srcRect t="3835" r="4329" b="2101"/>
                    <a:stretch>
                      <a:fillRect/>
                    </a:stretch>
                  </pic:blipFill>
                  <pic:spPr>
                    <a:xfrm>
                      <a:off x="0" y="0"/>
                      <a:ext cx="2726690" cy="3086100"/>
                    </a:xfrm>
                    <a:prstGeom prst="rect">
                      <a:avLst/>
                    </a:prstGeom>
                  </pic:spPr>
                </pic:pic>
              </a:graphicData>
            </a:graphic>
          </wp:inline>
        </w:drawing>
      </w:r>
    </w:p>
    <w:p w:rsidR="00337CB3" w:rsidRDefault="009C72B2">
      <w:pPr>
        <w:pStyle w:val="af1"/>
      </w:pPr>
      <w:r>
        <w:t>图</w:t>
      </w:r>
      <w:r>
        <w:rPr>
          <w:rFonts w:hint="eastAsia"/>
        </w:rPr>
        <w:t>2-1-1</w:t>
      </w:r>
      <w:r>
        <w:rPr>
          <w:rFonts w:hint="eastAsia"/>
        </w:rPr>
        <w:t>朝阳市龙城区河流示意</w:t>
      </w:r>
      <w:r>
        <w:t>图</w:t>
      </w:r>
    </w:p>
    <w:p w:rsidR="00337CB3" w:rsidRDefault="009C72B2">
      <w:pPr>
        <w:pStyle w:val="3"/>
      </w:pPr>
      <w:bookmarkStart w:id="22" w:name="_Toc90756551"/>
      <w:r>
        <w:rPr>
          <w:rFonts w:hint="eastAsia"/>
        </w:rPr>
        <w:lastRenderedPageBreak/>
        <w:t xml:space="preserve">2.1.4 </w:t>
      </w:r>
      <w:r>
        <w:rPr>
          <w:rFonts w:hint="eastAsia"/>
        </w:rPr>
        <w:t>自然资源</w:t>
      </w:r>
      <w:bookmarkEnd w:id="22"/>
    </w:p>
    <w:p w:rsidR="00337CB3" w:rsidRDefault="009C72B2">
      <w:pPr>
        <w:ind w:firstLineChars="200" w:firstLine="562"/>
        <w:rPr>
          <w:b/>
        </w:rPr>
      </w:pPr>
      <w:r>
        <w:rPr>
          <w:rFonts w:hint="eastAsia"/>
          <w:b/>
        </w:rPr>
        <w:t>一、</w:t>
      </w:r>
      <w:r>
        <w:rPr>
          <w:b/>
        </w:rPr>
        <w:t>土地资源</w:t>
      </w:r>
    </w:p>
    <w:p w:rsidR="00337CB3" w:rsidRDefault="009C72B2">
      <w:pPr>
        <w:ind w:firstLineChars="200" w:firstLine="560"/>
        <w:rPr>
          <w:rFonts w:cs="Times New Roman"/>
        </w:rPr>
      </w:pPr>
      <w:r>
        <w:rPr>
          <w:rFonts w:cs="Times New Roman"/>
        </w:rPr>
        <w:t>朝阳市龙城区总土地面积</w:t>
      </w:r>
      <w:r>
        <w:rPr>
          <w:rFonts w:cs="Times New Roman"/>
          <w:color w:val="333333"/>
          <w:shd w:val="clear" w:color="auto" w:fill="FFFFFF"/>
        </w:rPr>
        <w:t>704.2</w:t>
      </w:r>
      <w:r>
        <w:rPr>
          <w:rFonts w:cs="Times New Roman"/>
          <w:color w:val="333333"/>
          <w:shd w:val="clear" w:color="auto" w:fill="FFFFFF"/>
        </w:rPr>
        <w:t>平方公里</w:t>
      </w:r>
      <w:r>
        <w:rPr>
          <w:rFonts w:cs="Times New Roman"/>
        </w:rPr>
        <w:t>，全区内荒山、沟壑、滩涂地约占</w:t>
      </w:r>
      <w:r>
        <w:rPr>
          <w:rFonts w:cs="Times New Roman"/>
        </w:rPr>
        <w:t>60%</w:t>
      </w:r>
      <w:r>
        <w:rPr>
          <w:rFonts w:cs="Times New Roman"/>
        </w:rPr>
        <w:t>，耕地约占</w:t>
      </w:r>
      <w:r>
        <w:rPr>
          <w:rFonts w:cs="Times New Roman" w:hint="eastAsia"/>
        </w:rPr>
        <w:t>29</w:t>
      </w:r>
      <w:r>
        <w:rPr>
          <w:rFonts w:cs="Times New Roman"/>
        </w:rPr>
        <w:t>%</w:t>
      </w:r>
      <w:r>
        <w:rPr>
          <w:rFonts w:cs="Times New Roman"/>
        </w:rPr>
        <w:t>，大致分</w:t>
      </w:r>
      <w:r>
        <w:rPr>
          <w:rFonts w:ascii="仿宋" w:hAnsi="仿宋" w:cs="仿宋"/>
        </w:rPr>
        <w:t>为</w:t>
      </w:r>
      <w:r>
        <w:rPr>
          <w:rFonts w:ascii="仿宋" w:hAnsi="仿宋" w:cs="仿宋" w:hint="eastAsia"/>
        </w:rPr>
        <w:t>“六山半水三分田 ，半分村路在中间”。</w:t>
      </w:r>
      <w:r>
        <w:rPr>
          <w:rFonts w:cs="Times New Roman"/>
          <w:color w:val="333333"/>
          <w:shd w:val="clear" w:color="auto" w:fill="FFFFFF"/>
        </w:rPr>
        <w:t>龙城区耕地面积</w:t>
      </w:r>
      <w:r>
        <w:rPr>
          <w:rFonts w:cs="Times New Roman"/>
          <w:color w:val="333333"/>
          <w:shd w:val="clear" w:color="auto" w:fill="FFFFFF"/>
        </w:rPr>
        <w:t>30</w:t>
      </w:r>
      <w:r>
        <w:rPr>
          <w:rFonts w:cs="Times New Roman"/>
          <w:color w:val="333333"/>
          <w:shd w:val="clear" w:color="auto" w:fill="FFFFFF"/>
        </w:rPr>
        <w:t>万亩，</w:t>
      </w:r>
      <w:r>
        <w:rPr>
          <w:rFonts w:cs="Times New Roman"/>
        </w:rPr>
        <w:t>其中粮食作物面积</w:t>
      </w:r>
      <w:r>
        <w:rPr>
          <w:rFonts w:cs="Times New Roman"/>
        </w:rPr>
        <w:t>26.5</w:t>
      </w:r>
      <w:r>
        <w:rPr>
          <w:rFonts w:cs="Times New Roman"/>
        </w:rPr>
        <w:t>万亩，蔬菜面积</w:t>
      </w:r>
      <w:r>
        <w:rPr>
          <w:rFonts w:cs="Times New Roman"/>
        </w:rPr>
        <w:t>1.5</w:t>
      </w:r>
      <w:r>
        <w:rPr>
          <w:rFonts w:cs="Times New Roman"/>
        </w:rPr>
        <w:t>万亩，以鲜食葡萄、酒葡萄、裸地蔬菜、烤烟等为主的经济作物</w:t>
      </w:r>
      <w:r>
        <w:rPr>
          <w:rFonts w:cs="Times New Roman"/>
        </w:rPr>
        <w:t xml:space="preserve">2 </w:t>
      </w:r>
      <w:r>
        <w:rPr>
          <w:rFonts w:cs="Times New Roman"/>
        </w:rPr>
        <w:t>万亩。</w:t>
      </w:r>
    </w:p>
    <w:p w:rsidR="00337CB3" w:rsidRDefault="009C72B2">
      <w:pPr>
        <w:ind w:firstLineChars="200" w:firstLine="562"/>
        <w:rPr>
          <w:b/>
        </w:rPr>
      </w:pPr>
      <w:r>
        <w:rPr>
          <w:rFonts w:hint="eastAsia"/>
          <w:b/>
        </w:rPr>
        <w:t>二、</w:t>
      </w:r>
      <w:r>
        <w:rPr>
          <w:b/>
        </w:rPr>
        <w:t>水资源</w:t>
      </w:r>
    </w:p>
    <w:p w:rsidR="00337CB3" w:rsidRDefault="009C72B2">
      <w:pPr>
        <w:ind w:firstLineChars="200" w:firstLine="560"/>
      </w:pPr>
      <w:r>
        <w:rPr>
          <w:rFonts w:hint="eastAsia"/>
        </w:rPr>
        <w:t>大凌河流径流朝阳市龙城区，</w:t>
      </w:r>
      <w:r>
        <w:t>境内河长约</w:t>
      </w:r>
      <w:r>
        <w:t xml:space="preserve"> </w:t>
      </w:r>
      <w:r>
        <w:rPr>
          <w:rFonts w:hint="eastAsia"/>
        </w:rPr>
        <w:t>40km</w:t>
      </w:r>
      <w:r>
        <w:t>，其中有四条支流为老虎山河</w:t>
      </w:r>
      <w:r>
        <w:rPr>
          <w:rFonts w:hint="eastAsia"/>
        </w:rPr>
        <w:t>、</w:t>
      </w:r>
      <w:r>
        <w:t>下三家河、东五家子河、十家子河，河长依次为</w:t>
      </w:r>
      <w:r>
        <w:t xml:space="preserve"> 5km</w:t>
      </w:r>
      <w:r>
        <w:t>、</w:t>
      </w:r>
      <w:r>
        <w:t xml:space="preserve"> 15km</w:t>
      </w:r>
      <w:r>
        <w:t>、</w:t>
      </w:r>
      <w:r>
        <w:t>15km</w:t>
      </w:r>
      <w:r>
        <w:t>、</w:t>
      </w:r>
      <w:r>
        <w:t>22km</w:t>
      </w:r>
      <w:r>
        <w:t>。</w:t>
      </w:r>
      <w:r>
        <w:rPr>
          <w:rFonts w:hint="eastAsia"/>
        </w:rPr>
        <w:t>龙城区的河流除大凌河外，还有两条季节河</w:t>
      </w:r>
      <w:r>
        <w:rPr>
          <w:rFonts w:hint="eastAsia"/>
        </w:rPr>
        <w:t>(</w:t>
      </w:r>
      <w:r>
        <w:rPr>
          <w:rFonts w:hint="eastAsia"/>
        </w:rPr>
        <w:t>西大营子的郭家河、边杖子的青沟河</w:t>
      </w:r>
      <w:r>
        <w:rPr>
          <w:rFonts w:hint="eastAsia"/>
        </w:rPr>
        <w:t>)</w:t>
      </w:r>
      <w:r>
        <w:rPr>
          <w:rFonts w:hint="eastAsia"/>
        </w:rPr>
        <w:t>穿境注入大凌河，形成河漫滩及低阶地。</w:t>
      </w:r>
      <w:r>
        <w:rPr>
          <w:rFonts w:hint="eastAsia"/>
        </w:rPr>
        <w:t>2020</w:t>
      </w:r>
      <w:r>
        <w:rPr>
          <w:rFonts w:hint="eastAsia"/>
        </w:rPr>
        <w:t>年龙城区年降水量为</w:t>
      </w:r>
      <w:r>
        <w:rPr>
          <w:rFonts w:hint="eastAsia"/>
        </w:rPr>
        <w:t>424.0mm</w:t>
      </w:r>
      <w:r>
        <w:rPr>
          <w:rFonts w:hint="eastAsia"/>
        </w:rPr>
        <w:t>，与上年相比少</w:t>
      </w:r>
      <w:r>
        <w:rPr>
          <w:rFonts w:hint="eastAsia"/>
        </w:rPr>
        <w:t>8.5%</w:t>
      </w:r>
      <w:r>
        <w:rPr>
          <w:rFonts w:hint="eastAsia"/>
        </w:rPr>
        <w:t>，与多年均值相比少</w:t>
      </w:r>
      <w:r>
        <w:rPr>
          <w:rFonts w:hint="eastAsia"/>
        </w:rPr>
        <w:t>10.8%</w:t>
      </w:r>
      <w:r>
        <w:rPr>
          <w:rFonts w:hint="eastAsia"/>
        </w:rPr>
        <w:t>。</w:t>
      </w:r>
    </w:p>
    <w:p w:rsidR="00337CB3" w:rsidRDefault="009C72B2">
      <w:pPr>
        <w:ind w:firstLineChars="200" w:firstLine="560"/>
      </w:pPr>
      <w:r>
        <w:rPr>
          <w:rFonts w:hint="eastAsia"/>
        </w:rPr>
        <w:t>龙城区地下水资源贫乏，主要为第四纪孔隙水及基岩裂隙水。前者广泛贮存于河谷内，水量丰富，水质良好，是饮用及农田灌溉的主要水源。后者分布不广，且水量微小。地下水含量最丰富的是大凌河右岸和十家子河两岸。</w:t>
      </w:r>
    </w:p>
    <w:p w:rsidR="00337CB3" w:rsidRDefault="009C72B2">
      <w:pPr>
        <w:ind w:firstLineChars="200" w:firstLine="562"/>
        <w:rPr>
          <w:b/>
        </w:rPr>
      </w:pPr>
      <w:r>
        <w:rPr>
          <w:rFonts w:hint="eastAsia"/>
          <w:b/>
        </w:rPr>
        <w:t>三、</w:t>
      </w:r>
      <w:r>
        <w:rPr>
          <w:b/>
        </w:rPr>
        <w:t>矿产资源</w:t>
      </w:r>
    </w:p>
    <w:p w:rsidR="00337CB3" w:rsidRDefault="009C72B2">
      <w:pPr>
        <w:ind w:firstLineChars="200" w:firstLine="560"/>
      </w:pPr>
      <w:r>
        <w:rPr>
          <w:rFonts w:hint="eastAsia"/>
        </w:rPr>
        <w:t>朝阳市龙城区矿产资源较为丰富。全区已发现煤炭、油页岩、石灰岩、膨润土、硅石、珍珠岩、玄武岩等矿产资源共</w:t>
      </w:r>
      <w:r>
        <w:rPr>
          <w:rFonts w:hint="eastAsia"/>
        </w:rPr>
        <w:t>18</w:t>
      </w:r>
      <w:r>
        <w:rPr>
          <w:rFonts w:hint="eastAsia"/>
        </w:rPr>
        <w:t>种，其中石灰岩、膨润土、玄武岩储量丰富，极具开发价值。龙泉区联合乡硅石储量超过</w:t>
      </w:r>
      <w:r>
        <w:rPr>
          <w:rFonts w:hint="eastAsia"/>
        </w:rPr>
        <w:t>2</w:t>
      </w:r>
      <w:r>
        <w:rPr>
          <w:rFonts w:hint="eastAsia"/>
        </w:rPr>
        <w:t>亿吨，膨润土储量达到</w:t>
      </w:r>
      <w:r>
        <w:rPr>
          <w:rFonts w:hint="eastAsia"/>
        </w:rPr>
        <w:t>5000</w:t>
      </w:r>
      <w:r>
        <w:rPr>
          <w:rFonts w:hint="eastAsia"/>
        </w:rPr>
        <w:t>万吨。现已发现的晚中生代古生物化石约</w:t>
      </w:r>
      <w:r>
        <w:rPr>
          <w:rFonts w:hint="eastAsia"/>
        </w:rPr>
        <w:t>35</w:t>
      </w:r>
      <w:r>
        <w:rPr>
          <w:rFonts w:hint="eastAsia"/>
        </w:rPr>
        <w:t>属</w:t>
      </w:r>
      <w:r>
        <w:rPr>
          <w:rFonts w:hint="eastAsia"/>
        </w:rPr>
        <w:t>41</w:t>
      </w:r>
      <w:r>
        <w:rPr>
          <w:rFonts w:hint="eastAsia"/>
        </w:rPr>
        <w:t>种。</w:t>
      </w:r>
    </w:p>
    <w:p w:rsidR="00337CB3" w:rsidRDefault="009C72B2">
      <w:pPr>
        <w:pStyle w:val="3"/>
        <w:spacing w:line="360" w:lineRule="auto"/>
      </w:pPr>
      <w:bookmarkStart w:id="23" w:name="_Toc90756552"/>
      <w:r>
        <w:rPr>
          <w:rFonts w:hint="eastAsia"/>
        </w:rPr>
        <w:lastRenderedPageBreak/>
        <w:t>2.1.</w:t>
      </w:r>
      <w:r>
        <w:t>5</w:t>
      </w:r>
      <w:r>
        <w:rPr>
          <w:rFonts w:hint="eastAsia"/>
        </w:rPr>
        <w:t xml:space="preserve"> </w:t>
      </w:r>
      <w:r>
        <w:rPr>
          <w:rFonts w:hint="eastAsia"/>
        </w:rPr>
        <w:t>植被覆盖情况和土壤特征</w:t>
      </w:r>
      <w:bookmarkEnd w:id="23"/>
    </w:p>
    <w:p w:rsidR="00337CB3" w:rsidRDefault="009C72B2">
      <w:pPr>
        <w:ind w:firstLineChars="200" w:firstLine="562"/>
        <w:rPr>
          <w:b/>
        </w:rPr>
      </w:pPr>
      <w:r>
        <w:rPr>
          <w:rFonts w:hint="eastAsia"/>
          <w:b/>
        </w:rPr>
        <w:t>一、植被</w:t>
      </w:r>
      <w:r>
        <w:rPr>
          <w:b/>
        </w:rPr>
        <w:t>覆盖情况</w:t>
      </w:r>
    </w:p>
    <w:p w:rsidR="00337CB3" w:rsidRDefault="009C72B2">
      <w:pPr>
        <w:ind w:firstLineChars="200" w:firstLine="560"/>
        <w:rPr>
          <w:rFonts w:cs="Times New Roman"/>
        </w:rPr>
      </w:pPr>
      <w:r>
        <w:rPr>
          <w:rFonts w:ascii="仿宋" w:hAnsi="仿宋" w:cs="仿宋" w:hint="eastAsia"/>
        </w:rPr>
        <w:t>“十三五”</w:t>
      </w:r>
      <w:r>
        <w:rPr>
          <w:rFonts w:cs="Times New Roman"/>
        </w:rPr>
        <w:t>期间，龙城区种植乔木</w:t>
      </w:r>
      <w:r>
        <w:rPr>
          <w:rFonts w:cs="Times New Roman"/>
        </w:rPr>
        <w:t>4.07</w:t>
      </w:r>
      <w:r>
        <w:rPr>
          <w:rFonts w:cs="Times New Roman"/>
        </w:rPr>
        <w:t>万株、新建城市公园</w:t>
      </w:r>
      <w:r>
        <w:rPr>
          <w:rFonts w:cs="Times New Roman"/>
        </w:rPr>
        <w:t>4.1</w:t>
      </w:r>
      <w:r>
        <w:rPr>
          <w:rFonts w:cs="Times New Roman"/>
        </w:rPr>
        <w:t>万平方米、新增城区绿化面积</w:t>
      </w:r>
      <w:r>
        <w:rPr>
          <w:rFonts w:cs="Times New Roman"/>
        </w:rPr>
        <w:t>27</w:t>
      </w:r>
      <w:r>
        <w:rPr>
          <w:rFonts w:cs="Times New Roman"/>
        </w:rPr>
        <w:t>万平方米，启动环城绿廊建设。把植树造林与改善农村人居环境相结合，以国省干道两翼、水库周边以及椴木沟省级自然保护区为重点，开展村屯绿化建设，累计完成人工造林</w:t>
      </w:r>
      <w:r>
        <w:rPr>
          <w:rFonts w:cs="Times New Roman"/>
        </w:rPr>
        <w:t>13.9</w:t>
      </w:r>
      <w:r>
        <w:rPr>
          <w:rFonts w:cs="Times New Roman"/>
        </w:rPr>
        <w:t>万亩</w:t>
      </w:r>
      <w:bookmarkStart w:id="24" w:name="_Hlk54046037"/>
      <w:r>
        <w:rPr>
          <w:rFonts w:cs="Times New Roman"/>
        </w:rPr>
        <w:t>，森林覆盖率达到</w:t>
      </w:r>
      <w:bookmarkEnd w:id="24"/>
      <w:r>
        <w:rPr>
          <w:rFonts w:cs="Times New Roman"/>
        </w:rPr>
        <w:t>40%</w:t>
      </w:r>
      <w:r>
        <w:rPr>
          <w:rFonts w:cs="Times New Roman"/>
        </w:rPr>
        <w:t>。</w:t>
      </w:r>
    </w:p>
    <w:p w:rsidR="00337CB3" w:rsidRDefault="009C72B2">
      <w:pPr>
        <w:ind w:firstLineChars="200" w:firstLine="560"/>
        <w:rPr>
          <w:rFonts w:cs="Times New Roman"/>
          <w:color w:val="333333"/>
          <w:shd w:val="clear" w:color="auto" w:fill="FFFFFF"/>
        </w:rPr>
      </w:pPr>
      <w:r>
        <w:rPr>
          <w:rFonts w:cs="Times New Roman"/>
        </w:rPr>
        <w:t>龙城区主要农作物以玉米、保护地蔬菜、果树为主，</w:t>
      </w:r>
      <w:r>
        <w:rPr>
          <w:rFonts w:cs="Times New Roman"/>
          <w:color w:val="333333"/>
          <w:shd w:val="clear" w:color="auto" w:fill="FFFFFF"/>
        </w:rPr>
        <w:t>耕地面积</w:t>
      </w:r>
      <w:r>
        <w:rPr>
          <w:rFonts w:cs="Times New Roman"/>
          <w:color w:val="333333"/>
          <w:shd w:val="clear" w:color="auto" w:fill="FFFFFF"/>
        </w:rPr>
        <w:t xml:space="preserve">30 </w:t>
      </w:r>
      <w:r>
        <w:rPr>
          <w:rFonts w:cs="Times New Roman"/>
          <w:color w:val="333333"/>
          <w:shd w:val="clear" w:color="auto" w:fill="FFFFFF"/>
        </w:rPr>
        <w:t>万亩，</w:t>
      </w:r>
      <w:r>
        <w:rPr>
          <w:rFonts w:cs="Times New Roman"/>
        </w:rPr>
        <w:t>其中粮食作物面积</w:t>
      </w:r>
      <w:r>
        <w:rPr>
          <w:rFonts w:cs="Times New Roman"/>
        </w:rPr>
        <w:t>26.5</w:t>
      </w:r>
      <w:r>
        <w:rPr>
          <w:rFonts w:cs="Times New Roman"/>
        </w:rPr>
        <w:t>万亩，蔬菜面积</w:t>
      </w:r>
      <w:r>
        <w:rPr>
          <w:rFonts w:cs="Times New Roman"/>
        </w:rPr>
        <w:t>1.5</w:t>
      </w:r>
      <w:r>
        <w:rPr>
          <w:rFonts w:cs="Times New Roman"/>
        </w:rPr>
        <w:t>万亩，以鲜食葡萄、酒葡萄、裸地蔬菜、烤烟等为主的经济作物</w:t>
      </w:r>
      <w:r>
        <w:rPr>
          <w:rFonts w:cs="Times New Roman"/>
        </w:rPr>
        <w:t xml:space="preserve">2 </w:t>
      </w:r>
      <w:r>
        <w:rPr>
          <w:rFonts w:cs="Times New Roman"/>
        </w:rPr>
        <w:t>万亩。</w:t>
      </w:r>
    </w:p>
    <w:p w:rsidR="00337CB3" w:rsidRDefault="009C72B2">
      <w:pPr>
        <w:ind w:firstLineChars="200" w:firstLine="562"/>
        <w:rPr>
          <w:b/>
        </w:rPr>
      </w:pPr>
      <w:r>
        <w:rPr>
          <w:rFonts w:hint="eastAsia"/>
          <w:b/>
        </w:rPr>
        <w:t>二、</w:t>
      </w:r>
      <w:r>
        <w:rPr>
          <w:b/>
        </w:rPr>
        <w:t>土壤特征</w:t>
      </w:r>
    </w:p>
    <w:p w:rsidR="00337CB3" w:rsidRDefault="009C72B2">
      <w:pPr>
        <w:ind w:firstLineChars="200" w:firstLine="560"/>
        <w:rPr>
          <w:rFonts w:cs="Times New Roman"/>
        </w:rPr>
      </w:pPr>
      <w:r>
        <w:rPr>
          <w:rFonts w:cs="Times New Roman"/>
        </w:rPr>
        <w:t>朝阳市龙城区土壤可分为褐土类、棕壤类、草甸土类三大土类。褐土类是龙城区的主要土壤类型，分布广泛。龙城区土壤类型分布主要呈现地带性分布。其特征是棕壤处于辽宁省棕壤过渡到褐土的边缘地带，腐殖质层较薄，多在</w:t>
      </w:r>
      <w:r>
        <w:rPr>
          <w:rFonts w:cs="Times New Roman"/>
        </w:rPr>
        <w:t xml:space="preserve"> 10</w:t>
      </w:r>
      <w:r>
        <w:rPr>
          <w:rFonts w:cs="Times New Roman"/>
        </w:rPr>
        <w:t>～</w:t>
      </w:r>
      <w:r>
        <w:rPr>
          <w:rFonts w:cs="Times New Roman"/>
        </w:rPr>
        <w:t>20 cm</w:t>
      </w:r>
      <w:r>
        <w:rPr>
          <w:rFonts w:cs="Times New Roman"/>
        </w:rPr>
        <w:t>，有机质含量较低，一般在</w:t>
      </w:r>
      <w:r>
        <w:rPr>
          <w:rFonts w:cs="Times New Roman"/>
        </w:rPr>
        <w:t xml:space="preserve"> 1.0%</w:t>
      </w:r>
      <w:r>
        <w:rPr>
          <w:rFonts w:cs="Times New Roman"/>
        </w:rPr>
        <w:t>～</w:t>
      </w:r>
      <w:r>
        <w:rPr>
          <w:rFonts w:cs="Times New Roman"/>
        </w:rPr>
        <w:t>1.5%</w:t>
      </w:r>
      <w:r>
        <w:rPr>
          <w:rFonts w:cs="Times New Roman"/>
        </w:rPr>
        <w:t>之间；褐土呈现出水平分布明显处于棕壤带以西范围，垂直分布明显处于棕壤带之下范围的特征，腐殖质层较薄，一般在</w:t>
      </w:r>
      <w:r>
        <w:rPr>
          <w:rFonts w:cs="Times New Roman"/>
        </w:rPr>
        <w:t xml:space="preserve"> 10</w:t>
      </w:r>
      <w:r>
        <w:rPr>
          <w:rFonts w:cs="Times New Roman"/>
        </w:rPr>
        <w:t>～</w:t>
      </w:r>
      <w:r>
        <w:rPr>
          <w:rFonts w:cs="Times New Roman"/>
        </w:rPr>
        <w:t>15 cm</w:t>
      </w:r>
      <w:r>
        <w:rPr>
          <w:rFonts w:cs="Times New Roman"/>
        </w:rPr>
        <w:t>，土壤有机质含量一般</w:t>
      </w:r>
      <w:r>
        <w:rPr>
          <w:rFonts w:cs="Times New Roman"/>
        </w:rPr>
        <w:t xml:space="preserve"> 1.0%</w:t>
      </w:r>
      <w:r>
        <w:rPr>
          <w:rFonts w:cs="Times New Roman"/>
        </w:rPr>
        <w:t>左右；</w:t>
      </w:r>
      <w:r>
        <w:rPr>
          <w:rFonts w:cs="Times New Roman"/>
        </w:rPr>
        <w:t xml:space="preserve"> </w:t>
      </w:r>
      <w:r>
        <w:rPr>
          <w:rFonts w:cs="Times New Roman"/>
        </w:rPr>
        <w:t>草甸土类绝大多数分布在河流两岸，土壤有机质含量一般在</w:t>
      </w:r>
      <w:r>
        <w:rPr>
          <w:rFonts w:cs="Times New Roman"/>
        </w:rPr>
        <w:t xml:space="preserve"> 1.0%</w:t>
      </w:r>
      <w:r>
        <w:rPr>
          <w:rFonts w:cs="Times New Roman"/>
        </w:rPr>
        <w:t>左右。</w:t>
      </w:r>
    </w:p>
    <w:p w:rsidR="00337CB3" w:rsidRDefault="009C72B2">
      <w:pPr>
        <w:pStyle w:val="3"/>
        <w:spacing w:line="360" w:lineRule="auto"/>
      </w:pPr>
      <w:bookmarkStart w:id="25" w:name="_Toc90756553"/>
      <w:r>
        <w:rPr>
          <w:rFonts w:hint="eastAsia"/>
        </w:rPr>
        <w:t>2.1.</w:t>
      </w:r>
      <w:r>
        <w:t>6</w:t>
      </w:r>
      <w:r>
        <w:rPr>
          <w:rFonts w:hint="eastAsia"/>
        </w:rPr>
        <w:t xml:space="preserve"> </w:t>
      </w:r>
      <w:r>
        <w:rPr>
          <w:rFonts w:hint="eastAsia"/>
        </w:rPr>
        <w:t>耕地质量</w:t>
      </w:r>
      <w:bookmarkEnd w:id="25"/>
    </w:p>
    <w:p w:rsidR="00337CB3" w:rsidRDefault="009C72B2">
      <w:pPr>
        <w:ind w:firstLineChars="200" w:firstLine="560"/>
        <w:rPr>
          <w:rFonts w:cs="Times New Roman"/>
        </w:rPr>
      </w:pPr>
      <w:r>
        <w:rPr>
          <w:rFonts w:cs="Times New Roman"/>
        </w:rPr>
        <w:t>龙城区土壤类型有棕壤、褐土、草甸土三类，其中耕地多为壤土，速效钾和有机质平均水平偏低，有效磷和水解性氮水平适中，</w:t>
      </w:r>
      <w:r>
        <w:rPr>
          <w:rFonts w:cs="Times New Roman"/>
        </w:rPr>
        <w:t xml:space="preserve">pH </w:t>
      </w:r>
      <w:r>
        <w:rPr>
          <w:rFonts w:cs="Times New Roman"/>
        </w:rPr>
        <w:t>值中性偏碱，适合于各类农作物的生长。区地属于草本植被型，胡枝子、马堂、狗尾草、茵陈蒿等群种的</w:t>
      </w:r>
      <w:r>
        <w:rPr>
          <w:rFonts w:cs="Times New Roman"/>
        </w:rPr>
        <w:lastRenderedPageBreak/>
        <w:t>群落相对稳定性最强、物种多样性最高。</w:t>
      </w:r>
    </w:p>
    <w:p w:rsidR="00337CB3" w:rsidRDefault="009C72B2">
      <w:pPr>
        <w:pStyle w:val="2"/>
        <w:spacing w:before="190" w:after="190"/>
      </w:pPr>
      <w:bookmarkStart w:id="26" w:name="_Toc90756554"/>
      <w:r>
        <w:rPr>
          <w:rFonts w:hint="eastAsia"/>
        </w:rPr>
        <w:t xml:space="preserve">2.2 </w:t>
      </w:r>
      <w:r>
        <w:rPr>
          <w:rFonts w:hint="eastAsia"/>
        </w:rPr>
        <w:t>社会经济状况</w:t>
      </w:r>
      <w:bookmarkEnd w:id="26"/>
    </w:p>
    <w:p w:rsidR="00337CB3" w:rsidRDefault="009C72B2">
      <w:pPr>
        <w:pStyle w:val="3"/>
        <w:spacing w:line="360" w:lineRule="auto"/>
      </w:pPr>
      <w:bookmarkStart w:id="27" w:name="_Toc90756555"/>
      <w:r>
        <w:rPr>
          <w:rFonts w:hint="eastAsia"/>
        </w:rPr>
        <w:t xml:space="preserve">2.2.1 </w:t>
      </w:r>
      <w:r>
        <w:rPr>
          <w:rFonts w:hint="eastAsia"/>
        </w:rPr>
        <w:t>行政区和人口分布</w:t>
      </w:r>
      <w:bookmarkEnd w:id="27"/>
    </w:p>
    <w:p w:rsidR="00337CB3" w:rsidRDefault="009C72B2">
      <w:pPr>
        <w:ind w:firstLineChars="200" w:firstLine="560"/>
        <w:rPr>
          <w:color w:val="333333"/>
          <w:shd w:val="clear" w:color="auto" w:fill="FFFFFF"/>
        </w:rPr>
      </w:pPr>
      <w:r>
        <w:rPr>
          <w:rFonts w:ascii="Arial" w:hAnsi="Arial" w:cs="Arial"/>
          <w:color w:val="333333"/>
          <w:shd w:val="clear" w:color="auto" w:fill="FFFFFF"/>
        </w:rPr>
        <w:t>朝阳市</w:t>
      </w:r>
      <w:r>
        <w:rPr>
          <w:rFonts w:hint="eastAsia"/>
          <w:color w:val="333333"/>
          <w:shd w:val="clear" w:color="auto" w:fill="FFFFFF"/>
        </w:rPr>
        <w:t>龙城区总人口</w:t>
      </w:r>
      <w:r>
        <w:rPr>
          <w:rFonts w:hint="eastAsia"/>
          <w:color w:val="333333"/>
          <w:shd w:val="clear" w:color="auto" w:fill="FFFFFF"/>
        </w:rPr>
        <w:t>23</w:t>
      </w:r>
      <w:r>
        <w:rPr>
          <w:rFonts w:hint="eastAsia"/>
          <w:color w:val="333333"/>
          <w:shd w:val="clear" w:color="auto" w:fill="FFFFFF"/>
        </w:rPr>
        <w:t>万，其中农业人口</w:t>
      </w:r>
      <w:r>
        <w:rPr>
          <w:rFonts w:hint="eastAsia"/>
          <w:color w:val="333333"/>
          <w:shd w:val="clear" w:color="auto" w:fill="FFFFFF"/>
        </w:rPr>
        <w:t>15.35</w:t>
      </w:r>
      <w:r>
        <w:rPr>
          <w:rFonts w:hint="eastAsia"/>
          <w:color w:val="333333"/>
          <w:shd w:val="clear" w:color="auto" w:fill="FFFFFF"/>
        </w:rPr>
        <w:t>万。辖</w:t>
      </w:r>
      <w:r>
        <w:rPr>
          <w:rFonts w:hint="eastAsia"/>
          <w:color w:val="333333"/>
          <w:shd w:val="clear" w:color="auto" w:fill="FFFFFF"/>
        </w:rPr>
        <w:t>6</w:t>
      </w:r>
      <w:r>
        <w:rPr>
          <w:rFonts w:hint="eastAsia"/>
          <w:color w:val="333333"/>
          <w:shd w:val="clear" w:color="auto" w:fill="FFFFFF"/>
        </w:rPr>
        <w:t>个镇</w:t>
      </w:r>
      <w:r>
        <w:rPr>
          <w:rFonts w:hint="eastAsia"/>
        </w:rPr>
        <w:t>（七道泉子镇、西大营子镇、召都巴镇、大平房镇、联合镇、边杖子镇）</w:t>
      </w:r>
      <w:r>
        <w:rPr>
          <w:rFonts w:hint="eastAsia"/>
          <w:color w:val="333333"/>
          <w:shd w:val="clear" w:color="auto" w:fill="FFFFFF"/>
        </w:rPr>
        <w:t>、</w:t>
      </w:r>
      <w:r>
        <w:rPr>
          <w:rFonts w:hint="eastAsia"/>
          <w:color w:val="333333"/>
          <w:shd w:val="clear" w:color="auto" w:fill="FFFFFF"/>
        </w:rPr>
        <w:t>3</w:t>
      </w:r>
      <w:r>
        <w:rPr>
          <w:rFonts w:hint="eastAsia"/>
          <w:color w:val="333333"/>
          <w:shd w:val="clear" w:color="auto" w:fill="FFFFFF"/>
        </w:rPr>
        <w:t>个街道、</w:t>
      </w:r>
      <w:r>
        <w:rPr>
          <w:rFonts w:hint="eastAsia"/>
          <w:color w:val="333333"/>
          <w:shd w:val="clear" w:color="auto" w:fill="FFFFFF"/>
        </w:rPr>
        <w:t>21</w:t>
      </w:r>
      <w:r>
        <w:rPr>
          <w:rFonts w:hint="eastAsia"/>
          <w:color w:val="333333"/>
          <w:shd w:val="clear" w:color="auto" w:fill="FFFFFF"/>
        </w:rPr>
        <w:t>个社区、</w:t>
      </w:r>
      <w:r>
        <w:rPr>
          <w:rFonts w:hint="eastAsia"/>
          <w:color w:val="333333"/>
          <w:shd w:val="clear" w:color="auto" w:fill="FFFFFF"/>
        </w:rPr>
        <w:t>69</w:t>
      </w:r>
      <w:r>
        <w:rPr>
          <w:rFonts w:hint="eastAsia"/>
          <w:color w:val="333333"/>
          <w:shd w:val="clear" w:color="auto" w:fill="FFFFFF"/>
        </w:rPr>
        <w:t>个行政村。</w:t>
      </w:r>
    </w:p>
    <w:p w:rsidR="00337CB3" w:rsidRDefault="009C72B2">
      <w:pPr>
        <w:pStyle w:val="3"/>
      </w:pPr>
      <w:bookmarkStart w:id="28" w:name="_Toc90756556"/>
      <w:r>
        <w:rPr>
          <w:rFonts w:hint="eastAsia"/>
        </w:rPr>
        <w:t xml:space="preserve">2.2.2 </w:t>
      </w:r>
      <w:r>
        <w:rPr>
          <w:rFonts w:hint="eastAsia"/>
        </w:rPr>
        <w:t>国民经济</w:t>
      </w:r>
      <w:r>
        <w:t>和社会发展</w:t>
      </w:r>
      <w:bookmarkEnd w:id="28"/>
    </w:p>
    <w:p w:rsidR="00337CB3" w:rsidRDefault="009C72B2">
      <w:pPr>
        <w:ind w:firstLineChars="200" w:firstLine="560"/>
        <w:rPr>
          <w:rFonts w:cs="Times New Roman"/>
          <w:color w:val="333333"/>
          <w:shd w:val="clear" w:color="auto" w:fill="FFFFFF"/>
        </w:rPr>
      </w:pPr>
      <w:r>
        <w:rPr>
          <w:rFonts w:cs="Times New Roman"/>
          <w:color w:val="333333"/>
          <w:shd w:val="clear" w:color="auto" w:fill="FFFFFF"/>
        </w:rPr>
        <w:t>2020</w:t>
      </w:r>
      <w:r>
        <w:rPr>
          <w:rFonts w:cs="Times New Roman"/>
          <w:color w:val="333333"/>
          <w:shd w:val="clear" w:color="auto" w:fill="FFFFFF"/>
        </w:rPr>
        <w:t>年，地区生产总值实现</w:t>
      </w:r>
      <w:r>
        <w:rPr>
          <w:rFonts w:cs="Times New Roman"/>
          <w:color w:val="333333"/>
          <w:shd w:val="clear" w:color="auto" w:fill="FFFFFF"/>
        </w:rPr>
        <w:t>875.6</w:t>
      </w:r>
      <w:r>
        <w:rPr>
          <w:rFonts w:cs="Times New Roman"/>
          <w:color w:val="333333"/>
          <w:shd w:val="clear" w:color="auto" w:fill="FFFFFF"/>
        </w:rPr>
        <w:t>亿元，总量由</w:t>
      </w:r>
      <w:r>
        <w:rPr>
          <w:rFonts w:cs="Times New Roman"/>
          <w:color w:val="333333"/>
          <w:shd w:val="clear" w:color="auto" w:fill="FFFFFF"/>
        </w:rPr>
        <w:t>2015</w:t>
      </w:r>
      <w:r>
        <w:rPr>
          <w:rFonts w:cs="Times New Roman"/>
          <w:color w:val="333333"/>
          <w:shd w:val="clear" w:color="auto" w:fill="FFFFFF"/>
        </w:rPr>
        <w:t>年的全省第</w:t>
      </w:r>
      <w:r>
        <w:rPr>
          <w:rFonts w:cs="Times New Roman"/>
          <w:color w:val="333333"/>
          <w:shd w:val="clear" w:color="auto" w:fill="FFFFFF"/>
        </w:rPr>
        <w:t>11</w:t>
      </w:r>
      <w:r>
        <w:rPr>
          <w:rFonts w:cs="Times New Roman"/>
          <w:color w:val="333333"/>
          <w:shd w:val="clear" w:color="auto" w:fill="FFFFFF"/>
        </w:rPr>
        <w:t>位跃升至第</w:t>
      </w:r>
      <w:r>
        <w:rPr>
          <w:rFonts w:cs="Times New Roman"/>
          <w:color w:val="333333"/>
          <w:shd w:val="clear" w:color="auto" w:fill="FFFFFF"/>
        </w:rPr>
        <w:t>7</w:t>
      </w:r>
      <w:r>
        <w:rPr>
          <w:rFonts w:cs="Times New Roman"/>
          <w:color w:val="333333"/>
          <w:shd w:val="clear" w:color="auto" w:fill="FFFFFF"/>
        </w:rPr>
        <w:t>位；一般公共预算收入实现</w:t>
      </w:r>
      <w:r>
        <w:rPr>
          <w:rFonts w:cs="Times New Roman"/>
          <w:color w:val="333333"/>
          <w:shd w:val="clear" w:color="auto" w:fill="FFFFFF"/>
        </w:rPr>
        <w:t>77.8</w:t>
      </w:r>
      <w:r>
        <w:rPr>
          <w:rFonts w:cs="Times New Roman"/>
          <w:color w:val="333333"/>
          <w:shd w:val="clear" w:color="auto" w:fill="FFFFFF"/>
        </w:rPr>
        <w:t>亿元、增长</w:t>
      </w:r>
      <w:r>
        <w:rPr>
          <w:rFonts w:cs="Times New Roman"/>
          <w:color w:val="333333"/>
          <w:shd w:val="clear" w:color="auto" w:fill="FFFFFF"/>
        </w:rPr>
        <w:t>4.2%</w:t>
      </w:r>
      <w:r>
        <w:rPr>
          <w:rFonts w:cs="Times New Roman"/>
          <w:color w:val="333333"/>
          <w:shd w:val="clear" w:color="auto" w:fill="FFFFFF"/>
        </w:rPr>
        <w:t>；固定资产投资实现</w:t>
      </w:r>
      <w:r>
        <w:rPr>
          <w:rFonts w:cs="Times New Roman"/>
          <w:color w:val="333333"/>
          <w:shd w:val="clear" w:color="auto" w:fill="FFFFFF"/>
        </w:rPr>
        <w:t>362.5</w:t>
      </w:r>
      <w:r>
        <w:rPr>
          <w:rFonts w:cs="Times New Roman"/>
          <w:color w:val="333333"/>
          <w:shd w:val="clear" w:color="auto" w:fill="FFFFFF"/>
        </w:rPr>
        <w:t>亿元、增长</w:t>
      </w:r>
      <w:r>
        <w:rPr>
          <w:rFonts w:cs="Times New Roman"/>
          <w:color w:val="333333"/>
          <w:shd w:val="clear" w:color="auto" w:fill="FFFFFF"/>
        </w:rPr>
        <w:t>14.9%</w:t>
      </w:r>
      <w:r>
        <w:rPr>
          <w:rFonts w:cs="Times New Roman"/>
          <w:color w:val="333333"/>
          <w:shd w:val="clear" w:color="auto" w:fill="FFFFFF"/>
        </w:rPr>
        <w:t>。规模以上工业增加值实现</w:t>
      </w:r>
      <w:r>
        <w:rPr>
          <w:rFonts w:cs="Times New Roman"/>
          <w:color w:val="333333"/>
          <w:shd w:val="clear" w:color="auto" w:fill="FFFFFF"/>
        </w:rPr>
        <w:t>152.7</w:t>
      </w:r>
      <w:r>
        <w:rPr>
          <w:rFonts w:cs="Times New Roman"/>
          <w:color w:val="333333"/>
          <w:shd w:val="clear" w:color="auto" w:fill="FFFFFF"/>
        </w:rPr>
        <w:t>亿元、增长</w:t>
      </w:r>
      <w:r>
        <w:rPr>
          <w:rFonts w:cs="Times New Roman"/>
          <w:color w:val="333333"/>
          <w:shd w:val="clear" w:color="auto" w:fill="FFFFFF"/>
        </w:rPr>
        <w:t>3.6%</w:t>
      </w:r>
      <w:r>
        <w:rPr>
          <w:rFonts w:cs="Times New Roman"/>
          <w:color w:val="333333"/>
          <w:shd w:val="clear" w:color="auto" w:fill="FFFFFF"/>
        </w:rPr>
        <w:t>；社会消费品零售总额实现</w:t>
      </w:r>
      <w:r>
        <w:rPr>
          <w:rFonts w:cs="Times New Roman"/>
          <w:color w:val="333333"/>
          <w:shd w:val="clear" w:color="auto" w:fill="FFFFFF"/>
        </w:rPr>
        <w:t>268.7</w:t>
      </w:r>
      <w:r>
        <w:rPr>
          <w:rFonts w:cs="Times New Roman"/>
          <w:color w:val="333333"/>
          <w:shd w:val="clear" w:color="auto" w:fill="FFFFFF"/>
        </w:rPr>
        <w:t>亿元、增长</w:t>
      </w:r>
      <w:r>
        <w:rPr>
          <w:rFonts w:cs="Times New Roman"/>
          <w:color w:val="333333"/>
          <w:shd w:val="clear" w:color="auto" w:fill="FFFFFF"/>
        </w:rPr>
        <w:t>2.1%</w:t>
      </w:r>
      <w:r>
        <w:rPr>
          <w:rFonts w:cs="Times New Roman"/>
          <w:color w:val="333333"/>
          <w:shd w:val="clear" w:color="auto" w:fill="FFFFFF"/>
        </w:rPr>
        <w:t>；城镇和农村常住居民人均可支配收入分别实现</w:t>
      </w:r>
      <w:r>
        <w:rPr>
          <w:rFonts w:cs="Times New Roman"/>
          <w:color w:val="333333"/>
          <w:shd w:val="clear" w:color="auto" w:fill="FFFFFF"/>
        </w:rPr>
        <w:t>27997</w:t>
      </w:r>
      <w:r>
        <w:rPr>
          <w:rFonts w:cs="Times New Roman"/>
          <w:color w:val="333333"/>
          <w:shd w:val="clear" w:color="auto" w:fill="FFFFFF"/>
        </w:rPr>
        <w:t>元、</w:t>
      </w:r>
      <w:r>
        <w:rPr>
          <w:rFonts w:cs="Times New Roman"/>
          <w:color w:val="333333"/>
          <w:shd w:val="clear" w:color="auto" w:fill="FFFFFF"/>
        </w:rPr>
        <w:t>15159</w:t>
      </w:r>
      <w:r>
        <w:rPr>
          <w:rFonts w:cs="Times New Roman"/>
          <w:color w:val="333333"/>
          <w:shd w:val="clear" w:color="auto" w:fill="FFFFFF"/>
        </w:rPr>
        <w:t>元，分别增长</w:t>
      </w:r>
      <w:r>
        <w:rPr>
          <w:rFonts w:cs="Times New Roman"/>
          <w:color w:val="333333"/>
          <w:shd w:val="clear" w:color="auto" w:fill="FFFFFF"/>
        </w:rPr>
        <w:t>3.6%</w:t>
      </w:r>
      <w:r>
        <w:rPr>
          <w:rFonts w:cs="Times New Roman"/>
          <w:color w:val="333333"/>
          <w:shd w:val="clear" w:color="auto" w:fill="FFFFFF"/>
        </w:rPr>
        <w:t>、</w:t>
      </w:r>
      <w:r>
        <w:rPr>
          <w:rFonts w:cs="Times New Roman"/>
          <w:color w:val="333333"/>
          <w:shd w:val="clear" w:color="auto" w:fill="FFFFFF"/>
        </w:rPr>
        <w:t>8.6%</w:t>
      </w:r>
      <w:r>
        <w:rPr>
          <w:rFonts w:cs="Times New Roman"/>
          <w:color w:val="333333"/>
          <w:shd w:val="clear" w:color="auto" w:fill="FFFFFF"/>
        </w:rPr>
        <w:t>。</w:t>
      </w:r>
    </w:p>
    <w:p w:rsidR="00337CB3" w:rsidRDefault="009C72B2">
      <w:pPr>
        <w:ind w:firstLineChars="200" w:firstLine="560"/>
        <w:rPr>
          <w:rFonts w:cs="Times New Roman"/>
          <w:color w:val="333333"/>
          <w:shd w:val="clear" w:color="auto" w:fill="FFFFFF"/>
        </w:rPr>
      </w:pPr>
      <w:r w:rsidRPr="004F1A44">
        <w:rPr>
          <w:rFonts w:ascii="仿宋" w:hAnsi="仿宋" w:cs="Times New Roman"/>
          <w:color w:val="333333"/>
          <w:shd w:val="clear" w:color="auto" w:fill="FFFFFF"/>
        </w:rPr>
        <w:t>到“十三五”期末，</w:t>
      </w:r>
      <w:r>
        <w:rPr>
          <w:rFonts w:cs="Times New Roman"/>
          <w:color w:val="333333"/>
          <w:shd w:val="clear" w:color="auto" w:fill="FFFFFF"/>
        </w:rPr>
        <w:t>龙城区地区生产总值从</w:t>
      </w:r>
      <w:r>
        <w:rPr>
          <w:rFonts w:cs="Times New Roman"/>
          <w:color w:val="333333"/>
          <w:shd w:val="clear" w:color="auto" w:fill="FFFFFF"/>
        </w:rPr>
        <w:t>2015</w:t>
      </w:r>
      <w:r>
        <w:rPr>
          <w:rFonts w:cs="Times New Roman"/>
          <w:color w:val="333333"/>
          <w:shd w:val="clear" w:color="auto" w:fill="FFFFFF"/>
        </w:rPr>
        <w:t>年的</w:t>
      </w:r>
      <w:r>
        <w:rPr>
          <w:rFonts w:cs="Times New Roman"/>
          <w:color w:val="333333"/>
          <w:shd w:val="clear" w:color="auto" w:fill="FFFFFF"/>
        </w:rPr>
        <w:t>68.4</w:t>
      </w:r>
      <w:r>
        <w:rPr>
          <w:rFonts w:cs="Times New Roman"/>
          <w:color w:val="333333"/>
          <w:shd w:val="clear" w:color="auto" w:fill="FFFFFF"/>
        </w:rPr>
        <w:t>亿元提高到</w:t>
      </w:r>
      <w:r>
        <w:rPr>
          <w:rFonts w:cs="Times New Roman"/>
          <w:color w:val="333333"/>
          <w:shd w:val="clear" w:color="auto" w:fill="FFFFFF"/>
        </w:rPr>
        <w:t>2020</w:t>
      </w:r>
      <w:r>
        <w:rPr>
          <w:rFonts w:cs="Times New Roman"/>
          <w:color w:val="333333"/>
          <w:shd w:val="clear" w:color="auto" w:fill="FFFFFF"/>
        </w:rPr>
        <w:t>年的约</w:t>
      </w:r>
      <w:r>
        <w:rPr>
          <w:rFonts w:cs="Times New Roman"/>
          <w:color w:val="333333"/>
          <w:shd w:val="clear" w:color="auto" w:fill="FFFFFF"/>
        </w:rPr>
        <w:t>81.4</w:t>
      </w:r>
      <w:r>
        <w:rPr>
          <w:rFonts w:cs="Times New Roman"/>
          <w:color w:val="333333"/>
          <w:shd w:val="clear" w:color="auto" w:fill="FFFFFF"/>
        </w:rPr>
        <w:t>亿元，年均增长</w:t>
      </w:r>
      <w:r>
        <w:rPr>
          <w:rFonts w:cs="Times New Roman"/>
          <w:color w:val="333333"/>
          <w:shd w:val="clear" w:color="auto" w:fill="FFFFFF"/>
        </w:rPr>
        <w:t>3.55%</w:t>
      </w:r>
      <w:r>
        <w:rPr>
          <w:rFonts w:cs="Times New Roman"/>
          <w:color w:val="333333"/>
          <w:shd w:val="clear" w:color="auto" w:fill="FFFFFF"/>
        </w:rPr>
        <w:t>；一般公共预算收入从</w:t>
      </w:r>
      <w:r>
        <w:rPr>
          <w:rFonts w:cs="Times New Roman"/>
          <w:color w:val="333333"/>
          <w:shd w:val="clear" w:color="auto" w:fill="FFFFFF"/>
        </w:rPr>
        <w:t>2015</w:t>
      </w:r>
      <w:r>
        <w:rPr>
          <w:rFonts w:cs="Times New Roman"/>
          <w:color w:val="333333"/>
          <w:shd w:val="clear" w:color="auto" w:fill="FFFFFF"/>
        </w:rPr>
        <w:t>年的</w:t>
      </w:r>
      <w:r>
        <w:rPr>
          <w:rFonts w:cs="Times New Roman"/>
          <w:color w:val="333333"/>
          <w:shd w:val="clear" w:color="auto" w:fill="FFFFFF"/>
        </w:rPr>
        <w:t>3.96</w:t>
      </w:r>
      <w:r>
        <w:rPr>
          <w:rFonts w:cs="Times New Roman"/>
          <w:color w:val="333333"/>
          <w:shd w:val="clear" w:color="auto" w:fill="FFFFFF"/>
        </w:rPr>
        <w:t>亿元提高到</w:t>
      </w:r>
      <w:r>
        <w:rPr>
          <w:rFonts w:cs="Times New Roman"/>
          <w:color w:val="333333"/>
          <w:shd w:val="clear" w:color="auto" w:fill="FFFFFF"/>
        </w:rPr>
        <w:t>2020</w:t>
      </w:r>
      <w:r>
        <w:rPr>
          <w:rFonts w:cs="Times New Roman"/>
          <w:color w:val="333333"/>
          <w:shd w:val="clear" w:color="auto" w:fill="FFFFFF"/>
        </w:rPr>
        <w:t>年的</w:t>
      </w:r>
      <w:r>
        <w:rPr>
          <w:rFonts w:cs="Times New Roman"/>
          <w:color w:val="333333"/>
          <w:shd w:val="clear" w:color="auto" w:fill="FFFFFF"/>
        </w:rPr>
        <w:t>8.86</w:t>
      </w:r>
      <w:r>
        <w:rPr>
          <w:rFonts w:cs="Times New Roman"/>
          <w:color w:val="333333"/>
          <w:shd w:val="clear" w:color="auto" w:fill="FFFFFF"/>
        </w:rPr>
        <w:t>亿元，年均增长</w:t>
      </w:r>
      <w:r>
        <w:rPr>
          <w:rFonts w:cs="Times New Roman"/>
          <w:color w:val="333333"/>
          <w:shd w:val="clear" w:color="auto" w:fill="FFFFFF"/>
        </w:rPr>
        <w:t>17.5%</w:t>
      </w:r>
      <w:r>
        <w:rPr>
          <w:rFonts w:cs="Times New Roman"/>
          <w:color w:val="333333"/>
          <w:shd w:val="clear" w:color="auto" w:fill="FFFFFF"/>
        </w:rPr>
        <w:t>；固定资产投资五年累计完成</w:t>
      </w:r>
      <w:r>
        <w:rPr>
          <w:rFonts w:cs="Times New Roman"/>
          <w:color w:val="333333"/>
          <w:shd w:val="clear" w:color="auto" w:fill="FFFFFF"/>
        </w:rPr>
        <w:t>129</w:t>
      </w:r>
      <w:r>
        <w:rPr>
          <w:rFonts w:cs="Times New Roman"/>
          <w:color w:val="333333"/>
          <w:shd w:val="clear" w:color="auto" w:fill="FFFFFF"/>
        </w:rPr>
        <w:t>亿元；城镇居民人均可支配收入从</w:t>
      </w:r>
      <w:r>
        <w:rPr>
          <w:rFonts w:cs="Times New Roman"/>
          <w:color w:val="333333"/>
          <w:shd w:val="clear" w:color="auto" w:fill="FFFFFF"/>
        </w:rPr>
        <w:t>2015</w:t>
      </w:r>
      <w:r>
        <w:rPr>
          <w:rFonts w:cs="Times New Roman"/>
          <w:color w:val="333333"/>
          <w:shd w:val="clear" w:color="auto" w:fill="FFFFFF"/>
        </w:rPr>
        <w:t>年</w:t>
      </w:r>
      <w:r>
        <w:rPr>
          <w:rFonts w:cs="Times New Roman"/>
          <w:color w:val="333333"/>
          <w:shd w:val="clear" w:color="auto" w:fill="FFFFFF"/>
        </w:rPr>
        <w:t>21944</w:t>
      </w:r>
      <w:r>
        <w:rPr>
          <w:rFonts w:cs="Times New Roman"/>
          <w:color w:val="333333"/>
          <w:shd w:val="clear" w:color="auto" w:fill="FFFFFF"/>
        </w:rPr>
        <w:t>元提高到</w:t>
      </w:r>
      <w:r>
        <w:rPr>
          <w:rFonts w:cs="Times New Roman"/>
          <w:color w:val="333333"/>
          <w:shd w:val="clear" w:color="auto" w:fill="FFFFFF"/>
        </w:rPr>
        <w:t>2020</w:t>
      </w:r>
      <w:r>
        <w:rPr>
          <w:rFonts w:cs="Times New Roman"/>
          <w:color w:val="333333"/>
          <w:shd w:val="clear" w:color="auto" w:fill="FFFFFF"/>
        </w:rPr>
        <w:t>年</w:t>
      </w:r>
      <w:r>
        <w:rPr>
          <w:rFonts w:cs="Times New Roman"/>
          <w:color w:val="333333"/>
          <w:shd w:val="clear" w:color="auto" w:fill="FFFFFF"/>
        </w:rPr>
        <w:t>29220</w:t>
      </w:r>
      <w:r>
        <w:rPr>
          <w:rFonts w:cs="Times New Roman"/>
          <w:color w:val="333333"/>
          <w:shd w:val="clear" w:color="auto" w:fill="FFFFFF"/>
        </w:rPr>
        <w:t>元，年均增长</w:t>
      </w:r>
      <w:r>
        <w:rPr>
          <w:rFonts w:cs="Times New Roman"/>
          <w:color w:val="333333"/>
          <w:shd w:val="clear" w:color="auto" w:fill="FFFFFF"/>
        </w:rPr>
        <w:t>5.9%</w:t>
      </w:r>
      <w:r>
        <w:rPr>
          <w:rFonts w:cs="Times New Roman"/>
          <w:color w:val="333333"/>
          <w:shd w:val="clear" w:color="auto" w:fill="FFFFFF"/>
        </w:rPr>
        <w:t>。</w:t>
      </w:r>
    </w:p>
    <w:p w:rsidR="00337CB3" w:rsidRDefault="009C72B2">
      <w:pPr>
        <w:pStyle w:val="3"/>
      </w:pPr>
      <w:bookmarkStart w:id="29" w:name="_Toc90756557"/>
      <w:r>
        <w:rPr>
          <w:rFonts w:hint="eastAsia"/>
        </w:rPr>
        <w:lastRenderedPageBreak/>
        <w:t xml:space="preserve">2.2.3 </w:t>
      </w:r>
      <w:r>
        <w:rPr>
          <w:rFonts w:hint="eastAsia"/>
        </w:rPr>
        <w:t>土地利用</w:t>
      </w:r>
      <w:bookmarkEnd w:id="29"/>
    </w:p>
    <w:p w:rsidR="00337CB3" w:rsidRDefault="009C72B2">
      <w:pPr>
        <w:ind w:firstLineChars="200" w:firstLine="562"/>
        <w:rPr>
          <w:b/>
        </w:rPr>
      </w:pPr>
      <w:r>
        <w:rPr>
          <w:rFonts w:hint="eastAsia"/>
          <w:b/>
        </w:rPr>
        <w:t>一、</w:t>
      </w:r>
      <w:r>
        <w:rPr>
          <w:b/>
        </w:rPr>
        <w:t>土地利用现状</w:t>
      </w:r>
    </w:p>
    <w:p w:rsidR="00337CB3" w:rsidRDefault="009C72B2">
      <w:pPr>
        <w:ind w:firstLineChars="200" w:firstLine="560"/>
        <w:rPr>
          <w:rFonts w:cs="Times New Roman"/>
          <w:color w:val="333333"/>
          <w:shd w:val="clear" w:color="auto" w:fill="FFFFFF"/>
        </w:rPr>
      </w:pPr>
      <w:r>
        <w:rPr>
          <w:rFonts w:cs="Times New Roman" w:hint="eastAsia"/>
          <w:color w:val="333333"/>
          <w:shd w:val="clear" w:color="auto" w:fill="FFFFFF"/>
        </w:rPr>
        <w:t>朝阳市龙城区土地总面积为</w:t>
      </w:r>
      <w:r>
        <w:rPr>
          <w:rFonts w:cs="Times New Roman" w:hint="eastAsia"/>
          <w:color w:val="333333"/>
          <w:shd w:val="clear" w:color="auto" w:fill="FFFFFF"/>
        </w:rPr>
        <w:t>704.2 km</w:t>
      </w:r>
      <w:r>
        <w:rPr>
          <w:rFonts w:cs="Times New Roman" w:hint="eastAsia"/>
          <w:color w:val="333333"/>
          <w:shd w:val="clear" w:color="auto" w:fill="FFFFFF"/>
          <w:vertAlign w:val="superscript"/>
        </w:rPr>
        <w:t>2</w:t>
      </w:r>
      <w:r>
        <w:rPr>
          <w:rFonts w:cs="Times New Roman" w:hint="eastAsia"/>
          <w:color w:val="333333"/>
          <w:shd w:val="clear" w:color="auto" w:fill="FFFFFF"/>
        </w:rPr>
        <w:t>。</w:t>
      </w:r>
      <w:r>
        <w:rPr>
          <w:rFonts w:cs="Times New Roman"/>
          <w:color w:val="333333"/>
          <w:shd w:val="clear" w:color="auto" w:fill="FFFFFF"/>
        </w:rPr>
        <w:t>全年</w:t>
      </w:r>
      <w:r>
        <w:rPr>
          <w:rFonts w:cs="Times New Roman" w:hint="eastAsia"/>
          <w:color w:val="333333"/>
          <w:shd w:val="clear" w:color="auto" w:fill="FFFFFF"/>
        </w:rPr>
        <w:t>耕地</w:t>
      </w:r>
      <w:r>
        <w:rPr>
          <w:rFonts w:cs="Times New Roman"/>
          <w:color w:val="333333"/>
          <w:shd w:val="clear" w:color="auto" w:fill="FFFFFF"/>
        </w:rPr>
        <w:t>面积</w:t>
      </w:r>
      <w:r>
        <w:rPr>
          <w:rFonts w:cs="Times New Roman" w:hint="eastAsia"/>
          <w:color w:val="333333"/>
          <w:shd w:val="clear" w:color="auto" w:fill="FFFFFF"/>
        </w:rPr>
        <w:t>约</w:t>
      </w:r>
      <w:r>
        <w:rPr>
          <w:rFonts w:cs="Times New Roman" w:hint="eastAsia"/>
          <w:color w:val="333333"/>
          <w:shd w:val="clear" w:color="auto" w:fill="FFFFFF"/>
        </w:rPr>
        <w:t>206.16 km</w:t>
      </w:r>
      <w:r>
        <w:rPr>
          <w:rFonts w:cs="Times New Roman" w:hint="eastAsia"/>
          <w:color w:val="333333"/>
          <w:shd w:val="clear" w:color="auto" w:fill="FFFFFF"/>
          <w:vertAlign w:val="superscript"/>
        </w:rPr>
        <w:t>2</w:t>
      </w:r>
      <w:r>
        <w:rPr>
          <w:rFonts w:cs="Times New Roman" w:hint="eastAsia"/>
          <w:color w:val="333333"/>
          <w:shd w:val="clear" w:color="auto" w:fill="FFFFFF"/>
        </w:rPr>
        <w:t>，占土地总面积</w:t>
      </w:r>
      <w:r>
        <w:rPr>
          <w:rFonts w:cs="Times New Roman" w:hint="eastAsia"/>
          <w:color w:val="333333"/>
          <w:shd w:val="clear" w:color="auto" w:fill="FFFFFF"/>
        </w:rPr>
        <w:t>29%</w:t>
      </w:r>
      <w:r>
        <w:rPr>
          <w:rFonts w:cs="Times New Roman" w:hint="eastAsia"/>
          <w:color w:val="333333"/>
          <w:shd w:val="clear" w:color="auto" w:fill="FFFFFF"/>
        </w:rPr>
        <w:t>，林地面积约</w:t>
      </w:r>
      <w:r>
        <w:rPr>
          <w:rFonts w:cs="Times New Roman" w:hint="eastAsia"/>
          <w:color w:val="333333"/>
          <w:shd w:val="clear" w:color="auto" w:fill="FFFFFF"/>
        </w:rPr>
        <w:t>172.01 km</w:t>
      </w:r>
      <w:r>
        <w:rPr>
          <w:rFonts w:cs="Times New Roman" w:hint="eastAsia"/>
          <w:color w:val="333333"/>
          <w:shd w:val="clear" w:color="auto" w:fill="FFFFFF"/>
          <w:vertAlign w:val="superscript"/>
        </w:rPr>
        <w:t>2</w:t>
      </w:r>
      <w:r>
        <w:rPr>
          <w:rFonts w:cs="Times New Roman" w:hint="eastAsia"/>
          <w:color w:val="333333"/>
          <w:shd w:val="clear" w:color="auto" w:fill="FFFFFF"/>
        </w:rPr>
        <w:t>，占土地总面积</w:t>
      </w:r>
      <w:r>
        <w:rPr>
          <w:rFonts w:cs="Times New Roman" w:hint="eastAsia"/>
          <w:color w:val="333333"/>
          <w:shd w:val="clear" w:color="auto" w:fill="FFFFFF"/>
        </w:rPr>
        <w:t>25%</w:t>
      </w:r>
      <w:r>
        <w:rPr>
          <w:rFonts w:cs="Times New Roman" w:hint="eastAsia"/>
          <w:color w:val="333333"/>
          <w:shd w:val="clear" w:color="auto" w:fill="FFFFFF"/>
        </w:rPr>
        <w:t>，种植园面积约</w:t>
      </w:r>
      <w:r>
        <w:rPr>
          <w:rFonts w:cs="Times New Roman" w:hint="eastAsia"/>
          <w:color w:val="333333"/>
          <w:shd w:val="clear" w:color="auto" w:fill="FFFFFF"/>
        </w:rPr>
        <w:t>55.26 km</w:t>
      </w:r>
      <w:r>
        <w:rPr>
          <w:rFonts w:cs="Times New Roman" w:hint="eastAsia"/>
          <w:color w:val="333333"/>
          <w:shd w:val="clear" w:color="auto" w:fill="FFFFFF"/>
          <w:vertAlign w:val="superscript"/>
        </w:rPr>
        <w:t>2</w:t>
      </w:r>
      <w:r>
        <w:rPr>
          <w:rFonts w:cs="Times New Roman" w:hint="eastAsia"/>
          <w:color w:val="333333"/>
          <w:shd w:val="clear" w:color="auto" w:fill="FFFFFF"/>
        </w:rPr>
        <w:t>，占土地总面积</w:t>
      </w:r>
      <w:r>
        <w:rPr>
          <w:rFonts w:cs="Times New Roman" w:hint="eastAsia"/>
          <w:color w:val="333333"/>
          <w:shd w:val="clear" w:color="auto" w:fill="FFFFFF"/>
        </w:rPr>
        <w:t>8%</w:t>
      </w:r>
      <w:r>
        <w:rPr>
          <w:rFonts w:cs="Times New Roman" w:hint="eastAsia"/>
          <w:color w:val="333333"/>
          <w:shd w:val="clear" w:color="auto" w:fill="FFFFFF"/>
        </w:rPr>
        <w:t>，草地面积约</w:t>
      </w:r>
      <w:r>
        <w:rPr>
          <w:rFonts w:cs="Times New Roman" w:hint="eastAsia"/>
          <w:color w:val="333333"/>
          <w:shd w:val="clear" w:color="auto" w:fill="FFFFFF"/>
        </w:rPr>
        <w:t>91.82 km</w:t>
      </w:r>
      <w:r>
        <w:rPr>
          <w:rFonts w:cs="Times New Roman" w:hint="eastAsia"/>
          <w:color w:val="333333"/>
          <w:shd w:val="clear" w:color="auto" w:fill="FFFFFF"/>
          <w:vertAlign w:val="superscript"/>
        </w:rPr>
        <w:t>2</w:t>
      </w:r>
      <w:r>
        <w:rPr>
          <w:rFonts w:cs="Times New Roman" w:hint="eastAsia"/>
          <w:color w:val="333333"/>
          <w:shd w:val="clear" w:color="auto" w:fill="FFFFFF"/>
        </w:rPr>
        <w:t>，占土地总面积</w:t>
      </w:r>
      <w:r>
        <w:rPr>
          <w:rFonts w:cs="Times New Roman" w:hint="eastAsia"/>
          <w:color w:val="333333"/>
          <w:shd w:val="clear" w:color="auto" w:fill="FFFFFF"/>
        </w:rPr>
        <w:t>13%</w:t>
      </w:r>
      <w:r>
        <w:rPr>
          <w:rFonts w:cs="Times New Roman" w:hint="eastAsia"/>
          <w:color w:val="333333"/>
          <w:shd w:val="clear" w:color="auto" w:fill="FFFFFF"/>
        </w:rPr>
        <w:t>，其他用地面积约</w:t>
      </w:r>
      <w:r>
        <w:rPr>
          <w:rFonts w:cs="Times New Roman" w:hint="eastAsia"/>
          <w:color w:val="333333"/>
          <w:shd w:val="clear" w:color="auto" w:fill="FFFFFF"/>
        </w:rPr>
        <w:t>178.94 km</w:t>
      </w:r>
      <w:r>
        <w:rPr>
          <w:rFonts w:cs="Times New Roman" w:hint="eastAsia"/>
          <w:color w:val="333333"/>
          <w:shd w:val="clear" w:color="auto" w:fill="FFFFFF"/>
          <w:vertAlign w:val="superscript"/>
        </w:rPr>
        <w:t>2</w:t>
      </w:r>
      <w:r>
        <w:rPr>
          <w:rFonts w:cs="Times New Roman" w:hint="eastAsia"/>
          <w:color w:val="333333"/>
          <w:shd w:val="clear" w:color="auto" w:fill="FFFFFF"/>
        </w:rPr>
        <w:t>，占土地总面积</w:t>
      </w:r>
      <w:r>
        <w:rPr>
          <w:rFonts w:cs="Times New Roman" w:hint="eastAsia"/>
          <w:color w:val="333333"/>
          <w:shd w:val="clear" w:color="auto" w:fill="FFFFFF"/>
        </w:rPr>
        <w:t>25%</w:t>
      </w:r>
      <w:r>
        <w:rPr>
          <w:rFonts w:cs="Times New Roman" w:hint="eastAsia"/>
          <w:color w:val="333333"/>
          <w:shd w:val="clear" w:color="auto" w:fill="FFFFFF"/>
        </w:rPr>
        <w:t>。</w:t>
      </w:r>
    </w:p>
    <w:p w:rsidR="00337CB3" w:rsidRDefault="009C72B2">
      <w:pPr>
        <w:ind w:firstLineChars="200" w:firstLine="562"/>
        <w:rPr>
          <w:rFonts w:cs="Times New Roman"/>
          <w:color w:val="333333"/>
          <w:shd w:val="clear" w:color="auto" w:fill="FFFFFF"/>
        </w:rPr>
      </w:pPr>
      <w:r>
        <w:rPr>
          <w:rFonts w:cs="Times New Roman" w:hint="eastAsia"/>
          <w:b/>
          <w:bCs/>
          <w:color w:val="333333"/>
          <w:shd w:val="clear" w:color="auto" w:fill="FFFFFF"/>
        </w:rPr>
        <w:t>二、土地利用特征</w:t>
      </w:r>
    </w:p>
    <w:p w:rsidR="00337CB3" w:rsidRDefault="009C72B2">
      <w:pPr>
        <w:ind w:firstLineChars="200" w:firstLine="560"/>
        <w:rPr>
          <w:rFonts w:ascii="仿宋" w:hAnsi="仿宋" w:cs="仿宋"/>
        </w:rPr>
      </w:pPr>
      <w:r>
        <w:rPr>
          <w:rFonts w:cs="Times New Roman" w:hint="eastAsia"/>
          <w:color w:val="333333"/>
          <w:shd w:val="clear" w:color="auto" w:fill="FFFFFF"/>
        </w:rPr>
        <w:t>（</w:t>
      </w:r>
      <w:r>
        <w:rPr>
          <w:rFonts w:cs="Times New Roman" w:hint="eastAsia"/>
          <w:color w:val="333333"/>
          <w:shd w:val="clear" w:color="auto" w:fill="FFFFFF"/>
        </w:rPr>
        <w:t>1</w:t>
      </w:r>
      <w:r>
        <w:rPr>
          <w:rFonts w:cs="Times New Roman" w:hint="eastAsia"/>
          <w:color w:val="333333"/>
          <w:shd w:val="clear" w:color="auto" w:fill="FFFFFF"/>
        </w:rPr>
        <w:t>）</w:t>
      </w:r>
      <w:r>
        <w:rPr>
          <w:rFonts w:cs="Times New Roman"/>
        </w:rPr>
        <w:t>朝阳市龙城区总土地面积</w:t>
      </w:r>
      <w:r>
        <w:rPr>
          <w:rFonts w:cs="Times New Roman"/>
          <w:color w:val="333333"/>
          <w:shd w:val="clear" w:color="auto" w:fill="FFFFFF"/>
        </w:rPr>
        <w:t>704.2</w:t>
      </w:r>
      <w:r>
        <w:rPr>
          <w:rFonts w:cs="Times New Roman"/>
          <w:color w:val="333333"/>
          <w:shd w:val="clear" w:color="auto" w:fill="FFFFFF"/>
        </w:rPr>
        <w:t>平方公里</w:t>
      </w:r>
      <w:r>
        <w:rPr>
          <w:rFonts w:cs="Times New Roman"/>
        </w:rPr>
        <w:t>，全区内荒山、沟壑、滩涂地约占</w:t>
      </w:r>
      <w:r>
        <w:rPr>
          <w:rFonts w:cs="Times New Roman"/>
        </w:rPr>
        <w:t>60%</w:t>
      </w:r>
      <w:r>
        <w:rPr>
          <w:rFonts w:cs="Times New Roman"/>
        </w:rPr>
        <w:t>，耕地约占</w:t>
      </w:r>
      <w:r>
        <w:rPr>
          <w:rFonts w:cs="Times New Roman" w:hint="eastAsia"/>
        </w:rPr>
        <w:t>29</w:t>
      </w:r>
      <w:r>
        <w:rPr>
          <w:rFonts w:cs="Times New Roman"/>
        </w:rPr>
        <w:t>%</w:t>
      </w:r>
      <w:r>
        <w:rPr>
          <w:rFonts w:cs="Times New Roman"/>
        </w:rPr>
        <w:t>，大致分</w:t>
      </w:r>
      <w:r>
        <w:rPr>
          <w:rFonts w:ascii="仿宋" w:hAnsi="仿宋" w:cs="仿宋"/>
        </w:rPr>
        <w:t>为</w:t>
      </w:r>
      <w:r>
        <w:rPr>
          <w:rFonts w:ascii="仿宋" w:hAnsi="仿宋" w:cs="仿宋" w:hint="eastAsia"/>
        </w:rPr>
        <w:t>“六山半水三分田 ，半分村路在中间”。</w:t>
      </w:r>
    </w:p>
    <w:p w:rsidR="00337CB3" w:rsidRDefault="009C72B2">
      <w:pPr>
        <w:ind w:firstLineChars="200" w:firstLine="560"/>
        <w:rPr>
          <w:rFonts w:cs="Times New Roman"/>
          <w:color w:val="333333"/>
          <w:shd w:val="clear" w:color="auto" w:fill="FFFFFF"/>
        </w:rPr>
      </w:pPr>
      <w:r>
        <w:rPr>
          <w:rFonts w:cs="Times New Roman" w:hint="eastAsia"/>
          <w:color w:val="333333"/>
          <w:shd w:val="clear" w:color="auto" w:fill="FFFFFF"/>
        </w:rPr>
        <w:t>（</w:t>
      </w:r>
      <w:r>
        <w:rPr>
          <w:rFonts w:cs="Times New Roman" w:hint="eastAsia"/>
          <w:color w:val="333333"/>
          <w:shd w:val="clear" w:color="auto" w:fill="FFFFFF"/>
        </w:rPr>
        <w:t>2</w:t>
      </w:r>
      <w:r>
        <w:rPr>
          <w:rFonts w:cs="Times New Roman" w:hint="eastAsia"/>
          <w:color w:val="333333"/>
          <w:shd w:val="clear" w:color="auto" w:fill="FFFFFF"/>
        </w:rPr>
        <w:t>）</w:t>
      </w:r>
      <w:r>
        <w:rPr>
          <w:rFonts w:cs="Times New Roman"/>
        </w:rPr>
        <w:t>龙城区</w:t>
      </w:r>
      <w:r>
        <w:rPr>
          <w:rFonts w:hint="eastAsia"/>
        </w:rPr>
        <w:t>矿产资源丰富，采矿用地相对集中。</w:t>
      </w:r>
    </w:p>
    <w:p w:rsidR="00337CB3" w:rsidRDefault="009C72B2">
      <w:pPr>
        <w:ind w:firstLineChars="200" w:firstLine="560"/>
        <w:rPr>
          <w:rFonts w:cs="Times New Roman"/>
          <w:color w:val="333333"/>
          <w:shd w:val="clear" w:color="auto" w:fill="FFFFFF"/>
        </w:rPr>
      </w:pPr>
      <w:r>
        <w:rPr>
          <w:rFonts w:cs="Times New Roman" w:hint="eastAsia"/>
          <w:color w:val="333333"/>
          <w:shd w:val="clear" w:color="auto" w:fill="FFFFFF"/>
        </w:rPr>
        <w:t>（</w:t>
      </w:r>
      <w:r>
        <w:rPr>
          <w:rFonts w:cs="Times New Roman" w:hint="eastAsia"/>
          <w:color w:val="333333"/>
          <w:shd w:val="clear" w:color="auto" w:fill="FFFFFF"/>
        </w:rPr>
        <w:t>3</w:t>
      </w:r>
      <w:r>
        <w:rPr>
          <w:rFonts w:cs="Times New Roman" w:hint="eastAsia"/>
          <w:color w:val="333333"/>
          <w:shd w:val="clear" w:color="auto" w:fill="FFFFFF"/>
        </w:rPr>
        <w:t>）</w:t>
      </w:r>
      <w:r>
        <w:rPr>
          <w:rFonts w:cs="Times New Roman"/>
        </w:rPr>
        <w:t>龙城区土壤类型有棕壤、褐土、草甸土三类，其中耕地多为壤土，速效钾和有机质平均水平偏低，有效磷和水解性氮水平适中，</w:t>
      </w:r>
      <w:r>
        <w:rPr>
          <w:rFonts w:cs="Times New Roman"/>
        </w:rPr>
        <w:t>pH</w:t>
      </w:r>
      <w:r>
        <w:rPr>
          <w:rFonts w:cs="Times New Roman"/>
        </w:rPr>
        <w:t>值中性偏碱，适合于各类农作物的生长。区地属于草本植被型，胡枝子、马堂、狗尾草、茵陈蒿等群种的群落相对稳定性最强、物种多样性最高。</w:t>
      </w:r>
    </w:p>
    <w:p w:rsidR="00337CB3" w:rsidRDefault="009C72B2">
      <w:pPr>
        <w:pStyle w:val="2"/>
        <w:spacing w:before="190" w:after="190"/>
      </w:pPr>
      <w:bookmarkStart w:id="30" w:name="_Toc90756558"/>
      <w:r>
        <w:rPr>
          <w:rFonts w:hint="eastAsia"/>
        </w:rPr>
        <w:t xml:space="preserve">2.3 </w:t>
      </w:r>
      <w:r>
        <w:rPr>
          <w:rFonts w:hint="eastAsia"/>
        </w:rPr>
        <w:t>生态环境概况</w:t>
      </w:r>
      <w:bookmarkEnd w:id="30"/>
    </w:p>
    <w:p w:rsidR="00337CB3" w:rsidRDefault="009C72B2">
      <w:pPr>
        <w:pStyle w:val="3"/>
        <w:spacing w:line="360" w:lineRule="auto"/>
      </w:pPr>
      <w:bookmarkStart w:id="31" w:name="_Toc90756559"/>
      <w:r>
        <w:rPr>
          <w:rFonts w:hint="eastAsia"/>
        </w:rPr>
        <w:t xml:space="preserve">2.3.1 </w:t>
      </w:r>
      <w:r>
        <w:rPr>
          <w:rFonts w:hint="eastAsia"/>
        </w:rPr>
        <w:t>空气环境质量</w:t>
      </w:r>
      <w:bookmarkEnd w:id="31"/>
    </w:p>
    <w:p w:rsidR="00337CB3" w:rsidRDefault="009C72B2">
      <w:pPr>
        <w:ind w:firstLineChars="200" w:firstLine="560"/>
        <w:rPr>
          <w:rFonts w:cs="Times New Roman"/>
          <w:color w:val="333333"/>
          <w:shd w:val="clear" w:color="auto" w:fill="FFFFFF"/>
        </w:rPr>
      </w:pPr>
      <w:r>
        <w:rPr>
          <w:rFonts w:cs="Times New Roman"/>
          <w:color w:val="333333"/>
          <w:shd w:val="clear" w:color="auto" w:fill="FFFFFF"/>
        </w:rPr>
        <w:t>2020</w:t>
      </w:r>
      <w:r>
        <w:rPr>
          <w:rFonts w:cs="Times New Roman"/>
          <w:color w:val="333333"/>
          <w:shd w:val="clear" w:color="auto" w:fill="FFFFFF"/>
        </w:rPr>
        <w:t>年，朝阳市环境空气质量优良天数比例为</w:t>
      </w:r>
      <w:r>
        <w:rPr>
          <w:rFonts w:cs="Times New Roman"/>
          <w:color w:val="333333"/>
          <w:shd w:val="clear" w:color="auto" w:fill="FFFFFF"/>
        </w:rPr>
        <w:t>84.7%</w:t>
      </w:r>
      <w:r>
        <w:rPr>
          <w:rFonts w:cs="Times New Roman"/>
          <w:color w:val="333333"/>
          <w:shd w:val="clear" w:color="auto" w:fill="FFFFFF"/>
        </w:rPr>
        <w:t>，天数为</w:t>
      </w:r>
      <w:r>
        <w:rPr>
          <w:rFonts w:cs="Times New Roman"/>
          <w:color w:val="333333"/>
          <w:shd w:val="clear" w:color="auto" w:fill="FFFFFF"/>
        </w:rPr>
        <w:t>310</w:t>
      </w:r>
      <w:r>
        <w:rPr>
          <w:rFonts w:cs="Times New Roman"/>
          <w:color w:val="333333"/>
          <w:shd w:val="clear" w:color="auto" w:fill="FFFFFF"/>
        </w:rPr>
        <w:t>天，较</w:t>
      </w:r>
      <w:r>
        <w:rPr>
          <w:rFonts w:cs="Times New Roman"/>
          <w:color w:val="333333"/>
          <w:shd w:val="clear" w:color="auto" w:fill="FFFFFF"/>
        </w:rPr>
        <w:t>2019</w:t>
      </w:r>
      <w:r>
        <w:rPr>
          <w:rFonts w:cs="Times New Roman"/>
          <w:color w:val="333333"/>
          <w:shd w:val="clear" w:color="auto" w:fill="FFFFFF"/>
        </w:rPr>
        <w:t>年增加了</w:t>
      </w:r>
      <w:r>
        <w:rPr>
          <w:rFonts w:cs="Times New Roman"/>
          <w:color w:val="333333"/>
          <w:shd w:val="clear" w:color="auto" w:fill="FFFFFF"/>
        </w:rPr>
        <w:t>13</w:t>
      </w:r>
      <w:r>
        <w:rPr>
          <w:rFonts w:cs="Times New Roman"/>
          <w:color w:val="333333"/>
          <w:shd w:val="clear" w:color="auto" w:fill="FFFFFF"/>
        </w:rPr>
        <w:t>天；细颗粒物（</w:t>
      </w:r>
      <w:r>
        <w:rPr>
          <w:rFonts w:cs="Times New Roman"/>
          <w:color w:val="333333"/>
          <w:shd w:val="clear" w:color="auto" w:fill="FFFFFF"/>
        </w:rPr>
        <w:t>PM2.5</w:t>
      </w:r>
      <w:r>
        <w:rPr>
          <w:rFonts w:cs="Times New Roman"/>
          <w:color w:val="333333"/>
          <w:shd w:val="clear" w:color="auto" w:fill="FFFFFF"/>
        </w:rPr>
        <w:t>）年均浓度</w:t>
      </w:r>
      <w:r>
        <w:rPr>
          <w:rFonts w:cs="Times New Roman"/>
          <w:color w:val="333333"/>
          <w:shd w:val="clear" w:color="auto" w:fill="FFFFFF"/>
        </w:rPr>
        <w:t>35</w:t>
      </w:r>
      <w:r>
        <w:rPr>
          <w:rFonts w:cs="Times New Roman"/>
          <w:color w:val="333333"/>
          <w:shd w:val="clear" w:color="auto" w:fill="FFFFFF"/>
        </w:rPr>
        <w:t>微克</w:t>
      </w:r>
      <w:r>
        <w:rPr>
          <w:rFonts w:cs="Times New Roman"/>
          <w:color w:val="333333"/>
          <w:shd w:val="clear" w:color="auto" w:fill="FFFFFF"/>
        </w:rPr>
        <w:t>/</w:t>
      </w:r>
      <w:r>
        <w:rPr>
          <w:rFonts w:cs="Times New Roman"/>
          <w:color w:val="333333"/>
          <w:shd w:val="clear" w:color="auto" w:fill="FFFFFF"/>
        </w:rPr>
        <w:t>立方米，较</w:t>
      </w:r>
      <w:r>
        <w:rPr>
          <w:rFonts w:cs="Times New Roman"/>
          <w:color w:val="333333"/>
          <w:shd w:val="clear" w:color="auto" w:fill="FFFFFF"/>
        </w:rPr>
        <w:t>2019</w:t>
      </w:r>
      <w:r>
        <w:rPr>
          <w:rFonts w:cs="Times New Roman"/>
          <w:color w:val="333333"/>
          <w:shd w:val="clear" w:color="auto" w:fill="FFFFFF"/>
        </w:rPr>
        <w:t>年下降</w:t>
      </w:r>
      <w:r>
        <w:rPr>
          <w:rFonts w:cs="Times New Roman"/>
          <w:color w:val="333333"/>
          <w:shd w:val="clear" w:color="auto" w:fill="FFFFFF"/>
        </w:rPr>
        <w:t>2</w:t>
      </w:r>
      <w:r>
        <w:rPr>
          <w:rFonts w:cs="Times New Roman"/>
          <w:color w:val="333333"/>
          <w:shd w:val="clear" w:color="auto" w:fill="FFFFFF"/>
        </w:rPr>
        <w:t>微克</w:t>
      </w:r>
      <w:r>
        <w:rPr>
          <w:rFonts w:cs="Times New Roman"/>
          <w:color w:val="333333"/>
          <w:shd w:val="clear" w:color="auto" w:fill="FFFFFF"/>
        </w:rPr>
        <w:t>/</w:t>
      </w:r>
      <w:r>
        <w:rPr>
          <w:rFonts w:cs="Times New Roman"/>
          <w:color w:val="333333"/>
          <w:shd w:val="clear" w:color="auto" w:fill="FFFFFF"/>
        </w:rPr>
        <w:t>立方米，环境空气质量六参数实现历史性突破，全部达到二级标准。</w:t>
      </w:r>
    </w:p>
    <w:p w:rsidR="00337CB3" w:rsidRDefault="009C72B2">
      <w:pPr>
        <w:ind w:firstLineChars="200" w:firstLine="560"/>
        <w:rPr>
          <w:rFonts w:cs="Times New Roman"/>
        </w:rPr>
      </w:pPr>
      <w:r>
        <w:rPr>
          <w:rFonts w:cs="Times New Roman"/>
        </w:rPr>
        <w:t>龙城区</w:t>
      </w:r>
      <w:r>
        <w:rPr>
          <w:rFonts w:cs="Times New Roman"/>
        </w:rPr>
        <w:t>PM2.5</w:t>
      </w:r>
      <w:r>
        <w:rPr>
          <w:rFonts w:cs="Times New Roman"/>
        </w:rPr>
        <w:t>浓度下降至</w:t>
      </w:r>
      <w:r>
        <w:rPr>
          <w:rFonts w:cs="Times New Roman"/>
        </w:rPr>
        <w:t>36μg/m³</w:t>
      </w:r>
      <w:r>
        <w:rPr>
          <w:rFonts w:cs="Times New Roman"/>
        </w:rPr>
        <w:t>，空气质量优良天数比率平均达到</w:t>
      </w:r>
      <w:r>
        <w:rPr>
          <w:rFonts w:cs="Times New Roman"/>
        </w:rPr>
        <w:t>81.54%</w:t>
      </w:r>
      <w:r>
        <w:rPr>
          <w:rFonts w:cs="Times New Roman"/>
        </w:rPr>
        <w:t>。</w:t>
      </w:r>
    </w:p>
    <w:p w:rsidR="00337CB3" w:rsidRDefault="009C72B2">
      <w:pPr>
        <w:pStyle w:val="3"/>
        <w:spacing w:line="360" w:lineRule="auto"/>
      </w:pPr>
      <w:bookmarkStart w:id="32" w:name="_Toc90756560"/>
      <w:r>
        <w:rPr>
          <w:rFonts w:hint="eastAsia"/>
        </w:rPr>
        <w:lastRenderedPageBreak/>
        <w:t>2.3.</w:t>
      </w:r>
      <w:r>
        <w:t>2</w:t>
      </w:r>
      <w:r>
        <w:rPr>
          <w:rFonts w:hint="eastAsia"/>
        </w:rPr>
        <w:t xml:space="preserve"> </w:t>
      </w:r>
      <w:r>
        <w:rPr>
          <w:rFonts w:hint="eastAsia"/>
        </w:rPr>
        <w:t>水环境</w:t>
      </w:r>
      <w:r>
        <w:t>质量</w:t>
      </w:r>
      <w:bookmarkEnd w:id="32"/>
    </w:p>
    <w:p w:rsidR="00337CB3" w:rsidRDefault="009C72B2">
      <w:pPr>
        <w:ind w:firstLineChars="200" w:firstLine="560"/>
      </w:pPr>
      <w:r>
        <w:rPr>
          <w:rFonts w:cs="Times New Roman"/>
        </w:rPr>
        <w:t>2020</w:t>
      </w:r>
      <w:r>
        <w:rPr>
          <w:rFonts w:cs="Times New Roman"/>
        </w:rPr>
        <w:t>年，化学需氧量、氨氮、二氧化硫、氮氧化物排放量分别比</w:t>
      </w:r>
      <w:r>
        <w:rPr>
          <w:rFonts w:cs="Times New Roman"/>
        </w:rPr>
        <w:t>2015</w:t>
      </w:r>
      <w:r>
        <w:rPr>
          <w:rFonts w:cs="Times New Roman"/>
        </w:rPr>
        <w:t>年下降</w:t>
      </w:r>
      <w:r>
        <w:rPr>
          <w:rFonts w:cs="Times New Roman"/>
        </w:rPr>
        <w:t>20.62%</w:t>
      </w:r>
      <w:r>
        <w:rPr>
          <w:rFonts w:cs="Times New Roman"/>
        </w:rPr>
        <w:t>、</w:t>
      </w:r>
      <w:r>
        <w:rPr>
          <w:rFonts w:cs="Times New Roman"/>
        </w:rPr>
        <w:t>36.76%</w:t>
      </w:r>
      <w:r>
        <w:rPr>
          <w:rFonts w:cs="Times New Roman"/>
        </w:rPr>
        <w:t>、</w:t>
      </w:r>
      <w:r>
        <w:rPr>
          <w:rFonts w:cs="Times New Roman"/>
        </w:rPr>
        <w:t>70.50%</w:t>
      </w:r>
      <w:r>
        <w:rPr>
          <w:rFonts w:cs="Times New Roman"/>
        </w:rPr>
        <w:t>和</w:t>
      </w:r>
      <w:r>
        <w:rPr>
          <w:rFonts w:cs="Times New Roman"/>
        </w:rPr>
        <w:t>20.25%</w:t>
      </w:r>
      <w:r>
        <w:rPr>
          <w:rFonts w:cs="Times New Roman"/>
        </w:rPr>
        <w:t>。地表水水质优良（达到或优于</w:t>
      </w:r>
      <w:r>
        <w:rPr>
          <w:rFonts w:cs="Times New Roman"/>
        </w:rPr>
        <w:t>Ⅲ</w:t>
      </w:r>
      <w:r>
        <w:rPr>
          <w:rFonts w:cs="Times New Roman"/>
        </w:rPr>
        <w:t>类）比例</w:t>
      </w:r>
      <w:r>
        <w:rPr>
          <w:rFonts w:cs="Times New Roman"/>
          <w:snapToGrid w:val="0"/>
          <w:spacing w:val="6"/>
          <w:szCs w:val="32"/>
        </w:rPr>
        <w:t>83.33</w:t>
      </w:r>
      <w:r>
        <w:rPr>
          <w:rFonts w:cs="Times New Roman"/>
        </w:rPr>
        <w:t>%</w:t>
      </w:r>
      <w:r>
        <w:rPr>
          <w:rFonts w:cs="Times New Roman"/>
        </w:rPr>
        <w:t>，无劣</w:t>
      </w:r>
      <w:r>
        <w:rPr>
          <w:rFonts w:cs="Times New Roman"/>
        </w:rPr>
        <w:t>Ⅴ</w:t>
      </w:r>
      <w:r>
        <w:rPr>
          <w:rFonts w:cs="Times New Roman"/>
        </w:rPr>
        <w:t>类水体。</w:t>
      </w:r>
    </w:p>
    <w:p w:rsidR="00337CB3" w:rsidRDefault="009C72B2">
      <w:pPr>
        <w:ind w:firstLineChars="200" w:firstLine="562"/>
        <w:rPr>
          <w:b/>
        </w:rPr>
      </w:pPr>
      <w:r>
        <w:rPr>
          <w:rFonts w:hint="eastAsia"/>
          <w:b/>
        </w:rPr>
        <w:t>一、地表水</w:t>
      </w:r>
    </w:p>
    <w:p w:rsidR="00337CB3" w:rsidRDefault="009C72B2">
      <w:pPr>
        <w:ind w:firstLineChars="200" w:firstLine="560"/>
        <w:rPr>
          <w:rFonts w:cs="Times New Roman"/>
        </w:rPr>
      </w:pPr>
      <w:r>
        <w:rPr>
          <w:rFonts w:cs="Times New Roman" w:hint="eastAsia"/>
        </w:rPr>
        <w:t>朝阳市行政区域内地表水环境质量</w:t>
      </w:r>
      <w:r>
        <w:rPr>
          <w:rFonts w:cs="Times New Roman" w:hint="eastAsia"/>
        </w:rPr>
        <w:t>6</w:t>
      </w:r>
      <w:r>
        <w:rPr>
          <w:rFonts w:cs="Times New Roman" w:hint="eastAsia"/>
        </w:rPr>
        <w:t>个省考、国考断面水质全部达到Ⅲ类水质要求，优良比例为</w:t>
      </w:r>
      <w:r>
        <w:rPr>
          <w:rFonts w:cs="Times New Roman" w:hint="eastAsia"/>
        </w:rPr>
        <w:t>100%</w:t>
      </w:r>
      <w:r>
        <w:rPr>
          <w:rFonts w:cs="Times New Roman" w:hint="eastAsia"/>
        </w:rPr>
        <w:t>。</w:t>
      </w:r>
    </w:p>
    <w:p w:rsidR="00337CB3" w:rsidRDefault="009C72B2">
      <w:pPr>
        <w:ind w:firstLineChars="200" w:firstLine="562"/>
        <w:rPr>
          <w:b/>
        </w:rPr>
      </w:pPr>
      <w:r>
        <w:rPr>
          <w:rFonts w:hint="eastAsia"/>
          <w:b/>
        </w:rPr>
        <w:t>二、水源地</w:t>
      </w:r>
    </w:p>
    <w:p w:rsidR="00337CB3" w:rsidRDefault="009C72B2">
      <w:pPr>
        <w:ind w:firstLineChars="200" w:firstLine="560"/>
        <w:rPr>
          <w:rFonts w:cs="Times New Roman"/>
        </w:rPr>
      </w:pPr>
      <w:r>
        <w:rPr>
          <w:rFonts w:cs="Times New Roman"/>
        </w:rPr>
        <w:t>朝阳市行政区域内白石水库、阎王鼻子水库</w:t>
      </w:r>
      <w:r>
        <w:rPr>
          <w:rFonts w:cs="Times New Roman"/>
        </w:rPr>
        <w:t>2</w:t>
      </w:r>
      <w:r>
        <w:rPr>
          <w:rFonts w:cs="Times New Roman"/>
        </w:rPr>
        <w:t>个地表型水源地水质符合《地表水环境质量标准》</w:t>
      </w:r>
      <w:r>
        <w:rPr>
          <w:rFonts w:cs="Times New Roman"/>
        </w:rPr>
        <w:t>Ⅲ</w:t>
      </w:r>
      <w:r>
        <w:rPr>
          <w:rFonts w:cs="Times New Roman"/>
        </w:rPr>
        <w:t>类标准，中山、扣北等</w:t>
      </w:r>
      <w:r>
        <w:rPr>
          <w:rFonts w:cs="Times New Roman"/>
        </w:rPr>
        <w:t>12</w:t>
      </w:r>
      <w:r>
        <w:rPr>
          <w:rFonts w:cs="Times New Roman"/>
        </w:rPr>
        <w:t>个地下水型水源地水质符合《地下水环境质量标准》</w:t>
      </w:r>
      <w:r>
        <w:rPr>
          <w:rFonts w:cs="Times New Roman"/>
        </w:rPr>
        <w:t>Ⅲ</w:t>
      </w:r>
      <w:r>
        <w:rPr>
          <w:rFonts w:cs="Times New Roman"/>
        </w:rPr>
        <w:t>类标准，达标比例为</w:t>
      </w:r>
      <w:r>
        <w:rPr>
          <w:rFonts w:cs="Times New Roman"/>
        </w:rPr>
        <w:t>100%</w:t>
      </w:r>
      <w:r>
        <w:rPr>
          <w:rFonts w:cs="Times New Roman"/>
        </w:rPr>
        <w:t>。</w:t>
      </w:r>
    </w:p>
    <w:p w:rsidR="00337CB3" w:rsidRDefault="009C72B2">
      <w:pPr>
        <w:pStyle w:val="3"/>
      </w:pPr>
      <w:bookmarkStart w:id="33" w:name="_Toc90756561"/>
      <w:r>
        <w:rPr>
          <w:rFonts w:hint="eastAsia"/>
        </w:rPr>
        <w:t xml:space="preserve">2.3.3 </w:t>
      </w:r>
      <w:r>
        <w:rPr>
          <w:rFonts w:hint="eastAsia"/>
        </w:rPr>
        <w:t>土壤环境</w:t>
      </w:r>
      <w:r>
        <w:t>质量</w:t>
      </w:r>
      <w:bookmarkEnd w:id="33"/>
    </w:p>
    <w:p w:rsidR="00337CB3" w:rsidRDefault="009C72B2">
      <w:pPr>
        <w:ind w:firstLineChars="200" w:firstLine="560"/>
        <w:rPr>
          <w:rFonts w:cs="Times New Roman"/>
        </w:rPr>
      </w:pPr>
      <w:r>
        <w:rPr>
          <w:rFonts w:cs="Times New Roman" w:hint="eastAsia"/>
        </w:rPr>
        <w:t>朝阳市土壤环境质量总体良好。农用地调查</w:t>
      </w:r>
      <w:r>
        <w:rPr>
          <w:rFonts w:cs="Times New Roman" w:hint="eastAsia"/>
        </w:rPr>
        <w:t>77.71</w:t>
      </w:r>
      <w:r>
        <w:rPr>
          <w:rFonts w:cs="Times New Roman" w:hint="eastAsia"/>
        </w:rPr>
        <w:t>万亩，其中：</w:t>
      </w:r>
      <w:r>
        <w:rPr>
          <w:rFonts w:cs="Times New Roman" w:hint="eastAsia"/>
        </w:rPr>
        <w:t>75.79</w:t>
      </w:r>
      <w:r>
        <w:rPr>
          <w:rFonts w:cs="Times New Roman" w:hint="eastAsia"/>
        </w:rPr>
        <w:t>万亩低于农用地土壤污染风险筛选值，占比</w:t>
      </w:r>
      <w:r>
        <w:rPr>
          <w:rFonts w:cs="Times New Roman" w:hint="eastAsia"/>
        </w:rPr>
        <w:t>97.54%</w:t>
      </w:r>
      <w:r>
        <w:rPr>
          <w:rFonts w:cs="Times New Roman" w:hint="eastAsia"/>
        </w:rPr>
        <w:t>；</w:t>
      </w:r>
      <w:r>
        <w:rPr>
          <w:rFonts w:cs="Times New Roman" w:hint="eastAsia"/>
        </w:rPr>
        <w:t>1.89</w:t>
      </w:r>
      <w:r>
        <w:rPr>
          <w:rFonts w:cs="Times New Roman" w:hint="eastAsia"/>
        </w:rPr>
        <w:t>万亩高于农用地土壤污染风险筛选值低于风险管制值，占比</w:t>
      </w:r>
      <w:r>
        <w:rPr>
          <w:rFonts w:cs="Times New Roman" w:hint="eastAsia"/>
        </w:rPr>
        <w:t>2.43%</w:t>
      </w:r>
      <w:r>
        <w:rPr>
          <w:rFonts w:cs="Times New Roman" w:hint="eastAsia"/>
        </w:rPr>
        <w:t>；</w:t>
      </w:r>
      <w:r>
        <w:rPr>
          <w:rFonts w:cs="Times New Roman" w:hint="eastAsia"/>
        </w:rPr>
        <w:t>0.02</w:t>
      </w:r>
      <w:r>
        <w:rPr>
          <w:rFonts w:cs="Times New Roman" w:hint="eastAsia"/>
        </w:rPr>
        <w:t>万亩高于农用地土壤污染风险管制值，占比</w:t>
      </w:r>
      <w:r>
        <w:rPr>
          <w:rFonts w:cs="Times New Roman" w:hint="eastAsia"/>
        </w:rPr>
        <w:t>0.03%</w:t>
      </w:r>
      <w:r>
        <w:rPr>
          <w:rFonts w:cs="Times New Roman" w:hint="eastAsia"/>
        </w:rPr>
        <w:t>。</w:t>
      </w:r>
    </w:p>
    <w:p w:rsidR="00337CB3" w:rsidRDefault="009C72B2">
      <w:pPr>
        <w:pStyle w:val="3"/>
      </w:pPr>
      <w:bookmarkStart w:id="34" w:name="_Toc90756562"/>
      <w:r>
        <w:rPr>
          <w:rFonts w:hint="eastAsia"/>
        </w:rPr>
        <w:t xml:space="preserve">2.3.4 </w:t>
      </w:r>
      <w:r>
        <w:rPr>
          <w:rFonts w:hint="eastAsia"/>
        </w:rPr>
        <w:t>现存环境问题分析</w:t>
      </w:r>
      <w:bookmarkEnd w:id="34"/>
    </w:p>
    <w:p w:rsidR="00C439E1" w:rsidRPr="001D48E7" w:rsidRDefault="00C439E1" w:rsidP="00C439E1">
      <w:pPr>
        <w:ind w:firstLineChars="200" w:firstLine="560"/>
        <w:rPr>
          <w:rFonts w:ascii="仿宋" w:hAnsi="仿宋"/>
        </w:rPr>
      </w:pPr>
      <w:r>
        <w:rPr>
          <w:rFonts w:ascii="仿宋" w:hAnsi="仿宋" w:hint="eastAsia"/>
        </w:rPr>
        <w:t>龙城区土</w:t>
      </w:r>
      <w:r w:rsidRPr="001D48E7">
        <w:rPr>
          <w:rFonts w:ascii="仿宋" w:hAnsi="仿宋" w:hint="eastAsia"/>
        </w:rPr>
        <w:t>地生态安全程度总体处于上升趋势，</w:t>
      </w:r>
      <w:r>
        <w:rPr>
          <w:rFonts w:ascii="仿宋" w:hAnsi="仿宋" w:hint="eastAsia"/>
        </w:rPr>
        <w:t>土</w:t>
      </w:r>
      <w:r w:rsidRPr="001D48E7">
        <w:rPr>
          <w:rFonts w:ascii="仿宋" w:hAnsi="仿宋" w:hint="eastAsia"/>
        </w:rPr>
        <w:t>地生态环境不断恢复，</w:t>
      </w:r>
      <w:r>
        <w:rPr>
          <w:rFonts w:ascii="仿宋" w:hAnsi="仿宋" w:hint="eastAsia"/>
        </w:rPr>
        <w:t>土</w:t>
      </w:r>
      <w:r w:rsidRPr="001D48E7">
        <w:rPr>
          <w:rFonts w:ascii="仿宋" w:hAnsi="仿宋" w:hint="eastAsia"/>
        </w:rPr>
        <w:t>地生态安全状况向着更加有利的方向发展。耕地总体农药施用量不大，但仍然呈递増的趋势，需要注意的是过度施用化肥、农药等化学品会导致</w:t>
      </w:r>
      <w:r>
        <w:rPr>
          <w:rFonts w:ascii="仿宋" w:hAnsi="仿宋" w:hint="eastAsia"/>
        </w:rPr>
        <w:t>土</w:t>
      </w:r>
      <w:r w:rsidRPr="001D48E7">
        <w:rPr>
          <w:rFonts w:ascii="仿宋" w:hAnsi="仿宋" w:hint="eastAsia"/>
        </w:rPr>
        <w:t>壌污染，</w:t>
      </w:r>
      <w:r w:rsidR="006A7D24">
        <w:rPr>
          <w:rFonts w:ascii="仿宋" w:hAnsi="仿宋" w:hint="eastAsia"/>
        </w:rPr>
        <w:t>使</w:t>
      </w:r>
      <w:r w:rsidR="006A7D24" w:rsidRPr="0011432F">
        <w:rPr>
          <w:rFonts w:ascii="仿宋" w:hAnsi="仿宋" w:hint="eastAsia"/>
          <w:szCs w:val="28"/>
        </w:rPr>
        <w:t>部分</w:t>
      </w:r>
      <w:r w:rsidR="006A7D24" w:rsidRPr="0011432F">
        <w:rPr>
          <w:rFonts w:ascii="仿宋" w:hAnsi="仿宋" w:hint="eastAsia"/>
          <w:szCs w:val="28"/>
        </w:rPr>
        <w:lastRenderedPageBreak/>
        <w:t>农用地调查结果高于农用地土壤污染风险筛选值</w:t>
      </w:r>
      <w:r w:rsidR="006A7D24">
        <w:rPr>
          <w:rFonts w:ascii="仿宋" w:hAnsi="仿宋" w:hint="eastAsia"/>
          <w:szCs w:val="28"/>
        </w:rPr>
        <w:t>，</w:t>
      </w:r>
      <w:r w:rsidRPr="001D48E7">
        <w:rPr>
          <w:rFonts w:ascii="仿宋" w:hAnsi="仿宋" w:hint="eastAsia"/>
        </w:rPr>
        <w:t>同时有可能威胁粮食、食品安全状况。</w:t>
      </w:r>
    </w:p>
    <w:p w:rsidR="00C439E1" w:rsidRPr="00E75838" w:rsidRDefault="00C439E1" w:rsidP="00C439E1">
      <w:pPr>
        <w:ind w:firstLineChars="200" w:firstLine="560"/>
        <w:rPr>
          <w:rFonts w:cs="Times New Roman"/>
          <w:color w:val="333333"/>
          <w:shd w:val="clear" w:color="auto" w:fill="FFFFFF"/>
        </w:rPr>
      </w:pPr>
      <w:r w:rsidRPr="00E75838">
        <w:rPr>
          <w:rFonts w:cs="Times New Roman" w:hint="eastAsia"/>
          <w:color w:val="333333"/>
          <w:shd w:val="clear" w:color="auto" w:fill="FFFFFF"/>
        </w:rPr>
        <w:t>环境空气质量主要受工业、交通运输的</w:t>
      </w:r>
      <w:r w:rsidR="00141A73" w:rsidRPr="00E75838">
        <w:rPr>
          <w:rFonts w:cs="Times New Roman" w:hint="eastAsia"/>
          <w:color w:val="333333"/>
          <w:shd w:val="clear" w:color="auto" w:fill="FFFFFF"/>
        </w:rPr>
        <w:t>影响。</w:t>
      </w:r>
      <w:r w:rsidRPr="00E75838">
        <w:rPr>
          <w:rFonts w:cs="Times New Roman" w:hint="eastAsia"/>
          <w:color w:val="333333"/>
          <w:shd w:val="clear" w:color="auto" w:fill="FFFFFF"/>
        </w:rPr>
        <w:t>龙城区植被覆盖率较高，一定程度上对净化环境空气具有良好的作用。全区严格落实扬尘污染防治长效机制，开展建筑施工、交通运输、城市清扫等扬尘专项整治；严控秸秆焚烧。</w:t>
      </w:r>
    </w:p>
    <w:p w:rsidR="00C439E1" w:rsidRPr="00E75838" w:rsidRDefault="00E75838" w:rsidP="00E75838">
      <w:pPr>
        <w:ind w:firstLineChars="200" w:firstLine="560"/>
        <w:rPr>
          <w:rFonts w:cs="Times New Roman"/>
          <w:color w:val="333333"/>
          <w:shd w:val="clear" w:color="auto" w:fill="FFFFFF"/>
        </w:rPr>
      </w:pPr>
      <w:r w:rsidRPr="00E75838">
        <w:rPr>
          <w:rFonts w:cs="Times New Roman" w:hint="eastAsia"/>
          <w:color w:val="333333"/>
          <w:shd w:val="clear" w:color="auto" w:fill="FFFFFF"/>
        </w:rPr>
        <w:t>水环境主要受农村生活污水、工业废水</w:t>
      </w:r>
      <w:r w:rsidR="00C439E1" w:rsidRPr="00E75838">
        <w:rPr>
          <w:rFonts w:cs="Times New Roman" w:hint="eastAsia"/>
          <w:color w:val="333333"/>
          <w:shd w:val="clear" w:color="auto" w:fill="FFFFFF"/>
        </w:rPr>
        <w:t>以及畜禽养殖废水影响。全</w:t>
      </w:r>
      <w:r w:rsidRPr="00E75838">
        <w:rPr>
          <w:rFonts w:cs="Times New Roman" w:hint="eastAsia"/>
          <w:color w:val="333333"/>
          <w:shd w:val="clear" w:color="auto" w:fill="FFFFFF"/>
        </w:rPr>
        <w:t>区</w:t>
      </w:r>
      <w:r w:rsidR="00C439E1" w:rsidRPr="00E75838">
        <w:rPr>
          <w:rFonts w:cs="Times New Roman" w:hint="eastAsia"/>
          <w:color w:val="333333"/>
          <w:shd w:val="clear" w:color="auto" w:fill="FFFFFF"/>
        </w:rPr>
        <w:t>范围内部分畜禽粪污在未经有效处理情况下排放，粪污资源浪费严重；有机肥料使用量低，种植业长期大量施用化肥，化肥平均施用量远超出国际公认安全限值</w:t>
      </w:r>
      <w:r w:rsidR="00C439E1" w:rsidRPr="00E75838">
        <w:rPr>
          <w:rFonts w:cs="Times New Roman"/>
          <w:color w:val="333333"/>
          <w:shd w:val="clear" w:color="auto" w:fill="FFFFFF"/>
        </w:rPr>
        <w:t>15</w:t>
      </w:r>
      <w:r w:rsidR="00C439E1" w:rsidRPr="00E75838">
        <w:rPr>
          <w:rFonts w:cs="Times New Roman" w:hint="eastAsia"/>
          <w:color w:val="333333"/>
          <w:shd w:val="clear" w:color="auto" w:fill="FFFFFF"/>
        </w:rPr>
        <w:t xml:space="preserve"> </w:t>
      </w:r>
      <w:r w:rsidR="00C439E1" w:rsidRPr="00E75838">
        <w:rPr>
          <w:rFonts w:cs="Times New Roman"/>
          <w:color w:val="333333"/>
          <w:shd w:val="clear" w:color="auto" w:fill="FFFFFF"/>
        </w:rPr>
        <w:t>kg/</w:t>
      </w:r>
      <w:r w:rsidR="00C439E1" w:rsidRPr="00E75838">
        <w:rPr>
          <w:rFonts w:cs="Times New Roman" w:hint="eastAsia"/>
          <w:color w:val="333333"/>
          <w:shd w:val="clear" w:color="auto" w:fill="FFFFFF"/>
        </w:rPr>
        <w:t>亩，工业肥料中的化学成分进入河道，严重污染河道及区域内地下水源，导致土质盐碱化，不利于农业安全生产；养殖业数量多、规模化比重较小，养殖散户较多，畜禽粪污处理能力弱，增加了粪污治理及资源化利用的难度。</w:t>
      </w:r>
    </w:p>
    <w:p w:rsidR="00C439E1" w:rsidRPr="00C439E1" w:rsidRDefault="00C439E1" w:rsidP="00C439E1">
      <w:pPr>
        <w:ind w:firstLineChars="200" w:firstLine="560"/>
        <w:rPr>
          <w:rFonts w:cs="Times New Roman"/>
          <w:color w:val="333333"/>
          <w:shd w:val="clear" w:color="auto" w:fill="FFFFFF"/>
        </w:rPr>
      </w:pPr>
      <w:r w:rsidRPr="0056777D">
        <w:rPr>
          <w:rFonts w:ascii="仿宋" w:hAnsi="仿宋" w:hint="eastAsia"/>
          <w:szCs w:val="28"/>
        </w:rPr>
        <w:t>《</w:t>
      </w:r>
      <w:r w:rsidR="00E75838">
        <w:rPr>
          <w:rFonts w:ascii="仿宋" w:hAnsi="仿宋" w:hint="eastAsia"/>
          <w:szCs w:val="28"/>
        </w:rPr>
        <w:t>朝阳</w:t>
      </w:r>
      <w:r w:rsidRPr="0056777D">
        <w:rPr>
          <w:rFonts w:ascii="仿宋" w:hAnsi="仿宋" w:hint="eastAsia"/>
          <w:szCs w:val="28"/>
        </w:rPr>
        <w:t>市畜禽养殖污染防治条例》</w:t>
      </w:r>
      <w:r>
        <w:rPr>
          <w:rFonts w:ascii="仿宋" w:hAnsi="仿宋" w:hint="eastAsia"/>
          <w:szCs w:val="28"/>
        </w:rPr>
        <w:t>严格限制了畜禽养殖非法排污，并鼓励进行粪污综合利用。</w:t>
      </w:r>
      <w:r w:rsidRPr="00EC3252">
        <w:rPr>
          <w:rFonts w:ascii="仿宋" w:hAnsi="仿宋"/>
          <w:szCs w:val="28"/>
        </w:rPr>
        <w:t>畜禽规模养殖场（养殖小区）、养殖专业户和散养户可以自行配套土地，或者通过与公司、农户签订协议等方式对畜禽养殖废弃物进行无害化处理后就近消纳利用粪肥用量不得超出土地消纳能力。</w:t>
      </w:r>
      <w:r w:rsidRPr="00EC3252">
        <w:rPr>
          <w:rFonts w:ascii="仿宋" w:hAnsi="仿宋" w:hint="eastAsia"/>
          <w:szCs w:val="28"/>
        </w:rPr>
        <w:t>粪污经过无害化处理还田后，可以有效解决</w:t>
      </w:r>
      <w:r w:rsidR="00E75838">
        <w:rPr>
          <w:rFonts w:ascii="仿宋" w:hAnsi="仿宋" w:hint="eastAsia"/>
          <w:szCs w:val="28"/>
        </w:rPr>
        <w:t>龙城区</w:t>
      </w:r>
      <w:r w:rsidRPr="00EC3252">
        <w:rPr>
          <w:rFonts w:ascii="仿宋" w:hAnsi="仿宋" w:hint="eastAsia"/>
          <w:szCs w:val="28"/>
        </w:rPr>
        <w:t>耕地质量问题，取代大量施用化肥，提高土地质量，可以有效保障粮食安全。</w:t>
      </w:r>
      <w:r w:rsidRPr="00EC3252">
        <w:rPr>
          <w:rFonts w:ascii="仿宋" w:hAnsi="仿宋"/>
          <w:szCs w:val="28"/>
        </w:rPr>
        <w:t>对污染严重的畜禽养殖密集区域，政府应当制定综合治理方案，采取建设畜禽养殖废弃物综合利用和无害化处理配套设施、依法有计划搬迁或者拆除、关闭畜禽养殖场所等措施，对畜禽养殖污染进行治理。</w:t>
      </w:r>
    </w:p>
    <w:p w:rsidR="00337CB3" w:rsidRDefault="009C72B2">
      <w:pPr>
        <w:pStyle w:val="2"/>
        <w:spacing w:before="190" w:after="190"/>
      </w:pPr>
      <w:bookmarkStart w:id="35" w:name="_Toc90756563"/>
      <w:r>
        <w:rPr>
          <w:rFonts w:hint="eastAsia"/>
        </w:rPr>
        <w:lastRenderedPageBreak/>
        <w:t xml:space="preserve">2.4 </w:t>
      </w:r>
      <w:r>
        <w:rPr>
          <w:rFonts w:hint="eastAsia"/>
        </w:rPr>
        <w:t>养殖污染防治现状</w:t>
      </w:r>
      <w:bookmarkEnd w:id="35"/>
    </w:p>
    <w:p w:rsidR="00337CB3" w:rsidRDefault="009C72B2">
      <w:pPr>
        <w:pStyle w:val="3"/>
        <w:spacing w:line="360" w:lineRule="auto"/>
      </w:pPr>
      <w:bookmarkStart w:id="36" w:name="_Toc90756564"/>
      <w:r>
        <w:rPr>
          <w:rFonts w:hint="eastAsia"/>
        </w:rPr>
        <w:t xml:space="preserve">2.4.1 </w:t>
      </w:r>
      <w:r>
        <w:rPr>
          <w:rFonts w:hint="eastAsia"/>
        </w:rPr>
        <w:t>养殖业现状</w:t>
      </w:r>
      <w:bookmarkEnd w:id="36"/>
    </w:p>
    <w:p w:rsidR="00337CB3" w:rsidRDefault="009C72B2">
      <w:pPr>
        <w:pStyle w:val="41"/>
      </w:pPr>
      <w:r>
        <w:rPr>
          <w:rFonts w:hint="eastAsia"/>
        </w:rPr>
        <w:t xml:space="preserve">2.4.1.1 </w:t>
      </w:r>
      <w:r>
        <w:rPr>
          <w:rFonts w:hint="eastAsia"/>
        </w:rPr>
        <w:t>养殖业</w:t>
      </w:r>
      <w:r>
        <w:t>总体情况</w:t>
      </w:r>
    </w:p>
    <w:p w:rsidR="00337CB3" w:rsidRDefault="009C72B2">
      <w:pPr>
        <w:pStyle w:val="41"/>
        <w:ind w:firstLineChars="200" w:firstLine="560"/>
      </w:pPr>
      <w:r>
        <w:rPr>
          <w:rFonts w:hint="eastAsia"/>
          <w:b w:val="0"/>
        </w:rPr>
        <w:t>龙城区畜禽养殖种类主要有生猪、肉牛、奶牛、羊、蛋鸡、肉鸡等。按照《畜禽养殖防治规划编制指南（试行）》（环办土壤函〔</w:t>
      </w:r>
      <w:r>
        <w:rPr>
          <w:rFonts w:hint="eastAsia"/>
          <w:b w:val="0"/>
        </w:rPr>
        <w:t>2021</w:t>
      </w:r>
      <w:r>
        <w:rPr>
          <w:rFonts w:hint="eastAsia"/>
          <w:b w:val="0"/>
        </w:rPr>
        <w:t>〕</w:t>
      </w:r>
      <w:r>
        <w:rPr>
          <w:rFonts w:hint="eastAsia"/>
          <w:b w:val="0"/>
        </w:rPr>
        <w:t>465</w:t>
      </w:r>
      <w:r>
        <w:rPr>
          <w:rFonts w:hint="eastAsia"/>
          <w:b w:val="0"/>
        </w:rPr>
        <w:t>号），各畜禽存栏量以出栏量折算，猪当量折算按表</w:t>
      </w:r>
      <w:r>
        <w:rPr>
          <w:rFonts w:hint="eastAsia"/>
          <w:b w:val="0"/>
        </w:rPr>
        <w:t>2-4-1</w:t>
      </w:r>
      <w:r>
        <w:rPr>
          <w:rFonts w:hint="eastAsia"/>
          <w:b w:val="0"/>
        </w:rPr>
        <w:t>折算。龙城区</w:t>
      </w:r>
      <w:r>
        <w:rPr>
          <w:rFonts w:hint="eastAsia"/>
          <w:b w:val="0"/>
        </w:rPr>
        <w:t>2020</w:t>
      </w:r>
      <w:r>
        <w:rPr>
          <w:rFonts w:hint="eastAsia"/>
          <w:b w:val="0"/>
        </w:rPr>
        <w:t>年畜禽总养殖量见表</w:t>
      </w:r>
      <w:r>
        <w:rPr>
          <w:rFonts w:hint="eastAsia"/>
          <w:b w:val="0"/>
        </w:rPr>
        <w:t>2-4-2</w:t>
      </w:r>
      <w:r>
        <w:rPr>
          <w:rFonts w:hint="eastAsia"/>
          <w:b w:val="0"/>
        </w:rPr>
        <w:t>。由表</w:t>
      </w:r>
      <w:r>
        <w:rPr>
          <w:rFonts w:hint="eastAsia"/>
          <w:b w:val="0"/>
        </w:rPr>
        <w:t>2-4-2</w:t>
      </w:r>
      <w:r>
        <w:rPr>
          <w:rFonts w:hint="eastAsia"/>
          <w:b w:val="0"/>
        </w:rPr>
        <w:t>可知，</w:t>
      </w:r>
      <w:r>
        <w:rPr>
          <w:rFonts w:hint="eastAsia"/>
          <w:b w:val="0"/>
        </w:rPr>
        <w:t>2020</w:t>
      </w:r>
      <w:r>
        <w:rPr>
          <w:rFonts w:hint="eastAsia"/>
          <w:b w:val="0"/>
        </w:rPr>
        <w:t>年龙城区畜禽养殖总量为</w:t>
      </w:r>
      <w:r>
        <w:rPr>
          <w:rFonts w:hint="eastAsia"/>
          <w:b w:val="0"/>
        </w:rPr>
        <w:t>25</w:t>
      </w:r>
      <w:r>
        <w:rPr>
          <w:rFonts w:hint="eastAsia"/>
          <w:b w:val="0"/>
        </w:rPr>
        <w:t>万猪当量，其中生猪占有养殖优势，接近</w:t>
      </w:r>
      <w:r>
        <w:rPr>
          <w:rFonts w:hint="eastAsia"/>
          <w:b w:val="0"/>
        </w:rPr>
        <w:t>14</w:t>
      </w:r>
      <w:r>
        <w:rPr>
          <w:rFonts w:hint="eastAsia"/>
          <w:b w:val="0"/>
        </w:rPr>
        <w:t>万头，其次为禽类，养殖总量为</w:t>
      </w:r>
      <w:r>
        <w:rPr>
          <w:rFonts w:hint="eastAsia"/>
          <w:b w:val="0"/>
        </w:rPr>
        <w:t>5</w:t>
      </w:r>
      <w:r>
        <w:rPr>
          <w:rFonts w:hint="eastAsia"/>
          <w:b w:val="0"/>
        </w:rPr>
        <w:t>万头猪当量；肉牛养殖总量为</w:t>
      </w:r>
      <w:r>
        <w:rPr>
          <w:rFonts w:hint="eastAsia"/>
          <w:b w:val="0"/>
        </w:rPr>
        <w:t>4</w:t>
      </w:r>
      <w:r>
        <w:rPr>
          <w:rFonts w:hint="eastAsia"/>
          <w:b w:val="0"/>
        </w:rPr>
        <w:t>万猪当量。</w:t>
      </w:r>
    </w:p>
    <w:p w:rsidR="00337CB3" w:rsidRDefault="009C72B2">
      <w:pPr>
        <w:pStyle w:val="af3"/>
      </w:pPr>
      <w:r>
        <w:rPr>
          <w:rFonts w:hint="eastAsia"/>
        </w:rPr>
        <w:t>表</w:t>
      </w:r>
      <w:r>
        <w:t>2-</w:t>
      </w:r>
      <w:r>
        <w:rPr>
          <w:rFonts w:hint="eastAsia"/>
        </w:rPr>
        <w:t>4-</w:t>
      </w:r>
      <w:r>
        <w:t xml:space="preserve">1 </w:t>
      </w:r>
      <w:r>
        <w:rPr>
          <w:rFonts w:hint="eastAsia"/>
        </w:rPr>
        <w:t>畜禽数量折算猪当量数量表</w:t>
      </w:r>
    </w:p>
    <w:tbl>
      <w:tblPr>
        <w:tblW w:w="8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61"/>
        <w:gridCol w:w="2952"/>
        <w:gridCol w:w="2958"/>
      </w:tblGrid>
      <w:tr w:rsidR="00337CB3">
        <w:trPr>
          <w:trHeight w:val="397"/>
          <w:jc w:val="center"/>
        </w:trPr>
        <w:tc>
          <w:tcPr>
            <w:tcW w:w="2461" w:type="dxa"/>
          </w:tcPr>
          <w:p w:rsidR="00337CB3" w:rsidRDefault="009C72B2">
            <w:pPr>
              <w:pStyle w:val="41"/>
              <w:jc w:val="center"/>
              <w:rPr>
                <w:sz w:val="24"/>
                <w:szCs w:val="24"/>
              </w:rPr>
            </w:pPr>
            <w:r>
              <w:rPr>
                <w:sz w:val="24"/>
                <w:szCs w:val="24"/>
              </w:rPr>
              <w:t>畜禽种类</w:t>
            </w:r>
          </w:p>
        </w:tc>
        <w:tc>
          <w:tcPr>
            <w:tcW w:w="2952" w:type="dxa"/>
          </w:tcPr>
          <w:p w:rsidR="00337CB3" w:rsidRDefault="009C72B2">
            <w:pPr>
              <w:pStyle w:val="41"/>
              <w:jc w:val="center"/>
              <w:rPr>
                <w:sz w:val="24"/>
                <w:szCs w:val="24"/>
              </w:rPr>
            </w:pPr>
            <w:r>
              <w:rPr>
                <w:rFonts w:hint="eastAsia"/>
                <w:sz w:val="24"/>
                <w:szCs w:val="24"/>
              </w:rPr>
              <w:t>畜禽数量</w:t>
            </w:r>
          </w:p>
        </w:tc>
        <w:tc>
          <w:tcPr>
            <w:tcW w:w="2958" w:type="dxa"/>
          </w:tcPr>
          <w:p w:rsidR="00337CB3" w:rsidRDefault="009C72B2">
            <w:pPr>
              <w:pStyle w:val="41"/>
              <w:jc w:val="center"/>
              <w:rPr>
                <w:sz w:val="24"/>
                <w:szCs w:val="24"/>
              </w:rPr>
            </w:pPr>
            <w:r>
              <w:rPr>
                <w:rFonts w:hint="eastAsia"/>
                <w:sz w:val="24"/>
                <w:szCs w:val="24"/>
              </w:rPr>
              <w:t>猪当量</w:t>
            </w:r>
          </w:p>
        </w:tc>
      </w:tr>
      <w:tr w:rsidR="00337CB3">
        <w:trPr>
          <w:trHeight w:val="397"/>
          <w:jc w:val="center"/>
        </w:trPr>
        <w:tc>
          <w:tcPr>
            <w:tcW w:w="2461" w:type="dxa"/>
          </w:tcPr>
          <w:p w:rsidR="00337CB3" w:rsidRDefault="009C72B2">
            <w:pPr>
              <w:pStyle w:val="41"/>
              <w:jc w:val="center"/>
              <w:rPr>
                <w:b w:val="0"/>
                <w:sz w:val="24"/>
                <w:szCs w:val="24"/>
              </w:rPr>
            </w:pPr>
            <w:r>
              <w:rPr>
                <w:b w:val="0"/>
                <w:sz w:val="24"/>
                <w:szCs w:val="24"/>
              </w:rPr>
              <w:t>生猪</w:t>
            </w:r>
          </w:p>
        </w:tc>
        <w:tc>
          <w:tcPr>
            <w:tcW w:w="2952" w:type="dxa"/>
          </w:tcPr>
          <w:p w:rsidR="00337CB3" w:rsidRDefault="009C72B2">
            <w:pPr>
              <w:pStyle w:val="41"/>
              <w:jc w:val="center"/>
              <w:rPr>
                <w:b w:val="0"/>
                <w:sz w:val="24"/>
                <w:szCs w:val="24"/>
              </w:rPr>
            </w:pPr>
            <w:r>
              <w:rPr>
                <w:rFonts w:hint="eastAsia"/>
                <w:b w:val="0"/>
                <w:sz w:val="24"/>
                <w:szCs w:val="24"/>
              </w:rPr>
              <w:t>1</w:t>
            </w:r>
            <w:r>
              <w:rPr>
                <w:b w:val="0"/>
                <w:sz w:val="24"/>
                <w:szCs w:val="24"/>
              </w:rPr>
              <w:t>头</w:t>
            </w:r>
          </w:p>
        </w:tc>
        <w:tc>
          <w:tcPr>
            <w:tcW w:w="2958" w:type="dxa"/>
          </w:tcPr>
          <w:p w:rsidR="00337CB3" w:rsidRDefault="009C72B2">
            <w:pPr>
              <w:pStyle w:val="41"/>
              <w:jc w:val="center"/>
              <w:rPr>
                <w:b w:val="0"/>
                <w:sz w:val="24"/>
                <w:szCs w:val="24"/>
              </w:rPr>
            </w:pPr>
            <w:r>
              <w:rPr>
                <w:rFonts w:hint="eastAsia"/>
                <w:b w:val="0"/>
                <w:sz w:val="24"/>
                <w:szCs w:val="24"/>
              </w:rPr>
              <w:t>1</w:t>
            </w:r>
            <w:r>
              <w:rPr>
                <w:b w:val="0"/>
                <w:sz w:val="24"/>
                <w:szCs w:val="24"/>
              </w:rPr>
              <w:t>头</w:t>
            </w:r>
          </w:p>
        </w:tc>
      </w:tr>
      <w:tr w:rsidR="00337CB3">
        <w:trPr>
          <w:trHeight w:val="397"/>
          <w:jc w:val="center"/>
        </w:trPr>
        <w:tc>
          <w:tcPr>
            <w:tcW w:w="2461" w:type="dxa"/>
          </w:tcPr>
          <w:p w:rsidR="00337CB3" w:rsidRDefault="009C72B2">
            <w:pPr>
              <w:pStyle w:val="41"/>
              <w:jc w:val="center"/>
              <w:rPr>
                <w:b w:val="0"/>
                <w:sz w:val="24"/>
                <w:szCs w:val="24"/>
              </w:rPr>
            </w:pPr>
            <w:r>
              <w:rPr>
                <w:b w:val="0"/>
                <w:sz w:val="24"/>
                <w:szCs w:val="24"/>
              </w:rPr>
              <w:t>奶牛</w:t>
            </w:r>
          </w:p>
        </w:tc>
        <w:tc>
          <w:tcPr>
            <w:tcW w:w="2952" w:type="dxa"/>
          </w:tcPr>
          <w:p w:rsidR="00337CB3" w:rsidRDefault="009C72B2">
            <w:pPr>
              <w:pStyle w:val="41"/>
              <w:jc w:val="center"/>
              <w:rPr>
                <w:b w:val="0"/>
                <w:sz w:val="24"/>
                <w:szCs w:val="24"/>
              </w:rPr>
            </w:pPr>
            <w:r>
              <w:rPr>
                <w:b w:val="0"/>
                <w:sz w:val="24"/>
                <w:szCs w:val="24"/>
              </w:rPr>
              <w:t>15</w:t>
            </w:r>
            <w:r>
              <w:rPr>
                <w:b w:val="0"/>
                <w:sz w:val="24"/>
                <w:szCs w:val="24"/>
              </w:rPr>
              <w:t>头奶牛</w:t>
            </w:r>
          </w:p>
        </w:tc>
        <w:tc>
          <w:tcPr>
            <w:tcW w:w="2958" w:type="dxa"/>
          </w:tcPr>
          <w:p w:rsidR="00337CB3" w:rsidRDefault="009C72B2">
            <w:pPr>
              <w:pStyle w:val="41"/>
              <w:jc w:val="center"/>
              <w:rPr>
                <w:b w:val="0"/>
                <w:sz w:val="24"/>
                <w:szCs w:val="24"/>
              </w:rPr>
            </w:pPr>
            <w:r>
              <w:rPr>
                <w:b w:val="0"/>
                <w:sz w:val="24"/>
                <w:szCs w:val="24"/>
              </w:rPr>
              <w:t>100</w:t>
            </w:r>
            <w:r>
              <w:rPr>
                <w:b w:val="0"/>
                <w:sz w:val="24"/>
                <w:szCs w:val="24"/>
              </w:rPr>
              <w:t>头</w:t>
            </w:r>
          </w:p>
        </w:tc>
      </w:tr>
      <w:tr w:rsidR="00337CB3">
        <w:trPr>
          <w:trHeight w:val="397"/>
          <w:jc w:val="center"/>
        </w:trPr>
        <w:tc>
          <w:tcPr>
            <w:tcW w:w="2461" w:type="dxa"/>
          </w:tcPr>
          <w:p w:rsidR="00337CB3" w:rsidRDefault="009C72B2">
            <w:pPr>
              <w:pStyle w:val="41"/>
              <w:jc w:val="center"/>
              <w:rPr>
                <w:b w:val="0"/>
                <w:sz w:val="24"/>
                <w:szCs w:val="24"/>
              </w:rPr>
            </w:pPr>
            <w:r>
              <w:rPr>
                <w:b w:val="0"/>
                <w:sz w:val="24"/>
                <w:szCs w:val="24"/>
              </w:rPr>
              <w:t>肉牛</w:t>
            </w:r>
          </w:p>
        </w:tc>
        <w:tc>
          <w:tcPr>
            <w:tcW w:w="2952" w:type="dxa"/>
          </w:tcPr>
          <w:p w:rsidR="00337CB3" w:rsidRDefault="009C72B2">
            <w:pPr>
              <w:pStyle w:val="41"/>
              <w:jc w:val="center"/>
              <w:rPr>
                <w:b w:val="0"/>
                <w:sz w:val="24"/>
                <w:szCs w:val="24"/>
              </w:rPr>
            </w:pPr>
            <w:r>
              <w:rPr>
                <w:b w:val="0"/>
                <w:sz w:val="24"/>
                <w:szCs w:val="24"/>
              </w:rPr>
              <w:t>30</w:t>
            </w:r>
            <w:r>
              <w:rPr>
                <w:b w:val="0"/>
                <w:sz w:val="24"/>
                <w:szCs w:val="24"/>
              </w:rPr>
              <w:t>头肉牛</w:t>
            </w:r>
          </w:p>
        </w:tc>
        <w:tc>
          <w:tcPr>
            <w:tcW w:w="2958" w:type="dxa"/>
          </w:tcPr>
          <w:p w:rsidR="00337CB3" w:rsidRDefault="009C72B2">
            <w:pPr>
              <w:jc w:val="center"/>
              <w:rPr>
                <w:sz w:val="24"/>
                <w:szCs w:val="24"/>
              </w:rPr>
            </w:pPr>
            <w:r>
              <w:rPr>
                <w:sz w:val="24"/>
                <w:szCs w:val="24"/>
              </w:rPr>
              <w:t>100</w:t>
            </w:r>
            <w:r>
              <w:rPr>
                <w:sz w:val="24"/>
                <w:szCs w:val="24"/>
              </w:rPr>
              <w:t>头</w:t>
            </w:r>
          </w:p>
        </w:tc>
      </w:tr>
      <w:tr w:rsidR="00337CB3">
        <w:trPr>
          <w:trHeight w:val="397"/>
          <w:jc w:val="center"/>
        </w:trPr>
        <w:tc>
          <w:tcPr>
            <w:tcW w:w="2461" w:type="dxa"/>
          </w:tcPr>
          <w:p w:rsidR="00337CB3" w:rsidRDefault="009C72B2">
            <w:pPr>
              <w:pStyle w:val="41"/>
              <w:jc w:val="center"/>
              <w:rPr>
                <w:b w:val="0"/>
                <w:sz w:val="24"/>
                <w:szCs w:val="24"/>
              </w:rPr>
            </w:pPr>
            <w:r>
              <w:rPr>
                <w:b w:val="0"/>
                <w:sz w:val="24"/>
                <w:szCs w:val="24"/>
              </w:rPr>
              <w:t>羊</w:t>
            </w:r>
          </w:p>
        </w:tc>
        <w:tc>
          <w:tcPr>
            <w:tcW w:w="2952" w:type="dxa"/>
          </w:tcPr>
          <w:p w:rsidR="00337CB3" w:rsidRDefault="009C72B2">
            <w:pPr>
              <w:pStyle w:val="41"/>
              <w:jc w:val="center"/>
              <w:rPr>
                <w:b w:val="0"/>
                <w:sz w:val="24"/>
                <w:szCs w:val="24"/>
              </w:rPr>
            </w:pPr>
            <w:r>
              <w:rPr>
                <w:b w:val="0"/>
                <w:sz w:val="24"/>
                <w:szCs w:val="24"/>
              </w:rPr>
              <w:t>250</w:t>
            </w:r>
            <w:r>
              <w:rPr>
                <w:b w:val="0"/>
                <w:sz w:val="24"/>
                <w:szCs w:val="24"/>
              </w:rPr>
              <w:t>只羊</w:t>
            </w:r>
          </w:p>
        </w:tc>
        <w:tc>
          <w:tcPr>
            <w:tcW w:w="2958" w:type="dxa"/>
          </w:tcPr>
          <w:p w:rsidR="00337CB3" w:rsidRDefault="009C72B2">
            <w:pPr>
              <w:jc w:val="center"/>
              <w:rPr>
                <w:sz w:val="24"/>
                <w:szCs w:val="24"/>
              </w:rPr>
            </w:pPr>
            <w:r>
              <w:rPr>
                <w:sz w:val="24"/>
                <w:szCs w:val="24"/>
              </w:rPr>
              <w:t>100</w:t>
            </w:r>
            <w:r>
              <w:rPr>
                <w:sz w:val="24"/>
                <w:szCs w:val="24"/>
              </w:rPr>
              <w:t>头</w:t>
            </w:r>
          </w:p>
        </w:tc>
      </w:tr>
      <w:tr w:rsidR="00337CB3">
        <w:trPr>
          <w:trHeight w:val="397"/>
          <w:jc w:val="center"/>
        </w:trPr>
        <w:tc>
          <w:tcPr>
            <w:tcW w:w="2461" w:type="dxa"/>
          </w:tcPr>
          <w:p w:rsidR="00337CB3" w:rsidRDefault="009C72B2">
            <w:pPr>
              <w:pStyle w:val="41"/>
              <w:jc w:val="center"/>
              <w:rPr>
                <w:b w:val="0"/>
                <w:sz w:val="24"/>
                <w:szCs w:val="24"/>
              </w:rPr>
            </w:pPr>
            <w:r>
              <w:rPr>
                <w:b w:val="0"/>
                <w:sz w:val="24"/>
                <w:szCs w:val="24"/>
              </w:rPr>
              <w:t>家禽</w:t>
            </w:r>
          </w:p>
        </w:tc>
        <w:tc>
          <w:tcPr>
            <w:tcW w:w="2952" w:type="dxa"/>
          </w:tcPr>
          <w:p w:rsidR="00337CB3" w:rsidRDefault="009C72B2">
            <w:pPr>
              <w:pStyle w:val="41"/>
              <w:jc w:val="center"/>
              <w:rPr>
                <w:b w:val="0"/>
                <w:sz w:val="24"/>
                <w:szCs w:val="24"/>
              </w:rPr>
            </w:pPr>
            <w:r>
              <w:rPr>
                <w:b w:val="0"/>
                <w:sz w:val="24"/>
                <w:szCs w:val="24"/>
              </w:rPr>
              <w:t>2500</w:t>
            </w:r>
            <w:r>
              <w:rPr>
                <w:b w:val="0"/>
                <w:sz w:val="24"/>
                <w:szCs w:val="24"/>
              </w:rPr>
              <w:t>只家禽</w:t>
            </w:r>
          </w:p>
        </w:tc>
        <w:tc>
          <w:tcPr>
            <w:tcW w:w="2958" w:type="dxa"/>
          </w:tcPr>
          <w:p w:rsidR="00337CB3" w:rsidRDefault="009C72B2">
            <w:pPr>
              <w:jc w:val="center"/>
              <w:rPr>
                <w:sz w:val="24"/>
                <w:szCs w:val="24"/>
              </w:rPr>
            </w:pPr>
            <w:r>
              <w:rPr>
                <w:sz w:val="24"/>
                <w:szCs w:val="24"/>
              </w:rPr>
              <w:t>100</w:t>
            </w:r>
            <w:r>
              <w:rPr>
                <w:sz w:val="24"/>
                <w:szCs w:val="24"/>
              </w:rPr>
              <w:t>头</w:t>
            </w:r>
          </w:p>
        </w:tc>
      </w:tr>
    </w:tbl>
    <w:p w:rsidR="00337CB3" w:rsidRDefault="00337CB3"/>
    <w:p w:rsidR="00337CB3" w:rsidRDefault="009C72B2">
      <w:pPr>
        <w:pStyle w:val="af3"/>
      </w:pPr>
      <w:r>
        <w:rPr>
          <w:rFonts w:hint="eastAsia"/>
        </w:rPr>
        <w:t>表</w:t>
      </w:r>
      <w:r>
        <w:rPr>
          <w:rFonts w:hint="eastAsia"/>
        </w:rPr>
        <w:t xml:space="preserve">2-4-2 </w:t>
      </w:r>
      <w:r>
        <w:rPr>
          <w:rFonts w:hint="eastAsia"/>
        </w:rPr>
        <w:t>龙城区</w:t>
      </w:r>
      <w:r>
        <w:rPr>
          <w:rFonts w:hint="eastAsia"/>
        </w:rPr>
        <w:t>2020</w:t>
      </w:r>
      <w:r>
        <w:rPr>
          <w:rFonts w:hint="eastAsia"/>
        </w:rPr>
        <w:t>年畜禽养殖总量</w:t>
      </w:r>
    </w:p>
    <w:tbl>
      <w:tblPr>
        <w:tblW w:w="8720" w:type="dxa"/>
        <w:jc w:val="center"/>
        <w:tblLayout w:type="fixed"/>
        <w:tblLook w:val="04A0"/>
      </w:tblPr>
      <w:tblGrid>
        <w:gridCol w:w="2750"/>
        <w:gridCol w:w="2160"/>
        <w:gridCol w:w="2280"/>
        <w:gridCol w:w="1530"/>
      </w:tblGrid>
      <w:tr w:rsidR="00337CB3">
        <w:trPr>
          <w:trHeight w:val="285"/>
          <w:jc w:val="center"/>
        </w:trPr>
        <w:tc>
          <w:tcPr>
            <w:tcW w:w="2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畜禽名称</w:t>
            </w:r>
          </w:p>
        </w:tc>
        <w:tc>
          <w:tcPr>
            <w:tcW w:w="21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2020</w:t>
            </w:r>
            <w:r>
              <w:rPr>
                <w:rFonts w:cs="Times New Roman"/>
                <w:b/>
                <w:color w:val="000000" w:themeColor="text1"/>
                <w:sz w:val="24"/>
                <w:szCs w:val="24"/>
              </w:rPr>
              <w:t>年出栏数</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（头</w:t>
            </w:r>
            <w:r>
              <w:rPr>
                <w:rFonts w:cs="Times New Roman"/>
                <w:b/>
                <w:color w:val="000000" w:themeColor="text1"/>
                <w:sz w:val="24"/>
                <w:szCs w:val="24"/>
              </w:rPr>
              <w:t>/</w:t>
            </w:r>
            <w:r>
              <w:rPr>
                <w:rFonts w:cs="Times New Roman"/>
                <w:b/>
                <w:color w:val="000000" w:themeColor="text1"/>
                <w:sz w:val="24"/>
                <w:szCs w:val="24"/>
              </w:rPr>
              <w:t>只</w:t>
            </w:r>
            <w:r>
              <w:rPr>
                <w:rFonts w:cs="Times New Roman"/>
                <w:b/>
                <w:color w:val="000000" w:themeColor="text1"/>
                <w:sz w:val="24"/>
                <w:szCs w:val="24"/>
              </w:rPr>
              <w:t>/</w:t>
            </w:r>
            <w:r>
              <w:rPr>
                <w:rFonts w:cs="Times New Roman"/>
                <w:b/>
                <w:color w:val="000000" w:themeColor="text1"/>
                <w:sz w:val="24"/>
                <w:szCs w:val="24"/>
              </w:rPr>
              <w:t>羽）</w:t>
            </w:r>
          </w:p>
        </w:tc>
        <w:tc>
          <w:tcPr>
            <w:tcW w:w="2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折算为存栏量</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（头</w:t>
            </w:r>
            <w:r>
              <w:rPr>
                <w:rFonts w:cs="Times New Roman"/>
                <w:b/>
                <w:color w:val="000000" w:themeColor="text1"/>
                <w:sz w:val="24"/>
                <w:szCs w:val="24"/>
              </w:rPr>
              <w:t>/</w:t>
            </w:r>
            <w:r>
              <w:rPr>
                <w:rFonts w:cs="Times New Roman"/>
                <w:b/>
                <w:color w:val="000000" w:themeColor="text1"/>
                <w:sz w:val="24"/>
                <w:szCs w:val="24"/>
              </w:rPr>
              <w:t>只</w:t>
            </w:r>
            <w:r>
              <w:rPr>
                <w:rFonts w:cs="Times New Roman"/>
                <w:b/>
                <w:color w:val="000000" w:themeColor="text1"/>
                <w:sz w:val="24"/>
                <w:szCs w:val="24"/>
              </w:rPr>
              <w:t>/</w:t>
            </w:r>
            <w:r>
              <w:rPr>
                <w:rFonts w:cs="Times New Roman"/>
                <w:b/>
                <w:color w:val="000000" w:themeColor="text1"/>
                <w:sz w:val="24"/>
                <w:szCs w:val="24"/>
              </w:rPr>
              <w:t>羽）</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猪当量</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（头）</w:t>
            </w:r>
          </w:p>
        </w:tc>
      </w:tr>
      <w:tr w:rsidR="00337CB3">
        <w:trPr>
          <w:trHeight w:val="270"/>
          <w:jc w:val="center"/>
        </w:trPr>
        <w:tc>
          <w:tcPr>
            <w:tcW w:w="2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left"/>
              <w:textAlignment w:val="center"/>
              <w:rPr>
                <w:rFonts w:cs="Times New Roman"/>
                <w:b/>
                <w:bCs/>
                <w:color w:val="000000"/>
                <w:sz w:val="24"/>
                <w:szCs w:val="24"/>
              </w:rPr>
            </w:pPr>
            <w:r>
              <w:rPr>
                <w:rFonts w:cs="Times New Roman"/>
                <w:b/>
                <w:bCs/>
                <w:color w:val="000000"/>
                <w:kern w:val="0"/>
                <w:sz w:val="24"/>
                <w:szCs w:val="24"/>
              </w:rPr>
              <w:t>一、大牲畜当年出栏数</w:t>
            </w:r>
          </w:p>
        </w:tc>
        <w:tc>
          <w:tcPr>
            <w:tcW w:w="21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eastAsia="宋体" w:cs="Times New Roman"/>
                <w:color w:val="000000"/>
                <w:kern w:val="0"/>
                <w:sz w:val="24"/>
                <w:szCs w:val="24"/>
              </w:rPr>
              <w:t>7018</w:t>
            </w:r>
          </w:p>
        </w:tc>
        <w:tc>
          <w:tcPr>
            <w:tcW w:w="2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337CB3">
            <w:pPr>
              <w:jc w:val="center"/>
              <w:rPr>
                <w:rFonts w:cs="Times New Roman"/>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337CB3">
            <w:pPr>
              <w:jc w:val="center"/>
              <w:rPr>
                <w:rFonts w:cs="Times New Roman"/>
                <w:color w:val="000000"/>
                <w:sz w:val="24"/>
                <w:szCs w:val="24"/>
              </w:rPr>
            </w:pPr>
          </w:p>
        </w:tc>
      </w:tr>
      <w:tr w:rsidR="00337CB3">
        <w:trPr>
          <w:trHeight w:val="285"/>
          <w:jc w:val="center"/>
        </w:trPr>
        <w:tc>
          <w:tcPr>
            <w:tcW w:w="2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left"/>
              <w:textAlignment w:val="center"/>
              <w:rPr>
                <w:rFonts w:cs="Times New Roman"/>
                <w:color w:val="000000"/>
                <w:sz w:val="24"/>
                <w:szCs w:val="24"/>
              </w:rPr>
            </w:pPr>
            <w:r>
              <w:rPr>
                <w:rFonts w:cs="Times New Roman"/>
                <w:color w:val="000000"/>
                <w:kern w:val="0"/>
                <w:sz w:val="24"/>
                <w:szCs w:val="24"/>
              </w:rPr>
              <w:t>牛</w:t>
            </w:r>
          </w:p>
        </w:tc>
        <w:tc>
          <w:tcPr>
            <w:tcW w:w="21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hint="eastAsia"/>
                <w:color w:val="000000"/>
                <w:sz w:val="24"/>
                <w:szCs w:val="24"/>
              </w:rPr>
              <w:t>7018</w:t>
            </w:r>
          </w:p>
        </w:tc>
        <w:tc>
          <w:tcPr>
            <w:tcW w:w="2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hint="eastAsia"/>
                <w:color w:val="000000"/>
                <w:sz w:val="24"/>
                <w:szCs w:val="24"/>
              </w:rPr>
              <w:t>13132</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337CB3">
            <w:pPr>
              <w:jc w:val="center"/>
              <w:rPr>
                <w:rFonts w:cs="Times New Roman"/>
                <w:color w:val="000000"/>
                <w:sz w:val="24"/>
                <w:szCs w:val="24"/>
              </w:rPr>
            </w:pPr>
          </w:p>
        </w:tc>
      </w:tr>
      <w:tr w:rsidR="00337CB3">
        <w:trPr>
          <w:trHeight w:val="285"/>
          <w:jc w:val="center"/>
        </w:trPr>
        <w:tc>
          <w:tcPr>
            <w:tcW w:w="2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left"/>
              <w:textAlignment w:val="center"/>
              <w:rPr>
                <w:rFonts w:cs="Times New Roman"/>
                <w:color w:val="000000"/>
                <w:sz w:val="24"/>
                <w:szCs w:val="24"/>
              </w:rPr>
            </w:pPr>
            <w:r>
              <w:rPr>
                <w:rStyle w:val="font01"/>
                <w:rFonts w:ascii="Times New Roman" w:eastAsia="仿宋" w:hAnsi="Times New Roman" w:cs="Times New Roman" w:hint="default"/>
                <w:sz w:val="24"/>
                <w:szCs w:val="24"/>
              </w:rPr>
              <w:lastRenderedPageBreak/>
              <w:t>（</w:t>
            </w:r>
            <w:r>
              <w:rPr>
                <w:rFonts w:cs="Times New Roman"/>
                <w:color w:val="000000"/>
                <w:kern w:val="0"/>
                <w:sz w:val="24"/>
                <w:szCs w:val="24"/>
              </w:rPr>
              <w:t>1</w:t>
            </w:r>
            <w:r>
              <w:rPr>
                <w:rFonts w:cs="Times New Roman"/>
                <w:color w:val="000000"/>
                <w:kern w:val="0"/>
                <w:sz w:val="24"/>
                <w:szCs w:val="24"/>
              </w:rPr>
              <w:t>）黄牛（肉牛）</w:t>
            </w:r>
          </w:p>
        </w:tc>
        <w:tc>
          <w:tcPr>
            <w:tcW w:w="21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6114</w:t>
            </w:r>
          </w:p>
        </w:tc>
        <w:tc>
          <w:tcPr>
            <w:tcW w:w="2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12228</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 xml:space="preserve">40760 </w:t>
            </w:r>
          </w:p>
        </w:tc>
      </w:tr>
      <w:tr w:rsidR="00337CB3">
        <w:trPr>
          <w:trHeight w:val="285"/>
          <w:jc w:val="center"/>
        </w:trPr>
        <w:tc>
          <w:tcPr>
            <w:tcW w:w="2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left"/>
              <w:textAlignment w:val="center"/>
              <w:rPr>
                <w:rFonts w:cs="Times New Roman"/>
                <w:color w:val="000000"/>
                <w:sz w:val="24"/>
                <w:szCs w:val="24"/>
              </w:rPr>
            </w:pPr>
            <w:r>
              <w:rPr>
                <w:rStyle w:val="font01"/>
                <w:rFonts w:ascii="Times New Roman" w:eastAsia="仿宋" w:hAnsi="Times New Roman" w:cs="Times New Roman" w:hint="default"/>
                <w:sz w:val="24"/>
                <w:szCs w:val="24"/>
              </w:rPr>
              <w:t>（</w:t>
            </w:r>
            <w:r>
              <w:rPr>
                <w:rFonts w:cs="Times New Roman"/>
                <w:color w:val="000000"/>
                <w:kern w:val="0"/>
                <w:sz w:val="24"/>
                <w:szCs w:val="24"/>
              </w:rPr>
              <w:t>2</w:t>
            </w:r>
            <w:r>
              <w:rPr>
                <w:rFonts w:cs="Times New Roman"/>
                <w:color w:val="000000"/>
                <w:kern w:val="0"/>
                <w:sz w:val="24"/>
                <w:szCs w:val="24"/>
              </w:rPr>
              <w:t>）奶牛</w:t>
            </w:r>
          </w:p>
        </w:tc>
        <w:tc>
          <w:tcPr>
            <w:tcW w:w="21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904</w:t>
            </w:r>
          </w:p>
        </w:tc>
        <w:tc>
          <w:tcPr>
            <w:tcW w:w="2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904</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 xml:space="preserve">6027 </w:t>
            </w:r>
          </w:p>
        </w:tc>
      </w:tr>
      <w:tr w:rsidR="00337CB3">
        <w:trPr>
          <w:trHeight w:val="270"/>
          <w:jc w:val="center"/>
        </w:trPr>
        <w:tc>
          <w:tcPr>
            <w:tcW w:w="2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left"/>
              <w:textAlignment w:val="center"/>
              <w:rPr>
                <w:rFonts w:cs="Times New Roman"/>
                <w:b/>
                <w:bCs/>
                <w:color w:val="000000"/>
                <w:sz w:val="24"/>
                <w:szCs w:val="24"/>
              </w:rPr>
            </w:pPr>
            <w:r>
              <w:rPr>
                <w:rFonts w:cs="Times New Roman"/>
                <w:b/>
                <w:bCs/>
                <w:color w:val="000000"/>
                <w:kern w:val="0"/>
                <w:sz w:val="24"/>
                <w:szCs w:val="24"/>
              </w:rPr>
              <w:t>二、</w:t>
            </w:r>
            <w:r>
              <w:rPr>
                <w:rFonts w:cs="Times New Roman" w:hint="eastAsia"/>
                <w:b/>
                <w:bCs/>
                <w:color w:val="000000"/>
                <w:kern w:val="0"/>
                <w:sz w:val="24"/>
                <w:szCs w:val="24"/>
              </w:rPr>
              <w:t>生</w:t>
            </w:r>
            <w:r>
              <w:rPr>
                <w:rFonts w:cs="Times New Roman"/>
                <w:b/>
                <w:bCs/>
                <w:color w:val="000000"/>
                <w:kern w:val="0"/>
                <w:sz w:val="24"/>
                <w:szCs w:val="24"/>
              </w:rPr>
              <w:t>猪</w:t>
            </w:r>
          </w:p>
        </w:tc>
        <w:tc>
          <w:tcPr>
            <w:tcW w:w="21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eastAsia="宋体" w:cs="Times New Roman"/>
                <w:color w:val="000000"/>
                <w:kern w:val="0"/>
                <w:sz w:val="24"/>
                <w:szCs w:val="24"/>
              </w:rPr>
              <w:t>279172</w:t>
            </w:r>
          </w:p>
        </w:tc>
        <w:tc>
          <w:tcPr>
            <w:tcW w:w="2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eastAsia="宋体" w:cs="Times New Roman"/>
                <w:color w:val="000000"/>
                <w:kern w:val="0"/>
                <w:sz w:val="24"/>
                <w:szCs w:val="24"/>
              </w:rPr>
              <w:t>139586</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eastAsia="宋体" w:cs="Times New Roman"/>
                <w:color w:val="000000"/>
                <w:kern w:val="0"/>
                <w:sz w:val="24"/>
                <w:szCs w:val="24"/>
              </w:rPr>
              <w:t xml:space="preserve">139586 </w:t>
            </w:r>
          </w:p>
        </w:tc>
      </w:tr>
      <w:tr w:rsidR="00337CB3">
        <w:trPr>
          <w:trHeight w:val="285"/>
          <w:jc w:val="center"/>
        </w:trPr>
        <w:tc>
          <w:tcPr>
            <w:tcW w:w="2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left"/>
              <w:textAlignment w:val="center"/>
              <w:rPr>
                <w:rFonts w:cs="Times New Roman"/>
                <w:b/>
                <w:bCs/>
                <w:color w:val="000000"/>
                <w:sz w:val="24"/>
                <w:szCs w:val="24"/>
              </w:rPr>
            </w:pPr>
            <w:r>
              <w:rPr>
                <w:rFonts w:cs="Times New Roman"/>
                <w:b/>
                <w:bCs/>
                <w:color w:val="000000"/>
                <w:kern w:val="0"/>
                <w:sz w:val="24"/>
                <w:szCs w:val="24"/>
              </w:rPr>
              <w:t>三、羊</w:t>
            </w:r>
          </w:p>
        </w:tc>
        <w:tc>
          <w:tcPr>
            <w:tcW w:w="21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eastAsia="宋体" w:cs="Times New Roman"/>
                <w:color w:val="000000"/>
                <w:kern w:val="0"/>
                <w:sz w:val="24"/>
                <w:szCs w:val="24"/>
              </w:rPr>
              <w:t>40317</w:t>
            </w:r>
          </w:p>
        </w:tc>
        <w:tc>
          <w:tcPr>
            <w:tcW w:w="2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eastAsia="宋体" w:cs="Times New Roman"/>
                <w:color w:val="000000"/>
                <w:kern w:val="0"/>
                <w:sz w:val="24"/>
                <w:szCs w:val="24"/>
              </w:rPr>
              <w:t>40317</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eastAsia="宋体" w:cs="Times New Roman"/>
                <w:color w:val="000000"/>
                <w:kern w:val="0"/>
                <w:sz w:val="24"/>
                <w:szCs w:val="24"/>
              </w:rPr>
              <w:t xml:space="preserve">16127 </w:t>
            </w:r>
          </w:p>
        </w:tc>
      </w:tr>
      <w:tr w:rsidR="00337CB3">
        <w:trPr>
          <w:trHeight w:val="285"/>
          <w:jc w:val="center"/>
        </w:trPr>
        <w:tc>
          <w:tcPr>
            <w:tcW w:w="2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left"/>
              <w:textAlignment w:val="center"/>
              <w:rPr>
                <w:rFonts w:cs="Times New Roman"/>
                <w:b/>
                <w:bCs/>
                <w:color w:val="000000"/>
                <w:sz w:val="24"/>
                <w:szCs w:val="24"/>
              </w:rPr>
            </w:pPr>
            <w:r>
              <w:rPr>
                <w:rFonts w:cs="Times New Roman"/>
                <w:b/>
                <w:bCs/>
                <w:color w:val="000000"/>
                <w:kern w:val="0"/>
                <w:sz w:val="24"/>
                <w:szCs w:val="24"/>
              </w:rPr>
              <w:t>四、家禽</w:t>
            </w:r>
          </w:p>
        </w:tc>
        <w:tc>
          <w:tcPr>
            <w:tcW w:w="21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eastAsia="宋体" w:cs="Times New Roman"/>
                <w:color w:val="000000"/>
                <w:kern w:val="0"/>
                <w:sz w:val="24"/>
                <w:szCs w:val="24"/>
              </w:rPr>
              <w:t>4733000</w:t>
            </w:r>
          </w:p>
        </w:tc>
        <w:tc>
          <w:tcPr>
            <w:tcW w:w="2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eastAsia="宋体" w:cs="Times New Roman"/>
                <w:color w:val="000000"/>
                <w:kern w:val="0"/>
                <w:sz w:val="24"/>
                <w:szCs w:val="24"/>
              </w:rPr>
              <w:t>1266600</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eastAsia="宋体" w:cs="Times New Roman"/>
                <w:color w:val="000000"/>
                <w:kern w:val="0"/>
                <w:sz w:val="24"/>
                <w:szCs w:val="24"/>
              </w:rPr>
              <w:t xml:space="preserve">50664 </w:t>
            </w:r>
          </w:p>
        </w:tc>
      </w:tr>
      <w:tr w:rsidR="00337CB3">
        <w:trPr>
          <w:trHeight w:val="285"/>
          <w:jc w:val="center"/>
        </w:trPr>
        <w:tc>
          <w:tcPr>
            <w:tcW w:w="2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left"/>
              <w:textAlignment w:val="center"/>
              <w:rPr>
                <w:rFonts w:cs="Times New Roman"/>
                <w:color w:val="000000"/>
                <w:sz w:val="24"/>
                <w:szCs w:val="24"/>
              </w:rPr>
            </w:pPr>
            <w:r>
              <w:rPr>
                <w:rFonts w:cs="Times New Roman"/>
                <w:color w:val="000000"/>
                <w:kern w:val="0"/>
                <w:sz w:val="24"/>
                <w:szCs w:val="24"/>
              </w:rPr>
              <w:t>鸡</w:t>
            </w:r>
          </w:p>
        </w:tc>
        <w:tc>
          <w:tcPr>
            <w:tcW w:w="21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eastAsia="宋体" w:cs="Times New Roman"/>
                <w:color w:val="000000"/>
                <w:kern w:val="0"/>
                <w:sz w:val="24"/>
                <w:szCs w:val="24"/>
              </w:rPr>
              <w:t>4733000</w:t>
            </w:r>
          </w:p>
        </w:tc>
        <w:tc>
          <w:tcPr>
            <w:tcW w:w="2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337CB3">
            <w:pPr>
              <w:widowControl/>
              <w:jc w:val="center"/>
              <w:textAlignment w:val="center"/>
              <w:rPr>
                <w:rFonts w:cs="Times New Roman"/>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337CB3">
            <w:pPr>
              <w:jc w:val="center"/>
              <w:rPr>
                <w:rFonts w:cs="Times New Roman"/>
                <w:color w:val="000000"/>
                <w:sz w:val="24"/>
                <w:szCs w:val="24"/>
              </w:rPr>
            </w:pPr>
          </w:p>
        </w:tc>
      </w:tr>
      <w:tr w:rsidR="00337CB3">
        <w:trPr>
          <w:trHeight w:val="285"/>
          <w:jc w:val="center"/>
        </w:trPr>
        <w:tc>
          <w:tcPr>
            <w:tcW w:w="2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left"/>
              <w:textAlignment w:val="center"/>
              <w:rPr>
                <w:rFonts w:cs="Times New Roman"/>
                <w:color w:val="000000"/>
                <w:sz w:val="24"/>
                <w:szCs w:val="24"/>
              </w:rPr>
            </w:pPr>
            <w:r>
              <w:rPr>
                <w:rStyle w:val="font01"/>
                <w:rFonts w:ascii="Times New Roman" w:eastAsia="仿宋" w:hAnsi="Times New Roman" w:cs="Times New Roman" w:hint="default"/>
                <w:sz w:val="24"/>
                <w:szCs w:val="24"/>
              </w:rPr>
              <w:t>（</w:t>
            </w:r>
            <w:r>
              <w:rPr>
                <w:rFonts w:cs="Times New Roman"/>
                <w:color w:val="000000"/>
                <w:kern w:val="0"/>
                <w:sz w:val="24"/>
                <w:szCs w:val="24"/>
              </w:rPr>
              <w:t>1</w:t>
            </w:r>
            <w:r>
              <w:rPr>
                <w:rFonts w:cs="Times New Roman"/>
                <w:color w:val="000000"/>
                <w:kern w:val="0"/>
                <w:sz w:val="24"/>
                <w:szCs w:val="24"/>
              </w:rPr>
              <w:t>）蛋鸡</w:t>
            </w:r>
          </w:p>
        </w:tc>
        <w:tc>
          <w:tcPr>
            <w:tcW w:w="21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400000</w:t>
            </w:r>
          </w:p>
        </w:tc>
        <w:tc>
          <w:tcPr>
            <w:tcW w:w="2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400000</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 xml:space="preserve">16000 </w:t>
            </w:r>
          </w:p>
        </w:tc>
      </w:tr>
      <w:tr w:rsidR="00337CB3">
        <w:trPr>
          <w:trHeight w:val="285"/>
          <w:jc w:val="center"/>
        </w:trPr>
        <w:tc>
          <w:tcPr>
            <w:tcW w:w="2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left"/>
              <w:textAlignment w:val="center"/>
              <w:rPr>
                <w:rFonts w:cs="Times New Roman"/>
                <w:color w:val="000000"/>
                <w:sz w:val="24"/>
                <w:szCs w:val="24"/>
              </w:rPr>
            </w:pPr>
            <w:r>
              <w:rPr>
                <w:rStyle w:val="font01"/>
                <w:rFonts w:ascii="Times New Roman" w:eastAsia="仿宋" w:hAnsi="Times New Roman" w:cs="Times New Roman" w:hint="default"/>
                <w:sz w:val="24"/>
                <w:szCs w:val="24"/>
              </w:rPr>
              <w:t>（</w:t>
            </w:r>
            <w:r>
              <w:rPr>
                <w:rFonts w:cs="Times New Roman"/>
                <w:color w:val="000000"/>
                <w:kern w:val="0"/>
                <w:sz w:val="24"/>
                <w:szCs w:val="24"/>
              </w:rPr>
              <w:t>2</w:t>
            </w:r>
            <w:r>
              <w:rPr>
                <w:rFonts w:cs="Times New Roman"/>
                <w:color w:val="000000"/>
                <w:kern w:val="0"/>
                <w:sz w:val="24"/>
                <w:szCs w:val="24"/>
              </w:rPr>
              <w:t>）肉鸡</w:t>
            </w:r>
          </w:p>
        </w:tc>
        <w:tc>
          <w:tcPr>
            <w:tcW w:w="21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4333000</w:t>
            </w:r>
          </w:p>
        </w:tc>
        <w:tc>
          <w:tcPr>
            <w:tcW w:w="2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866600</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 xml:space="preserve">34664 </w:t>
            </w:r>
          </w:p>
        </w:tc>
      </w:tr>
      <w:tr w:rsidR="00337CB3">
        <w:trPr>
          <w:trHeight w:val="270"/>
          <w:jc w:val="center"/>
        </w:trPr>
        <w:tc>
          <w:tcPr>
            <w:tcW w:w="2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left"/>
              <w:textAlignment w:val="center"/>
              <w:rPr>
                <w:rFonts w:cs="Times New Roman"/>
                <w:color w:val="000000"/>
                <w:sz w:val="24"/>
                <w:szCs w:val="24"/>
              </w:rPr>
            </w:pPr>
            <w:r>
              <w:rPr>
                <w:rFonts w:cs="Times New Roman"/>
                <w:color w:val="000000"/>
                <w:kern w:val="0"/>
                <w:sz w:val="24"/>
                <w:szCs w:val="24"/>
              </w:rPr>
              <w:t>合计</w:t>
            </w:r>
          </w:p>
        </w:tc>
        <w:tc>
          <w:tcPr>
            <w:tcW w:w="21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337CB3">
            <w:pPr>
              <w:jc w:val="center"/>
              <w:rPr>
                <w:rFonts w:cs="Times New Roman"/>
                <w:color w:val="000000"/>
                <w:sz w:val="24"/>
                <w:szCs w:val="24"/>
              </w:rPr>
            </w:pPr>
          </w:p>
        </w:tc>
        <w:tc>
          <w:tcPr>
            <w:tcW w:w="2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337CB3">
            <w:pPr>
              <w:jc w:val="center"/>
              <w:rPr>
                <w:rFonts w:cs="Times New Roman"/>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eastAsia="宋体" w:cs="Times New Roman"/>
                <w:color w:val="000000"/>
                <w:kern w:val="0"/>
                <w:sz w:val="24"/>
                <w:szCs w:val="24"/>
              </w:rPr>
            </w:pPr>
            <w:r>
              <w:rPr>
                <w:rFonts w:eastAsia="宋体" w:cs="Times New Roman" w:hint="eastAsia"/>
                <w:color w:val="000000"/>
                <w:kern w:val="0"/>
                <w:sz w:val="24"/>
                <w:szCs w:val="24"/>
              </w:rPr>
              <w:t>253164</w:t>
            </w:r>
          </w:p>
        </w:tc>
      </w:tr>
    </w:tbl>
    <w:p w:rsidR="00337CB3" w:rsidRDefault="008B7491">
      <w:pPr>
        <w:pStyle w:val="41"/>
        <w:ind w:firstLine="564"/>
      </w:pPr>
      <w:r>
        <w:t>一、</w:t>
      </w:r>
      <w:r w:rsidR="009C72B2">
        <w:t>规模养殖场</w:t>
      </w:r>
    </w:p>
    <w:p w:rsidR="00337CB3" w:rsidRDefault="009C72B2">
      <w:pPr>
        <w:pStyle w:val="41"/>
        <w:ind w:firstLineChars="200" w:firstLine="560"/>
        <w:rPr>
          <w:b w:val="0"/>
        </w:rPr>
      </w:pPr>
      <w:r>
        <w:rPr>
          <w:rFonts w:hint="eastAsia"/>
          <w:b w:val="0"/>
        </w:rPr>
        <w:t>我省目前执行的规模养殖场标准为：生猪存栏量</w:t>
      </w:r>
      <w:r>
        <w:rPr>
          <w:rFonts w:hint="eastAsia"/>
          <w:b w:val="0"/>
        </w:rPr>
        <w:t>500</w:t>
      </w:r>
      <w:r>
        <w:rPr>
          <w:rFonts w:hint="eastAsia"/>
          <w:b w:val="0"/>
        </w:rPr>
        <w:t>头以上；牛存栏量</w:t>
      </w:r>
      <w:r>
        <w:rPr>
          <w:rFonts w:hint="eastAsia"/>
          <w:b w:val="0"/>
        </w:rPr>
        <w:t>50</w:t>
      </w:r>
      <w:r>
        <w:rPr>
          <w:rFonts w:hint="eastAsia"/>
          <w:b w:val="0"/>
        </w:rPr>
        <w:t>头以上；鸡存栏量</w:t>
      </w:r>
      <w:r>
        <w:rPr>
          <w:rFonts w:hint="eastAsia"/>
          <w:b w:val="0"/>
        </w:rPr>
        <w:t>1</w:t>
      </w:r>
      <w:r>
        <w:rPr>
          <w:rFonts w:hint="eastAsia"/>
          <w:b w:val="0"/>
        </w:rPr>
        <w:t>万只以上；鸭鹅存栏</w:t>
      </w:r>
      <w:r>
        <w:rPr>
          <w:rFonts w:hint="eastAsia"/>
          <w:b w:val="0"/>
        </w:rPr>
        <w:t>1000</w:t>
      </w:r>
      <w:r>
        <w:rPr>
          <w:rFonts w:hint="eastAsia"/>
          <w:b w:val="0"/>
        </w:rPr>
        <w:t>只以上；羊存栏量</w:t>
      </w:r>
      <w:r>
        <w:rPr>
          <w:rFonts w:hint="eastAsia"/>
          <w:b w:val="0"/>
        </w:rPr>
        <w:t>200</w:t>
      </w:r>
      <w:r>
        <w:rPr>
          <w:rFonts w:hint="eastAsia"/>
          <w:b w:val="0"/>
        </w:rPr>
        <w:t>只以上；兔等经济动物存栏量</w:t>
      </w:r>
      <w:r>
        <w:rPr>
          <w:rFonts w:hint="eastAsia"/>
          <w:b w:val="0"/>
        </w:rPr>
        <w:t>1000</w:t>
      </w:r>
      <w:r>
        <w:rPr>
          <w:rFonts w:hint="eastAsia"/>
          <w:b w:val="0"/>
        </w:rPr>
        <w:t>只以上。</w:t>
      </w:r>
    </w:p>
    <w:p w:rsidR="00337CB3" w:rsidRDefault="009C72B2">
      <w:pPr>
        <w:pStyle w:val="41"/>
        <w:ind w:firstLineChars="200" w:firstLine="560"/>
        <w:rPr>
          <w:b w:val="0"/>
        </w:rPr>
      </w:pPr>
      <w:r>
        <w:rPr>
          <w:rFonts w:hint="eastAsia"/>
          <w:b w:val="0"/>
        </w:rPr>
        <w:t>龙城区规模养殖场总体情况如表</w:t>
      </w:r>
      <w:r>
        <w:rPr>
          <w:rFonts w:hint="eastAsia"/>
          <w:b w:val="0"/>
        </w:rPr>
        <w:t>2-4-3</w:t>
      </w:r>
      <w:r>
        <w:rPr>
          <w:rFonts w:hint="eastAsia"/>
          <w:b w:val="0"/>
        </w:rPr>
        <w:t>。由表</w:t>
      </w:r>
      <w:r>
        <w:rPr>
          <w:rFonts w:hint="eastAsia"/>
          <w:b w:val="0"/>
        </w:rPr>
        <w:t>2-4-3</w:t>
      </w:r>
      <w:r>
        <w:rPr>
          <w:rFonts w:hint="eastAsia"/>
          <w:b w:val="0"/>
        </w:rPr>
        <w:t>可见，规模养殖场数量最多的是生猪（</w:t>
      </w:r>
      <w:r>
        <w:rPr>
          <w:rFonts w:hint="eastAsia"/>
          <w:b w:val="0"/>
        </w:rPr>
        <w:t>25</w:t>
      </w:r>
      <w:r>
        <w:rPr>
          <w:rFonts w:hint="eastAsia"/>
          <w:b w:val="0"/>
        </w:rPr>
        <w:t>家）、其次为肉牛（</w:t>
      </w:r>
      <w:r>
        <w:rPr>
          <w:rFonts w:hint="eastAsia"/>
          <w:b w:val="0"/>
        </w:rPr>
        <w:t>21</w:t>
      </w:r>
      <w:r>
        <w:rPr>
          <w:rFonts w:hint="eastAsia"/>
          <w:b w:val="0"/>
        </w:rPr>
        <w:t>家），第三为肉鸡（</w:t>
      </w:r>
      <w:r>
        <w:rPr>
          <w:rFonts w:hint="eastAsia"/>
          <w:b w:val="0"/>
        </w:rPr>
        <w:t>12</w:t>
      </w:r>
      <w:r>
        <w:rPr>
          <w:rFonts w:hint="eastAsia"/>
          <w:b w:val="0"/>
        </w:rPr>
        <w:t>家）。规模养殖场养殖畜禽数量最多的是生猪，为</w:t>
      </w:r>
      <w:r>
        <w:rPr>
          <w:rFonts w:hint="eastAsia"/>
          <w:b w:val="0"/>
        </w:rPr>
        <w:t>98300</w:t>
      </w:r>
      <w:r>
        <w:rPr>
          <w:rFonts w:hint="eastAsia"/>
          <w:b w:val="0"/>
        </w:rPr>
        <w:t>猪当量；其次是肉鸡，为</w:t>
      </w:r>
      <w:r>
        <w:rPr>
          <w:rFonts w:hint="eastAsia"/>
          <w:b w:val="0"/>
        </w:rPr>
        <w:t>22800</w:t>
      </w:r>
      <w:r>
        <w:rPr>
          <w:rFonts w:hint="eastAsia"/>
          <w:b w:val="0"/>
        </w:rPr>
        <w:t>猪当量；第三为蛋鸡，为</w:t>
      </w:r>
      <w:r>
        <w:rPr>
          <w:rFonts w:hint="eastAsia"/>
          <w:b w:val="0"/>
        </w:rPr>
        <w:t>16000</w:t>
      </w:r>
      <w:r>
        <w:rPr>
          <w:rFonts w:hint="eastAsia"/>
          <w:b w:val="0"/>
        </w:rPr>
        <w:t>猪当量。规模以上的养殖</w:t>
      </w:r>
      <w:r w:rsidR="00FA4797">
        <w:rPr>
          <w:rFonts w:hint="eastAsia"/>
          <w:b w:val="0"/>
        </w:rPr>
        <w:t>场</w:t>
      </w:r>
      <w:r>
        <w:rPr>
          <w:rFonts w:hint="eastAsia"/>
          <w:b w:val="0"/>
        </w:rPr>
        <w:t>主要集中在边杖子镇和召都巴镇，分别为</w:t>
      </w:r>
      <w:r>
        <w:rPr>
          <w:rFonts w:hint="eastAsia"/>
          <w:b w:val="0"/>
        </w:rPr>
        <w:t>22</w:t>
      </w:r>
      <w:r>
        <w:rPr>
          <w:rFonts w:hint="eastAsia"/>
          <w:b w:val="0"/>
        </w:rPr>
        <w:t>家和</w:t>
      </w:r>
      <w:r>
        <w:rPr>
          <w:rFonts w:hint="eastAsia"/>
          <w:b w:val="0"/>
        </w:rPr>
        <w:t>21</w:t>
      </w:r>
      <w:r>
        <w:rPr>
          <w:rFonts w:hint="eastAsia"/>
          <w:b w:val="0"/>
        </w:rPr>
        <w:t>家。</w:t>
      </w:r>
    </w:p>
    <w:p w:rsidR="00337CB3" w:rsidRDefault="009C72B2">
      <w:pPr>
        <w:pStyle w:val="af3"/>
      </w:pPr>
      <w:r>
        <w:rPr>
          <w:rFonts w:hint="eastAsia"/>
        </w:rPr>
        <w:t>表</w:t>
      </w:r>
      <w:r>
        <w:rPr>
          <w:rFonts w:hint="eastAsia"/>
        </w:rPr>
        <w:t>2-4-3</w:t>
      </w:r>
      <w:r>
        <w:rPr>
          <w:rFonts w:hint="eastAsia"/>
        </w:rPr>
        <w:t>龙城区畜禽</w:t>
      </w:r>
      <w:r>
        <w:t>规模养殖场总体情况</w:t>
      </w:r>
    </w:p>
    <w:tbl>
      <w:tblPr>
        <w:tblW w:w="10123" w:type="dxa"/>
        <w:jc w:val="center"/>
        <w:tblLayout w:type="fixed"/>
        <w:tblLook w:val="04A0"/>
      </w:tblPr>
      <w:tblGrid>
        <w:gridCol w:w="1544"/>
        <w:gridCol w:w="741"/>
        <w:gridCol w:w="873"/>
        <w:gridCol w:w="694"/>
        <w:gridCol w:w="1077"/>
        <w:gridCol w:w="577"/>
        <w:gridCol w:w="1043"/>
        <w:gridCol w:w="725"/>
        <w:gridCol w:w="1063"/>
        <w:gridCol w:w="721"/>
        <w:gridCol w:w="1065"/>
      </w:tblGrid>
      <w:tr w:rsidR="00337CB3">
        <w:trPr>
          <w:trHeight w:val="270"/>
          <w:tblHeader/>
          <w:jc w:val="center"/>
        </w:trPr>
        <w:tc>
          <w:tcPr>
            <w:tcW w:w="154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镇</w:t>
            </w:r>
            <w:r>
              <w:rPr>
                <w:rFonts w:cs="Times New Roman" w:hint="eastAsia"/>
                <w:b/>
                <w:color w:val="000000" w:themeColor="text1"/>
                <w:sz w:val="24"/>
                <w:szCs w:val="24"/>
              </w:rPr>
              <w:t>街</w:t>
            </w:r>
          </w:p>
        </w:tc>
        <w:tc>
          <w:tcPr>
            <w:tcW w:w="161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生猪</w:t>
            </w:r>
          </w:p>
        </w:tc>
        <w:tc>
          <w:tcPr>
            <w:tcW w:w="177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蛋鸡</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肉鸡</w:t>
            </w:r>
          </w:p>
        </w:tc>
        <w:tc>
          <w:tcPr>
            <w:tcW w:w="17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肉牛</w:t>
            </w:r>
          </w:p>
        </w:tc>
        <w:tc>
          <w:tcPr>
            <w:tcW w:w="17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奶牛</w:t>
            </w:r>
          </w:p>
        </w:tc>
      </w:tr>
      <w:tr w:rsidR="00337CB3">
        <w:trPr>
          <w:trHeight w:val="270"/>
          <w:tblHeader/>
          <w:jc w:val="center"/>
        </w:trPr>
        <w:tc>
          <w:tcPr>
            <w:tcW w:w="154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337CB3">
            <w:pPr>
              <w:adjustRightInd w:val="0"/>
              <w:snapToGrid w:val="0"/>
              <w:spacing w:line="240" w:lineRule="auto"/>
              <w:jc w:val="center"/>
              <w:rPr>
                <w:rFonts w:cs="Times New Roman"/>
                <w:b/>
                <w:color w:val="000000" w:themeColor="text1"/>
                <w:sz w:val="24"/>
                <w:szCs w:val="24"/>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adjustRightInd w:val="0"/>
              <w:snapToGrid w:val="0"/>
              <w:spacing w:line="240" w:lineRule="auto"/>
              <w:jc w:val="center"/>
              <w:textAlignment w:val="center"/>
              <w:rPr>
                <w:rFonts w:cs="Times New Roman"/>
                <w:b/>
                <w:color w:val="000000" w:themeColor="text1"/>
                <w:sz w:val="24"/>
                <w:szCs w:val="24"/>
              </w:rPr>
            </w:pPr>
            <w:r>
              <w:rPr>
                <w:rFonts w:cs="Times New Roman"/>
                <w:b/>
                <w:color w:val="000000" w:themeColor="text1"/>
                <w:sz w:val="24"/>
                <w:szCs w:val="24"/>
              </w:rPr>
              <w:t>家数</w:t>
            </w:r>
          </w:p>
        </w:tc>
        <w:tc>
          <w:tcPr>
            <w:tcW w:w="8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adjustRightInd w:val="0"/>
              <w:snapToGrid w:val="0"/>
              <w:spacing w:line="240" w:lineRule="auto"/>
              <w:jc w:val="center"/>
              <w:textAlignment w:val="center"/>
              <w:rPr>
                <w:rFonts w:cs="Times New Roman"/>
                <w:b/>
                <w:color w:val="000000" w:themeColor="text1"/>
                <w:sz w:val="24"/>
                <w:szCs w:val="24"/>
              </w:rPr>
            </w:pPr>
            <w:r>
              <w:rPr>
                <w:rFonts w:cs="Times New Roman"/>
                <w:b/>
                <w:color w:val="000000" w:themeColor="text1"/>
                <w:sz w:val="24"/>
                <w:szCs w:val="24"/>
              </w:rPr>
              <w:t>数量（头）</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adjustRightInd w:val="0"/>
              <w:snapToGrid w:val="0"/>
              <w:spacing w:line="240" w:lineRule="auto"/>
              <w:jc w:val="center"/>
              <w:textAlignment w:val="center"/>
              <w:rPr>
                <w:rFonts w:cs="Times New Roman"/>
                <w:b/>
                <w:color w:val="000000" w:themeColor="text1"/>
                <w:sz w:val="24"/>
                <w:szCs w:val="24"/>
              </w:rPr>
            </w:pPr>
            <w:r>
              <w:rPr>
                <w:rFonts w:cs="Times New Roman"/>
                <w:b/>
                <w:color w:val="000000" w:themeColor="text1"/>
                <w:sz w:val="24"/>
                <w:szCs w:val="24"/>
              </w:rPr>
              <w:t>家数</w:t>
            </w:r>
          </w:p>
        </w:tc>
        <w:tc>
          <w:tcPr>
            <w:tcW w:w="10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adjustRightInd w:val="0"/>
              <w:snapToGrid w:val="0"/>
              <w:spacing w:line="240" w:lineRule="auto"/>
              <w:jc w:val="center"/>
              <w:textAlignment w:val="center"/>
              <w:rPr>
                <w:rFonts w:cs="Times New Roman"/>
                <w:b/>
                <w:color w:val="000000" w:themeColor="text1"/>
                <w:sz w:val="24"/>
                <w:szCs w:val="24"/>
              </w:rPr>
            </w:pPr>
            <w:r>
              <w:rPr>
                <w:rFonts w:cs="Times New Roman"/>
                <w:b/>
                <w:color w:val="000000" w:themeColor="text1"/>
                <w:sz w:val="24"/>
                <w:szCs w:val="24"/>
              </w:rPr>
              <w:t>数量（只）</w:t>
            </w:r>
          </w:p>
        </w:tc>
        <w:tc>
          <w:tcPr>
            <w:tcW w:w="5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adjustRightInd w:val="0"/>
              <w:snapToGrid w:val="0"/>
              <w:spacing w:line="240" w:lineRule="auto"/>
              <w:jc w:val="center"/>
              <w:textAlignment w:val="center"/>
              <w:rPr>
                <w:rFonts w:cs="Times New Roman"/>
                <w:b/>
                <w:color w:val="000000" w:themeColor="text1"/>
                <w:sz w:val="24"/>
                <w:szCs w:val="24"/>
              </w:rPr>
            </w:pPr>
            <w:r>
              <w:rPr>
                <w:rFonts w:cs="Times New Roman"/>
                <w:b/>
                <w:color w:val="000000" w:themeColor="text1"/>
                <w:sz w:val="24"/>
                <w:szCs w:val="24"/>
              </w:rPr>
              <w:t>家数</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adjustRightInd w:val="0"/>
              <w:snapToGrid w:val="0"/>
              <w:spacing w:line="240" w:lineRule="auto"/>
              <w:jc w:val="center"/>
              <w:textAlignment w:val="center"/>
              <w:rPr>
                <w:rFonts w:cs="Times New Roman"/>
                <w:b/>
                <w:color w:val="000000" w:themeColor="text1"/>
                <w:sz w:val="24"/>
                <w:szCs w:val="24"/>
              </w:rPr>
            </w:pPr>
            <w:r>
              <w:rPr>
                <w:rFonts w:cs="Times New Roman"/>
                <w:b/>
                <w:color w:val="000000" w:themeColor="text1"/>
                <w:sz w:val="24"/>
                <w:szCs w:val="24"/>
              </w:rPr>
              <w:t>数量（只）</w:t>
            </w:r>
          </w:p>
        </w:tc>
        <w:tc>
          <w:tcPr>
            <w:tcW w:w="7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adjustRightInd w:val="0"/>
              <w:snapToGrid w:val="0"/>
              <w:spacing w:line="240" w:lineRule="auto"/>
              <w:jc w:val="center"/>
              <w:textAlignment w:val="center"/>
              <w:rPr>
                <w:rFonts w:cs="Times New Roman"/>
                <w:b/>
                <w:color w:val="000000" w:themeColor="text1"/>
                <w:sz w:val="24"/>
                <w:szCs w:val="24"/>
              </w:rPr>
            </w:pPr>
            <w:r>
              <w:rPr>
                <w:rFonts w:cs="Times New Roman"/>
                <w:b/>
                <w:color w:val="000000" w:themeColor="text1"/>
                <w:sz w:val="24"/>
                <w:szCs w:val="24"/>
              </w:rPr>
              <w:t>家数</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adjustRightInd w:val="0"/>
              <w:snapToGrid w:val="0"/>
              <w:spacing w:line="240" w:lineRule="auto"/>
              <w:jc w:val="center"/>
              <w:textAlignment w:val="center"/>
              <w:rPr>
                <w:rFonts w:cs="Times New Roman"/>
                <w:b/>
                <w:color w:val="000000" w:themeColor="text1"/>
                <w:sz w:val="24"/>
                <w:szCs w:val="24"/>
              </w:rPr>
            </w:pPr>
            <w:r>
              <w:rPr>
                <w:rFonts w:cs="Times New Roman"/>
                <w:b/>
                <w:color w:val="000000" w:themeColor="text1"/>
                <w:sz w:val="24"/>
                <w:szCs w:val="24"/>
              </w:rPr>
              <w:t>数量（</w:t>
            </w:r>
            <w:r>
              <w:rPr>
                <w:rFonts w:cs="Times New Roman" w:hint="eastAsia"/>
                <w:b/>
                <w:color w:val="000000" w:themeColor="text1"/>
                <w:sz w:val="24"/>
                <w:szCs w:val="24"/>
              </w:rPr>
              <w:t>头</w:t>
            </w:r>
            <w:r>
              <w:rPr>
                <w:rFonts w:cs="Times New Roman"/>
                <w:b/>
                <w:color w:val="000000" w:themeColor="text1"/>
                <w:sz w:val="24"/>
                <w:szCs w:val="24"/>
              </w:rPr>
              <w:t>）</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adjustRightInd w:val="0"/>
              <w:snapToGrid w:val="0"/>
              <w:spacing w:line="240" w:lineRule="auto"/>
              <w:jc w:val="center"/>
              <w:textAlignment w:val="center"/>
              <w:rPr>
                <w:rFonts w:cs="Times New Roman"/>
                <w:b/>
                <w:color w:val="000000" w:themeColor="text1"/>
                <w:sz w:val="24"/>
                <w:szCs w:val="24"/>
              </w:rPr>
            </w:pPr>
            <w:r>
              <w:rPr>
                <w:rFonts w:cs="Times New Roman"/>
                <w:b/>
                <w:color w:val="000000" w:themeColor="text1"/>
                <w:sz w:val="24"/>
                <w:szCs w:val="24"/>
              </w:rPr>
              <w:t>家数</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adjustRightInd w:val="0"/>
              <w:snapToGrid w:val="0"/>
              <w:spacing w:line="240" w:lineRule="auto"/>
              <w:jc w:val="center"/>
              <w:textAlignment w:val="center"/>
              <w:rPr>
                <w:rFonts w:cs="Times New Roman"/>
                <w:b/>
                <w:color w:val="000000" w:themeColor="text1"/>
                <w:sz w:val="24"/>
                <w:szCs w:val="24"/>
              </w:rPr>
            </w:pPr>
            <w:r>
              <w:rPr>
                <w:rFonts w:cs="Times New Roman"/>
                <w:b/>
                <w:color w:val="000000" w:themeColor="text1"/>
                <w:sz w:val="24"/>
                <w:szCs w:val="24"/>
              </w:rPr>
              <w:t>数量（</w:t>
            </w:r>
            <w:r>
              <w:rPr>
                <w:rFonts w:cs="Times New Roman" w:hint="eastAsia"/>
                <w:b/>
                <w:color w:val="000000" w:themeColor="text1"/>
                <w:sz w:val="24"/>
                <w:szCs w:val="24"/>
              </w:rPr>
              <w:t>头</w:t>
            </w:r>
            <w:r>
              <w:rPr>
                <w:rFonts w:cs="Times New Roman"/>
                <w:b/>
                <w:color w:val="000000" w:themeColor="text1"/>
                <w:sz w:val="24"/>
                <w:szCs w:val="24"/>
              </w:rPr>
              <w:t>）</w:t>
            </w:r>
          </w:p>
        </w:tc>
      </w:tr>
      <w:tr w:rsidR="00337CB3">
        <w:trPr>
          <w:trHeight w:val="270"/>
          <w:tblHeader/>
          <w:jc w:val="center"/>
        </w:trPr>
        <w:tc>
          <w:tcPr>
            <w:tcW w:w="15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left"/>
              <w:textAlignment w:val="center"/>
              <w:rPr>
                <w:rFonts w:cs="Times New Roman"/>
                <w:color w:val="000000"/>
                <w:sz w:val="24"/>
                <w:szCs w:val="24"/>
              </w:rPr>
            </w:pPr>
            <w:r>
              <w:rPr>
                <w:rFonts w:cs="Times New Roman"/>
                <w:color w:val="000000"/>
                <w:kern w:val="0"/>
                <w:sz w:val="24"/>
                <w:szCs w:val="24"/>
              </w:rPr>
              <w:t>联合</w:t>
            </w:r>
            <w:r>
              <w:rPr>
                <w:rFonts w:cs="Times New Roman" w:hint="eastAsia"/>
                <w:color w:val="000000"/>
                <w:kern w:val="0"/>
                <w:sz w:val="24"/>
                <w:szCs w:val="24"/>
              </w:rPr>
              <w:t>镇</w:t>
            </w:r>
          </w:p>
        </w:tc>
        <w:tc>
          <w:tcPr>
            <w:tcW w:w="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3</w:t>
            </w:r>
          </w:p>
        </w:tc>
        <w:tc>
          <w:tcPr>
            <w:tcW w:w="8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13400</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0</w:t>
            </w:r>
          </w:p>
        </w:tc>
        <w:tc>
          <w:tcPr>
            <w:tcW w:w="10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0</w:t>
            </w:r>
          </w:p>
        </w:tc>
        <w:tc>
          <w:tcPr>
            <w:tcW w:w="5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3</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152000</w:t>
            </w:r>
          </w:p>
        </w:tc>
        <w:tc>
          <w:tcPr>
            <w:tcW w:w="7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5</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550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0</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0</w:t>
            </w:r>
          </w:p>
        </w:tc>
      </w:tr>
      <w:tr w:rsidR="00337CB3">
        <w:trPr>
          <w:trHeight w:val="285"/>
          <w:tblHeader/>
          <w:jc w:val="center"/>
        </w:trPr>
        <w:tc>
          <w:tcPr>
            <w:tcW w:w="15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left"/>
              <w:textAlignment w:val="center"/>
              <w:rPr>
                <w:rFonts w:cs="Times New Roman"/>
                <w:color w:val="000000"/>
                <w:sz w:val="24"/>
                <w:szCs w:val="24"/>
              </w:rPr>
            </w:pPr>
            <w:r>
              <w:rPr>
                <w:rFonts w:cs="Times New Roman"/>
                <w:color w:val="000000"/>
                <w:kern w:val="0"/>
                <w:sz w:val="24"/>
                <w:szCs w:val="24"/>
              </w:rPr>
              <w:t>边杖子镇</w:t>
            </w:r>
            <w:r>
              <w:rPr>
                <w:rFonts w:cs="Times New Roman"/>
                <w:color w:val="000000"/>
                <w:kern w:val="0"/>
                <w:sz w:val="24"/>
                <w:szCs w:val="24"/>
              </w:rPr>
              <w:t xml:space="preserve"> </w:t>
            </w:r>
          </w:p>
        </w:tc>
        <w:tc>
          <w:tcPr>
            <w:tcW w:w="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9</w:t>
            </w:r>
          </w:p>
        </w:tc>
        <w:tc>
          <w:tcPr>
            <w:tcW w:w="8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21500</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1</w:t>
            </w:r>
          </w:p>
        </w:tc>
        <w:tc>
          <w:tcPr>
            <w:tcW w:w="10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220000</w:t>
            </w:r>
          </w:p>
        </w:tc>
        <w:tc>
          <w:tcPr>
            <w:tcW w:w="5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4</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210000</w:t>
            </w:r>
          </w:p>
        </w:tc>
        <w:tc>
          <w:tcPr>
            <w:tcW w:w="7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8</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2200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0</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0</w:t>
            </w:r>
          </w:p>
        </w:tc>
      </w:tr>
      <w:tr w:rsidR="00337CB3">
        <w:trPr>
          <w:trHeight w:val="270"/>
          <w:tblHeader/>
          <w:jc w:val="center"/>
        </w:trPr>
        <w:tc>
          <w:tcPr>
            <w:tcW w:w="15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left"/>
              <w:textAlignment w:val="center"/>
              <w:rPr>
                <w:rFonts w:cs="Times New Roman"/>
                <w:color w:val="000000"/>
                <w:sz w:val="24"/>
                <w:szCs w:val="24"/>
              </w:rPr>
            </w:pPr>
            <w:r>
              <w:rPr>
                <w:rFonts w:cs="Times New Roman"/>
                <w:color w:val="000000"/>
                <w:kern w:val="0"/>
                <w:sz w:val="24"/>
                <w:szCs w:val="24"/>
              </w:rPr>
              <w:lastRenderedPageBreak/>
              <w:t>西大营子镇</w:t>
            </w:r>
          </w:p>
        </w:tc>
        <w:tc>
          <w:tcPr>
            <w:tcW w:w="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0</w:t>
            </w:r>
          </w:p>
        </w:tc>
        <w:tc>
          <w:tcPr>
            <w:tcW w:w="8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0</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1</w:t>
            </w:r>
          </w:p>
        </w:tc>
        <w:tc>
          <w:tcPr>
            <w:tcW w:w="10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50000</w:t>
            </w:r>
          </w:p>
        </w:tc>
        <w:tc>
          <w:tcPr>
            <w:tcW w:w="5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1</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50000</w:t>
            </w:r>
          </w:p>
        </w:tc>
        <w:tc>
          <w:tcPr>
            <w:tcW w:w="7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1</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100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0</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0</w:t>
            </w:r>
          </w:p>
        </w:tc>
      </w:tr>
      <w:tr w:rsidR="00337CB3">
        <w:trPr>
          <w:trHeight w:val="270"/>
          <w:tblHeader/>
          <w:jc w:val="center"/>
        </w:trPr>
        <w:tc>
          <w:tcPr>
            <w:tcW w:w="15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left"/>
              <w:textAlignment w:val="center"/>
              <w:rPr>
                <w:rFonts w:cs="Times New Roman"/>
                <w:color w:val="000000"/>
                <w:sz w:val="24"/>
                <w:szCs w:val="24"/>
              </w:rPr>
            </w:pPr>
            <w:r>
              <w:rPr>
                <w:rFonts w:cs="Times New Roman"/>
                <w:color w:val="000000"/>
                <w:kern w:val="0"/>
                <w:sz w:val="24"/>
                <w:szCs w:val="24"/>
              </w:rPr>
              <w:t>七道泉子镇</w:t>
            </w:r>
          </w:p>
        </w:tc>
        <w:tc>
          <w:tcPr>
            <w:tcW w:w="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0</w:t>
            </w:r>
          </w:p>
        </w:tc>
        <w:tc>
          <w:tcPr>
            <w:tcW w:w="8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0</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1</w:t>
            </w:r>
          </w:p>
        </w:tc>
        <w:tc>
          <w:tcPr>
            <w:tcW w:w="10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50000</w:t>
            </w:r>
          </w:p>
        </w:tc>
        <w:tc>
          <w:tcPr>
            <w:tcW w:w="5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0</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0</w:t>
            </w:r>
          </w:p>
        </w:tc>
        <w:tc>
          <w:tcPr>
            <w:tcW w:w="7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1</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500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1</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500</w:t>
            </w:r>
          </w:p>
        </w:tc>
      </w:tr>
      <w:tr w:rsidR="00337CB3">
        <w:trPr>
          <w:trHeight w:val="285"/>
          <w:tblHeader/>
          <w:jc w:val="center"/>
        </w:trPr>
        <w:tc>
          <w:tcPr>
            <w:tcW w:w="15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left"/>
              <w:textAlignment w:val="center"/>
              <w:rPr>
                <w:rFonts w:cs="Times New Roman"/>
                <w:color w:val="000000"/>
                <w:sz w:val="24"/>
                <w:szCs w:val="24"/>
              </w:rPr>
            </w:pPr>
            <w:r>
              <w:rPr>
                <w:rFonts w:cs="Times New Roman"/>
                <w:color w:val="000000"/>
                <w:kern w:val="0"/>
                <w:sz w:val="24"/>
                <w:szCs w:val="24"/>
              </w:rPr>
              <w:t>召都巴镇</w:t>
            </w:r>
            <w:r>
              <w:rPr>
                <w:rFonts w:cs="Times New Roman"/>
                <w:color w:val="000000"/>
                <w:kern w:val="0"/>
                <w:sz w:val="24"/>
                <w:szCs w:val="24"/>
              </w:rPr>
              <w:t xml:space="preserve"> </w:t>
            </w:r>
          </w:p>
        </w:tc>
        <w:tc>
          <w:tcPr>
            <w:tcW w:w="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11</w:t>
            </w:r>
          </w:p>
        </w:tc>
        <w:tc>
          <w:tcPr>
            <w:tcW w:w="8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51400</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2</w:t>
            </w:r>
          </w:p>
        </w:tc>
        <w:tc>
          <w:tcPr>
            <w:tcW w:w="10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80000</w:t>
            </w:r>
          </w:p>
        </w:tc>
        <w:tc>
          <w:tcPr>
            <w:tcW w:w="5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2</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60000</w:t>
            </w:r>
          </w:p>
        </w:tc>
        <w:tc>
          <w:tcPr>
            <w:tcW w:w="7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6</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1000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0</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0</w:t>
            </w:r>
          </w:p>
        </w:tc>
      </w:tr>
      <w:tr w:rsidR="00337CB3">
        <w:trPr>
          <w:trHeight w:val="285"/>
          <w:tblHeader/>
          <w:jc w:val="center"/>
        </w:trPr>
        <w:tc>
          <w:tcPr>
            <w:tcW w:w="15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left"/>
              <w:textAlignment w:val="center"/>
              <w:rPr>
                <w:rFonts w:cs="Times New Roman"/>
                <w:color w:val="000000"/>
                <w:sz w:val="24"/>
                <w:szCs w:val="24"/>
              </w:rPr>
            </w:pPr>
            <w:r>
              <w:rPr>
                <w:rFonts w:cs="Times New Roman"/>
                <w:color w:val="000000"/>
                <w:kern w:val="0"/>
                <w:sz w:val="24"/>
                <w:szCs w:val="24"/>
              </w:rPr>
              <w:t>大平房镇</w:t>
            </w:r>
            <w:r>
              <w:rPr>
                <w:rFonts w:cs="Times New Roman"/>
                <w:color w:val="000000"/>
                <w:kern w:val="0"/>
                <w:sz w:val="24"/>
                <w:szCs w:val="24"/>
              </w:rPr>
              <w:t xml:space="preserve"> </w:t>
            </w:r>
          </w:p>
        </w:tc>
        <w:tc>
          <w:tcPr>
            <w:tcW w:w="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2</w:t>
            </w:r>
          </w:p>
        </w:tc>
        <w:tc>
          <w:tcPr>
            <w:tcW w:w="8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12000</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0</w:t>
            </w:r>
          </w:p>
        </w:tc>
        <w:tc>
          <w:tcPr>
            <w:tcW w:w="10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0</w:t>
            </w:r>
          </w:p>
        </w:tc>
        <w:tc>
          <w:tcPr>
            <w:tcW w:w="5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2</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100000</w:t>
            </w:r>
          </w:p>
        </w:tc>
        <w:tc>
          <w:tcPr>
            <w:tcW w:w="7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0</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0</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0</w:t>
            </w:r>
          </w:p>
        </w:tc>
      </w:tr>
      <w:tr w:rsidR="00337CB3">
        <w:trPr>
          <w:trHeight w:val="270"/>
          <w:tblHeader/>
          <w:jc w:val="center"/>
        </w:trPr>
        <w:tc>
          <w:tcPr>
            <w:tcW w:w="15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left"/>
              <w:textAlignment w:val="center"/>
              <w:rPr>
                <w:rFonts w:cs="Times New Roman"/>
                <w:color w:val="000000"/>
                <w:sz w:val="24"/>
                <w:szCs w:val="24"/>
              </w:rPr>
            </w:pPr>
            <w:r>
              <w:rPr>
                <w:rFonts w:cs="Times New Roman"/>
                <w:color w:val="000000"/>
                <w:kern w:val="0"/>
                <w:sz w:val="24"/>
                <w:szCs w:val="24"/>
              </w:rPr>
              <w:t>合计</w:t>
            </w:r>
          </w:p>
        </w:tc>
        <w:tc>
          <w:tcPr>
            <w:tcW w:w="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25</w:t>
            </w:r>
          </w:p>
        </w:tc>
        <w:tc>
          <w:tcPr>
            <w:tcW w:w="8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98300</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5</w:t>
            </w:r>
          </w:p>
        </w:tc>
        <w:tc>
          <w:tcPr>
            <w:tcW w:w="10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400000</w:t>
            </w:r>
          </w:p>
        </w:tc>
        <w:tc>
          <w:tcPr>
            <w:tcW w:w="5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12</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572000</w:t>
            </w:r>
          </w:p>
        </w:tc>
        <w:tc>
          <w:tcPr>
            <w:tcW w:w="7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21</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4350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1</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500</w:t>
            </w:r>
          </w:p>
        </w:tc>
      </w:tr>
      <w:tr w:rsidR="00337CB3">
        <w:trPr>
          <w:trHeight w:val="270"/>
          <w:tblHeader/>
          <w:jc w:val="center"/>
        </w:trPr>
        <w:tc>
          <w:tcPr>
            <w:tcW w:w="15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left"/>
              <w:textAlignment w:val="center"/>
              <w:rPr>
                <w:rFonts w:cs="Times New Roman"/>
                <w:color w:val="000000"/>
                <w:sz w:val="24"/>
                <w:szCs w:val="24"/>
              </w:rPr>
            </w:pPr>
            <w:r>
              <w:rPr>
                <w:rFonts w:cs="Times New Roman"/>
                <w:color w:val="000000"/>
                <w:kern w:val="0"/>
                <w:sz w:val="24"/>
                <w:szCs w:val="24"/>
              </w:rPr>
              <w:t>以猪当量计</w:t>
            </w:r>
          </w:p>
        </w:tc>
        <w:tc>
          <w:tcPr>
            <w:tcW w:w="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337CB3">
            <w:pPr>
              <w:jc w:val="center"/>
              <w:rPr>
                <w:rFonts w:cs="Times New Roman"/>
                <w:color w:val="000000"/>
                <w:sz w:val="24"/>
                <w:szCs w:val="24"/>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98300</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337CB3">
            <w:pPr>
              <w:jc w:val="center"/>
              <w:rPr>
                <w:rFonts w:cs="Times New Roman"/>
                <w:color w:val="000000"/>
                <w:sz w:val="24"/>
                <w:szCs w:val="24"/>
              </w:rPr>
            </w:pPr>
          </w:p>
        </w:tc>
        <w:tc>
          <w:tcPr>
            <w:tcW w:w="10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16000</w:t>
            </w:r>
          </w:p>
        </w:tc>
        <w:tc>
          <w:tcPr>
            <w:tcW w:w="5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337CB3">
            <w:pPr>
              <w:jc w:val="center"/>
              <w:rPr>
                <w:rFonts w:cs="Times New Roman"/>
                <w:color w:val="000000"/>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22800</w:t>
            </w:r>
          </w:p>
        </w:tc>
        <w:tc>
          <w:tcPr>
            <w:tcW w:w="7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337CB3">
            <w:pPr>
              <w:jc w:val="center"/>
              <w:rPr>
                <w:rFonts w:cs="Times New Roman"/>
                <w:color w:val="000000"/>
                <w:sz w:val="24"/>
                <w:szCs w:val="24"/>
              </w:rPr>
            </w:pP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14500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337CB3">
            <w:pPr>
              <w:jc w:val="center"/>
              <w:rPr>
                <w:rFonts w:cs="Times New Roman"/>
                <w:color w:val="000000"/>
                <w:sz w:val="24"/>
                <w:szCs w:val="24"/>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cs="Times New Roman"/>
                <w:color w:val="000000"/>
                <w:kern w:val="0"/>
                <w:sz w:val="24"/>
                <w:szCs w:val="24"/>
              </w:rPr>
              <w:t>3334</w:t>
            </w:r>
          </w:p>
        </w:tc>
      </w:tr>
    </w:tbl>
    <w:p w:rsidR="00337CB3" w:rsidRDefault="009C72B2">
      <w:pPr>
        <w:pStyle w:val="41"/>
        <w:ind w:firstLine="564"/>
      </w:pPr>
      <w:r>
        <w:rPr>
          <w:rFonts w:hint="eastAsia"/>
        </w:rPr>
        <w:t>二</w:t>
      </w:r>
      <w:r>
        <w:t>、规模以下养殖户</w:t>
      </w:r>
    </w:p>
    <w:p w:rsidR="00337CB3" w:rsidRDefault="009C72B2">
      <w:pPr>
        <w:ind w:firstLineChars="200" w:firstLine="560"/>
      </w:pPr>
      <w:r>
        <w:rPr>
          <w:rFonts w:hint="eastAsia"/>
        </w:rPr>
        <w:t>未达到畜禽规模养殖场标准且养殖量生猪全年出栏≥</w:t>
      </w:r>
      <w:r>
        <w:rPr>
          <w:rFonts w:hint="eastAsia"/>
        </w:rPr>
        <w:t>50</w:t>
      </w:r>
      <w:r>
        <w:rPr>
          <w:rFonts w:hint="eastAsia"/>
        </w:rPr>
        <w:t>头、奶牛常年存栏≥</w:t>
      </w:r>
      <w:r>
        <w:rPr>
          <w:rFonts w:hint="eastAsia"/>
        </w:rPr>
        <w:t>5</w:t>
      </w:r>
      <w:r>
        <w:rPr>
          <w:rFonts w:hint="eastAsia"/>
        </w:rPr>
        <w:t>头、肉牛全年出栏≥</w:t>
      </w:r>
      <w:r>
        <w:rPr>
          <w:rFonts w:hint="eastAsia"/>
        </w:rPr>
        <w:t>10</w:t>
      </w:r>
      <w:r>
        <w:rPr>
          <w:rFonts w:hint="eastAsia"/>
        </w:rPr>
        <w:t>头、蛋鸡常年存栏≥</w:t>
      </w:r>
      <w:r>
        <w:rPr>
          <w:rFonts w:hint="eastAsia"/>
        </w:rPr>
        <w:t>500</w:t>
      </w:r>
      <w:r>
        <w:rPr>
          <w:rFonts w:hint="eastAsia"/>
        </w:rPr>
        <w:t>羽、肉鸡全年出栏≥</w:t>
      </w:r>
      <w:r>
        <w:rPr>
          <w:rFonts w:hint="eastAsia"/>
        </w:rPr>
        <w:t>2000</w:t>
      </w:r>
      <w:r>
        <w:rPr>
          <w:rFonts w:hint="eastAsia"/>
        </w:rPr>
        <w:t>羽的单位或个体养殖户。</w:t>
      </w:r>
    </w:p>
    <w:p w:rsidR="00337CB3" w:rsidRDefault="009C72B2">
      <w:pPr>
        <w:ind w:firstLineChars="200" w:firstLine="560"/>
        <w:rPr>
          <w:szCs w:val="28"/>
        </w:rPr>
      </w:pPr>
      <w:r>
        <w:rPr>
          <w:rFonts w:hint="eastAsia"/>
        </w:rPr>
        <w:t>龙城区规模以下养殖户总体情况如表</w:t>
      </w:r>
      <w:r>
        <w:rPr>
          <w:rFonts w:hint="eastAsia"/>
        </w:rPr>
        <w:t>2-4-4</w:t>
      </w:r>
      <w:r>
        <w:rPr>
          <w:rFonts w:hint="eastAsia"/>
        </w:rPr>
        <w:t>。由表</w:t>
      </w:r>
      <w:r>
        <w:rPr>
          <w:rFonts w:hint="eastAsia"/>
        </w:rPr>
        <w:t>2-4-4</w:t>
      </w:r>
      <w:r>
        <w:rPr>
          <w:rFonts w:hint="eastAsia"/>
        </w:rPr>
        <w:t>可见，规模以下养殖户数量最多的是生猪（</w:t>
      </w:r>
      <w:r>
        <w:rPr>
          <w:rFonts w:hint="eastAsia"/>
        </w:rPr>
        <w:t>365</w:t>
      </w:r>
      <w:r>
        <w:rPr>
          <w:rFonts w:hint="eastAsia"/>
        </w:rPr>
        <w:t>家）、其次为肉牛（</w:t>
      </w:r>
      <w:r>
        <w:rPr>
          <w:rFonts w:hint="eastAsia"/>
        </w:rPr>
        <w:t>174</w:t>
      </w:r>
      <w:r>
        <w:rPr>
          <w:rFonts w:hint="eastAsia"/>
        </w:rPr>
        <w:t>家），第三为羊（</w:t>
      </w:r>
      <w:r>
        <w:rPr>
          <w:rFonts w:hint="eastAsia"/>
        </w:rPr>
        <w:t>145</w:t>
      </w:r>
      <w:r>
        <w:rPr>
          <w:rFonts w:hint="eastAsia"/>
        </w:rPr>
        <w:t>家）。规模以下养殖户畜禽</w:t>
      </w:r>
      <w:r>
        <w:rPr>
          <w:rFonts w:hint="eastAsia"/>
          <w:szCs w:val="28"/>
        </w:rPr>
        <w:t>养殖数量最多的是生猪，为</w:t>
      </w:r>
      <w:r>
        <w:rPr>
          <w:rFonts w:eastAsia="宋体" w:cs="Times New Roman" w:hint="eastAsia"/>
          <w:color w:val="000000"/>
          <w:kern w:val="0"/>
          <w:szCs w:val="28"/>
        </w:rPr>
        <w:t>41122</w:t>
      </w:r>
      <w:r>
        <w:rPr>
          <w:rFonts w:hint="eastAsia"/>
          <w:szCs w:val="28"/>
        </w:rPr>
        <w:t>猪当量；其次是肉牛，为</w:t>
      </w:r>
      <w:r>
        <w:rPr>
          <w:rFonts w:eastAsia="宋体" w:cs="Times New Roman" w:hint="eastAsia"/>
          <w:color w:val="000000"/>
          <w:kern w:val="0"/>
          <w:szCs w:val="28"/>
        </w:rPr>
        <w:t>19873</w:t>
      </w:r>
      <w:r>
        <w:rPr>
          <w:rFonts w:hint="eastAsia"/>
          <w:szCs w:val="28"/>
        </w:rPr>
        <w:t>猪当量；第三是蛋鸡，为</w:t>
      </w:r>
      <w:r>
        <w:rPr>
          <w:rFonts w:eastAsia="宋体" w:cs="Times New Roman" w:hint="eastAsia"/>
          <w:color w:val="000000"/>
          <w:kern w:val="0"/>
          <w:szCs w:val="28"/>
        </w:rPr>
        <w:t>8664</w:t>
      </w:r>
      <w:r>
        <w:rPr>
          <w:rFonts w:hint="eastAsia"/>
          <w:szCs w:val="28"/>
        </w:rPr>
        <w:t>猪当量。</w:t>
      </w:r>
    </w:p>
    <w:p w:rsidR="00337CB3" w:rsidRDefault="009C72B2">
      <w:pPr>
        <w:pStyle w:val="af3"/>
        <w:rPr>
          <w:highlight w:val="yellow"/>
        </w:rPr>
      </w:pPr>
      <w:r>
        <w:rPr>
          <w:rFonts w:hint="eastAsia"/>
        </w:rPr>
        <w:t>表</w:t>
      </w:r>
      <w:r>
        <w:rPr>
          <w:rFonts w:hint="eastAsia"/>
        </w:rPr>
        <w:t xml:space="preserve">2-4-4 </w:t>
      </w:r>
      <w:r>
        <w:rPr>
          <w:rFonts w:hint="eastAsia"/>
        </w:rPr>
        <w:t>朝阳市龙城区畜禽</w:t>
      </w:r>
      <w:r>
        <w:t>规模</w:t>
      </w:r>
      <w:r>
        <w:rPr>
          <w:rFonts w:hint="eastAsia"/>
        </w:rPr>
        <w:t>以下养殖户</w:t>
      </w:r>
      <w:r>
        <w:t>总体情况</w:t>
      </w:r>
    </w:p>
    <w:tbl>
      <w:tblPr>
        <w:tblW w:w="10406" w:type="dxa"/>
        <w:tblLayout w:type="fixed"/>
        <w:tblLook w:val="04A0"/>
      </w:tblPr>
      <w:tblGrid>
        <w:gridCol w:w="959"/>
        <w:gridCol w:w="709"/>
        <w:gridCol w:w="850"/>
        <w:gridCol w:w="567"/>
        <w:gridCol w:w="837"/>
        <w:gridCol w:w="570"/>
        <w:gridCol w:w="1020"/>
        <w:gridCol w:w="615"/>
        <w:gridCol w:w="917"/>
        <w:gridCol w:w="660"/>
        <w:gridCol w:w="855"/>
        <w:gridCol w:w="817"/>
        <w:gridCol w:w="1030"/>
      </w:tblGrid>
      <w:tr w:rsidR="00337CB3" w:rsidTr="00D423F7">
        <w:trPr>
          <w:trHeight w:val="270"/>
          <w:tblHead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镇街</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生猪</w:t>
            </w:r>
          </w:p>
        </w:tc>
        <w:tc>
          <w:tcPr>
            <w:tcW w:w="140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肉鸡</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蛋鸡</w:t>
            </w:r>
          </w:p>
        </w:tc>
        <w:tc>
          <w:tcPr>
            <w:tcW w:w="153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奶牛</w:t>
            </w:r>
          </w:p>
        </w:tc>
        <w:tc>
          <w:tcPr>
            <w:tcW w:w="151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肉牛</w:t>
            </w: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羊</w:t>
            </w:r>
          </w:p>
        </w:tc>
      </w:tr>
      <w:tr w:rsidR="00337CB3" w:rsidTr="00D423F7">
        <w:trPr>
          <w:trHeight w:val="270"/>
          <w:tblHead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337CB3">
            <w:pPr>
              <w:adjustRightInd w:val="0"/>
              <w:snapToGrid w:val="0"/>
              <w:spacing w:line="240" w:lineRule="auto"/>
              <w:jc w:val="center"/>
              <w:rPr>
                <w:rFonts w:cs="Times New Roman"/>
                <w:b/>
                <w:color w:val="000000" w:themeColor="text1"/>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adjustRightInd w:val="0"/>
              <w:snapToGrid w:val="0"/>
              <w:spacing w:line="240" w:lineRule="auto"/>
              <w:jc w:val="center"/>
              <w:textAlignment w:val="center"/>
              <w:rPr>
                <w:rFonts w:cs="Times New Roman"/>
                <w:b/>
                <w:color w:val="000000" w:themeColor="text1"/>
                <w:sz w:val="24"/>
                <w:szCs w:val="24"/>
              </w:rPr>
            </w:pPr>
            <w:r>
              <w:rPr>
                <w:rFonts w:cs="Times New Roman"/>
                <w:b/>
                <w:color w:val="000000" w:themeColor="text1"/>
                <w:sz w:val="24"/>
                <w:szCs w:val="24"/>
              </w:rPr>
              <w:t>家数</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adjustRightInd w:val="0"/>
              <w:snapToGrid w:val="0"/>
              <w:spacing w:line="240" w:lineRule="auto"/>
              <w:jc w:val="center"/>
              <w:textAlignment w:val="center"/>
              <w:rPr>
                <w:rFonts w:cs="Times New Roman"/>
                <w:b/>
                <w:color w:val="000000" w:themeColor="text1"/>
                <w:sz w:val="24"/>
                <w:szCs w:val="24"/>
              </w:rPr>
            </w:pPr>
            <w:r>
              <w:rPr>
                <w:rFonts w:cs="Times New Roman"/>
                <w:b/>
                <w:color w:val="000000" w:themeColor="text1"/>
                <w:sz w:val="24"/>
                <w:szCs w:val="24"/>
              </w:rPr>
              <w:t>数量（头）</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adjustRightInd w:val="0"/>
              <w:snapToGrid w:val="0"/>
              <w:spacing w:line="240" w:lineRule="auto"/>
              <w:jc w:val="center"/>
              <w:textAlignment w:val="center"/>
              <w:rPr>
                <w:rFonts w:cs="Times New Roman"/>
                <w:b/>
                <w:color w:val="000000" w:themeColor="text1"/>
                <w:sz w:val="24"/>
                <w:szCs w:val="24"/>
              </w:rPr>
            </w:pPr>
            <w:r>
              <w:rPr>
                <w:rFonts w:cs="Times New Roman"/>
                <w:b/>
                <w:color w:val="000000" w:themeColor="text1"/>
                <w:sz w:val="24"/>
                <w:szCs w:val="24"/>
              </w:rPr>
              <w:t>家数</w:t>
            </w:r>
          </w:p>
        </w:tc>
        <w:tc>
          <w:tcPr>
            <w:tcW w:w="8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adjustRightInd w:val="0"/>
              <w:snapToGrid w:val="0"/>
              <w:spacing w:line="240" w:lineRule="auto"/>
              <w:jc w:val="center"/>
              <w:textAlignment w:val="center"/>
              <w:rPr>
                <w:rFonts w:cs="Times New Roman"/>
                <w:b/>
                <w:color w:val="000000" w:themeColor="text1"/>
                <w:sz w:val="24"/>
                <w:szCs w:val="24"/>
              </w:rPr>
            </w:pPr>
            <w:r>
              <w:rPr>
                <w:rFonts w:cs="Times New Roman"/>
                <w:b/>
                <w:color w:val="000000" w:themeColor="text1"/>
                <w:sz w:val="24"/>
                <w:szCs w:val="24"/>
              </w:rPr>
              <w:t>数量（</w:t>
            </w:r>
            <w:r>
              <w:rPr>
                <w:rFonts w:cs="Times New Roman" w:hint="eastAsia"/>
                <w:b/>
                <w:color w:val="000000" w:themeColor="text1"/>
                <w:sz w:val="24"/>
                <w:szCs w:val="24"/>
              </w:rPr>
              <w:t>只</w:t>
            </w:r>
            <w:r>
              <w:rPr>
                <w:rFonts w:cs="Times New Roman"/>
                <w:b/>
                <w:color w:val="000000" w:themeColor="text1"/>
                <w:sz w:val="24"/>
                <w:szCs w:val="24"/>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adjustRightInd w:val="0"/>
              <w:snapToGrid w:val="0"/>
              <w:spacing w:line="240" w:lineRule="auto"/>
              <w:jc w:val="center"/>
              <w:textAlignment w:val="center"/>
              <w:rPr>
                <w:rFonts w:cs="Times New Roman"/>
                <w:b/>
                <w:color w:val="000000" w:themeColor="text1"/>
                <w:sz w:val="24"/>
                <w:szCs w:val="24"/>
              </w:rPr>
            </w:pPr>
            <w:r>
              <w:rPr>
                <w:rFonts w:cs="Times New Roman"/>
                <w:b/>
                <w:color w:val="000000" w:themeColor="text1"/>
                <w:sz w:val="24"/>
                <w:szCs w:val="24"/>
              </w:rPr>
              <w:t>家数</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adjustRightInd w:val="0"/>
              <w:snapToGrid w:val="0"/>
              <w:spacing w:line="240" w:lineRule="auto"/>
              <w:jc w:val="center"/>
              <w:textAlignment w:val="center"/>
              <w:rPr>
                <w:rFonts w:cs="Times New Roman"/>
                <w:b/>
                <w:color w:val="000000" w:themeColor="text1"/>
                <w:sz w:val="24"/>
                <w:szCs w:val="24"/>
              </w:rPr>
            </w:pPr>
            <w:r>
              <w:rPr>
                <w:rFonts w:cs="Times New Roman"/>
                <w:b/>
                <w:color w:val="000000" w:themeColor="text1"/>
                <w:sz w:val="24"/>
                <w:szCs w:val="24"/>
              </w:rPr>
              <w:t>数量（</w:t>
            </w:r>
            <w:r>
              <w:rPr>
                <w:rFonts w:cs="Times New Roman" w:hint="eastAsia"/>
                <w:b/>
                <w:color w:val="000000" w:themeColor="text1"/>
                <w:sz w:val="24"/>
                <w:szCs w:val="24"/>
              </w:rPr>
              <w:t>只</w:t>
            </w:r>
            <w:r>
              <w:rPr>
                <w:rFonts w:cs="Times New Roman"/>
                <w:b/>
                <w:color w:val="000000" w:themeColor="text1"/>
                <w:sz w:val="24"/>
                <w:szCs w:val="24"/>
              </w:rPr>
              <w:t>）</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adjustRightInd w:val="0"/>
              <w:snapToGrid w:val="0"/>
              <w:spacing w:line="240" w:lineRule="auto"/>
              <w:jc w:val="center"/>
              <w:textAlignment w:val="center"/>
              <w:rPr>
                <w:rFonts w:cs="Times New Roman"/>
                <w:b/>
                <w:color w:val="000000" w:themeColor="text1"/>
                <w:sz w:val="24"/>
                <w:szCs w:val="24"/>
              </w:rPr>
            </w:pPr>
            <w:r>
              <w:rPr>
                <w:rFonts w:cs="Times New Roman"/>
                <w:b/>
                <w:color w:val="000000" w:themeColor="text1"/>
                <w:sz w:val="24"/>
                <w:szCs w:val="24"/>
              </w:rPr>
              <w:t>家数</w:t>
            </w:r>
          </w:p>
        </w:tc>
        <w:tc>
          <w:tcPr>
            <w:tcW w:w="9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adjustRightInd w:val="0"/>
              <w:snapToGrid w:val="0"/>
              <w:spacing w:line="240" w:lineRule="auto"/>
              <w:jc w:val="center"/>
              <w:textAlignment w:val="center"/>
              <w:rPr>
                <w:rFonts w:cs="Times New Roman"/>
                <w:b/>
                <w:color w:val="000000" w:themeColor="text1"/>
                <w:sz w:val="24"/>
                <w:szCs w:val="24"/>
              </w:rPr>
            </w:pPr>
            <w:r>
              <w:rPr>
                <w:rFonts w:cs="Times New Roman"/>
                <w:b/>
                <w:color w:val="000000" w:themeColor="text1"/>
                <w:sz w:val="24"/>
                <w:szCs w:val="24"/>
              </w:rPr>
              <w:t>数量（头）</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adjustRightInd w:val="0"/>
              <w:snapToGrid w:val="0"/>
              <w:spacing w:line="240" w:lineRule="auto"/>
              <w:jc w:val="center"/>
              <w:textAlignment w:val="center"/>
              <w:rPr>
                <w:rFonts w:cs="Times New Roman"/>
                <w:b/>
                <w:color w:val="000000" w:themeColor="text1"/>
                <w:sz w:val="24"/>
                <w:szCs w:val="24"/>
              </w:rPr>
            </w:pPr>
            <w:r>
              <w:rPr>
                <w:rFonts w:cs="Times New Roman"/>
                <w:b/>
                <w:color w:val="000000" w:themeColor="text1"/>
                <w:sz w:val="24"/>
                <w:szCs w:val="24"/>
              </w:rPr>
              <w:t>家数</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adjustRightInd w:val="0"/>
              <w:snapToGrid w:val="0"/>
              <w:spacing w:line="240" w:lineRule="auto"/>
              <w:jc w:val="center"/>
              <w:textAlignment w:val="center"/>
              <w:rPr>
                <w:rFonts w:cs="Times New Roman"/>
                <w:b/>
                <w:color w:val="000000" w:themeColor="text1"/>
                <w:sz w:val="24"/>
                <w:szCs w:val="24"/>
              </w:rPr>
            </w:pPr>
            <w:r>
              <w:rPr>
                <w:rFonts w:cs="Times New Roman"/>
                <w:b/>
                <w:color w:val="000000" w:themeColor="text1"/>
                <w:sz w:val="24"/>
                <w:szCs w:val="24"/>
              </w:rPr>
              <w:t>数量（头）</w:t>
            </w:r>
          </w:p>
        </w:tc>
        <w:tc>
          <w:tcPr>
            <w:tcW w:w="8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adjustRightInd w:val="0"/>
              <w:snapToGrid w:val="0"/>
              <w:spacing w:line="240" w:lineRule="auto"/>
              <w:jc w:val="center"/>
              <w:textAlignment w:val="center"/>
              <w:rPr>
                <w:rFonts w:cs="Times New Roman"/>
                <w:b/>
                <w:color w:val="000000" w:themeColor="text1"/>
                <w:sz w:val="24"/>
                <w:szCs w:val="24"/>
              </w:rPr>
            </w:pPr>
            <w:r>
              <w:rPr>
                <w:rFonts w:cs="Times New Roman"/>
                <w:b/>
                <w:color w:val="000000" w:themeColor="text1"/>
                <w:sz w:val="24"/>
                <w:szCs w:val="24"/>
              </w:rPr>
              <w:t>家数</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adjustRightInd w:val="0"/>
              <w:snapToGrid w:val="0"/>
              <w:spacing w:line="240" w:lineRule="auto"/>
              <w:jc w:val="center"/>
              <w:textAlignment w:val="center"/>
              <w:rPr>
                <w:rFonts w:cs="Times New Roman"/>
                <w:b/>
                <w:color w:val="000000" w:themeColor="text1"/>
                <w:sz w:val="24"/>
                <w:szCs w:val="24"/>
              </w:rPr>
            </w:pPr>
            <w:r>
              <w:rPr>
                <w:rFonts w:cs="Times New Roman"/>
                <w:b/>
                <w:color w:val="000000" w:themeColor="text1"/>
                <w:sz w:val="24"/>
                <w:szCs w:val="24"/>
              </w:rPr>
              <w:t>数量（</w:t>
            </w:r>
            <w:r>
              <w:rPr>
                <w:rFonts w:cs="Times New Roman" w:hint="eastAsia"/>
                <w:b/>
                <w:color w:val="000000" w:themeColor="text1"/>
                <w:sz w:val="24"/>
                <w:szCs w:val="24"/>
              </w:rPr>
              <w:t>只</w:t>
            </w:r>
            <w:r>
              <w:rPr>
                <w:rFonts w:cs="Times New Roman"/>
                <w:b/>
                <w:color w:val="000000" w:themeColor="text1"/>
                <w:sz w:val="24"/>
                <w:szCs w:val="24"/>
              </w:rPr>
              <w:t>）</w:t>
            </w:r>
          </w:p>
        </w:tc>
      </w:tr>
      <w:tr w:rsidR="00337CB3" w:rsidTr="00D423F7">
        <w:trPr>
          <w:trHeight w:val="848"/>
        </w:trPr>
        <w:tc>
          <w:tcPr>
            <w:tcW w:w="9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left"/>
              <w:rPr>
                <w:rFonts w:cs="Times New Roman"/>
                <w:sz w:val="24"/>
                <w:szCs w:val="24"/>
              </w:rPr>
            </w:pPr>
            <w:r>
              <w:rPr>
                <w:rFonts w:cs="Times New Roman"/>
                <w:sz w:val="24"/>
                <w:szCs w:val="24"/>
              </w:rPr>
              <w:t>联合镇</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94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11656</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4</w:t>
            </w:r>
          </w:p>
        </w:tc>
        <w:tc>
          <w:tcPr>
            <w:tcW w:w="8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17000</w:t>
            </w:r>
          </w:p>
        </w:tc>
        <w:tc>
          <w:tcPr>
            <w:tcW w:w="5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0</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0</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45</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1657</w:t>
            </w:r>
          </w:p>
        </w:tc>
        <w:tc>
          <w:tcPr>
            <w:tcW w:w="8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55</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4965</w:t>
            </w:r>
          </w:p>
        </w:tc>
      </w:tr>
      <w:tr w:rsidR="00337CB3" w:rsidTr="00D423F7">
        <w:trPr>
          <w:trHeight w:val="270"/>
        </w:trPr>
        <w:tc>
          <w:tcPr>
            <w:tcW w:w="9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left"/>
              <w:rPr>
                <w:rFonts w:cs="Times New Roman"/>
                <w:sz w:val="24"/>
                <w:szCs w:val="24"/>
              </w:rPr>
            </w:pPr>
            <w:r>
              <w:rPr>
                <w:rFonts w:cs="Times New Roman"/>
                <w:sz w:val="24"/>
                <w:szCs w:val="24"/>
              </w:rPr>
              <w:t>边杖子镇</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60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6340</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0</w:t>
            </w:r>
          </w:p>
        </w:tc>
        <w:tc>
          <w:tcPr>
            <w:tcW w:w="8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0</w:t>
            </w:r>
          </w:p>
        </w:tc>
        <w:tc>
          <w:tcPr>
            <w:tcW w:w="5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16</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76100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0</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14</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439</w:t>
            </w:r>
          </w:p>
        </w:tc>
        <w:tc>
          <w:tcPr>
            <w:tcW w:w="8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21</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1779</w:t>
            </w:r>
          </w:p>
        </w:tc>
      </w:tr>
      <w:tr w:rsidR="00337CB3" w:rsidTr="00D423F7">
        <w:trPr>
          <w:trHeight w:val="270"/>
        </w:trPr>
        <w:tc>
          <w:tcPr>
            <w:tcW w:w="9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left"/>
              <w:rPr>
                <w:rFonts w:cs="Times New Roman"/>
                <w:sz w:val="24"/>
                <w:szCs w:val="24"/>
              </w:rPr>
            </w:pPr>
            <w:r>
              <w:rPr>
                <w:rFonts w:cs="Times New Roman"/>
                <w:sz w:val="24"/>
                <w:szCs w:val="24"/>
              </w:rPr>
              <w:t>西大营子镇</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86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11764</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0</w:t>
            </w:r>
          </w:p>
        </w:tc>
        <w:tc>
          <w:tcPr>
            <w:tcW w:w="8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0</w:t>
            </w:r>
          </w:p>
        </w:tc>
        <w:tc>
          <w:tcPr>
            <w:tcW w:w="5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4</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17500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4</w:t>
            </w:r>
          </w:p>
        </w:tc>
        <w:tc>
          <w:tcPr>
            <w:tcW w:w="9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37</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38</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1109</w:t>
            </w:r>
          </w:p>
        </w:tc>
        <w:tc>
          <w:tcPr>
            <w:tcW w:w="8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13</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1339</w:t>
            </w:r>
          </w:p>
        </w:tc>
      </w:tr>
      <w:tr w:rsidR="00337CB3" w:rsidTr="00D423F7">
        <w:trPr>
          <w:trHeight w:val="270"/>
        </w:trPr>
        <w:tc>
          <w:tcPr>
            <w:tcW w:w="9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left"/>
              <w:rPr>
                <w:rFonts w:cs="Times New Roman"/>
                <w:sz w:val="24"/>
                <w:szCs w:val="24"/>
              </w:rPr>
            </w:pPr>
            <w:r>
              <w:rPr>
                <w:rFonts w:cs="Times New Roman"/>
                <w:sz w:val="24"/>
                <w:szCs w:val="24"/>
              </w:rPr>
              <w:t>七道泉子镇</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52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4452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4</w:t>
            </w:r>
          </w:p>
        </w:tc>
        <w:tc>
          <w:tcPr>
            <w:tcW w:w="8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23000</w:t>
            </w:r>
          </w:p>
        </w:tc>
        <w:tc>
          <w:tcPr>
            <w:tcW w:w="5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8</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49500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19</w:t>
            </w:r>
          </w:p>
        </w:tc>
        <w:tc>
          <w:tcPr>
            <w:tcW w:w="9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367</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13</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484</w:t>
            </w:r>
          </w:p>
        </w:tc>
        <w:tc>
          <w:tcPr>
            <w:tcW w:w="8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14</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1199</w:t>
            </w:r>
          </w:p>
        </w:tc>
      </w:tr>
      <w:tr w:rsidR="00337CB3" w:rsidTr="00D423F7">
        <w:trPr>
          <w:trHeight w:val="270"/>
        </w:trPr>
        <w:tc>
          <w:tcPr>
            <w:tcW w:w="9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left"/>
              <w:rPr>
                <w:rFonts w:cs="Times New Roman"/>
                <w:sz w:val="24"/>
                <w:szCs w:val="24"/>
              </w:rPr>
            </w:pPr>
            <w:r>
              <w:rPr>
                <w:rFonts w:cs="Times New Roman"/>
                <w:sz w:val="24"/>
                <w:szCs w:val="24"/>
              </w:rPr>
              <w:t>龙泉街道</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62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5680</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10</w:t>
            </w:r>
          </w:p>
        </w:tc>
        <w:tc>
          <w:tcPr>
            <w:tcW w:w="8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38000</w:t>
            </w:r>
          </w:p>
        </w:tc>
        <w:tc>
          <w:tcPr>
            <w:tcW w:w="5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0</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0</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7</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188</w:t>
            </w:r>
          </w:p>
        </w:tc>
        <w:tc>
          <w:tcPr>
            <w:tcW w:w="8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26</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3410</w:t>
            </w:r>
          </w:p>
        </w:tc>
      </w:tr>
      <w:tr w:rsidR="00337CB3" w:rsidTr="00D423F7">
        <w:trPr>
          <w:trHeight w:val="270"/>
        </w:trPr>
        <w:tc>
          <w:tcPr>
            <w:tcW w:w="9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left"/>
              <w:rPr>
                <w:rFonts w:cs="Times New Roman"/>
                <w:sz w:val="24"/>
                <w:szCs w:val="24"/>
              </w:rPr>
            </w:pPr>
            <w:r>
              <w:rPr>
                <w:rFonts w:cs="Times New Roman"/>
                <w:sz w:val="24"/>
                <w:szCs w:val="24"/>
              </w:rPr>
              <w:lastRenderedPageBreak/>
              <w:t>召都巴镇</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1230</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0</w:t>
            </w:r>
          </w:p>
        </w:tc>
        <w:tc>
          <w:tcPr>
            <w:tcW w:w="8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0</w:t>
            </w:r>
          </w:p>
        </w:tc>
        <w:tc>
          <w:tcPr>
            <w:tcW w:w="5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17</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73500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0</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57</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2085</w:t>
            </w:r>
          </w:p>
        </w:tc>
        <w:tc>
          <w:tcPr>
            <w:tcW w:w="8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16</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1938</w:t>
            </w:r>
          </w:p>
        </w:tc>
      </w:tr>
      <w:tr w:rsidR="00337CB3" w:rsidTr="00D423F7">
        <w:trPr>
          <w:trHeight w:val="270"/>
        </w:trPr>
        <w:tc>
          <w:tcPr>
            <w:tcW w:w="9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spacing w:line="240" w:lineRule="auto"/>
              <w:jc w:val="center"/>
              <w:textAlignment w:val="center"/>
              <w:rPr>
                <w:rFonts w:cs="Times New Roman"/>
                <w:color w:val="000000"/>
                <w:kern w:val="0"/>
                <w:sz w:val="24"/>
                <w:szCs w:val="24"/>
              </w:rPr>
            </w:pPr>
            <w:r>
              <w:rPr>
                <w:rFonts w:cs="Times New Roman"/>
                <w:color w:val="000000"/>
                <w:kern w:val="0"/>
                <w:sz w:val="24"/>
                <w:szCs w:val="24"/>
              </w:rPr>
              <w:t>合计</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365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41122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18</w:t>
            </w:r>
          </w:p>
        </w:tc>
        <w:tc>
          <w:tcPr>
            <w:tcW w:w="8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78000</w:t>
            </w:r>
          </w:p>
        </w:tc>
        <w:tc>
          <w:tcPr>
            <w:tcW w:w="5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45</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216600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23</w:t>
            </w:r>
          </w:p>
        </w:tc>
        <w:tc>
          <w:tcPr>
            <w:tcW w:w="9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404</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174</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5962</w:t>
            </w:r>
          </w:p>
        </w:tc>
        <w:tc>
          <w:tcPr>
            <w:tcW w:w="8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145</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14630</w:t>
            </w:r>
          </w:p>
        </w:tc>
      </w:tr>
      <w:tr w:rsidR="00337CB3" w:rsidTr="00D423F7">
        <w:trPr>
          <w:trHeight w:val="270"/>
        </w:trPr>
        <w:tc>
          <w:tcPr>
            <w:tcW w:w="9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left"/>
              <w:rPr>
                <w:rFonts w:cs="Times New Roman"/>
                <w:color w:val="000000"/>
                <w:sz w:val="24"/>
                <w:szCs w:val="24"/>
              </w:rPr>
            </w:pPr>
            <w:r>
              <w:rPr>
                <w:rFonts w:cs="Times New Roman"/>
                <w:sz w:val="24"/>
                <w:szCs w:val="24"/>
              </w:rPr>
              <w:t>以猪当量</w:t>
            </w:r>
            <w:r>
              <w:rPr>
                <w:rFonts w:cs="Times New Roman" w:hint="eastAsia"/>
                <w:sz w:val="24"/>
                <w:szCs w:val="24"/>
              </w:rPr>
              <w:t>计</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eastAsia="等线" w:cs="Times New Roman"/>
                <w:color w:val="000000"/>
                <w:sz w:val="24"/>
                <w:szCs w:val="24"/>
              </w:rPr>
            </w:pPr>
            <w:r>
              <w:rPr>
                <w:rFonts w:eastAsia="等线" w:cs="Times New Roman"/>
                <w:color w:val="000000"/>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41122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 xml:space="preserve">　</w:t>
            </w:r>
          </w:p>
        </w:tc>
        <w:tc>
          <w:tcPr>
            <w:tcW w:w="8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3120</w:t>
            </w:r>
          </w:p>
        </w:tc>
        <w:tc>
          <w:tcPr>
            <w:tcW w:w="5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 xml:space="preserve">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8664</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 xml:space="preserve">　</w:t>
            </w:r>
          </w:p>
        </w:tc>
        <w:tc>
          <w:tcPr>
            <w:tcW w:w="9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3093</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 xml:space="preserve">　</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19873</w:t>
            </w:r>
          </w:p>
        </w:tc>
        <w:tc>
          <w:tcPr>
            <w:tcW w:w="8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 xml:space="preserve">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5852</w:t>
            </w:r>
          </w:p>
        </w:tc>
      </w:tr>
    </w:tbl>
    <w:p w:rsidR="00337CB3" w:rsidRDefault="009C72B2">
      <w:pPr>
        <w:ind w:firstLineChars="200" w:firstLine="560"/>
        <w:rPr>
          <w:bCs/>
          <w:highlight w:val="yellow"/>
        </w:rPr>
      </w:pPr>
      <w:r>
        <w:rPr>
          <w:rFonts w:hint="eastAsia"/>
          <w:bCs/>
        </w:rPr>
        <w:t>龙城区畜禽养殖场分别为生猪</w:t>
      </w:r>
      <w:r>
        <w:rPr>
          <w:rFonts w:hint="eastAsia"/>
          <w:bCs/>
        </w:rPr>
        <w:t>25</w:t>
      </w:r>
      <w:r>
        <w:rPr>
          <w:rFonts w:hint="eastAsia"/>
          <w:bCs/>
        </w:rPr>
        <w:t>家、肉牛</w:t>
      </w:r>
      <w:r>
        <w:rPr>
          <w:rFonts w:hint="eastAsia"/>
          <w:bCs/>
        </w:rPr>
        <w:t>21</w:t>
      </w:r>
      <w:r>
        <w:rPr>
          <w:rFonts w:hint="eastAsia"/>
          <w:bCs/>
        </w:rPr>
        <w:t>家、肉鸡</w:t>
      </w:r>
      <w:r>
        <w:rPr>
          <w:rFonts w:hint="eastAsia"/>
          <w:bCs/>
        </w:rPr>
        <w:t>12</w:t>
      </w:r>
      <w:r>
        <w:rPr>
          <w:rFonts w:hint="eastAsia"/>
          <w:bCs/>
        </w:rPr>
        <w:t>家、蛋鸡</w:t>
      </w:r>
      <w:r>
        <w:rPr>
          <w:rFonts w:hint="eastAsia"/>
          <w:bCs/>
        </w:rPr>
        <w:t>5</w:t>
      </w:r>
      <w:r>
        <w:rPr>
          <w:rFonts w:hint="eastAsia"/>
          <w:bCs/>
        </w:rPr>
        <w:t>家，奶牛</w:t>
      </w:r>
      <w:r>
        <w:rPr>
          <w:rFonts w:hint="eastAsia"/>
          <w:bCs/>
        </w:rPr>
        <w:t>1</w:t>
      </w:r>
      <w:r>
        <w:rPr>
          <w:rFonts w:hint="eastAsia"/>
          <w:bCs/>
        </w:rPr>
        <w:t>家，养殖场总数</w:t>
      </w:r>
      <w:r>
        <w:rPr>
          <w:rFonts w:hint="eastAsia"/>
          <w:bCs/>
        </w:rPr>
        <w:t>64</w:t>
      </w:r>
      <w:r>
        <w:rPr>
          <w:rFonts w:hint="eastAsia"/>
          <w:bCs/>
        </w:rPr>
        <w:t>家；规模以下养殖户生猪</w:t>
      </w:r>
      <w:r>
        <w:rPr>
          <w:rFonts w:hint="eastAsia"/>
          <w:bCs/>
        </w:rPr>
        <w:t>365</w:t>
      </w:r>
      <w:r>
        <w:rPr>
          <w:rFonts w:hint="eastAsia"/>
          <w:bCs/>
        </w:rPr>
        <w:t>家、奶牛</w:t>
      </w:r>
      <w:r>
        <w:rPr>
          <w:rFonts w:hint="eastAsia"/>
          <w:bCs/>
        </w:rPr>
        <w:t>23</w:t>
      </w:r>
      <w:r>
        <w:rPr>
          <w:rFonts w:hint="eastAsia"/>
          <w:bCs/>
        </w:rPr>
        <w:t>家、肉牛</w:t>
      </w:r>
      <w:r>
        <w:rPr>
          <w:rFonts w:hint="eastAsia"/>
          <w:bCs/>
        </w:rPr>
        <w:t>174</w:t>
      </w:r>
      <w:r>
        <w:rPr>
          <w:rFonts w:hint="eastAsia"/>
          <w:bCs/>
        </w:rPr>
        <w:t>家、羊</w:t>
      </w:r>
      <w:r>
        <w:rPr>
          <w:rFonts w:hint="eastAsia"/>
          <w:bCs/>
        </w:rPr>
        <w:t>145</w:t>
      </w:r>
      <w:r>
        <w:rPr>
          <w:rFonts w:hint="eastAsia"/>
          <w:bCs/>
        </w:rPr>
        <w:t>家，蛋鸡</w:t>
      </w:r>
      <w:r>
        <w:rPr>
          <w:rFonts w:hint="eastAsia"/>
          <w:bCs/>
        </w:rPr>
        <w:t>45</w:t>
      </w:r>
      <w:r>
        <w:rPr>
          <w:rFonts w:hint="eastAsia"/>
          <w:bCs/>
        </w:rPr>
        <w:t>家，规模以下养殖户</w:t>
      </w:r>
      <w:r>
        <w:rPr>
          <w:rFonts w:hint="eastAsia"/>
          <w:bCs/>
        </w:rPr>
        <w:t>770</w:t>
      </w:r>
      <w:r>
        <w:rPr>
          <w:rFonts w:hint="eastAsia"/>
          <w:bCs/>
        </w:rPr>
        <w:t>家。</w:t>
      </w:r>
    </w:p>
    <w:p w:rsidR="00337CB3" w:rsidRDefault="009C72B2">
      <w:pPr>
        <w:pStyle w:val="41"/>
      </w:pPr>
      <w:r>
        <w:rPr>
          <w:rFonts w:hint="eastAsia"/>
        </w:rPr>
        <w:t>2.4.</w:t>
      </w:r>
      <w:r>
        <w:t>1.</w:t>
      </w:r>
      <w:r>
        <w:rPr>
          <w:rFonts w:hint="eastAsia"/>
        </w:rPr>
        <w:t xml:space="preserve">2 </w:t>
      </w:r>
      <w:r>
        <w:rPr>
          <w:rFonts w:hint="eastAsia"/>
        </w:rPr>
        <w:t>养殖业污染物产排</w:t>
      </w:r>
    </w:p>
    <w:p w:rsidR="00337CB3" w:rsidRDefault="009C72B2">
      <w:pPr>
        <w:ind w:firstLineChars="200" w:firstLine="560"/>
      </w:pPr>
      <w:r>
        <w:rPr>
          <w:rFonts w:hint="eastAsia"/>
        </w:rPr>
        <w:t>根据《畜禽养殖污水贮存设施设计要求》（</w:t>
      </w:r>
      <w:r>
        <w:rPr>
          <w:rFonts w:hint="eastAsia"/>
        </w:rPr>
        <w:t>GB/T2</w:t>
      </w:r>
      <w:r>
        <w:t>6624-</w:t>
      </w:r>
      <w:r>
        <w:rPr>
          <w:rFonts w:hint="eastAsia"/>
        </w:rPr>
        <w:t>2011</w:t>
      </w:r>
      <w:r>
        <w:rPr>
          <w:rFonts w:hint="eastAsia"/>
        </w:rPr>
        <w:t>）中</w:t>
      </w:r>
      <w:r>
        <w:t>附录</w:t>
      </w:r>
      <w:r>
        <w:rPr>
          <w:rFonts w:hint="eastAsia"/>
        </w:rPr>
        <w:t>A</w:t>
      </w:r>
      <w:r>
        <w:rPr>
          <w:rFonts w:hint="eastAsia"/>
        </w:rPr>
        <w:t>（畜禽</w:t>
      </w:r>
      <w:r>
        <w:t>养殖业</w:t>
      </w:r>
      <w:r>
        <w:rPr>
          <w:rFonts w:hint="eastAsia"/>
        </w:rPr>
        <w:t>每日</w:t>
      </w:r>
      <w:r>
        <w:t>最高允许</w:t>
      </w:r>
      <w:r>
        <w:rPr>
          <w:rFonts w:hint="eastAsia"/>
        </w:rPr>
        <w:t>排水量）和《畜禽养殖业污染治理工程技术规范》（</w:t>
      </w:r>
      <w:r>
        <w:rPr>
          <w:rFonts w:hint="eastAsia"/>
        </w:rPr>
        <w:t>HJ497-2009</w:t>
      </w:r>
      <w:r>
        <w:rPr>
          <w:rFonts w:hint="eastAsia"/>
        </w:rPr>
        <w:t>）中</w:t>
      </w:r>
      <w:r>
        <w:t>附录</w:t>
      </w:r>
      <w:r>
        <w:rPr>
          <w:rFonts w:hint="eastAsia"/>
        </w:rPr>
        <w:t>A</w:t>
      </w:r>
      <w:r>
        <w:rPr>
          <w:rFonts w:hint="eastAsia"/>
        </w:rPr>
        <w:t>（畜禽</w:t>
      </w:r>
      <w:r>
        <w:t>养殖废水</w:t>
      </w:r>
      <w:r>
        <w:rPr>
          <w:rFonts w:hint="eastAsia"/>
        </w:rPr>
        <w:t>水质</w:t>
      </w:r>
      <w:r>
        <w:t>和粪污产生量</w:t>
      </w:r>
      <w:r>
        <w:rPr>
          <w:rFonts w:hint="eastAsia"/>
        </w:rPr>
        <w:t>），计算朝阳市龙城区养殖户和规模养殖场畜禽的粪污产生量以及</w:t>
      </w:r>
      <w:r>
        <w:rPr>
          <w:rFonts w:hint="eastAsia"/>
        </w:rPr>
        <w:t>COD</w:t>
      </w:r>
      <w:r>
        <w:rPr>
          <w:rFonts w:hint="eastAsia"/>
        </w:rPr>
        <w:t>、</w:t>
      </w:r>
      <w:r>
        <w:rPr>
          <w:rFonts w:hint="eastAsia"/>
        </w:rPr>
        <w:t>NH</w:t>
      </w:r>
      <w:r>
        <w:rPr>
          <w:rFonts w:hint="eastAsia"/>
          <w:vertAlign w:val="subscript"/>
        </w:rPr>
        <w:t>3</w:t>
      </w:r>
      <w:r>
        <w:rPr>
          <w:rFonts w:cs="Times New Roman"/>
        </w:rPr>
        <w:t>–</w:t>
      </w:r>
      <w:r>
        <w:rPr>
          <w:rFonts w:hint="eastAsia"/>
        </w:rPr>
        <w:t>N</w:t>
      </w:r>
      <w:r>
        <w:rPr>
          <w:rFonts w:hint="eastAsia"/>
        </w:rPr>
        <w:t>、</w:t>
      </w:r>
      <w:r>
        <w:rPr>
          <w:rFonts w:hint="eastAsia"/>
        </w:rPr>
        <w:t>TN</w:t>
      </w:r>
      <w:r>
        <w:rPr>
          <w:rFonts w:hint="eastAsia"/>
        </w:rPr>
        <w:t>、</w:t>
      </w:r>
      <w:r>
        <w:rPr>
          <w:rFonts w:hint="eastAsia"/>
        </w:rPr>
        <w:t>TP</w:t>
      </w:r>
      <w:r>
        <w:rPr>
          <w:rFonts w:hint="eastAsia"/>
        </w:rPr>
        <w:t>等主要污染物产生量。</w:t>
      </w:r>
    </w:p>
    <w:p w:rsidR="00337CB3" w:rsidRDefault="009C72B2">
      <w:pPr>
        <w:ind w:firstLineChars="200" w:firstLine="560"/>
      </w:pPr>
      <w:r>
        <w:rPr>
          <w:rFonts w:hint="eastAsia"/>
        </w:rPr>
        <w:t>朝阳市龙城区养殖场和养殖户畜禽粪污及主要污染物产生量统计表分别见表</w:t>
      </w:r>
      <w:r>
        <w:rPr>
          <w:rFonts w:hint="eastAsia"/>
        </w:rPr>
        <w:t>2-4-5</w:t>
      </w:r>
      <w:r>
        <w:rPr>
          <w:rFonts w:hint="eastAsia"/>
        </w:rPr>
        <w:t>、</w:t>
      </w:r>
      <w:r>
        <w:rPr>
          <w:rFonts w:hint="eastAsia"/>
        </w:rPr>
        <w:t>2-4-6</w:t>
      </w:r>
      <w:r>
        <w:rPr>
          <w:rFonts w:hint="eastAsia"/>
        </w:rPr>
        <w:t>，养殖场和养殖户畜禽粪污及主要污染物产生总量统计表见表</w:t>
      </w:r>
      <w:r>
        <w:rPr>
          <w:rFonts w:hint="eastAsia"/>
        </w:rPr>
        <w:t>2-4-7</w:t>
      </w:r>
      <w:r>
        <w:rPr>
          <w:rFonts w:hint="eastAsia"/>
        </w:rPr>
        <w:t>。</w:t>
      </w:r>
    </w:p>
    <w:p w:rsidR="00337CB3" w:rsidRDefault="009C72B2">
      <w:pPr>
        <w:pStyle w:val="af3"/>
      </w:pPr>
      <w:r>
        <w:t>表</w:t>
      </w:r>
      <w:r>
        <w:rPr>
          <w:rFonts w:hint="eastAsia"/>
        </w:rPr>
        <w:t>2-4-5</w:t>
      </w:r>
      <w:r>
        <w:rPr>
          <w:rFonts w:hint="eastAsia"/>
        </w:rPr>
        <w:t>朝阳市龙城区养殖场畜禽粪污及主要污染物产生量统计表</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276"/>
        <w:gridCol w:w="1377"/>
        <w:gridCol w:w="1215"/>
        <w:gridCol w:w="1215"/>
        <w:gridCol w:w="1215"/>
        <w:gridCol w:w="1215"/>
      </w:tblGrid>
      <w:tr w:rsidR="00337CB3">
        <w:trPr>
          <w:trHeight w:val="454"/>
          <w:tblHeader/>
        </w:trPr>
        <w:tc>
          <w:tcPr>
            <w:tcW w:w="1384" w:type="dxa"/>
            <w:shd w:val="clear" w:color="auto" w:fill="auto"/>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镇街</w:t>
            </w:r>
          </w:p>
        </w:tc>
        <w:tc>
          <w:tcPr>
            <w:tcW w:w="1134" w:type="dxa"/>
            <w:shd w:val="clear" w:color="000000" w:fill="FFFFFF"/>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污水量</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w:t>
            </w:r>
            <w:r>
              <w:rPr>
                <w:rFonts w:cs="Times New Roman" w:hint="eastAsia"/>
                <w:b/>
                <w:color w:val="000000" w:themeColor="text1"/>
                <w:sz w:val="24"/>
                <w:szCs w:val="24"/>
              </w:rPr>
              <w:t>m</w:t>
            </w:r>
            <w:r>
              <w:rPr>
                <w:rFonts w:cs="Times New Roman" w:hint="eastAsia"/>
                <w:b/>
                <w:color w:val="000000" w:themeColor="text1"/>
                <w:sz w:val="24"/>
                <w:szCs w:val="24"/>
                <w:vertAlign w:val="superscript"/>
              </w:rPr>
              <w:t>3</w:t>
            </w:r>
            <w:r>
              <w:rPr>
                <w:rFonts w:cs="Times New Roman" w:hint="eastAsia"/>
                <w:b/>
                <w:color w:val="000000" w:themeColor="text1"/>
                <w:sz w:val="24"/>
                <w:szCs w:val="24"/>
              </w:rPr>
              <w:t>/a</w:t>
            </w:r>
            <w:r>
              <w:rPr>
                <w:rFonts w:cs="Times New Roman" w:hint="eastAsia"/>
                <w:b/>
                <w:color w:val="000000" w:themeColor="text1"/>
                <w:sz w:val="24"/>
                <w:szCs w:val="24"/>
              </w:rPr>
              <w:t>）</w:t>
            </w:r>
          </w:p>
        </w:tc>
        <w:tc>
          <w:tcPr>
            <w:tcW w:w="1276" w:type="dxa"/>
            <w:shd w:val="clear" w:color="000000" w:fill="FFFFFF"/>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COD</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w:t>
            </w:r>
            <w:r>
              <w:rPr>
                <w:rFonts w:cs="Times New Roman" w:hint="eastAsia"/>
                <w:b/>
                <w:color w:val="000000" w:themeColor="text1"/>
                <w:sz w:val="24"/>
                <w:szCs w:val="24"/>
              </w:rPr>
              <w:t>t/a</w:t>
            </w:r>
            <w:r>
              <w:rPr>
                <w:rFonts w:cs="Times New Roman" w:hint="eastAsia"/>
                <w:b/>
                <w:color w:val="000000" w:themeColor="text1"/>
                <w:sz w:val="24"/>
                <w:szCs w:val="24"/>
              </w:rPr>
              <w:t>）</w:t>
            </w:r>
          </w:p>
        </w:tc>
        <w:tc>
          <w:tcPr>
            <w:tcW w:w="1377" w:type="dxa"/>
            <w:shd w:val="clear" w:color="000000" w:fill="FFFFFF"/>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NH</w:t>
            </w:r>
            <w:r>
              <w:rPr>
                <w:rFonts w:cs="Times New Roman" w:hint="eastAsia"/>
                <w:b/>
                <w:color w:val="000000" w:themeColor="text1"/>
                <w:sz w:val="24"/>
                <w:szCs w:val="24"/>
                <w:vertAlign w:val="subscript"/>
              </w:rPr>
              <w:t>3</w:t>
            </w:r>
            <w:r>
              <w:rPr>
                <w:rFonts w:cs="Times New Roman" w:hint="eastAsia"/>
                <w:b/>
                <w:color w:val="000000" w:themeColor="text1"/>
                <w:sz w:val="24"/>
                <w:szCs w:val="24"/>
              </w:rPr>
              <w:t>-N</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w:t>
            </w:r>
            <w:r>
              <w:rPr>
                <w:rFonts w:cs="Times New Roman" w:hint="eastAsia"/>
                <w:b/>
                <w:color w:val="000000" w:themeColor="text1"/>
                <w:sz w:val="24"/>
                <w:szCs w:val="24"/>
              </w:rPr>
              <w:t>t/a</w:t>
            </w:r>
            <w:r>
              <w:rPr>
                <w:rFonts w:cs="Times New Roman" w:hint="eastAsia"/>
                <w:b/>
                <w:color w:val="000000" w:themeColor="text1"/>
                <w:sz w:val="24"/>
                <w:szCs w:val="24"/>
              </w:rPr>
              <w:t>）</w:t>
            </w:r>
          </w:p>
        </w:tc>
        <w:tc>
          <w:tcPr>
            <w:tcW w:w="1215" w:type="dxa"/>
            <w:shd w:val="clear" w:color="000000" w:fill="FFFFFF"/>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TN</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w:t>
            </w:r>
            <w:r>
              <w:rPr>
                <w:rFonts w:cs="Times New Roman" w:hint="eastAsia"/>
                <w:b/>
                <w:color w:val="000000" w:themeColor="text1"/>
                <w:sz w:val="24"/>
                <w:szCs w:val="24"/>
              </w:rPr>
              <w:t>t/a</w:t>
            </w:r>
            <w:r>
              <w:rPr>
                <w:rFonts w:cs="Times New Roman" w:hint="eastAsia"/>
                <w:b/>
                <w:color w:val="000000" w:themeColor="text1"/>
                <w:sz w:val="24"/>
                <w:szCs w:val="24"/>
              </w:rPr>
              <w:t>）</w:t>
            </w:r>
          </w:p>
        </w:tc>
        <w:tc>
          <w:tcPr>
            <w:tcW w:w="1215" w:type="dxa"/>
            <w:shd w:val="clear" w:color="000000" w:fill="FFFFFF"/>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TP</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w:t>
            </w:r>
            <w:r>
              <w:rPr>
                <w:rFonts w:cs="Times New Roman" w:hint="eastAsia"/>
                <w:b/>
                <w:color w:val="000000" w:themeColor="text1"/>
                <w:sz w:val="24"/>
                <w:szCs w:val="24"/>
              </w:rPr>
              <w:t>t/a</w:t>
            </w:r>
            <w:r>
              <w:rPr>
                <w:rFonts w:cs="Times New Roman" w:hint="eastAsia"/>
                <w:b/>
                <w:color w:val="000000" w:themeColor="text1"/>
                <w:sz w:val="24"/>
                <w:szCs w:val="24"/>
              </w:rPr>
              <w:t>）</w:t>
            </w:r>
          </w:p>
        </w:tc>
        <w:tc>
          <w:tcPr>
            <w:tcW w:w="1215" w:type="dxa"/>
            <w:shd w:val="clear" w:color="000000" w:fill="FFFFFF"/>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粪</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w:t>
            </w:r>
            <w:r>
              <w:rPr>
                <w:rFonts w:cs="Times New Roman" w:hint="eastAsia"/>
                <w:b/>
                <w:color w:val="000000" w:themeColor="text1"/>
                <w:sz w:val="24"/>
                <w:szCs w:val="24"/>
              </w:rPr>
              <w:t>t/a</w:t>
            </w:r>
            <w:r>
              <w:rPr>
                <w:rFonts w:cs="Times New Roman" w:hint="eastAsia"/>
                <w:b/>
                <w:color w:val="000000" w:themeColor="text1"/>
                <w:sz w:val="24"/>
                <w:szCs w:val="24"/>
              </w:rPr>
              <w:t>）</w:t>
            </w:r>
          </w:p>
        </w:tc>
        <w:tc>
          <w:tcPr>
            <w:tcW w:w="1215" w:type="dxa"/>
            <w:shd w:val="clear" w:color="000000" w:fill="FFFFFF"/>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尿</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w:t>
            </w:r>
            <w:r>
              <w:rPr>
                <w:rFonts w:cs="Times New Roman" w:hint="eastAsia"/>
                <w:b/>
                <w:color w:val="000000" w:themeColor="text1"/>
                <w:sz w:val="24"/>
                <w:szCs w:val="24"/>
              </w:rPr>
              <w:t>t/a</w:t>
            </w:r>
            <w:r>
              <w:rPr>
                <w:rFonts w:cs="Times New Roman" w:hint="eastAsia"/>
                <w:b/>
                <w:color w:val="000000" w:themeColor="text1"/>
                <w:sz w:val="24"/>
                <w:szCs w:val="24"/>
              </w:rPr>
              <w:t>）</w:t>
            </w:r>
          </w:p>
        </w:tc>
      </w:tr>
      <w:tr w:rsidR="00337CB3">
        <w:trPr>
          <w:trHeight w:val="454"/>
        </w:trPr>
        <w:tc>
          <w:tcPr>
            <w:tcW w:w="1384" w:type="dxa"/>
            <w:shd w:val="clear" w:color="auto" w:fill="auto"/>
          </w:tcPr>
          <w:p w:rsidR="00337CB3" w:rsidRDefault="009C72B2">
            <w:pPr>
              <w:rPr>
                <w:sz w:val="22"/>
              </w:rPr>
            </w:pPr>
            <w:r>
              <w:rPr>
                <w:rFonts w:hint="eastAsia"/>
                <w:sz w:val="22"/>
              </w:rPr>
              <w:t>联合乡</w:t>
            </w:r>
          </w:p>
        </w:tc>
        <w:tc>
          <w:tcPr>
            <w:tcW w:w="1134" w:type="dxa"/>
            <w:shd w:val="clear" w:color="auto" w:fill="auto"/>
            <w:noWrap/>
            <w:vAlign w:val="center"/>
          </w:tcPr>
          <w:p w:rsidR="00337CB3" w:rsidRDefault="009C72B2">
            <w:pPr>
              <w:jc w:val="center"/>
              <w:rPr>
                <w:sz w:val="22"/>
              </w:rPr>
            </w:pPr>
            <w:r>
              <w:rPr>
                <w:rFonts w:hint="eastAsia"/>
                <w:sz w:val="22"/>
              </w:rPr>
              <w:t>156411</w:t>
            </w:r>
          </w:p>
        </w:tc>
        <w:tc>
          <w:tcPr>
            <w:tcW w:w="1276" w:type="dxa"/>
            <w:shd w:val="clear" w:color="auto" w:fill="auto"/>
            <w:noWrap/>
            <w:vAlign w:val="center"/>
          </w:tcPr>
          <w:p w:rsidR="00337CB3" w:rsidRDefault="009C72B2">
            <w:pPr>
              <w:jc w:val="center"/>
              <w:rPr>
                <w:sz w:val="22"/>
              </w:rPr>
            </w:pPr>
            <w:r>
              <w:rPr>
                <w:rFonts w:hint="eastAsia"/>
                <w:sz w:val="22"/>
              </w:rPr>
              <w:t>697.63</w:t>
            </w:r>
          </w:p>
        </w:tc>
        <w:tc>
          <w:tcPr>
            <w:tcW w:w="1377" w:type="dxa"/>
            <w:shd w:val="clear" w:color="auto" w:fill="auto"/>
            <w:noWrap/>
            <w:vAlign w:val="center"/>
          </w:tcPr>
          <w:p w:rsidR="00337CB3" w:rsidRDefault="009C72B2">
            <w:pPr>
              <w:jc w:val="center"/>
              <w:rPr>
                <w:sz w:val="22"/>
              </w:rPr>
            </w:pPr>
            <w:r>
              <w:rPr>
                <w:rFonts w:hint="eastAsia"/>
                <w:sz w:val="22"/>
              </w:rPr>
              <w:t>212.69</w:t>
            </w:r>
          </w:p>
        </w:tc>
        <w:tc>
          <w:tcPr>
            <w:tcW w:w="1215" w:type="dxa"/>
            <w:shd w:val="clear" w:color="auto" w:fill="auto"/>
            <w:noWrap/>
            <w:vAlign w:val="center"/>
          </w:tcPr>
          <w:p w:rsidR="00337CB3" w:rsidRDefault="009C72B2">
            <w:pPr>
              <w:jc w:val="center"/>
              <w:rPr>
                <w:sz w:val="22"/>
              </w:rPr>
            </w:pPr>
            <w:r>
              <w:rPr>
                <w:rFonts w:hint="eastAsia"/>
                <w:sz w:val="22"/>
              </w:rPr>
              <w:t>55.54</w:t>
            </w:r>
          </w:p>
        </w:tc>
        <w:tc>
          <w:tcPr>
            <w:tcW w:w="1215" w:type="dxa"/>
            <w:shd w:val="clear" w:color="auto" w:fill="auto"/>
            <w:noWrap/>
            <w:vAlign w:val="center"/>
          </w:tcPr>
          <w:p w:rsidR="00337CB3" w:rsidRDefault="009C72B2">
            <w:pPr>
              <w:jc w:val="center"/>
              <w:rPr>
                <w:sz w:val="22"/>
              </w:rPr>
            </w:pPr>
            <w:r>
              <w:rPr>
                <w:rFonts w:hint="eastAsia"/>
                <w:sz w:val="22"/>
              </w:rPr>
              <w:t>5.5</w:t>
            </w:r>
          </w:p>
        </w:tc>
        <w:tc>
          <w:tcPr>
            <w:tcW w:w="1215" w:type="dxa"/>
            <w:shd w:val="clear" w:color="auto" w:fill="auto"/>
            <w:noWrap/>
            <w:vAlign w:val="center"/>
          </w:tcPr>
          <w:p w:rsidR="00337CB3" w:rsidRDefault="009C72B2">
            <w:pPr>
              <w:jc w:val="center"/>
              <w:rPr>
                <w:sz w:val="22"/>
              </w:rPr>
            </w:pPr>
            <w:r>
              <w:rPr>
                <w:rFonts w:hint="eastAsia"/>
                <w:sz w:val="22"/>
              </w:rPr>
              <w:t>20455</w:t>
            </w:r>
          </w:p>
        </w:tc>
        <w:tc>
          <w:tcPr>
            <w:tcW w:w="1215" w:type="dxa"/>
            <w:vAlign w:val="center"/>
          </w:tcPr>
          <w:p w:rsidR="00337CB3" w:rsidRDefault="009C72B2">
            <w:pPr>
              <w:jc w:val="center"/>
              <w:rPr>
                <w:sz w:val="22"/>
              </w:rPr>
            </w:pPr>
            <w:r>
              <w:rPr>
                <w:rFonts w:hint="eastAsia"/>
                <w:sz w:val="22"/>
              </w:rPr>
              <w:t>16803</w:t>
            </w:r>
          </w:p>
        </w:tc>
      </w:tr>
      <w:tr w:rsidR="00337CB3">
        <w:trPr>
          <w:trHeight w:val="454"/>
        </w:trPr>
        <w:tc>
          <w:tcPr>
            <w:tcW w:w="1384" w:type="dxa"/>
            <w:shd w:val="clear" w:color="auto" w:fill="auto"/>
          </w:tcPr>
          <w:p w:rsidR="00337CB3" w:rsidRDefault="009C72B2">
            <w:pPr>
              <w:rPr>
                <w:sz w:val="22"/>
              </w:rPr>
            </w:pPr>
            <w:r>
              <w:rPr>
                <w:rFonts w:hint="eastAsia"/>
                <w:sz w:val="22"/>
              </w:rPr>
              <w:t>边杖子镇</w:t>
            </w:r>
          </w:p>
        </w:tc>
        <w:tc>
          <w:tcPr>
            <w:tcW w:w="1134" w:type="dxa"/>
            <w:shd w:val="clear" w:color="auto" w:fill="auto"/>
            <w:noWrap/>
            <w:vAlign w:val="center"/>
          </w:tcPr>
          <w:p w:rsidR="00337CB3" w:rsidRDefault="009C72B2">
            <w:pPr>
              <w:jc w:val="center"/>
              <w:rPr>
                <w:sz w:val="22"/>
              </w:rPr>
            </w:pPr>
            <w:r>
              <w:rPr>
                <w:rFonts w:hint="eastAsia"/>
                <w:sz w:val="22"/>
              </w:rPr>
              <w:t>411502</w:t>
            </w:r>
          </w:p>
        </w:tc>
        <w:tc>
          <w:tcPr>
            <w:tcW w:w="1276" w:type="dxa"/>
            <w:shd w:val="clear" w:color="auto" w:fill="auto"/>
            <w:noWrap/>
            <w:vAlign w:val="center"/>
          </w:tcPr>
          <w:p w:rsidR="00337CB3" w:rsidRDefault="009C72B2">
            <w:pPr>
              <w:jc w:val="center"/>
              <w:rPr>
                <w:sz w:val="22"/>
              </w:rPr>
            </w:pPr>
            <w:r>
              <w:rPr>
                <w:rFonts w:hint="eastAsia"/>
                <w:sz w:val="22"/>
              </w:rPr>
              <w:t>2092.23</w:t>
            </w:r>
          </w:p>
        </w:tc>
        <w:tc>
          <w:tcPr>
            <w:tcW w:w="1377" w:type="dxa"/>
            <w:shd w:val="clear" w:color="auto" w:fill="auto"/>
            <w:noWrap/>
            <w:vAlign w:val="center"/>
          </w:tcPr>
          <w:p w:rsidR="00337CB3" w:rsidRDefault="009C72B2">
            <w:pPr>
              <w:jc w:val="center"/>
              <w:rPr>
                <w:sz w:val="22"/>
              </w:rPr>
            </w:pPr>
            <w:r>
              <w:rPr>
                <w:rFonts w:hint="eastAsia"/>
                <w:sz w:val="22"/>
              </w:rPr>
              <w:t>383.15</w:t>
            </w:r>
          </w:p>
        </w:tc>
        <w:tc>
          <w:tcPr>
            <w:tcW w:w="1215" w:type="dxa"/>
            <w:shd w:val="clear" w:color="auto" w:fill="auto"/>
            <w:noWrap/>
            <w:vAlign w:val="center"/>
          </w:tcPr>
          <w:p w:rsidR="00337CB3" w:rsidRDefault="009C72B2">
            <w:pPr>
              <w:jc w:val="center"/>
              <w:rPr>
                <w:sz w:val="22"/>
              </w:rPr>
            </w:pPr>
            <w:r>
              <w:rPr>
                <w:rFonts w:hint="eastAsia"/>
                <w:sz w:val="22"/>
              </w:rPr>
              <w:t>144.02</w:t>
            </w:r>
          </w:p>
        </w:tc>
        <w:tc>
          <w:tcPr>
            <w:tcW w:w="1215" w:type="dxa"/>
            <w:shd w:val="clear" w:color="auto" w:fill="auto"/>
            <w:noWrap/>
            <w:vAlign w:val="center"/>
          </w:tcPr>
          <w:p w:rsidR="00337CB3" w:rsidRDefault="009C72B2">
            <w:pPr>
              <w:jc w:val="center"/>
              <w:rPr>
                <w:sz w:val="22"/>
              </w:rPr>
            </w:pPr>
            <w:r>
              <w:rPr>
                <w:rFonts w:hint="eastAsia"/>
                <w:sz w:val="22"/>
              </w:rPr>
              <w:t>14.34</w:t>
            </w:r>
          </w:p>
        </w:tc>
        <w:tc>
          <w:tcPr>
            <w:tcW w:w="1215" w:type="dxa"/>
            <w:shd w:val="clear" w:color="auto" w:fill="auto"/>
            <w:noWrap/>
            <w:vAlign w:val="center"/>
          </w:tcPr>
          <w:p w:rsidR="00337CB3" w:rsidRDefault="009C72B2">
            <w:pPr>
              <w:jc w:val="center"/>
              <w:rPr>
                <w:sz w:val="22"/>
              </w:rPr>
            </w:pPr>
            <w:r>
              <w:rPr>
                <w:rFonts w:hint="eastAsia"/>
                <w:sz w:val="22"/>
              </w:rPr>
              <w:t>50589</w:t>
            </w:r>
          </w:p>
        </w:tc>
        <w:tc>
          <w:tcPr>
            <w:tcW w:w="1215" w:type="dxa"/>
            <w:vAlign w:val="center"/>
          </w:tcPr>
          <w:p w:rsidR="00337CB3" w:rsidRDefault="009C72B2">
            <w:pPr>
              <w:jc w:val="center"/>
              <w:rPr>
                <w:sz w:val="22"/>
              </w:rPr>
            </w:pPr>
            <w:r>
              <w:rPr>
                <w:rFonts w:hint="eastAsia"/>
                <w:sz w:val="22"/>
              </w:rPr>
              <w:t>28547</w:t>
            </w:r>
          </w:p>
        </w:tc>
      </w:tr>
      <w:tr w:rsidR="00337CB3">
        <w:trPr>
          <w:trHeight w:val="454"/>
        </w:trPr>
        <w:tc>
          <w:tcPr>
            <w:tcW w:w="1384" w:type="dxa"/>
            <w:shd w:val="clear" w:color="auto" w:fill="auto"/>
          </w:tcPr>
          <w:p w:rsidR="00337CB3" w:rsidRDefault="009C72B2">
            <w:pPr>
              <w:rPr>
                <w:sz w:val="22"/>
              </w:rPr>
            </w:pPr>
            <w:r>
              <w:rPr>
                <w:rFonts w:hint="eastAsia"/>
                <w:sz w:val="22"/>
              </w:rPr>
              <w:t>西大营子镇</w:t>
            </w:r>
          </w:p>
        </w:tc>
        <w:tc>
          <w:tcPr>
            <w:tcW w:w="1134" w:type="dxa"/>
            <w:shd w:val="clear" w:color="auto" w:fill="auto"/>
            <w:noWrap/>
            <w:vAlign w:val="center"/>
          </w:tcPr>
          <w:p w:rsidR="00337CB3" w:rsidRDefault="009C72B2">
            <w:pPr>
              <w:jc w:val="center"/>
              <w:rPr>
                <w:sz w:val="22"/>
              </w:rPr>
            </w:pPr>
            <w:r>
              <w:rPr>
                <w:rFonts w:hint="eastAsia"/>
                <w:sz w:val="22"/>
              </w:rPr>
              <w:t>30940</w:t>
            </w:r>
          </w:p>
        </w:tc>
        <w:tc>
          <w:tcPr>
            <w:tcW w:w="1276" w:type="dxa"/>
            <w:shd w:val="clear" w:color="auto" w:fill="auto"/>
            <w:noWrap/>
            <w:vAlign w:val="center"/>
          </w:tcPr>
          <w:p w:rsidR="00337CB3" w:rsidRDefault="009C72B2">
            <w:pPr>
              <w:jc w:val="center"/>
              <w:rPr>
                <w:sz w:val="22"/>
              </w:rPr>
            </w:pPr>
            <w:r>
              <w:rPr>
                <w:rFonts w:hint="eastAsia"/>
                <w:sz w:val="22"/>
              </w:rPr>
              <w:t>187.5</w:t>
            </w:r>
          </w:p>
        </w:tc>
        <w:tc>
          <w:tcPr>
            <w:tcW w:w="1377" w:type="dxa"/>
            <w:shd w:val="clear" w:color="auto" w:fill="auto"/>
            <w:noWrap/>
            <w:vAlign w:val="center"/>
          </w:tcPr>
          <w:p w:rsidR="00337CB3" w:rsidRDefault="009C72B2">
            <w:pPr>
              <w:jc w:val="center"/>
              <w:rPr>
                <w:sz w:val="22"/>
              </w:rPr>
            </w:pPr>
            <w:r>
              <w:rPr>
                <w:rFonts w:hint="eastAsia"/>
                <w:sz w:val="22"/>
              </w:rPr>
              <w:t>8.08</w:t>
            </w:r>
          </w:p>
        </w:tc>
        <w:tc>
          <w:tcPr>
            <w:tcW w:w="1215" w:type="dxa"/>
            <w:shd w:val="clear" w:color="auto" w:fill="auto"/>
            <w:noWrap/>
            <w:vAlign w:val="center"/>
          </w:tcPr>
          <w:p w:rsidR="00337CB3" w:rsidRDefault="009C72B2">
            <w:pPr>
              <w:jc w:val="center"/>
              <w:rPr>
                <w:sz w:val="22"/>
              </w:rPr>
            </w:pPr>
            <w:r>
              <w:rPr>
                <w:rFonts w:hint="eastAsia"/>
                <w:sz w:val="22"/>
              </w:rPr>
              <w:t>10.58</w:t>
            </w:r>
          </w:p>
        </w:tc>
        <w:tc>
          <w:tcPr>
            <w:tcW w:w="1215" w:type="dxa"/>
            <w:shd w:val="clear" w:color="auto" w:fill="auto"/>
            <w:noWrap/>
            <w:vAlign w:val="center"/>
          </w:tcPr>
          <w:p w:rsidR="00337CB3" w:rsidRDefault="009C72B2">
            <w:pPr>
              <w:jc w:val="center"/>
              <w:rPr>
                <w:sz w:val="22"/>
              </w:rPr>
            </w:pPr>
            <w:r>
              <w:rPr>
                <w:rFonts w:hint="eastAsia"/>
                <w:sz w:val="22"/>
              </w:rPr>
              <w:t>0.97</w:t>
            </w:r>
          </w:p>
        </w:tc>
        <w:tc>
          <w:tcPr>
            <w:tcW w:w="1215" w:type="dxa"/>
            <w:shd w:val="clear" w:color="auto" w:fill="auto"/>
            <w:noWrap/>
            <w:vAlign w:val="center"/>
          </w:tcPr>
          <w:p w:rsidR="00337CB3" w:rsidRDefault="009C72B2">
            <w:pPr>
              <w:jc w:val="center"/>
              <w:rPr>
                <w:sz w:val="22"/>
              </w:rPr>
            </w:pPr>
            <w:r>
              <w:rPr>
                <w:rFonts w:hint="eastAsia"/>
                <w:sz w:val="22"/>
              </w:rPr>
              <w:t>5110</w:t>
            </w:r>
          </w:p>
        </w:tc>
        <w:tc>
          <w:tcPr>
            <w:tcW w:w="1215" w:type="dxa"/>
            <w:vAlign w:val="center"/>
          </w:tcPr>
          <w:p w:rsidR="00337CB3" w:rsidRDefault="009C72B2">
            <w:pPr>
              <w:jc w:val="center"/>
              <w:rPr>
                <w:sz w:val="22"/>
              </w:rPr>
            </w:pPr>
            <w:r>
              <w:rPr>
                <w:rFonts w:hint="eastAsia"/>
                <w:sz w:val="22"/>
              </w:rPr>
              <w:t>120</w:t>
            </w:r>
          </w:p>
        </w:tc>
      </w:tr>
      <w:tr w:rsidR="00337CB3">
        <w:trPr>
          <w:trHeight w:val="454"/>
        </w:trPr>
        <w:tc>
          <w:tcPr>
            <w:tcW w:w="1384" w:type="dxa"/>
            <w:shd w:val="clear" w:color="auto" w:fill="auto"/>
          </w:tcPr>
          <w:p w:rsidR="00337CB3" w:rsidRDefault="009C72B2">
            <w:pPr>
              <w:rPr>
                <w:sz w:val="22"/>
              </w:rPr>
            </w:pPr>
            <w:r>
              <w:rPr>
                <w:rFonts w:hint="eastAsia"/>
                <w:sz w:val="22"/>
              </w:rPr>
              <w:t>七道泉子镇</w:t>
            </w:r>
          </w:p>
        </w:tc>
        <w:tc>
          <w:tcPr>
            <w:tcW w:w="1134" w:type="dxa"/>
            <w:shd w:val="clear" w:color="auto" w:fill="auto"/>
            <w:noWrap/>
            <w:vAlign w:val="center"/>
          </w:tcPr>
          <w:p w:rsidR="00337CB3" w:rsidRDefault="009C72B2">
            <w:pPr>
              <w:jc w:val="center"/>
              <w:rPr>
                <w:sz w:val="22"/>
              </w:rPr>
            </w:pPr>
            <w:r>
              <w:rPr>
                <w:rFonts w:hint="eastAsia"/>
                <w:sz w:val="22"/>
              </w:rPr>
              <w:t>101920</w:t>
            </w:r>
          </w:p>
        </w:tc>
        <w:tc>
          <w:tcPr>
            <w:tcW w:w="1276" w:type="dxa"/>
            <w:shd w:val="clear" w:color="auto" w:fill="auto"/>
            <w:noWrap/>
            <w:vAlign w:val="center"/>
          </w:tcPr>
          <w:p w:rsidR="00337CB3" w:rsidRDefault="009C72B2">
            <w:pPr>
              <w:jc w:val="center"/>
              <w:rPr>
                <w:sz w:val="22"/>
              </w:rPr>
            </w:pPr>
            <w:r>
              <w:rPr>
                <w:rFonts w:hint="eastAsia"/>
                <w:sz w:val="22"/>
              </w:rPr>
              <w:t>617.64</w:t>
            </w:r>
          </w:p>
        </w:tc>
        <w:tc>
          <w:tcPr>
            <w:tcW w:w="1377" w:type="dxa"/>
            <w:shd w:val="clear" w:color="auto" w:fill="auto"/>
            <w:noWrap/>
            <w:vAlign w:val="center"/>
          </w:tcPr>
          <w:p w:rsidR="00337CB3" w:rsidRDefault="009C72B2">
            <w:pPr>
              <w:jc w:val="center"/>
              <w:rPr>
                <w:sz w:val="22"/>
              </w:rPr>
            </w:pPr>
            <w:r>
              <w:rPr>
                <w:rFonts w:hint="eastAsia"/>
                <w:sz w:val="22"/>
              </w:rPr>
              <w:t>26.6</w:t>
            </w:r>
          </w:p>
        </w:tc>
        <w:tc>
          <w:tcPr>
            <w:tcW w:w="1215" w:type="dxa"/>
            <w:shd w:val="clear" w:color="auto" w:fill="auto"/>
            <w:noWrap/>
            <w:vAlign w:val="center"/>
          </w:tcPr>
          <w:p w:rsidR="00337CB3" w:rsidRDefault="009C72B2">
            <w:pPr>
              <w:jc w:val="center"/>
              <w:rPr>
                <w:sz w:val="22"/>
              </w:rPr>
            </w:pPr>
            <w:r>
              <w:rPr>
                <w:rFonts w:hint="eastAsia"/>
                <w:sz w:val="22"/>
              </w:rPr>
              <w:t>34.86</w:t>
            </w:r>
          </w:p>
        </w:tc>
        <w:tc>
          <w:tcPr>
            <w:tcW w:w="1215" w:type="dxa"/>
            <w:shd w:val="clear" w:color="auto" w:fill="auto"/>
            <w:noWrap/>
            <w:vAlign w:val="center"/>
          </w:tcPr>
          <w:p w:rsidR="00337CB3" w:rsidRDefault="009C72B2">
            <w:pPr>
              <w:jc w:val="center"/>
              <w:rPr>
                <w:sz w:val="22"/>
              </w:rPr>
            </w:pPr>
            <w:r>
              <w:rPr>
                <w:rFonts w:hint="eastAsia"/>
                <w:sz w:val="22"/>
              </w:rPr>
              <w:t>3.2</w:t>
            </w:r>
          </w:p>
        </w:tc>
        <w:tc>
          <w:tcPr>
            <w:tcW w:w="1215" w:type="dxa"/>
            <w:shd w:val="clear" w:color="auto" w:fill="auto"/>
            <w:noWrap/>
            <w:vAlign w:val="center"/>
          </w:tcPr>
          <w:p w:rsidR="00337CB3" w:rsidRDefault="009C72B2">
            <w:pPr>
              <w:jc w:val="center"/>
              <w:rPr>
                <w:sz w:val="22"/>
              </w:rPr>
            </w:pPr>
            <w:r>
              <w:rPr>
                <w:rFonts w:hint="eastAsia"/>
                <w:sz w:val="22"/>
              </w:rPr>
              <w:t>9490</w:t>
            </w:r>
          </w:p>
        </w:tc>
        <w:tc>
          <w:tcPr>
            <w:tcW w:w="1215" w:type="dxa"/>
            <w:vAlign w:val="center"/>
          </w:tcPr>
          <w:p w:rsidR="00337CB3" w:rsidRDefault="009C72B2">
            <w:pPr>
              <w:jc w:val="center"/>
              <w:rPr>
                <w:sz w:val="22"/>
              </w:rPr>
            </w:pPr>
            <w:r>
              <w:rPr>
                <w:rFonts w:hint="eastAsia"/>
                <w:sz w:val="22"/>
              </w:rPr>
              <w:t>1205</w:t>
            </w:r>
          </w:p>
        </w:tc>
      </w:tr>
      <w:tr w:rsidR="00337CB3">
        <w:trPr>
          <w:trHeight w:val="454"/>
        </w:trPr>
        <w:tc>
          <w:tcPr>
            <w:tcW w:w="1384" w:type="dxa"/>
            <w:shd w:val="clear" w:color="auto" w:fill="auto"/>
          </w:tcPr>
          <w:p w:rsidR="00337CB3" w:rsidRDefault="009C72B2">
            <w:pPr>
              <w:rPr>
                <w:sz w:val="22"/>
              </w:rPr>
            </w:pPr>
            <w:r>
              <w:rPr>
                <w:rFonts w:hint="eastAsia"/>
                <w:sz w:val="22"/>
              </w:rPr>
              <w:t>大平房镇</w:t>
            </w:r>
          </w:p>
        </w:tc>
        <w:tc>
          <w:tcPr>
            <w:tcW w:w="1134" w:type="dxa"/>
            <w:shd w:val="clear" w:color="auto" w:fill="auto"/>
            <w:noWrap/>
            <w:vAlign w:val="center"/>
          </w:tcPr>
          <w:p w:rsidR="00337CB3" w:rsidRDefault="009C72B2">
            <w:pPr>
              <w:jc w:val="center"/>
              <w:rPr>
                <w:sz w:val="22"/>
              </w:rPr>
            </w:pPr>
            <w:r>
              <w:rPr>
                <w:rFonts w:hint="eastAsia"/>
                <w:sz w:val="22"/>
              </w:rPr>
              <w:t>87360</w:t>
            </w:r>
          </w:p>
        </w:tc>
        <w:tc>
          <w:tcPr>
            <w:tcW w:w="1276" w:type="dxa"/>
            <w:shd w:val="clear" w:color="auto" w:fill="auto"/>
            <w:noWrap/>
            <w:vAlign w:val="center"/>
          </w:tcPr>
          <w:p w:rsidR="00337CB3" w:rsidRDefault="009C72B2">
            <w:pPr>
              <w:jc w:val="center"/>
              <w:rPr>
                <w:sz w:val="22"/>
              </w:rPr>
            </w:pPr>
            <w:r>
              <w:rPr>
                <w:rFonts w:hint="eastAsia"/>
                <w:sz w:val="22"/>
              </w:rPr>
              <w:t>305.32</w:t>
            </w:r>
          </w:p>
        </w:tc>
        <w:tc>
          <w:tcPr>
            <w:tcW w:w="1377" w:type="dxa"/>
            <w:shd w:val="clear" w:color="auto" w:fill="auto"/>
            <w:noWrap/>
            <w:vAlign w:val="center"/>
          </w:tcPr>
          <w:p w:rsidR="00337CB3" w:rsidRDefault="009C72B2">
            <w:pPr>
              <w:jc w:val="center"/>
              <w:rPr>
                <w:sz w:val="22"/>
              </w:rPr>
            </w:pPr>
            <w:r>
              <w:rPr>
                <w:rFonts w:hint="eastAsia"/>
                <w:sz w:val="22"/>
              </w:rPr>
              <w:t>176.71</w:t>
            </w:r>
          </w:p>
        </w:tc>
        <w:tc>
          <w:tcPr>
            <w:tcW w:w="1215" w:type="dxa"/>
            <w:shd w:val="clear" w:color="auto" w:fill="auto"/>
            <w:noWrap/>
            <w:vAlign w:val="center"/>
          </w:tcPr>
          <w:p w:rsidR="00337CB3" w:rsidRDefault="009C72B2">
            <w:pPr>
              <w:jc w:val="center"/>
              <w:rPr>
                <w:sz w:val="22"/>
              </w:rPr>
            </w:pPr>
            <w:r>
              <w:rPr>
                <w:rFonts w:hint="eastAsia"/>
                <w:sz w:val="22"/>
              </w:rPr>
              <w:t>31.71</w:t>
            </w:r>
          </w:p>
        </w:tc>
        <w:tc>
          <w:tcPr>
            <w:tcW w:w="1215" w:type="dxa"/>
            <w:shd w:val="clear" w:color="auto" w:fill="auto"/>
            <w:noWrap/>
            <w:vAlign w:val="center"/>
          </w:tcPr>
          <w:p w:rsidR="00337CB3" w:rsidRDefault="009C72B2">
            <w:pPr>
              <w:jc w:val="center"/>
              <w:rPr>
                <w:sz w:val="22"/>
              </w:rPr>
            </w:pPr>
            <w:r>
              <w:rPr>
                <w:rFonts w:hint="eastAsia"/>
                <w:sz w:val="22"/>
              </w:rPr>
              <w:t>3.54</w:t>
            </w:r>
          </w:p>
        </w:tc>
        <w:tc>
          <w:tcPr>
            <w:tcW w:w="1215" w:type="dxa"/>
            <w:shd w:val="clear" w:color="auto" w:fill="auto"/>
            <w:noWrap/>
            <w:vAlign w:val="center"/>
          </w:tcPr>
          <w:p w:rsidR="00337CB3" w:rsidRDefault="009C72B2">
            <w:pPr>
              <w:jc w:val="center"/>
              <w:rPr>
                <w:sz w:val="22"/>
              </w:rPr>
            </w:pPr>
            <w:r>
              <w:rPr>
                <w:rFonts w:hint="eastAsia"/>
                <w:sz w:val="22"/>
              </w:rPr>
              <w:t>13140</w:t>
            </w:r>
          </w:p>
        </w:tc>
        <w:tc>
          <w:tcPr>
            <w:tcW w:w="1215" w:type="dxa"/>
            <w:vAlign w:val="center"/>
          </w:tcPr>
          <w:p w:rsidR="00337CB3" w:rsidRDefault="009C72B2">
            <w:pPr>
              <w:jc w:val="center"/>
              <w:rPr>
                <w:sz w:val="22"/>
              </w:rPr>
            </w:pPr>
            <w:r>
              <w:rPr>
                <w:rFonts w:hint="eastAsia"/>
                <w:sz w:val="22"/>
              </w:rPr>
              <w:t>14454</w:t>
            </w:r>
          </w:p>
        </w:tc>
      </w:tr>
      <w:tr w:rsidR="00337CB3">
        <w:trPr>
          <w:trHeight w:val="454"/>
        </w:trPr>
        <w:tc>
          <w:tcPr>
            <w:tcW w:w="1384" w:type="dxa"/>
            <w:shd w:val="clear" w:color="auto" w:fill="auto"/>
          </w:tcPr>
          <w:p w:rsidR="00337CB3" w:rsidRDefault="009C72B2">
            <w:pPr>
              <w:rPr>
                <w:sz w:val="22"/>
              </w:rPr>
            </w:pPr>
            <w:r>
              <w:rPr>
                <w:rFonts w:hint="eastAsia"/>
                <w:sz w:val="22"/>
              </w:rPr>
              <w:lastRenderedPageBreak/>
              <w:t>召都巴镇</w:t>
            </w:r>
          </w:p>
        </w:tc>
        <w:tc>
          <w:tcPr>
            <w:tcW w:w="1134" w:type="dxa"/>
            <w:shd w:val="clear" w:color="auto" w:fill="auto"/>
            <w:noWrap/>
            <w:vAlign w:val="center"/>
          </w:tcPr>
          <w:p w:rsidR="00337CB3" w:rsidRDefault="009C72B2">
            <w:pPr>
              <w:jc w:val="center"/>
              <w:rPr>
                <w:sz w:val="22"/>
              </w:rPr>
            </w:pPr>
            <w:r>
              <w:rPr>
                <w:rFonts w:hint="eastAsia"/>
                <w:sz w:val="22"/>
              </w:rPr>
              <w:t>402220</w:t>
            </w:r>
          </w:p>
        </w:tc>
        <w:tc>
          <w:tcPr>
            <w:tcW w:w="1276" w:type="dxa"/>
            <w:shd w:val="clear" w:color="auto" w:fill="auto"/>
            <w:noWrap/>
            <w:vAlign w:val="center"/>
          </w:tcPr>
          <w:p w:rsidR="00337CB3" w:rsidRDefault="009C72B2">
            <w:pPr>
              <w:jc w:val="center"/>
              <w:rPr>
                <w:sz w:val="22"/>
              </w:rPr>
            </w:pPr>
            <w:r>
              <w:rPr>
                <w:rFonts w:hint="eastAsia"/>
                <w:sz w:val="22"/>
              </w:rPr>
              <w:t>1477.65</w:t>
            </w:r>
          </w:p>
        </w:tc>
        <w:tc>
          <w:tcPr>
            <w:tcW w:w="1377" w:type="dxa"/>
            <w:shd w:val="clear" w:color="auto" w:fill="auto"/>
            <w:noWrap/>
            <w:vAlign w:val="center"/>
          </w:tcPr>
          <w:p w:rsidR="00337CB3" w:rsidRDefault="009C72B2">
            <w:pPr>
              <w:jc w:val="center"/>
              <w:rPr>
                <w:sz w:val="22"/>
              </w:rPr>
            </w:pPr>
            <w:r>
              <w:rPr>
                <w:rFonts w:hint="eastAsia"/>
                <w:sz w:val="22"/>
              </w:rPr>
              <w:t>764.21</w:t>
            </w:r>
          </w:p>
        </w:tc>
        <w:tc>
          <w:tcPr>
            <w:tcW w:w="1215" w:type="dxa"/>
            <w:shd w:val="clear" w:color="auto" w:fill="auto"/>
            <w:noWrap/>
            <w:vAlign w:val="center"/>
          </w:tcPr>
          <w:p w:rsidR="00337CB3" w:rsidRDefault="009C72B2">
            <w:pPr>
              <w:jc w:val="center"/>
              <w:rPr>
                <w:sz w:val="22"/>
              </w:rPr>
            </w:pPr>
            <w:r>
              <w:rPr>
                <w:rFonts w:hint="eastAsia"/>
                <w:sz w:val="22"/>
              </w:rPr>
              <w:t>145.42</w:t>
            </w:r>
          </w:p>
        </w:tc>
        <w:tc>
          <w:tcPr>
            <w:tcW w:w="1215" w:type="dxa"/>
            <w:shd w:val="clear" w:color="auto" w:fill="auto"/>
            <w:noWrap/>
            <w:vAlign w:val="center"/>
          </w:tcPr>
          <w:p w:rsidR="00337CB3" w:rsidRDefault="009C72B2">
            <w:pPr>
              <w:jc w:val="center"/>
              <w:rPr>
                <w:sz w:val="22"/>
              </w:rPr>
            </w:pPr>
            <w:r>
              <w:rPr>
                <w:rFonts w:hint="eastAsia"/>
                <w:sz w:val="22"/>
              </w:rPr>
              <w:t>16.03</w:t>
            </w:r>
          </w:p>
        </w:tc>
        <w:tc>
          <w:tcPr>
            <w:tcW w:w="1215" w:type="dxa"/>
            <w:shd w:val="clear" w:color="auto" w:fill="auto"/>
            <w:noWrap/>
            <w:vAlign w:val="center"/>
          </w:tcPr>
          <w:p w:rsidR="00337CB3" w:rsidRDefault="009C72B2">
            <w:pPr>
              <w:jc w:val="center"/>
              <w:rPr>
                <w:sz w:val="22"/>
              </w:rPr>
            </w:pPr>
            <w:r>
              <w:rPr>
                <w:rFonts w:hint="eastAsia"/>
                <w:sz w:val="22"/>
              </w:rPr>
              <w:t>50954</w:t>
            </w:r>
          </w:p>
        </w:tc>
        <w:tc>
          <w:tcPr>
            <w:tcW w:w="1215" w:type="dxa"/>
            <w:vAlign w:val="center"/>
          </w:tcPr>
          <w:p w:rsidR="00337CB3" w:rsidRDefault="009C72B2">
            <w:pPr>
              <w:jc w:val="center"/>
              <w:rPr>
                <w:sz w:val="22"/>
              </w:rPr>
            </w:pPr>
            <w:r>
              <w:rPr>
                <w:rFonts w:hint="eastAsia"/>
                <w:sz w:val="22"/>
              </w:rPr>
              <w:t>63116</w:t>
            </w:r>
          </w:p>
        </w:tc>
      </w:tr>
      <w:tr w:rsidR="00337CB3">
        <w:trPr>
          <w:trHeight w:val="454"/>
        </w:trPr>
        <w:tc>
          <w:tcPr>
            <w:tcW w:w="1384" w:type="dxa"/>
            <w:shd w:val="clear" w:color="auto" w:fill="auto"/>
          </w:tcPr>
          <w:p w:rsidR="00337CB3" w:rsidRDefault="009C72B2">
            <w:pPr>
              <w:rPr>
                <w:sz w:val="22"/>
              </w:rPr>
            </w:pPr>
            <w:r>
              <w:rPr>
                <w:rFonts w:hint="eastAsia"/>
                <w:sz w:val="22"/>
              </w:rPr>
              <w:t>合计</w:t>
            </w:r>
          </w:p>
        </w:tc>
        <w:tc>
          <w:tcPr>
            <w:tcW w:w="1134" w:type="dxa"/>
            <w:shd w:val="clear" w:color="auto" w:fill="auto"/>
            <w:noWrap/>
            <w:vAlign w:val="center"/>
          </w:tcPr>
          <w:p w:rsidR="00337CB3" w:rsidRDefault="009C72B2">
            <w:pPr>
              <w:jc w:val="center"/>
              <w:rPr>
                <w:sz w:val="22"/>
              </w:rPr>
            </w:pPr>
            <w:r>
              <w:rPr>
                <w:rFonts w:hint="eastAsia"/>
                <w:sz w:val="22"/>
              </w:rPr>
              <w:t>1190353</w:t>
            </w:r>
          </w:p>
        </w:tc>
        <w:tc>
          <w:tcPr>
            <w:tcW w:w="1276" w:type="dxa"/>
            <w:shd w:val="clear" w:color="auto" w:fill="auto"/>
            <w:noWrap/>
            <w:vAlign w:val="center"/>
          </w:tcPr>
          <w:p w:rsidR="00337CB3" w:rsidRDefault="009C72B2">
            <w:pPr>
              <w:jc w:val="center"/>
              <w:rPr>
                <w:sz w:val="22"/>
              </w:rPr>
            </w:pPr>
            <w:r>
              <w:rPr>
                <w:rFonts w:hint="eastAsia"/>
                <w:sz w:val="22"/>
              </w:rPr>
              <w:t>5377.97</w:t>
            </w:r>
          </w:p>
        </w:tc>
        <w:tc>
          <w:tcPr>
            <w:tcW w:w="1377" w:type="dxa"/>
            <w:shd w:val="clear" w:color="auto" w:fill="auto"/>
            <w:noWrap/>
            <w:vAlign w:val="center"/>
          </w:tcPr>
          <w:p w:rsidR="00337CB3" w:rsidRDefault="009C72B2">
            <w:pPr>
              <w:jc w:val="center"/>
              <w:rPr>
                <w:sz w:val="22"/>
              </w:rPr>
            </w:pPr>
            <w:r>
              <w:rPr>
                <w:rFonts w:hint="eastAsia"/>
                <w:sz w:val="22"/>
              </w:rPr>
              <w:t>1571.44</w:t>
            </w:r>
          </w:p>
        </w:tc>
        <w:tc>
          <w:tcPr>
            <w:tcW w:w="1215" w:type="dxa"/>
            <w:shd w:val="clear" w:color="auto" w:fill="auto"/>
            <w:noWrap/>
            <w:vAlign w:val="center"/>
          </w:tcPr>
          <w:p w:rsidR="00337CB3" w:rsidRDefault="009C72B2">
            <w:pPr>
              <w:jc w:val="center"/>
              <w:rPr>
                <w:sz w:val="22"/>
              </w:rPr>
            </w:pPr>
            <w:r>
              <w:rPr>
                <w:rFonts w:hint="eastAsia"/>
                <w:sz w:val="22"/>
              </w:rPr>
              <w:t>422.13</w:t>
            </w:r>
          </w:p>
        </w:tc>
        <w:tc>
          <w:tcPr>
            <w:tcW w:w="1215" w:type="dxa"/>
            <w:shd w:val="clear" w:color="auto" w:fill="auto"/>
            <w:noWrap/>
            <w:vAlign w:val="center"/>
          </w:tcPr>
          <w:p w:rsidR="00337CB3" w:rsidRDefault="009C72B2">
            <w:pPr>
              <w:jc w:val="center"/>
              <w:rPr>
                <w:sz w:val="22"/>
              </w:rPr>
            </w:pPr>
            <w:r>
              <w:rPr>
                <w:rFonts w:hint="eastAsia"/>
                <w:sz w:val="22"/>
              </w:rPr>
              <w:t>43.58</w:t>
            </w:r>
          </w:p>
        </w:tc>
        <w:tc>
          <w:tcPr>
            <w:tcW w:w="1215" w:type="dxa"/>
            <w:shd w:val="clear" w:color="auto" w:fill="auto"/>
            <w:noWrap/>
            <w:vAlign w:val="center"/>
          </w:tcPr>
          <w:p w:rsidR="00337CB3" w:rsidRDefault="009C72B2">
            <w:pPr>
              <w:jc w:val="center"/>
              <w:rPr>
                <w:sz w:val="22"/>
              </w:rPr>
            </w:pPr>
            <w:r>
              <w:rPr>
                <w:rFonts w:hint="eastAsia"/>
                <w:sz w:val="22"/>
              </w:rPr>
              <w:t>149738</w:t>
            </w:r>
          </w:p>
        </w:tc>
        <w:tc>
          <w:tcPr>
            <w:tcW w:w="1215" w:type="dxa"/>
            <w:vAlign w:val="center"/>
          </w:tcPr>
          <w:p w:rsidR="00337CB3" w:rsidRDefault="009C72B2">
            <w:pPr>
              <w:jc w:val="center"/>
              <w:rPr>
                <w:sz w:val="22"/>
              </w:rPr>
            </w:pPr>
            <w:r>
              <w:rPr>
                <w:rFonts w:hint="eastAsia"/>
                <w:sz w:val="22"/>
              </w:rPr>
              <w:t>124245</w:t>
            </w:r>
          </w:p>
        </w:tc>
      </w:tr>
    </w:tbl>
    <w:p w:rsidR="00337CB3" w:rsidRDefault="009C72B2">
      <w:pPr>
        <w:pStyle w:val="af3"/>
        <w:rPr>
          <w:highlight w:val="yellow"/>
        </w:rPr>
      </w:pPr>
      <w:r>
        <w:t>表</w:t>
      </w:r>
      <w:r>
        <w:rPr>
          <w:rFonts w:hint="eastAsia"/>
        </w:rPr>
        <w:t>2-4-6</w:t>
      </w:r>
      <w:r>
        <w:rPr>
          <w:rFonts w:hint="eastAsia"/>
        </w:rPr>
        <w:t>朝阳市龙城区养殖户畜禽粪污及主要污染物产生量统计表</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276"/>
        <w:gridCol w:w="1134"/>
        <w:gridCol w:w="1377"/>
        <w:gridCol w:w="1215"/>
        <w:gridCol w:w="1215"/>
        <w:gridCol w:w="1215"/>
        <w:gridCol w:w="1215"/>
      </w:tblGrid>
      <w:tr w:rsidR="00337CB3">
        <w:trPr>
          <w:trHeight w:val="454"/>
          <w:tblHeader/>
        </w:trPr>
        <w:tc>
          <w:tcPr>
            <w:tcW w:w="1384" w:type="dxa"/>
            <w:shd w:val="clear" w:color="auto" w:fill="auto"/>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镇街</w:t>
            </w:r>
          </w:p>
        </w:tc>
        <w:tc>
          <w:tcPr>
            <w:tcW w:w="1276" w:type="dxa"/>
            <w:shd w:val="clear" w:color="000000" w:fill="FFFFFF"/>
            <w:vAlign w:val="center"/>
          </w:tcPr>
          <w:p w:rsidR="00337CB3" w:rsidRDefault="009C72B2">
            <w:pPr>
              <w:adjustRightInd w:val="0"/>
              <w:snapToGrid w:val="0"/>
              <w:spacing w:line="240" w:lineRule="atLeast"/>
              <w:jc w:val="center"/>
              <w:rPr>
                <w:rFonts w:cs="Times New Roman"/>
                <w:b/>
                <w:color w:val="000000" w:themeColor="text1"/>
                <w:sz w:val="24"/>
                <w:szCs w:val="24"/>
              </w:rPr>
            </w:pPr>
            <w:r>
              <w:rPr>
                <w:rFonts w:cs="Times New Roman" w:hint="eastAsia"/>
                <w:b/>
                <w:color w:val="000000" w:themeColor="text1"/>
                <w:sz w:val="24"/>
                <w:szCs w:val="24"/>
              </w:rPr>
              <w:t>污水量</w:t>
            </w:r>
          </w:p>
          <w:p w:rsidR="00337CB3" w:rsidRDefault="009C72B2">
            <w:pPr>
              <w:adjustRightInd w:val="0"/>
              <w:snapToGrid w:val="0"/>
              <w:spacing w:line="240" w:lineRule="atLeast"/>
              <w:jc w:val="center"/>
              <w:rPr>
                <w:rFonts w:cs="Times New Roman"/>
                <w:b/>
                <w:color w:val="000000" w:themeColor="text1"/>
                <w:sz w:val="24"/>
                <w:szCs w:val="24"/>
              </w:rPr>
            </w:pPr>
            <w:r>
              <w:rPr>
                <w:rFonts w:cs="Times New Roman" w:hint="eastAsia"/>
                <w:b/>
                <w:color w:val="000000" w:themeColor="text1"/>
                <w:sz w:val="24"/>
                <w:szCs w:val="24"/>
              </w:rPr>
              <w:t>（</w:t>
            </w:r>
            <w:r>
              <w:rPr>
                <w:rFonts w:cs="Times New Roman" w:hint="eastAsia"/>
                <w:b/>
                <w:color w:val="000000" w:themeColor="text1"/>
                <w:sz w:val="24"/>
                <w:szCs w:val="24"/>
              </w:rPr>
              <w:t>m</w:t>
            </w:r>
            <w:r>
              <w:rPr>
                <w:rFonts w:cs="Times New Roman" w:hint="eastAsia"/>
                <w:b/>
                <w:color w:val="000000" w:themeColor="text1"/>
                <w:sz w:val="24"/>
                <w:szCs w:val="24"/>
                <w:vertAlign w:val="superscript"/>
              </w:rPr>
              <w:t>3</w:t>
            </w:r>
            <w:r>
              <w:rPr>
                <w:rFonts w:cs="Times New Roman" w:hint="eastAsia"/>
                <w:b/>
                <w:color w:val="000000" w:themeColor="text1"/>
                <w:sz w:val="24"/>
                <w:szCs w:val="24"/>
              </w:rPr>
              <w:t>/a</w:t>
            </w:r>
            <w:r>
              <w:rPr>
                <w:rFonts w:cs="Times New Roman" w:hint="eastAsia"/>
                <w:b/>
                <w:color w:val="000000" w:themeColor="text1"/>
                <w:sz w:val="24"/>
                <w:szCs w:val="24"/>
              </w:rPr>
              <w:t>）</w:t>
            </w:r>
          </w:p>
        </w:tc>
        <w:tc>
          <w:tcPr>
            <w:tcW w:w="1134" w:type="dxa"/>
            <w:shd w:val="clear" w:color="000000" w:fill="FFFFFF"/>
            <w:vAlign w:val="center"/>
          </w:tcPr>
          <w:p w:rsidR="00337CB3" w:rsidRDefault="009C72B2">
            <w:pPr>
              <w:adjustRightInd w:val="0"/>
              <w:snapToGrid w:val="0"/>
              <w:spacing w:line="240" w:lineRule="atLeast"/>
              <w:jc w:val="center"/>
              <w:rPr>
                <w:rFonts w:cs="Times New Roman"/>
                <w:b/>
                <w:color w:val="000000" w:themeColor="text1"/>
                <w:sz w:val="24"/>
                <w:szCs w:val="24"/>
              </w:rPr>
            </w:pPr>
            <w:r>
              <w:rPr>
                <w:rFonts w:cs="Times New Roman" w:hint="eastAsia"/>
                <w:b/>
                <w:color w:val="000000" w:themeColor="text1"/>
                <w:sz w:val="24"/>
                <w:szCs w:val="24"/>
              </w:rPr>
              <w:t>COD</w:t>
            </w:r>
          </w:p>
          <w:p w:rsidR="00337CB3" w:rsidRDefault="009C72B2">
            <w:pPr>
              <w:adjustRightInd w:val="0"/>
              <w:snapToGrid w:val="0"/>
              <w:spacing w:line="240" w:lineRule="atLeast"/>
              <w:jc w:val="center"/>
              <w:rPr>
                <w:rFonts w:cs="Times New Roman"/>
                <w:b/>
                <w:color w:val="000000" w:themeColor="text1"/>
                <w:sz w:val="24"/>
                <w:szCs w:val="24"/>
              </w:rPr>
            </w:pPr>
            <w:r>
              <w:rPr>
                <w:rFonts w:cs="Times New Roman" w:hint="eastAsia"/>
                <w:b/>
                <w:color w:val="000000" w:themeColor="text1"/>
                <w:sz w:val="24"/>
                <w:szCs w:val="24"/>
              </w:rPr>
              <w:t>（</w:t>
            </w:r>
            <w:r>
              <w:rPr>
                <w:rFonts w:cs="Times New Roman" w:hint="eastAsia"/>
                <w:b/>
                <w:color w:val="000000" w:themeColor="text1"/>
                <w:sz w:val="24"/>
                <w:szCs w:val="24"/>
              </w:rPr>
              <w:t>t/a</w:t>
            </w:r>
            <w:r>
              <w:rPr>
                <w:rFonts w:cs="Times New Roman" w:hint="eastAsia"/>
                <w:b/>
                <w:color w:val="000000" w:themeColor="text1"/>
                <w:sz w:val="24"/>
                <w:szCs w:val="24"/>
              </w:rPr>
              <w:t>）</w:t>
            </w:r>
          </w:p>
        </w:tc>
        <w:tc>
          <w:tcPr>
            <w:tcW w:w="1377" w:type="dxa"/>
            <w:shd w:val="clear" w:color="000000" w:fill="FFFFFF"/>
            <w:vAlign w:val="center"/>
          </w:tcPr>
          <w:p w:rsidR="00337CB3" w:rsidRDefault="009C72B2">
            <w:pPr>
              <w:adjustRightInd w:val="0"/>
              <w:snapToGrid w:val="0"/>
              <w:spacing w:line="240" w:lineRule="atLeast"/>
              <w:jc w:val="center"/>
              <w:rPr>
                <w:rFonts w:cs="Times New Roman"/>
                <w:b/>
                <w:color w:val="000000" w:themeColor="text1"/>
                <w:sz w:val="24"/>
                <w:szCs w:val="24"/>
              </w:rPr>
            </w:pPr>
            <w:r>
              <w:rPr>
                <w:rFonts w:cs="Times New Roman" w:hint="eastAsia"/>
                <w:b/>
                <w:color w:val="000000" w:themeColor="text1"/>
                <w:sz w:val="24"/>
                <w:szCs w:val="24"/>
              </w:rPr>
              <w:t>NH</w:t>
            </w:r>
            <w:r>
              <w:rPr>
                <w:rFonts w:cs="Times New Roman" w:hint="eastAsia"/>
                <w:b/>
                <w:color w:val="000000" w:themeColor="text1"/>
                <w:sz w:val="24"/>
                <w:szCs w:val="24"/>
                <w:vertAlign w:val="subscript"/>
              </w:rPr>
              <w:t>3</w:t>
            </w:r>
            <w:r>
              <w:rPr>
                <w:rFonts w:cs="Times New Roman" w:hint="eastAsia"/>
                <w:b/>
                <w:color w:val="000000" w:themeColor="text1"/>
                <w:sz w:val="24"/>
                <w:szCs w:val="24"/>
              </w:rPr>
              <w:t>-N</w:t>
            </w:r>
          </w:p>
          <w:p w:rsidR="00337CB3" w:rsidRDefault="009C72B2">
            <w:pPr>
              <w:adjustRightInd w:val="0"/>
              <w:snapToGrid w:val="0"/>
              <w:spacing w:line="240" w:lineRule="atLeast"/>
              <w:jc w:val="center"/>
              <w:rPr>
                <w:rFonts w:cs="Times New Roman"/>
                <w:b/>
                <w:color w:val="000000" w:themeColor="text1"/>
                <w:sz w:val="24"/>
                <w:szCs w:val="24"/>
              </w:rPr>
            </w:pPr>
            <w:r>
              <w:rPr>
                <w:rFonts w:cs="Times New Roman" w:hint="eastAsia"/>
                <w:b/>
                <w:color w:val="000000" w:themeColor="text1"/>
                <w:sz w:val="24"/>
                <w:szCs w:val="24"/>
              </w:rPr>
              <w:t>（</w:t>
            </w:r>
            <w:r>
              <w:rPr>
                <w:rFonts w:cs="Times New Roman" w:hint="eastAsia"/>
                <w:b/>
                <w:color w:val="000000" w:themeColor="text1"/>
                <w:sz w:val="24"/>
                <w:szCs w:val="24"/>
              </w:rPr>
              <w:t>t/a</w:t>
            </w:r>
            <w:r>
              <w:rPr>
                <w:rFonts w:cs="Times New Roman" w:hint="eastAsia"/>
                <w:b/>
                <w:color w:val="000000" w:themeColor="text1"/>
                <w:sz w:val="24"/>
                <w:szCs w:val="24"/>
              </w:rPr>
              <w:t>）</w:t>
            </w:r>
          </w:p>
        </w:tc>
        <w:tc>
          <w:tcPr>
            <w:tcW w:w="1215" w:type="dxa"/>
            <w:shd w:val="clear" w:color="000000" w:fill="FFFFFF"/>
            <w:vAlign w:val="center"/>
          </w:tcPr>
          <w:p w:rsidR="00337CB3" w:rsidRDefault="009C72B2">
            <w:pPr>
              <w:adjustRightInd w:val="0"/>
              <w:snapToGrid w:val="0"/>
              <w:spacing w:line="240" w:lineRule="atLeast"/>
              <w:jc w:val="center"/>
              <w:rPr>
                <w:rFonts w:cs="Times New Roman"/>
                <w:b/>
                <w:color w:val="000000" w:themeColor="text1"/>
                <w:sz w:val="24"/>
                <w:szCs w:val="24"/>
              </w:rPr>
            </w:pPr>
            <w:r>
              <w:rPr>
                <w:rFonts w:cs="Times New Roman" w:hint="eastAsia"/>
                <w:b/>
                <w:color w:val="000000" w:themeColor="text1"/>
                <w:sz w:val="24"/>
                <w:szCs w:val="24"/>
              </w:rPr>
              <w:t>TN</w:t>
            </w:r>
          </w:p>
          <w:p w:rsidR="00337CB3" w:rsidRDefault="009C72B2">
            <w:pPr>
              <w:adjustRightInd w:val="0"/>
              <w:snapToGrid w:val="0"/>
              <w:spacing w:line="240" w:lineRule="atLeast"/>
              <w:jc w:val="center"/>
              <w:rPr>
                <w:rFonts w:cs="Times New Roman"/>
                <w:b/>
                <w:color w:val="000000" w:themeColor="text1"/>
                <w:sz w:val="24"/>
                <w:szCs w:val="24"/>
              </w:rPr>
            </w:pPr>
            <w:r>
              <w:rPr>
                <w:rFonts w:cs="Times New Roman" w:hint="eastAsia"/>
                <w:b/>
                <w:color w:val="000000" w:themeColor="text1"/>
                <w:sz w:val="24"/>
                <w:szCs w:val="24"/>
              </w:rPr>
              <w:t>（</w:t>
            </w:r>
            <w:r>
              <w:rPr>
                <w:rFonts w:cs="Times New Roman" w:hint="eastAsia"/>
                <w:b/>
                <w:color w:val="000000" w:themeColor="text1"/>
                <w:sz w:val="24"/>
                <w:szCs w:val="24"/>
              </w:rPr>
              <w:t>t/a</w:t>
            </w:r>
            <w:r>
              <w:rPr>
                <w:rFonts w:cs="Times New Roman" w:hint="eastAsia"/>
                <w:b/>
                <w:color w:val="000000" w:themeColor="text1"/>
                <w:sz w:val="24"/>
                <w:szCs w:val="24"/>
              </w:rPr>
              <w:t>）</w:t>
            </w:r>
          </w:p>
        </w:tc>
        <w:tc>
          <w:tcPr>
            <w:tcW w:w="1215" w:type="dxa"/>
            <w:shd w:val="clear" w:color="000000" w:fill="FFFFFF"/>
            <w:vAlign w:val="center"/>
          </w:tcPr>
          <w:p w:rsidR="00337CB3" w:rsidRDefault="009C72B2">
            <w:pPr>
              <w:adjustRightInd w:val="0"/>
              <w:snapToGrid w:val="0"/>
              <w:spacing w:line="240" w:lineRule="atLeast"/>
              <w:jc w:val="center"/>
              <w:rPr>
                <w:rFonts w:cs="Times New Roman"/>
                <w:b/>
                <w:color w:val="000000" w:themeColor="text1"/>
                <w:sz w:val="24"/>
                <w:szCs w:val="24"/>
              </w:rPr>
            </w:pPr>
            <w:r>
              <w:rPr>
                <w:rFonts w:cs="Times New Roman" w:hint="eastAsia"/>
                <w:b/>
                <w:color w:val="000000" w:themeColor="text1"/>
                <w:sz w:val="24"/>
                <w:szCs w:val="24"/>
              </w:rPr>
              <w:t>TP</w:t>
            </w:r>
          </w:p>
          <w:p w:rsidR="00337CB3" w:rsidRDefault="009C72B2">
            <w:pPr>
              <w:adjustRightInd w:val="0"/>
              <w:snapToGrid w:val="0"/>
              <w:spacing w:line="240" w:lineRule="atLeast"/>
              <w:jc w:val="center"/>
              <w:rPr>
                <w:rFonts w:cs="Times New Roman"/>
                <w:b/>
                <w:color w:val="000000" w:themeColor="text1"/>
                <w:sz w:val="24"/>
                <w:szCs w:val="24"/>
              </w:rPr>
            </w:pPr>
            <w:r>
              <w:rPr>
                <w:rFonts w:cs="Times New Roman" w:hint="eastAsia"/>
                <w:b/>
                <w:color w:val="000000" w:themeColor="text1"/>
                <w:sz w:val="24"/>
                <w:szCs w:val="24"/>
              </w:rPr>
              <w:t>（</w:t>
            </w:r>
            <w:r>
              <w:rPr>
                <w:rFonts w:cs="Times New Roman" w:hint="eastAsia"/>
                <w:b/>
                <w:color w:val="000000" w:themeColor="text1"/>
                <w:sz w:val="24"/>
                <w:szCs w:val="24"/>
              </w:rPr>
              <w:t>t/a</w:t>
            </w:r>
            <w:r>
              <w:rPr>
                <w:rFonts w:cs="Times New Roman" w:hint="eastAsia"/>
                <w:b/>
                <w:color w:val="000000" w:themeColor="text1"/>
                <w:sz w:val="24"/>
                <w:szCs w:val="24"/>
              </w:rPr>
              <w:t>）</w:t>
            </w:r>
          </w:p>
        </w:tc>
        <w:tc>
          <w:tcPr>
            <w:tcW w:w="1215" w:type="dxa"/>
            <w:shd w:val="clear" w:color="000000" w:fill="FFFFFF"/>
            <w:vAlign w:val="center"/>
          </w:tcPr>
          <w:p w:rsidR="00337CB3" w:rsidRDefault="009C72B2">
            <w:pPr>
              <w:adjustRightInd w:val="0"/>
              <w:snapToGrid w:val="0"/>
              <w:spacing w:line="240" w:lineRule="atLeast"/>
              <w:jc w:val="center"/>
              <w:rPr>
                <w:rFonts w:cs="Times New Roman"/>
                <w:b/>
                <w:color w:val="000000" w:themeColor="text1"/>
                <w:sz w:val="24"/>
                <w:szCs w:val="24"/>
              </w:rPr>
            </w:pPr>
            <w:r>
              <w:rPr>
                <w:rFonts w:cs="Times New Roman" w:hint="eastAsia"/>
                <w:b/>
                <w:color w:val="000000" w:themeColor="text1"/>
                <w:sz w:val="24"/>
                <w:szCs w:val="24"/>
              </w:rPr>
              <w:t>粪</w:t>
            </w:r>
          </w:p>
          <w:p w:rsidR="00337CB3" w:rsidRDefault="009C72B2">
            <w:pPr>
              <w:adjustRightInd w:val="0"/>
              <w:snapToGrid w:val="0"/>
              <w:spacing w:line="240" w:lineRule="atLeast"/>
              <w:jc w:val="center"/>
              <w:rPr>
                <w:rFonts w:cs="Times New Roman"/>
                <w:b/>
                <w:color w:val="000000" w:themeColor="text1"/>
                <w:sz w:val="24"/>
                <w:szCs w:val="24"/>
              </w:rPr>
            </w:pPr>
            <w:r>
              <w:rPr>
                <w:rFonts w:cs="Times New Roman" w:hint="eastAsia"/>
                <w:b/>
                <w:color w:val="000000" w:themeColor="text1"/>
                <w:sz w:val="24"/>
                <w:szCs w:val="24"/>
              </w:rPr>
              <w:t>（</w:t>
            </w:r>
            <w:r>
              <w:rPr>
                <w:rFonts w:cs="Times New Roman" w:hint="eastAsia"/>
                <w:b/>
                <w:color w:val="000000" w:themeColor="text1"/>
                <w:sz w:val="24"/>
                <w:szCs w:val="24"/>
              </w:rPr>
              <w:t>t/a</w:t>
            </w:r>
            <w:r>
              <w:rPr>
                <w:rFonts w:cs="Times New Roman" w:hint="eastAsia"/>
                <w:b/>
                <w:color w:val="000000" w:themeColor="text1"/>
                <w:sz w:val="24"/>
                <w:szCs w:val="24"/>
              </w:rPr>
              <w:t>）</w:t>
            </w:r>
          </w:p>
        </w:tc>
        <w:tc>
          <w:tcPr>
            <w:tcW w:w="1215" w:type="dxa"/>
            <w:shd w:val="clear" w:color="000000" w:fill="FFFFFF"/>
            <w:vAlign w:val="center"/>
          </w:tcPr>
          <w:p w:rsidR="00337CB3" w:rsidRDefault="009C72B2">
            <w:pPr>
              <w:adjustRightInd w:val="0"/>
              <w:snapToGrid w:val="0"/>
              <w:spacing w:line="240" w:lineRule="atLeast"/>
              <w:jc w:val="center"/>
              <w:rPr>
                <w:rFonts w:cs="Times New Roman"/>
                <w:b/>
                <w:color w:val="000000" w:themeColor="text1"/>
                <w:sz w:val="24"/>
                <w:szCs w:val="24"/>
              </w:rPr>
            </w:pPr>
            <w:r>
              <w:rPr>
                <w:rFonts w:cs="Times New Roman" w:hint="eastAsia"/>
                <w:b/>
                <w:color w:val="000000" w:themeColor="text1"/>
                <w:sz w:val="24"/>
                <w:szCs w:val="24"/>
              </w:rPr>
              <w:t>尿</w:t>
            </w:r>
          </w:p>
          <w:p w:rsidR="00337CB3" w:rsidRDefault="009C72B2">
            <w:pPr>
              <w:adjustRightInd w:val="0"/>
              <w:snapToGrid w:val="0"/>
              <w:spacing w:line="240" w:lineRule="atLeast"/>
              <w:jc w:val="center"/>
              <w:rPr>
                <w:rFonts w:cs="Times New Roman"/>
                <w:b/>
                <w:color w:val="000000" w:themeColor="text1"/>
                <w:sz w:val="24"/>
                <w:szCs w:val="24"/>
              </w:rPr>
            </w:pPr>
            <w:r>
              <w:rPr>
                <w:rFonts w:cs="Times New Roman" w:hint="eastAsia"/>
                <w:b/>
                <w:color w:val="000000" w:themeColor="text1"/>
                <w:sz w:val="24"/>
                <w:szCs w:val="24"/>
              </w:rPr>
              <w:t>（</w:t>
            </w:r>
            <w:r>
              <w:rPr>
                <w:rFonts w:cs="Times New Roman" w:hint="eastAsia"/>
                <w:b/>
                <w:color w:val="000000" w:themeColor="text1"/>
                <w:sz w:val="24"/>
                <w:szCs w:val="24"/>
              </w:rPr>
              <w:t>t/a</w:t>
            </w:r>
            <w:r>
              <w:rPr>
                <w:rFonts w:cs="Times New Roman" w:hint="eastAsia"/>
                <w:b/>
                <w:color w:val="000000" w:themeColor="text1"/>
                <w:sz w:val="24"/>
                <w:szCs w:val="24"/>
              </w:rPr>
              <w:t>）</w:t>
            </w:r>
          </w:p>
        </w:tc>
      </w:tr>
      <w:tr w:rsidR="00337CB3">
        <w:trPr>
          <w:trHeight w:val="454"/>
        </w:trPr>
        <w:tc>
          <w:tcPr>
            <w:tcW w:w="1384" w:type="dxa"/>
            <w:shd w:val="clear" w:color="auto" w:fill="auto"/>
          </w:tcPr>
          <w:p w:rsidR="00337CB3" w:rsidRDefault="009C72B2">
            <w:pPr>
              <w:rPr>
                <w:sz w:val="22"/>
              </w:rPr>
            </w:pPr>
            <w:r>
              <w:rPr>
                <w:rFonts w:hint="eastAsia"/>
                <w:sz w:val="22"/>
              </w:rPr>
              <w:t>联合镇</w:t>
            </w:r>
          </w:p>
        </w:tc>
        <w:tc>
          <w:tcPr>
            <w:tcW w:w="1276"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82433</w:t>
            </w:r>
          </w:p>
        </w:tc>
        <w:tc>
          <w:tcPr>
            <w:tcW w:w="1134"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281.89</w:t>
            </w:r>
          </w:p>
        </w:tc>
        <w:tc>
          <w:tcPr>
            <w:tcW w:w="1377"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21.52</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29.97</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3.36</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26061</w:t>
            </w:r>
          </w:p>
        </w:tc>
        <w:tc>
          <w:tcPr>
            <w:tcW w:w="1215" w:type="dxa"/>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16036</w:t>
            </w:r>
          </w:p>
        </w:tc>
      </w:tr>
      <w:tr w:rsidR="00337CB3">
        <w:trPr>
          <w:trHeight w:val="454"/>
        </w:trPr>
        <w:tc>
          <w:tcPr>
            <w:tcW w:w="1384" w:type="dxa"/>
            <w:shd w:val="clear" w:color="auto" w:fill="auto"/>
          </w:tcPr>
          <w:p w:rsidR="00337CB3" w:rsidRDefault="009C72B2">
            <w:pPr>
              <w:rPr>
                <w:sz w:val="22"/>
              </w:rPr>
            </w:pPr>
            <w:r>
              <w:rPr>
                <w:rFonts w:hint="eastAsia"/>
                <w:sz w:val="22"/>
              </w:rPr>
              <w:t>边杖子镇</w:t>
            </w:r>
          </w:p>
        </w:tc>
        <w:tc>
          <w:tcPr>
            <w:tcW w:w="1276"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55232</w:t>
            </w:r>
          </w:p>
        </w:tc>
        <w:tc>
          <w:tcPr>
            <w:tcW w:w="1134"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216.32</w:t>
            </w:r>
          </w:p>
        </w:tc>
        <w:tc>
          <w:tcPr>
            <w:tcW w:w="1377"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14.42</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19.86</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2.15</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12854</w:t>
            </w:r>
          </w:p>
        </w:tc>
        <w:tc>
          <w:tcPr>
            <w:tcW w:w="1215" w:type="dxa"/>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8165</w:t>
            </w:r>
          </w:p>
        </w:tc>
      </w:tr>
      <w:tr w:rsidR="00337CB3">
        <w:trPr>
          <w:trHeight w:val="454"/>
        </w:trPr>
        <w:tc>
          <w:tcPr>
            <w:tcW w:w="1384" w:type="dxa"/>
            <w:shd w:val="clear" w:color="auto" w:fill="auto"/>
          </w:tcPr>
          <w:p w:rsidR="00337CB3" w:rsidRDefault="009C72B2">
            <w:pPr>
              <w:rPr>
                <w:sz w:val="22"/>
              </w:rPr>
            </w:pPr>
            <w:r>
              <w:rPr>
                <w:rFonts w:hint="eastAsia"/>
                <w:sz w:val="22"/>
              </w:rPr>
              <w:t>西大营子镇</w:t>
            </w:r>
          </w:p>
        </w:tc>
        <w:tc>
          <w:tcPr>
            <w:tcW w:w="1276"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78482</w:t>
            </w:r>
          </w:p>
        </w:tc>
        <w:tc>
          <w:tcPr>
            <w:tcW w:w="1134"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255.93</w:t>
            </w:r>
          </w:p>
        </w:tc>
        <w:tc>
          <w:tcPr>
            <w:tcW w:w="1377"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20.48</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28.64</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3.24</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18991</w:t>
            </w:r>
          </w:p>
        </w:tc>
        <w:tc>
          <w:tcPr>
            <w:tcW w:w="1215" w:type="dxa"/>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15550</w:t>
            </w:r>
          </w:p>
        </w:tc>
      </w:tr>
      <w:tr w:rsidR="00337CB3">
        <w:trPr>
          <w:trHeight w:val="454"/>
        </w:trPr>
        <w:tc>
          <w:tcPr>
            <w:tcW w:w="1384" w:type="dxa"/>
            <w:shd w:val="clear" w:color="auto" w:fill="auto"/>
          </w:tcPr>
          <w:p w:rsidR="00337CB3" w:rsidRDefault="009C72B2">
            <w:pPr>
              <w:rPr>
                <w:sz w:val="22"/>
              </w:rPr>
            </w:pPr>
            <w:r>
              <w:rPr>
                <w:rFonts w:hint="eastAsia"/>
                <w:sz w:val="22"/>
              </w:rPr>
              <w:t>七道泉子镇</w:t>
            </w:r>
          </w:p>
        </w:tc>
        <w:tc>
          <w:tcPr>
            <w:tcW w:w="1276"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44947</w:t>
            </w:r>
          </w:p>
        </w:tc>
        <w:tc>
          <w:tcPr>
            <w:tcW w:w="1134"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207.06</w:t>
            </w:r>
          </w:p>
        </w:tc>
        <w:tc>
          <w:tcPr>
            <w:tcW w:w="1377"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12.50</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17.06</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1.80</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13776</w:t>
            </w:r>
          </w:p>
        </w:tc>
        <w:tc>
          <w:tcPr>
            <w:tcW w:w="1215" w:type="dxa"/>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6387</w:t>
            </w:r>
          </w:p>
        </w:tc>
      </w:tr>
      <w:tr w:rsidR="00337CB3">
        <w:trPr>
          <w:trHeight w:val="454"/>
        </w:trPr>
        <w:tc>
          <w:tcPr>
            <w:tcW w:w="1384" w:type="dxa"/>
            <w:shd w:val="clear" w:color="auto" w:fill="auto"/>
          </w:tcPr>
          <w:p w:rsidR="00337CB3" w:rsidRDefault="009C72B2">
            <w:pPr>
              <w:rPr>
                <w:sz w:val="22"/>
              </w:rPr>
            </w:pPr>
            <w:r>
              <w:rPr>
                <w:rFonts w:hint="eastAsia"/>
                <w:sz w:val="22"/>
              </w:rPr>
              <w:t>龙泉街道</w:t>
            </w:r>
          </w:p>
        </w:tc>
        <w:tc>
          <w:tcPr>
            <w:tcW w:w="1276"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41023</w:t>
            </w:r>
          </w:p>
        </w:tc>
        <w:tc>
          <w:tcPr>
            <w:tcW w:w="1134"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142.53</w:t>
            </w:r>
          </w:p>
        </w:tc>
        <w:tc>
          <w:tcPr>
            <w:tcW w:w="1377"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10.71</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14.90</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1.66</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10419</w:t>
            </w:r>
          </w:p>
        </w:tc>
        <w:tc>
          <w:tcPr>
            <w:tcW w:w="1215" w:type="dxa"/>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7068</w:t>
            </w:r>
          </w:p>
        </w:tc>
      </w:tr>
      <w:tr w:rsidR="00337CB3">
        <w:trPr>
          <w:trHeight w:val="454"/>
        </w:trPr>
        <w:tc>
          <w:tcPr>
            <w:tcW w:w="1384" w:type="dxa"/>
            <w:shd w:val="clear" w:color="auto" w:fill="auto"/>
          </w:tcPr>
          <w:p w:rsidR="00337CB3" w:rsidRDefault="009C72B2">
            <w:pPr>
              <w:rPr>
                <w:sz w:val="22"/>
              </w:rPr>
            </w:pPr>
            <w:r>
              <w:rPr>
                <w:rFonts w:hint="eastAsia"/>
                <w:sz w:val="22"/>
              </w:rPr>
              <w:t>召都巴镇</w:t>
            </w:r>
          </w:p>
        </w:tc>
        <w:tc>
          <w:tcPr>
            <w:tcW w:w="1276"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41742</w:t>
            </w:r>
          </w:p>
        </w:tc>
        <w:tc>
          <w:tcPr>
            <w:tcW w:w="1134"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229.99</w:t>
            </w:r>
          </w:p>
        </w:tc>
        <w:tc>
          <w:tcPr>
            <w:tcW w:w="1377"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10.89</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14.46</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1.39</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21177</w:t>
            </w:r>
          </w:p>
        </w:tc>
        <w:tc>
          <w:tcPr>
            <w:tcW w:w="1215" w:type="dxa"/>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3993</w:t>
            </w:r>
          </w:p>
        </w:tc>
      </w:tr>
      <w:tr w:rsidR="00337CB3">
        <w:trPr>
          <w:trHeight w:val="454"/>
        </w:trPr>
        <w:tc>
          <w:tcPr>
            <w:tcW w:w="1384" w:type="dxa"/>
            <w:shd w:val="clear" w:color="auto" w:fill="auto"/>
          </w:tcPr>
          <w:p w:rsidR="00337CB3" w:rsidRDefault="009C72B2">
            <w:pPr>
              <w:rPr>
                <w:sz w:val="22"/>
              </w:rPr>
            </w:pPr>
            <w:r>
              <w:rPr>
                <w:rFonts w:hint="eastAsia"/>
                <w:sz w:val="22"/>
              </w:rPr>
              <w:t>合计</w:t>
            </w:r>
          </w:p>
        </w:tc>
        <w:tc>
          <w:tcPr>
            <w:tcW w:w="1276"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343858</w:t>
            </w:r>
          </w:p>
        </w:tc>
        <w:tc>
          <w:tcPr>
            <w:tcW w:w="1134"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1334</w:t>
            </w:r>
          </w:p>
        </w:tc>
        <w:tc>
          <w:tcPr>
            <w:tcW w:w="1377"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91</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125</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14</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103278</w:t>
            </w:r>
          </w:p>
        </w:tc>
        <w:tc>
          <w:tcPr>
            <w:tcW w:w="1215" w:type="dxa"/>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57199</w:t>
            </w:r>
          </w:p>
        </w:tc>
      </w:tr>
    </w:tbl>
    <w:p w:rsidR="00337CB3" w:rsidRDefault="009C72B2">
      <w:pPr>
        <w:pStyle w:val="af3"/>
        <w:rPr>
          <w:highlight w:val="yellow"/>
        </w:rPr>
      </w:pPr>
      <w:r>
        <w:t>表</w:t>
      </w:r>
      <w:r>
        <w:rPr>
          <w:rFonts w:hint="eastAsia"/>
        </w:rPr>
        <w:t>2-4-7</w:t>
      </w:r>
      <w:r>
        <w:rPr>
          <w:rFonts w:hint="eastAsia"/>
        </w:rPr>
        <w:t>朝阳市龙城区养殖场和养殖户畜禽粪污及主要污染物产生量统计表</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276"/>
        <w:gridCol w:w="1134"/>
        <w:gridCol w:w="1377"/>
        <w:gridCol w:w="1215"/>
        <w:gridCol w:w="1215"/>
        <w:gridCol w:w="1215"/>
        <w:gridCol w:w="1215"/>
      </w:tblGrid>
      <w:tr w:rsidR="00337CB3">
        <w:trPr>
          <w:trHeight w:val="454"/>
          <w:tblHeader/>
        </w:trPr>
        <w:tc>
          <w:tcPr>
            <w:tcW w:w="1384" w:type="dxa"/>
            <w:shd w:val="clear" w:color="auto" w:fill="auto"/>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镇街</w:t>
            </w:r>
          </w:p>
        </w:tc>
        <w:tc>
          <w:tcPr>
            <w:tcW w:w="1276" w:type="dxa"/>
            <w:shd w:val="clear" w:color="000000" w:fill="FFFFFF"/>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污水量</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w:t>
            </w:r>
            <w:r>
              <w:rPr>
                <w:rFonts w:cs="Times New Roman" w:hint="eastAsia"/>
                <w:b/>
                <w:color w:val="000000" w:themeColor="text1"/>
                <w:sz w:val="24"/>
                <w:szCs w:val="24"/>
              </w:rPr>
              <w:t>m</w:t>
            </w:r>
            <w:r>
              <w:rPr>
                <w:rFonts w:cs="Times New Roman" w:hint="eastAsia"/>
                <w:b/>
                <w:color w:val="000000" w:themeColor="text1"/>
                <w:sz w:val="24"/>
                <w:szCs w:val="24"/>
                <w:vertAlign w:val="superscript"/>
              </w:rPr>
              <w:t>3</w:t>
            </w:r>
            <w:r>
              <w:rPr>
                <w:rFonts w:cs="Times New Roman" w:hint="eastAsia"/>
                <w:b/>
                <w:color w:val="000000" w:themeColor="text1"/>
                <w:sz w:val="24"/>
                <w:szCs w:val="24"/>
              </w:rPr>
              <w:t>/a</w:t>
            </w:r>
            <w:r>
              <w:rPr>
                <w:rFonts w:cs="Times New Roman" w:hint="eastAsia"/>
                <w:b/>
                <w:color w:val="000000" w:themeColor="text1"/>
                <w:sz w:val="24"/>
                <w:szCs w:val="24"/>
              </w:rPr>
              <w:t>）</w:t>
            </w:r>
          </w:p>
        </w:tc>
        <w:tc>
          <w:tcPr>
            <w:tcW w:w="1134" w:type="dxa"/>
            <w:shd w:val="clear" w:color="000000" w:fill="FFFFFF"/>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COD</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w:t>
            </w:r>
            <w:r>
              <w:rPr>
                <w:rFonts w:cs="Times New Roman" w:hint="eastAsia"/>
                <w:b/>
                <w:color w:val="000000" w:themeColor="text1"/>
                <w:sz w:val="24"/>
                <w:szCs w:val="24"/>
              </w:rPr>
              <w:t>t/a</w:t>
            </w:r>
            <w:r>
              <w:rPr>
                <w:rFonts w:cs="Times New Roman" w:hint="eastAsia"/>
                <w:b/>
                <w:color w:val="000000" w:themeColor="text1"/>
                <w:sz w:val="24"/>
                <w:szCs w:val="24"/>
              </w:rPr>
              <w:t>）</w:t>
            </w:r>
          </w:p>
        </w:tc>
        <w:tc>
          <w:tcPr>
            <w:tcW w:w="1377" w:type="dxa"/>
            <w:shd w:val="clear" w:color="000000" w:fill="FFFFFF"/>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NH</w:t>
            </w:r>
            <w:r>
              <w:rPr>
                <w:rFonts w:cs="Times New Roman" w:hint="eastAsia"/>
                <w:b/>
                <w:color w:val="000000" w:themeColor="text1"/>
                <w:sz w:val="24"/>
                <w:szCs w:val="24"/>
                <w:vertAlign w:val="subscript"/>
              </w:rPr>
              <w:t>3</w:t>
            </w:r>
            <w:r>
              <w:rPr>
                <w:rFonts w:cs="Times New Roman" w:hint="eastAsia"/>
                <w:b/>
                <w:color w:val="000000" w:themeColor="text1"/>
                <w:sz w:val="24"/>
                <w:szCs w:val="24"/>
              </w:rPr>
              <w:t>-N</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w:t>
            </w:r>
            <w:r>
              <w:rPr>
                <w:rFonts w:cs="Times New Roman" w:hint="eastAsia"/>
                <w:b/>
                <w:color w:val="000000" w:themeColor="text1"/>
                <w:sz w:val="24"/>
                <w:szCs w:val="24"/>
              </w:rPr>
              <w:t>t/a</w:t>
            </w:r>
            <w:r>
              <w:rPr>
                <w:rFonts w:cs="Times New Roman" w:hint="eastAsia"/>
                <w:b/>
                <w:color w:val="000000" w:themeColor="text1"/>
                <w:sz w:val="24"/>
                <w:szCs w:val="24"/>
              </w:rPr>
              <w:t>）</w:t>
            </w:r>
          </w:p>
        </w:tc>
        <w:tc>
          <w:tcPr>
            <w:tcW w:w="1215" w:type="dxa"/>
            <w:shd w:val="clear" w:color="000000" w:fill="FFFFFF"/>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TN</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w:t>
            </w:r>
            <w:r>
              <w:rPr>
                <w:rFonts w:cs="Times New Roman" w:hint="eastAsia"/>
                <w:b/>
                <w:color w:val="000000" w:themeColor="text1"/>
                <w:sz w:val="24"/>
                <w:szCs w:val="24"/>
              </w:rPr>
              <w:t>t/a</w:t>
            </w:r>
            <w:r>
              <w:rPr>
                <w:rFonts w:cs="Times New Roman" w:hint="eastAsia"/>
                <w:b/>
                <w:color w:val="000000" w:themeColor="text1"/>
                <w:sz w:val="24"/>
                <w:szCs w:val="24"/>
              </w:rPr>
              <w:t>）</w:t>
            </w:r>
          </w:p>
        </w:tc>
        <w:tc>
          <w:tcPr>
            <w:tcW w:w="1215" w:type="dxa"/>
            <w:shd w:val="clear" w:color="000000" w:fill="FFFFFF"/>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TP</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w:t>
            </w:r>
            <w:r>
              <w:rPr>
                <w:rFonts w:cs="Times New Roman" w:hint="eastAsia"/>
                <w:b/>
                <w:color w:val="000000" w:themeColor="text1"/>
                <w:sz w:val="24"/>
                <w:szCs w:val="24"/>
              </w:rPr>
              <w:t>t/a</w:t>
            </w:r>
            <w:r>
              <w:rPr>
                <w:rFonts w:cs="Times New Roman" w:hint="eastAsia"/>
                <w:b/>
                <w:color w:val="000000" w:themeColor="text1"/>
                <w:sz w:val="24"/>
                <w:szCs w:val="24"/>
              </w:rPr>
              <w:t>）</w:t>
            </w:r>
          </w:p>
        </w:tc>
        <w:tc>
          <w:tcPr>
            <w:tcW w:w="1215" w:type="dxa"/>
            <w:shd w:val="clear" w:color="000000" w:fill="FFFFFF"/>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粪</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w:t>
            </w:r>
            <w:r>
              <w:rPr>
                <w:rFonts w:cs="Times New Roman" w:hint="eastAsia"/>
                <w:b/>
                <w:color w:val="000000" w:themeColor="text1"/>
                <w:sz w:val="24"/>
                <w:szCs w:val="24"/>
              </w:rPr>
              <w:t>t/a</w:t>
            </w:r>
            <w:r>
              <w:rPr>
                <w:rFonts w:cs="Times New Roman" w:hint="eastAsia"/>
                <w:b/>
                <w:color w:val="000000" w:themeColor="text1"/>
                <w:sz w:val="24"/>
                <w:szCs w:val="24"/>
              </w:rPr>
              <w:t>）</w:t>
            </w:r>
          </w:p>
        </w:tc>
        <w:tc>
          <w:tcPr>
            <w:tcW w:w="1215" w:type="dxa"/>
            <w:shd w:val="clear" w:color="000000" w:fill="FFFFFF"/>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尿</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w:t>
            </w:r>
            <w:r>
              <w:rPr>
                <w:rFonts w:cs="Times New Roman" w:hint="eastAsia"/>
                <w:b/>
                <w:color w:val="000000" w:themeColor="text1"/>
                <w:sz w:val="24"/>
                <w:szCs w:val="24"/>
              </w:rPr>
              <w:t>t/a</w:t>
            </w:r>
            <w:r>
              <w:rPr>
                <w:rFonts w:cs="Times New Roman" w:hint="eastAsia"/>
                <w:b/>
                <w:color w:val="000000" w:themeColor="text1"/>
                <w:sz w:val="24"/>
                <w:szCs w:val="24"/>
              </w:rPr>
              <w:t>）</w:t>
            </w:r>
          </w:p>
        </w:tc>
      </w:tr>
      <w:tr w:rsidR="00337CB3">
        <w:trPr>
          <w:trHeight w:val="454"/>
        </w:trPr>
        <w:tc>
          <w:tcPr>
            <w:tcW w:w="1384" w:type="dxa"/>
            <w:shd w:val="clear" w:color="auto" w:fill="auto"/>
          </w:tcPr>
          <w:p w:rsidR="00337CB3" w:rsidRDefault="009C72B2">
            <w:pPr>
              <w:rPr>
                <w:sz w:val="22"/>
              </w:rPr>
            </w:pPr>
            <w:r>
              <w:rPr>
                <w:rFonts w:hint="eastAsia"/>
                <w:sz w:val="22"/>
              </w:rPr>
              <w:t>联合镇</w:t>
            </w:r>
          </w:p>
        </w:tc>
        <w:tc>
          <w:tcPr>
            <w:tcW w:w="1276"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238844</w:t>
            </w:r>
          </w:p>
        </w:tc>
        <w:tc>
          <w:tcPr>
            <w:tcW w:w="1134"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979.52</w:t>
            </w:r>
          </w:p>
        </w:tc>
        <w:tc>
          <w:tcPr>
            <w:tcW w:w="1377"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234.21</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85.51</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8.86</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46516</w:t>
            </w:r>
          </w:p>
        </w:tc>
        <w:tc>
          <w:tcPr>
            <w:tcW w:w="1215" w:type="dxa"/>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32839</w:t>
            </w:r>
          </w:p>
        </w:tc>
      </w:tr>
      <w:tr w:rsidR="00337CB3">
        <w:trPr>
          <w:trHeight w:val="454"/>
        </w:trPr>
        <w:tc>
          <w:tcPr>
            <w:tcW w:w="1384" w:type="dxa"/>
            <w:shd w:val="clear" w:color="auto" w:fill="auto"/>
          </w:tcPr>
          <w:p w:rsidR="00337CB3" w:rsidRDefault="009C72B2">
            <w:pPr>
              <w:rPr>
                <w:sz w:val="22"/>
              </w:rPr>
            </w:pPr>
            <w:r>
              <w:rPr>
                <w:rFonts w:hint="eastAsia"/>
                <w:sz w:val="22"/>
              </w:rPr>
              <w:t>边杖子镇</w:t>
            </w:r>
          </w:p>
        </w:tc>
        <w:tc>
          <w:tcPr>
            <w:tcW w:w="1276"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466734</w:t>
            </w:r>
          </w:p>
        </w:tc>
        <w:tc>
          <w:tcPr>
            <w:tcW w:w="1134"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2308.55</w:t>
            </w:r>
          </w:p>
        </w:tc>
        <w:tc>
          <w:tcPr>
            <w:tcW w:w="1377"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397.57</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163.88</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16.49</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63443</w:t>
            </w:r>
          </w:p>
        </w:tc>
        <w:tc>
          <w:tcPr>
            <w:tcW w:w="1215" w:type="dxa"/>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36712</w:t>
            </w:r>
          </w:p>
        </w:tc>
      </w:tr>
      <w:tr w:rsidR="00337CB3">
        <w:trPr>
          <w:trHeight w:val="454"/>
        </w:trPr>
        <w:tc>
          <w:tcPr>
            <w:tcW w:w="1384" w:type="dxa"/>
            <w:shd w:val="clear" w:color="auto" w:fill="auto"/>
          </w:tcPr>
          <w:p w:rsidR="00337CB3" w:rsidRDefault="009C72B2">
            <w:pPr>
              <w:rPr>
                <w:sz w:val="22"/>
              </w:rPr>
            </w:pPr>
            <w:r>
              <w:rPr>
                <w:rFonts w:hint="eastAsia"/>
                <w:sz w:val="22"/>
              </w:rPr>
              <w:t>西大营子镇</w:t>
            </w:r>
          </w:p>
        </w:tc>
        <w:tc>
          <w:tcPr>
            <w:tcW w:w="1276"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109422</w:t>
            </w:r>
          </w:p>
        </w:tc>
        <w:tc>
          <w:tcPr>
            <w:tcW w:w="1134"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443.43</w:t>
            </w:r>
          </w:p>
        </w:tc>
        <w:tc>
          <w:tcPr>
            <w:tcW w:w="1377"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28.56</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39.22</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4.21</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24101</w:t>
            </w:r>
          </w:p>
        </w:tc>
        <w:tc>
          <w:tcPr>
            <w:tcW w:w="1215" w:type="dxa"/>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15670</w:t>
            </w:r>
          </w:p>
        </w:tc>
      </w:tr>
      <w:tr w:rsidR="00337CB3">
        <w:trPr>
          <w:trHeight w:val="454"/>
        </w:trPr>
        <w:tc>
          <w:tcPr>
            <w:tcW w:w="1384" w:type="dxa"/>
            <w:shd w:val="clear" w:color="auto" w:fill="auto"/>
          </w:tcPr>
          <w:p w:rsidR="00337CB3" w:rsidRDefault="009C72B2">
            <w:pPr>
              <w:rPr>
                <w:sz w:val="22"/>
              </w:rPr>
            </w:pPr>
            <w:r>
              <w:rPr>
                <w:rFonts w:hint="eastAsia"/>
                <w:sz w:val="22"/>
              </w:rPr>
              <w:t>七道泉子镇</w:t>
            </w:r>
          </w:p>
        </w:tc>
        <w:tc>
          <w:tcPr>
            <w:tcW w:w="1276"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146867</w:t>
            </w:r>
          </w:p>
        </w:tc>
        <w:tc>
          <w:tcPr>
            <w:tcW w:w="1134"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824.70</w:t>
            </w:r>
          </w:p>
        </w:tc>
        <w:tc>
          <w:tcPr>
            <w:tcW w:w="1377"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39.10</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51.92</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1.80</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23266</w:t>
            </w:r>
          </w:p>
        </w:tc>
        <w:tc>
          <w:tcPr>
            <w:tcW w:w="1215" w:type="dxa"/>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7592</w:t>
            </w:r>
          </w:p>
        </w:tc>
      </w:tr>
      <w:tr w:rsidR="00337CB3">
        <w:trPr>
          <w:trHeight w:val="454"/>
        </w:trPr>
        <w:tc>
          <w:tcPr>
            <w:tcW w:w="1384" w:type="dxa"/>
            <w:shd w:val="clear" w:color="auto" w:fill="auto"/>
          </w:tcPr>
          <w:p w:rsidR="00337CB3" w:rsidRDefault="009C72B2">
            <w:pPr>
              <w:rPr>
                <w:sz w:val="22"/>
              </w:rPr>
            </w:pPr>
            <w:r>
              <w:rPr>
                <w:rFonts w:hint="eastAsia"/>
                <w:sz w:val="22"/>
              </w:rPr>
              <w:t>大平房镇</w:t>
            </w:r>
          </w:p>
        </w:tc>
        <w:tc>
          <w:tcPr>
            <w:tcW w:w="1276"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87360</w:t>
            </w:r>
          </w:p>
        </w:tc>
        <w:tc>
          <w:tcPr>
            <w:tcW w:w="1134"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305.32</w:t>
            </w:r>
          </w:p>
        </w:tc>
        <w:tc>
          <w:tcPr>
            <w:tcW w:w="1377"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176.71</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31.71</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3.54</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13140</w:t>
            </w:r>
          </w:p>
        </w:tc>
        <w:tc>
          <w:tcPr>
            <w:tcW w:w="1215" w:type="dxa"/>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14454</w:t>
            </w:r>
          </w:p>
        </w:tc>
      </w:tr>
      <w:tr w:rsidR="00337CB3">
        <w:trPr>
          <w:trHeight w:val="454"/>
        </w:trPr>
        <w:tc>
          <w:tcPr>
            <w:tcW w:w="1384" w:type="dxa"/>
            <w:shd w:val="clear" w:color="auto" w:fill="auto"/>
          </w:tcPr>
          <w:p w:rsidR="00337CB3" w:rsidRDefault="009C72B2">
            <w:pPr>
              <w:rPr>
                <w:sz w:val="22"/>
              </w:rPr>
            </w:pPr>
            <w:r>
              <w:rPr>
                <w:rFonts w:hint="eastAsia"/>
                <w:sz w:val="22"/>
              </w:rPr>
              <w:t>召都巴镇</w:t>
            </w:r>
          </w:p>
        </w:tc>
        <w:tc>
          <w:tcPr>
            <w:tcW w:w="1276"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443962</w:t>
            </w:r>
          </w:p>
        </w:tc>
        <w:tc>
          <w:tcPr>
            <w:tcW w:w="1134"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1707.64</w:t>
            </w:r>
          </w:p>
        </w:tc>
        <w:tc>
          <w:tcPr>
            <w:tcW w:w="1377"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775.10</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159.88</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17.42</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72131</w:t>
            </w:r>
          </w:p>
        </w:tc>
        <w:tc>
          <w:tcPr>
            <w:tcW w:w="1215" w:type="dxa"/>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67109</w:t>
            </w:r>
          </w:p>
        </w:tc>
      </w:tr>
      <w:tr w:rsidR="00337CB3">
        <w:trPr>
          <w:trHeight w:val="454"/>
        </w:trPr>
        <w:tc>
          <w:tcPr>
            <w:tcW w:w="1384" w:type="dxa"/>
            <w:shd w:val="clear" w:color="auto" w:fill="auto"/>
          </w:tcPr>
          <w:p w:rsidR="00337CB3" w:rsidRDefault="009C72B2">
            <w:pPr>
              <w:rPr>
                <w:sz w:val="22"/>
              </w:rPr>
            </w:pPr>
            <w:r>
              <w:rPr>
                <w:rFonts w:hint="eastAsia"/>
                <w:sz w:val="22"/>
              </w:rPr>
              <w:t>龙泉街道</w:t>
            </w:r>
          </w:p>
        </w:tc>
        <w:tc>
          <w:tcPr>
            <w:tcW w:w="1276"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41023</w:t>
            </w:r>
          </w:p>
        </w:tc>
        <w:tc>
          <w:tcPr>
            <w:tcW w:w="1134"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142.53</w:t>
            </w:r>
          </w:p>
        </w:tc>
        <w:tc>
          <w:tcPr>
            <w:tcW w:w="1377"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10.71</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14.90</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1.66</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10419</w:t>
            </w:r>
          </w:p>
        </w:tc>
        <w:tc>
          <w:tcPr>
            <w:tcW w:w="1215" w:type="dxa"/>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7068</w:t>
            </w:r>
          </w:p>
        </w:tc>
      </w:tr>
      <w:tr w:rsidR="00337CB3">
        <w:trPr>
          <w:trHeight w:val="454"/>
        </w:trPr>
        <w:tc>
          <w:tcPr>
            <w:tcW w:w="1384" w:type="dxa"/>
            <w:shd w:val="clear" w:color="auto" w:fill="auto"/>
          </w:tcPr>
          <w:p w:rsidR="00337CB3" w:rsidRDefault="009C72B2">
            <w:pPr>
              <w:rPr>
                <w:sz w:val="22"/>
              </w:rPr>
            </w:pPr>
            <w:r>
              <w:rPr>
                <w:rFonts w:hint="eastAsia"/>
                <w:sz w:val="22"/>
              </w:rPr>
              <w:t>合计</w:t>
            </w:r>
          </w:p>
        </w:tc>
        <w:tc>
          <w:tcPr>
            <w:tcW w:w="1276"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1534211</w:t>
            </w:r>
          </w:p>
        </w:tc>
        <w:tc>
          <w:tcPr>
            <w:tcW w:w="1134"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6712</w:t>
            </w:r>
          </w:p>
        </w:tc>
        <w:tc>
          <w:tcPr>
            <w:tcW w:w="1377"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1662</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547</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54</w:t>
            </w:r>
          </w:p>
        </w:tc>
        <w:tc>
          <w:tcPr>
            <w:tcW w:w="1215" w:type="dxa"/>
            <w:shd w:val="clear" w:color="auto" w:fill="auto"/>
            <w:noWrap/>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253016</w:t>
            </w:r>
          </w:p>
        </w:tc>
        <w:tc>
          <w:tcPr>
            <w:tcW w:w="1215" w:type="dxa"/>
            <w:vAlign w:val="center"/>
          </w:tcPr>
          <w:p w:rsidR="00337CB3" w:rsidRDefault="009C72B2">
            <w:pPr>
              <w:jc w:val="center"/>
              <w:rPr>
                <w:rFonts w:eastAsia="等线" w:cs="Times New Roman"/>
                <w:color w:val="000000"/>
                <w:sz w:val="24"/>
                <w:szCs w:val="24"/>
              </w:rPr>
            </w:pPr>
            <w:r>
              <w:rPr>
                <w:rFonts w:eastAsia="等线" w:cs="Times New Roman"/>
                <w:color w:val="000000"/>
                <w:sz w:val="24"/>
                <w:szCs w:val="24"/>
              </w:rPr>
              <w:t>181444</w:t>
            </w:r>
          </w:p>
        </w:tc>
      </w:tr>
    </w:tbl>
    <w:p w:rsidR="00337CB3" w:rsidRDefault="009C72B2">
      <w:pPr>
        <w:pStyle w:val="41"/>
        <w:ind w:firstLineChars="200" w:firstLine="560"/>
        <w:rPr>
          <w:b w:val="0"/>
          <w:highlight w:val="yellow"/>
        </w:rPr>
      </w:pPr>
      <w:r>
        <w:rPr>
          <w:rFonts w:hint="eastAsia"/>
          <w:b w:val="0"/>
          <w:bCs/>
        </w:rPr>
        <w:lastRenderedPageBreak/>
        <w:t>由表</w:t>
      </w:r>
      <w:r>
        <w:rPr>
          <w:rFonts w:hint="eastAsia"/>
          <w:b w:val="0"/>
          <w:bCs/>
        </w:rPr>
        <w:t>2-4-5</w:t>
      </w:r>
      <w:r>
        <w:rPr>
          <w:rFonts w:hint="eastAsia"/>
          <w:b w:val="0"/>
          <w:bCs/>
        </w:rPr>
        <w:t>、</w:t>
      </w:r>
      <w:r>
        <w:rPr>
          <w:rFonts w:hint="eastAsia"/>
          <w:b w:val="0"/>
          <w:bCs/>
        </w:rPr>
        <w:t>2-4-6</w:t>
      </w:r>
      <w:r>
        <w:rPr>
          <w:rFonts w:hint="eastAsia"/>
          <w:b w:val="0"/>
          <w:bCs/>
        </w:rPr>
        <w:t>和</w:t>
      </w:r>
      <w:r>
        <w:rPr>
          <w:rFonts w:hint="eastAsia"/>
          <w:b w:val="0"/>
          <w:bCs/>
        </w:rPr>
        <w:t>2-4-7</w:t>
      </w:r>
      <w:r>
        <w:rPr>
          <w:rFonts w:hint="eastAsia"/>
          <w:b w:val="0"/>
          <w:bCs/>
        </w:rPr>
        <w:t>可见</w:t>
      </w:r>
      <w:r>
        <w:rPr>
          <w:rFonts w:hint="eastAsia"/>
          <w:b w:val="0"/>
        </w:rPr>
        <w:t>，龙城区规模以上养殖场年产生粪便</w:t>
      </w:r>
      <w:r>
        <w:rPr>
          <w:rFonts w:hint="eastAsia"/>
          <w:b w:val="0"/>
        </w:rPr>
        <w:t>14.97</w:t>
      </w:r>
      <w:r>
        <w:rPr>
          <w:rFonts w:hint="eastAsia"/>
          <w:b w:val="0"/>
        </w:rPr>
        <w:t>万吨，污水</w:t>
      </w:r>
      <w:r>
        <w:rPr>
          <w:rFonts w:hint="eastAsia"/>
          <w:b w:val="0"/>
        </w:rPr>
        <w:t>119.04</w:t>
      </w:r>
      <w:r>
        <w:rPr>
          <w:rFonts w:hint="eastAsia"/>
          <w:b w:val="0"/>
        </w:rPr>
        <w:t>万</w:t>
      </w:r>
      <w:r>
        <w:rPr>
          <w:rFonts w:hint="eastAsia"/>
          <w:b w:val="0"/>
        </w:rPr>
        <w:t>m</w:t>
      </w:r>
      <w:r>
        <w:rPr>
          <w:rFonts w:hint="eastAsia"/>
          <w:b w:val="0"/>
          <w:vertAlign w:val="superscript"/>
        </w:rPr>
        <w:t>3</w:t>
      </w:r>
      <w:r>
        <w:rPr>
          <w:rFonts w:hint="eastAsia"/>
          <w:b w:val="0"/>
        </w:rPr>
        <w:t>；规模以下养殖户年产粪便</w:t>
      </w:r>
      <w:r>
        <w:rPr>
          <w:rFonts w:hint="eastAsia"/>
          <w:b w:val="0"/>
        </w:rPr>
        <w:t>10.33</w:t>
      </w:r>
      <w:r>
        <w:rPr>
          <w:rFonts w:hint="eastAsia"/>
          <w:b w:val="0"/>
        </w:rPr>
        <w:t>万吨，污水</w:t>
      </w:r>
      <w:r>
        <w:rPr>
          <w:rFonts w:hint="eastAsia"/>
          <w:b w:val="0"/>
        </w:rPr>
        <w:t>34.39</w:t>
      </w:r>
      <w:r>
        <w:rPr>
          <w:rFonts w:hint="eastAsia"/>
          <w:b w:val="0"/>
        </w:rPr>
        <w:t>万</w:t>
      </w:r>
      <w:r>
        <w:rPr>
          <w:rFonts w:hint="eastAsia"/>
          <w:b w:val="0"/>
        </w:rPr>
        <w:t>m</w:t>
      </w:r>
      <w:r>
        <w:rPr>
          <w:rFonts w:hint="eastAsia"/>
          <w:b w:val="0"/>
          <w:vertAlign w:val="superscript"/>
        </w:rPr>
        <w:t>3</w:t>
      </w:r>
      <w:r>
        <w:rPr>
          <w:rFonts w:hint="eastAsia"/>
          <w:b w:val="0"/>
        </w:rPr>
        <w:t>。规模以上养殖场和规模以下养殖户年产生粪便达</w:t>
      </w:r>
      <w:r>
        <w:rPr>
          <w:rFonts w:hint="eastAsia"/>
          <w:b w:val="0"/>
        </w:rPr>
        <w:t>25.30</w:t>
      </w:r>
      <w:r>
        <w:rPr>
          <w:rFonts w:hint="eastAsia"/>
          <w:b w:val="0"/>
        </w:rPr>
        <w:t>万吨，污水量</w:t>
      </w:r>
      <w:r>
        <w:rPr>
          <w:rFonts w:hint="eastAsia"/>
          <w:b w:val="0"/>
        </w:rPr>
        <w:t>153.43</w:t>
      </w:r>
      <w:r>
        <w:rPr>
          <w:rFonts w:hint="eastAsia"/>
          <w:b w:val="0"/>
        </w:rPr>
        <w:t>万</w:t>
      </w:r>
      <w:r>
        <w:rPr>
          <w:rFonts w:hint="eastAsia"/>
          <w:b w:val="0"/>
        </w:rPr>
        <w:t>m</w:t>
      </w:r>
      <w:r>
        <w:rPr>
          <w:rFonts w:hint="eastAsia"/>
          <w:b w:val="0"/>
          <w:vertAlign w:val="superscript"/>
        </w:rPr>
        <w:t>3</w:t>
      </w:r>
      <w:r>
        <w:rPr>
          <w:rFonts w:hint="eastAsia"/>
          <w:b w:val="0"/>
        </w:rPr>
        <w:t>。</w:t>
      </w:r>
    </w:p>
    <w:p w:rsidR="00337CB3" w:rsidRDefault="009C72B2">
      <w:pPr>
        <w:pStyle w:val="41"/>
      </w:pPr>
      <w:r>
        <w:rPr>
          <w:rFonts w:hint="eastAsia"/>
        </w:rPr>
        <w:t xml:space="preserve">2.4.1.3 </w:t>
      </w:r>
      <w:r>
        <w:rPr>
          <w:rFonts w:hint="eastAsia"/>
        </w:rPr>
        <w:t>养殖产业发展趋势</w:t>
      </w:r>
    </w:p>
    <w:p w:rsidR="00337CB3" w:rsidRDefault="009C72B2">
      <w:pPr>
        <w:ind w:firstLineChars="200" w:firstLine="562"/>
        <w:rPr>
          <w:b/>
          <w:bCs/>
        </w:rPr>
      </w:pPr>
      <w:r>
        <w:rPr>
          <w:rFonts w:hint="eastAsia"/>
          <w:b/>
          <w:bCs/>
        </w:rPr>
        <w:t>（</w:t>
      </w:r>
      <w:r>
        <w:rPr>
          <w:rFonts w:hint="eastAsia"/>
          <w:b/>
          <w:bCs/>
        </w:rPr>
        <w:t>1</w:t>
      </w:r>
      <w:r>
        <w:rPr>
          <w:rFonts w:hint="eastAsia"/>
          <w:b/>
          <w:bCs/>
        </w:rPr>
        <w:t>）提高规模化养殖和污染防治水平</w:t>
      </w:r>
    </w:p>
    <w:p w:rsidR="00337CB3" w:rsidRDefault="009C72B2">
      <w:pPr>
        <w:ind w:firstLineChars="200" w:firstLine="560"/>
        <w:rPr>
          <w:bCs/>
        </w:rPr>
      </w:pPr>
      <w:r>
        <w:rPr>
          <w:rFonts w:hint="eastAsia"/>
          <w:bCs/>
        </w:rPr>
        <w:t>根据中共中央</w:t>
      </w:r>
      <w:r>
        <w:rPr>
          <w:rFonts w:hint="eastAsia"/>
          <w:bCs/>
        </w:rPr>
        <w:t xml:space="preserve"> </w:t>
      </w:r>
      <w:r>
        <w:rPr>
          <w:rFonts w:hint="eastAsia"/>
          <w:bCs/>
        </w:rPr>
        <w:t>国务院印发的《乡村振兴战略规划（</w:t>
      </w:r>
      <w:r>
        <w:rPr>
          <w:rFonts w:hint="eastAsia"/>
          <w:bCs/>
        </w:rPr>
        <w:t>2018-2022</w:t>
      </w:r>
      <w:r>
        <w:rPr>
          <w:rFonts w:hint="eastAsia"/>
          <w:bCs/>
        </w:rPr>
        <w:t>年）》，推进畜牧业区域布局调整，合理布局规模化养殖场，大力发展种养平衡循环农业，促进养殖废弃物就近资源化利用。因此，龙城区应转变畜禽养殖方式，大力推进规模标准化养殖，可养区内新增养殖项目以规模化养殖或养殖小区的形式开展建设；同时结合新农村建设，逐步减少农村散养畜禽养殖数量，有条件的散养密集区可通过建设畜禽养殖小区，实现畜禽养殖散养户集约化养殖、统一管理和污染集中控制。通过推进规模化、标准化畜禽养殖建设和逐步关闭农村散养畜禽养殖户、建设养殖小区等措施，可以逐步提升规模化养殖和污染防治水平。</w:t>
      </w:r>
    </w:p>
    <w:p w:rsidR="00337CB3" w:rsidRDefault="009C72B2">
      <w:pPr>
        <w:ind w:firstLineChars="200" w:firstLine="560"/>
        <w:rPr>
          <w:bCs/>
        </w:rPr>
      </w:pPr>
      <w:r>
        <w:rPr>
          <w:rFonts w:hint="eastAsia"/>
          <w:bCs/>
        </w:rPr>
        <w:t>在推进畜禽养殖标准化改造的同时，因地制宜发展生态环保养殖模式，加快推进配套环保设施建设，采用行之有效的减量化、无害化、资源化技术处理措施，实施养殖全过程综合治理，确保畜禽养殖污染物实现零排放。</w:t>
      </w:r>
    </w:p>
    <w:p w:rsidR="00337CB3" w:rsidRDefault="009C72B2">
      <w:pPr>
        <w:ind w:firstLineChars="200" w:firstLine="562"/>
        <w:rPr>
          <w:b/>
          <w:bCs/>
        </w:rPr>
      </w:pPr>
      <w:r>
        <w:rPr>
          <w:rFonts w:hint="eastAsia"/>
          <w:b/>
          <w:bCs/>
        </w:rPr>
        <w:t>（</w:t>
      </w:r>
      <w:r>
        <w:rPr>
          <w:rFonts w:hint="eastAsia"/>
          <w:b/>
          <w:bCs/>
        </w:rPr>
        <w:t>2</w:t>
      </w:r>
      <w:r>
        <w:rPr>
          <w:rFonts w:hint="eastAsia"/>
          <w:b/>
          <w:bCs/>
        </w:rPr>
        <w:t>）合理规划布局协调发展养殖业与种植业</w:t>
      </w:r>
    </w:p>
    <w:p w:rsidR="00337CB3" w:rsidRDefault="009C72B2">
      <w:pPr>
        <w:ind w:firstLineChars="200" w:firstLine="560"/>
        <w:rPr>
          <w:bCs/>
        </w:rPr>
      </w:pPr>
      <w:r>
        <w:rPr>
          <w:rFonts w:hint="eastAsia"/>
          <w:bCs/>
        </w:rPr>
        <w:t>根据土地承载能力，以县域为单元进行种养平衡分析，合理确定种植规模和养殖规模，推进适度规模、符合当地生态条件的标准化饲草基地工程建设，弥补养殖饲料不足，并就近就地消纳养殖废弃物，推广有机肥还田利用，促进农牧循环发展。支持规模化养殖场（区）配套建设畜禽粪污处理设施，搞好畜禽粪污综合利用，在种养密度较高的地区因地制宜建设集中处理中心，探索规模养殖</w:t>
      </w:r>
      <w:r w:rsidR="00D17D17">
        <w:rPr>
          <w:rFonts w:hint="eastAsia"/>
          <w:bCs/>
        </w:rPr>
        <w:t>场</w:t>
      </w:r>
      <w:r>
        <w:rPr>
          <w:rFonts w:hint="eastAsia"/>
          <w:bCs/>
        </w:rPr>
        <w:t>粪污的第三方治理与综合利用机制，从种植、养殖、加工三个环节建设现代化种养</w:t>
      </w:r>
      <w:r>
        <w:rPr>
          <w:rFonts w:hint="eastAsia"/>
          <w:bCs/>
        </w:rPr>
        <w:lastRenderedPageBreak/>
        <w:t>一体化基地。</w:t>
      </w:r>
    </w:p>
    <w:p w:rsidR="00337CB3" w:rsidRDefault="009C72B2">
      <w:pPr>
        <w:ind w:firstLineChars="200" w:firstLine="562"/>
        <w:rPr>
          <w:b/>
          <w:bCs/>
        </w:rPr>
      </w:pPr>
      <w:r>
        <w:rPr>
          <w:rFonts w:hint="eastAsia"/>
          <w:b/>
          <w:bCs/>
        </w:rPr>
        <w:t>（</w:t>
      </w:r>
      <w:r>
        <w:rPr>
          <w:rFonts w:hint="eastAsia"/>
          <w:b/>
          <w:bCs/>
        </w:rPr>
        <w:t>3</w:t>
      </w:r>
      <w:r>
        <w:rPr>
          <w:rFonts w:hint="eastAsia"/>
          <w:b/>
          <w:bCs/>
        </w:rPr>
        <w:t>）畜禽</w:t>
      </w:r>
      <w:r>
        <w:rPr>
          <w:b/>
          <w:bCs/>
        </w:rPr>
        <w:t>养殖业转型升级和绿色发展</w:t>
      </w:r>
    </w:p>
    <w:p w:rsidR="00337CB3" w:rsidRDefault="009C72B2">
      <w:pPr>
        <w:ind w:firstLineChars="200" w:firstLine="560"/>
      </w:pPr>
      <w:r>
        <w:rPr>
          <w:rFonts w:hint="eastAsia"/>
        </w:rPr>
        <w:t>生态化</w:t>
      </w:r>
      <w:r>
        <w:t>是畜禽养殖业发展的必由之路，</w:t>
      </w:r>
      <w:r>
        <w:rPr>
          <w:rFonts w:hint="eastAsia"/>
        </w:rPr>
        <w:t>要以畜禽养殖标准化示范创建活动为抓手，以畜禽粪污综合利用为核心，以农牧结合、种养结合、生态循环为基本要求，持续推进规模化、标准化、生态化畜禽养殖。各级畜牧兽医部门要统筹兼顾生产生态两大目标，以粪污综合利用为核心强化畜禽养殖污染治理，促进畜禽养殖业生产与环境保护协调发展，加强源头治理，科学解决畜禽养殖业发展带来的环境污染问题，推动畜禽养殖业的转型升级和持续发展。探索建立企业、政府、社会多元化投入机制，积极推动出台以奖代补等激励措施，加强技术指导服务。</w:t>
      </w:r>
    </w:p>
    <w:p w:rsidR="00337CB3" w:rsidRDefault="009C72B2">
      <w:pPr>
        <w:pStyle w:val="3"/>
        <w:spacing w:line="360" w:lineRule="auto"/>
      </w:pPr>
      <w:bookmarkStart w:id="37" w:name="_Toc90756565"/>
      <w:r>
        <w:rPr>
          <w:rFonts w:hint="eastAsia"/>
        </w:rPr>
        <w:t>2.4.</w:t>
      </w:r>
      <w:r>
        <w:t>2</w:t>
      </w:r>
      <w:r>
        <w:rPr>
          <w:rFonts w:hint="eastAsia"/>
        </w:rPr>
        <w:t xml:space="preserve"> </w:t>
      </w:r>
      <w:r>
        <w:rPr>
          <w:rFonts w:hint="eastAsia"/>
        </w:rPr>
        <w:t>污染防治现状</w:t>
      </w:r>
      <w:bookmarkEnd w:id="37"/>
    </w:p>
    <w:p w:rsidR="00337CB3" w:rsidRDefault="009C72B2">
      <w:pPr>
        <w:pStyle w:val="41"/>
        <w:rPr>
          <w:bCs/>
        </w:rPr>
      </w:pPr>
      <w:r>
        <w:rPr>
          <w:rFonts w:hint="eastAsia"/>
        </w:rPr>
        <w:t>2.4.2.1</w:t>
      </w:r>
      <w:r>
        <w:rPr>
          <w:rFonts w:hint="eastAsia"/>
        </w:rPr>
        <w:t>畜禽</w:t>
      </w:r>
      <w:r>
        <w:rPr>
          <w:rFonts w:hint="eastAsia"/>
          <w:bCs/>
        </w:rPr>
        <w:t>清粪</w:t>
      </w:r>
      <w:r>
        <w:rPr>
          <w:bCs/>
        </w:rPr>
        <w:t>方式</w:t>
      </w:r>
      <w:r>
        <w:rPr>
          <w:rFonts w:hint="eastAsia"/>
          <w:bCs/>
        </w:rPr>
        <w:t>现状</w:t>
      </w:r>
    </w:p>
    <w:p w:rsidR="00337CB3" w:rsidRDefault="009C72B2">
      <w:pPr>
        <w:ind w:firstLineChars="200" w:firstLine="560"/>
      </w:pPr>
      <w:r>
        <w:rPr>
          <w:rFonts w:hint="eastAsia"/>
        </w:rPr>
        <w:t>龙城区当前规模养殖场和规模下养殖户清粪方式为干清粪，</w:t>
      </w:r>
      <w:r>
        <w:t>即</w:t>
      </w:r>
      <w:r>
        <w:rPr>
          <w:rFonts w:hint="eastAsia"/>
        </w:rPr>
        <w:t>采用人工或机械方式从畜禽舍地面收集全部或大部分的固体粪便，地面残余粪尿用少量水冲洗，从而使固体和液体废弃物分离的粪便清理方式。</w:t>
      </w:r>
    </w:p>
    <w:p w:rsidR="00337CB3" w:rsidRDefault="009C72B2">
      <w:pPr>
        <w:rPr>
          <w:b/>
        </w:rPr>
      </w:pPr>
      <w:r>
        <w:rPr>
          <w:rFonts w:hint="eastAsia"/>
          <w:b/>
        </w:rPr>
        <w:t>2.4.2.2</w:t>
      </w:r>
      <w:r>
        <w:rPr>
          <w:rFonts w:hint="eastAsia"/>
          <w:b/>
        </w:rPr>
        <w:t>粪污无害化处理及资源化利用现状</w:t>
      </w:r>
    </w:p>
    <w:p w:rsidR="00337CB3" w:rsidRDefault="009C72B2">
      <w:pPr>
        <w:ind w:firstLineChars="200" w:firstLine="560"/>
      </w:pPr>
      <w:r>
        <w:rPr>
          <w:rFonts w:hint="eastAsia"/>
        </w:rPr>
        <w:t>近几年来，龙城区政府因地制宜，以绿色生态为导向，以种养平衡为路径，严格落实畜禽养殖废弃物资源化利用制度，加强政策引导和执法监管，落实主体责任。</w:t>
      </w:r>
    </w:p>
    <w:p w:rsidR="00337CB3" w:rsidRDefault="009C72B2">
      <w:pPr>
        <w:ind w:firstLineChars="200" w:firstLine="560"/>
      </w:pPr>
      <w:r>
        <w:rPr>
          <w:rFonts w:hint="eastAsia"/>
        </w:rPr>
        <w:t>龙城</w:t>
      </w:r>
      <w:r w:rsidR="0052783B">
        <w:rPr>
          <w:rFonts w:hint="eastAsia"/>
        </w:rPr>
        <w:t>区</w:t>
      </w:r>
      <w:r>
        <w:rPr>
          <w:rFonts w:hint="eastAsia"/>
        </w:rPr>
        <w:t>规模化养殖场共有</w:t>
      </w:r>
      <w:r>
        <w:rPr>
          <w:rFonts w:hint="eastAsia"/>
        </w:rPr>
        <w:t>64</w:t>
      </w:r>
      <w:r>
        <w:rPr>
          <w:rFonts w:hint="eastAsia"/>
        </w:rPr>
        <w:t>家，已完成畜禽粪污处理设施升级改造及治理的规模化养殖场有</w:t>
      </w:r>
      <w:r>
        <w:rPr>
          <w:rFonts w:hint="eastAsia"/>
        </w:rPr>
        <w:t>22</w:t>
      </w:r>
      <w:r>
        <w:rPr>
          <w:rFonts w:hint="eastAsia"/>
        </w:rPr>
        <w:t>家，已建设污水贮存池</w:t>
      </w:r>
      <w:r>
        <w:t>16833</w:t>
      </w:r>
      <w:r>
        <w:rPr>
          <w:rFonts w:hint="eastAsia"/>
        </w:rPr>
        <w:t>立方米，堆粪场</w:t>
      </w:r>
      <w:r>
        <w:t>11318</w:t>
      </w:r>
      <w:r>
        <w:rPr>
          <w:rFonts w:hint="eastAsia"/>
        </w:rPr>
        <w:t>平方米，占规模化养殖场总量的</w:t>
      </w:r>
      <w:r>
        <w:rPr>
          <w:rFonts w:hint="eastAsia"/>
        </w:rPr>
        <w:t>34.38%</w:t>
      </w:r>
      <w:r>
        <w:rPr>
          <w:rFonts w:hint="eastAsia"/>
        </w:rPr>
        <w:t>。该部分规模化养殖场产生的畜禽粪污自身能完全处理实现资源化利用。该部分粪污年治理量约为</w:t>
      </w:r>
      <w:r>
        <w:rPr>
          <w:rFonts w:hint="eastAsia"/>
        </w:rPr>
        <w:t>8.51</w:t>
      </w:r>
      <w:r>
        <w:rPr>
          <w:rFonts w:hint="eastAsia"/>
        </w:rPr>
        <w:t>万吨，其中畜禽粪便</w:t>
      </w:r>
      <w:r>
        <w:rPr>
          <w:rFonts w:hint="eastAsia"/>
        </w:rPr>
        <w:t>5.23</w:t>
      </w:r>
      <w:r>
        <w:rPr>
          <w:rFonts w:hint="eastAsia"/>
        </w:rPr>
        <w:t>万</w:t>
      </w:r>
      <w:r>
        <w:rPr>
          <w:rFonts w:hint="eastAsia"/>
        </w:rPr>
        <w:lastRenderedPageBreak/>
        <w:t>吨，畜禽尿液及污水</w:t>
      </w:r>
      <w:r>
        <w:rPr>
          <w:rFonts w:hint="eastAsia"/>
        </w:rPr>
        <w:t>3.28</w:t>
      </w:r>
      <w:r>
        <w:rPr>
          <w:rFonts w:hint="eastAsia"/>
        </w:rPr>
        <w:t>万吨。</w:t>
      </w:r>
    </w:p>
    <w:p w:rsidR="00337CB3" w:rsidRDefault="009C72B2">
      <w:pPr>
        <w:ind w:firstLineChars="200" w:firstLine="560"/>
      </w:pPr>
      <w:bookmarkStart w:id="38" w:name="_GoBack"/>
      <w:bookmarkEnd w:id="38"/>
      <w:r>
        <w:rPr>
          <w:rFonts w:hint="eastAsia"/>
        </w:rPr>
        <w:t>龙城区利用</w:t>
      </w:r>
      <w:r>
        <w:rPr>
          <w:rFonts w:hint="eastAsia"/>
        </w:rPr>
        <w:t>202</w:t>
      </w:r>
      <w:r w:rsidR="00EC24EF">
        <w:rPr>
          <w:rFonts w:hint="eastAsia"/>
        </w:rPr>
        <w:t>1</w:t>
      </w:r>
      <w:r>
        <w:rPr>
          <w:rFonts w:hint="eastAsia"/>
        </w:rPr>
        <w:t>年畜禽粪污资源化</w:t>
      </w:r>
      <w:r w:rsidR="00EC24EF">
        <w:rPr>
          <w:rFonts w:hint="eastAsia"/>
        </w:rPr>
        <w:t>利用整县推进</w:t>
      </w:r>
      <w:r>
        <w:rPr>
          <w:rFonts w:hint="eastAsia"/>
        </w:rPr>
        <w:t>项目，对</w:t>
      </w:r>
      <w:r>
        <w:rPr>
          <w:rFonts w:hint="eastAsia"/>
        </w:rPr>
        <w:t>42</w:t>
      </w:r>
      <w:r>
        <w:rPr>
          <w:rFonts w:hint="eastAsia"/>
        </w:rPr>
        <w:t>个规模化养殖场粪污处理设施进行建设、新建</w:t>
      </w:r>
      <w:r>
        <w:rPr>
          <w:rFonts w:hint="eastAsia"/>
        </w:rPr>
        <w:t>4</w:t>
      </w:r>
      <w:r>
        <w:rPr>
          <w:rFonts w:hint="eastAsia"/>
        </w:rPr>
        <w:t>家粪污处理示范场、</w:t>
      </w:r>
      <w:r>
        <w:rPr>
          <w:rFonts w:hint="eastAsia"/>
        </w:rPr>
        <w:t>1</w:t>
      </w:r>
      <w:r>
        <w:rPr>
          <w:rFonts w:hint="eastAsia"/>
        </w:rPr>
        <w:t>个畜牧技术推广站。总投资</w:t>
      </w:r>
      <w:r>
        <w:rPr>
          <w:rFonts w:hint="eastAsia"/>
        </w:rPr>
        <w:t>5090</w:t>
      </w:r>
      <w:r>
        <w:t>.00</w:t>
      </w:r>
      <w:r>
        <w:rPr>
          <w:rFonts w:hint="eastAsia"/>
        </w:rPr>
        <w:t>万元，申请中央投资</w:t>
      </w:r>
      <w:r>
        <w:rPr>
          <w:rFonts w:hint="eastAsia"/>
        </w:rPr>
        <w:t>2</w:t>
      </w:r>
      <w:r>
        <w:t>500.00</w:t>
      </w:r>
      <w:r>
        <w:rPr>
          <w:rFonts w:hint="eastAsia"/>
        </w:rPr>
        <w:t>万元，自筹资金</w:t>
      </w:r>
      <w:r>
        <w:rPr>
          <w:rFonts w:hint="eastAsia"/>
        </w:rPr>
        <w:t>2590.00</w:t>
      </w:r>
      <w:r>
        <w:rPr>
          <w:rFonts w:hint="eastAsia"/>
        </w:rPr>
        <w:t>万元，强力推进畜禽养殖污染整治与规范。</w:t>
      </w:r>
    </w:p>
    <w:p w:rsidR="00337CB3" w:rsidRDefault="009C72B2">
      <w:pPr>
        <w:ind w:firstLineChars="200" w:firstLine="560"/>
      </w:pPr>
      <w:r>
        <w:rPr>
          <w:rFonts w:hint="eastAsia"/>
        </w:rPr>
        <w:t>新建的规模养殖场改造、养殖户粪污处理设施的情况如下：</w:t>
      </w:r>
    </w:p>
    <w:p w:rsidR="00337CB3" w:rsidRDefault="009C72B2">
      <w:pPr>
        <w:ind w:firstLineChars="200" w:firstLine="560"/>
      </w:pPr>
      <w:r>
        <w:rPr>
          <w:rFonts w:hint="eastAsia"/>
        </w:rPr>
        <w:t>（</w:t>
      </w:r>
      <w:r>
        <w:rPr>
          <w:rFonts w:hint="eastAsia"/>
        </w:rPr>
        <w:t>1</w:t>
      </w:r>
      <w:r>
        <w:rPr>
          <w:rFonts w:hint="eastAsia"/>
        </w:rPr>
        <w:t>）</w:t>
      </w:r>
      <w:r>
        <w:rPr>
          <w:rFonts w:hint="eastAsia"/>
        </w:rPr>
        <w:t>42</w:t>
      </w:r>
      <w:r>
        <w:rPr>
          <w:rFonts w:hint="eastAsia"/>
        </w:rPr>
        <w:t>个规模化养殖厂畜禽粪污治理设施的配套升级</w:t>
      </w:r>
    </w:p>
    <w:p w:rsidR="00337CB3" w:rsidRDefault="009C72B2">
      <w:pPr>
        <w:ind w:firstLineChars="200" w:firstLine="560"/>
      </w:pPr>
      <w:r>
        <w:rPr>
          <w:rFonts w:hint="eastAsia"/>
        </w:rPr>
        <w:t>在</w:t>
      </w:r>
      <w:r>
        <w:rPr>
          <w:rFonts w:hint="eastAsia"/>
        </w:rPr>
        <w:t>42</w:t>
      </w:r>
      <w:r>
        <w:rPr>
          <w:rFonts w:hint="eastAsia"/>
        </w:rPr>
        <w:t>个规模化养殖场，建设堆粪场</w:t>
      </w:r>
      <w:r>
        <w:t>29730m</w:t>
      </w:r>
      <w:r>
        <w:rPr>
          <w:vertAlign w:val="superscript"/>
        </w:rPr>
        <w:t>2</w:t>
      </w:r>
      <w:r>
        <w:rPr>
          <w:rFonts w:hint="eastAsia"/>
        </w:rPr>
        <w:t>，按照堆粪</w:t>
      </w:r>
      <w:r>
        <w:t>1.5</w:t>
      </w:r>
      <w:r>
        <w:rPr>
          <w:rFonts w:hint="eastAsia"/>
        </w:rPr>
        <w:t>米高计算，总容积达</w:t>
      </w:r>
      <w:r>
        <w:t>44595 m</w:t>
      </w:r>
      <w:r>
        <w:rPr>
          <w:rFonts w:hint="eastAsia"/>
          <w:vertAlign w:val="superscript"/>
        </w:rPr>
        <w:t>3</w:t>
      </w:r>
      <w:r>
        <w:rPr>
          <w:rFonts w:hint="eastAsia"/>
        </w:rPr>
        <w:t>；污水贮存池总容积</w:t>
      </w:r>
      <w:r>
        <w:t>30871 m</w:t>
      </w:r>
      <w:r>
        <w:rPr>
          <w:rFonts w:hint="eastAsia"/>
          <w:vertAlign w:val="superscript"/>
        </w:rPr>
        <w:t>3</w:t>
      </w:r>
      <w:r>
        <w:rPr>
          <w:rFonts w:hint="eastAsia"/>
        </w:rPr>
        <w:t>。（表</w:t>
      </w:r>
      <w:r>
        <w:rPr>
          <w:rFonts w:hint="eastAsia"/>
        </w:rPr>
        <w:t xml:space="preserve">2-4-8 </w:t>
      </w:r>
      <w:r>
        <w:rPr>
          <w:rFonts w:hint="eastAsia"/>
        </w:rPr>
        <w:t>见本章末）</w:t>
      </w:r>
    </w:p>
    <w:p w:rsidR="00337CB3" w:rsidRDefault="009C72B2">
      <w:pPr>
        <w:ind w:firstLineChars="200" w:firstLine="560"/>
      </w:pPr>
      <w:r>
        <w:t>42</w:t>
      </w:r>
      <w:r>
        <w:rPr>
          <w:rFonts w:hint="eastAsia"/>
        </w:rPr>
        <w:t>家规模化养殖场设备购置</w:t>
      </w:r>
      <w:r>
        <w:t>100</w:t>
      </w:r>
      <w:r>
        <w:rPr>
          <w:rFonts w:hint="eastAsia"/>
        </w:rPr>
        <w:t>台。其中，铲车</w:t>
      </w:r>
      <w:r>
        <w:t>42</w:t>
      </w:r>
      <w:r>
        <w:rPr>
          <w:rFonts w:hint="eastAsia"/>
        </w:rPr>
        <w:t>台、运输车</w:t>
      </w:r>
      <w:r>
        <w:t>42</w:t>
      </w:r>
      <w:r>
        <w:rPr>
          <w:rFonts w:hint="eastAsia"/>
        </w:rPr>
        <w:t>台、吸污车</w:t>
      </w:r>
      <w:r>
        <w:t>16</w:t>
      </w:r>
      <w:r>
        <w:rPr>
          <w:rFonts w:hint="eastAsia"/>
        </w:rPr>
        <w:t>台。</w:t>
      </w:r>
    </w:p>
    <w:p w:rsidR="00337CB3" w:rsidRDefault="009C72B2">
      <w:pPr>
        <w:ind w:firstLineChars="200" w:firstLine="560"/>
      </w:pPr>
      <w:r>
        <w:rPr>
          <w:rFonts w:hint="eastAsia"/>
        </w:rPr>
        <w:t>（</w:t>
      </w:r>
      <w:r>
        <w:rPr>
          <w:rFonts w:hint="eastAsia"/>
        </w:rPr>
        <w:t>2</w:t>
      </w:r>
      <w:r>
        <w:rPr>
          <w:rFonts w:hint="eastAsia"/>
        </w:rPr>
        <w:t>）养殖散户治理</w:t>
      </w:r>
    </w:p>
    <w:p w:rsidR="00337CB3" w:rsidRDefault="009C72B2">
      <w:pPr>
        <w:ind w:firstLineChars="200" w:firstLine="560"/>
      </w:pPr>
      <w:r>
        <w:rPr>
          <w:rFonts w:hint="eastAsia"/>
        </w:rPr>
        <w:t>年出栏</w:t>
      </w:r>
      <w:r>
        <w:t xml:space="preserve">50 </w:t>
      </w:r>
      <w:r>
        <w:rPr>
          <w:rFonts w:hint="eastAsia"/>
        </w:rPr>
        <w:t>头猪当量以下的称为养殖散户，养殖散户存栏量较少，且比较分散、分布面积广，不利于收集处理，此类养殖户产生的畜禽粪污处理方式采用简易畜禽粪污处理设施简易处理后，各养殖散户自行消纳。该部分畜禽粪污年处理量约为</w:t>
      </w:r>
      <w:r>
        <w:t>16.94</w:t>
      </w:r>
      <w:r>
        <w:rPr>
          <w:rFonts w:hint="eastAsia"/>
        </w:rPr>
        <w:t>万吨，其中畜禽粪便</w:t>
      </w:r>
      <w:r>
        <w:t>9.94</w:t>
      </w:r>
      <w:r>
        <w:rPr>
          <w:rFonts w:hint="eastAsia"/>
        </w:rPr>
        <w:t>万吨，畜禽尿液及污水</w:t>
      </w:r>
      <w:r>
        <w:t>7</w:t>
      </w:r>
      <w:r>
        <w:rPr>
          <w:rFonts w:hint="eastAsia"/>
        </w:rPr>
        <w:t>万吨。</w:t>
      </w:r>
    </w:p>
    <w:p w:rsidR="00337CB3" w:rsidRDefault="009C72B2">
      <w:pPr>
        <w:ind w:firstLineChars="200" w:firstLine="560"/>
      </w:pPr>
      <w:r>
        <w:rPr>
          <w:rFonts w:hint="eastAsia"/>
        </w:rPr>
        <w:t>以大型规模化养殖场为依托，建立粪污处理示范场，示范场定期收集辐射范围内的散养户粪污。散养户自有粪污处理能力的可自行还田处理，没有处理能力的需将粪污运输到辖区的示范场处理，示范场将自身场区的粪便及散养户粪便加工生产成有机肥还田，污水通过三级沉淀发酵形成农家肥还田处理。区畜牧技术推广站定期对示范场的粪肥养分进行检测分析，提高还田规范化水平。</w:t>
      </w:r>
    </w:p>
    <w:p w:rsidR="00337CB3" w:rsidRDefault="009C72B2">
      <w:pPr>
        <w:ind w:firstLineChars="200" w:firstLine="560"/>
      </w:pPr>
      <w:r>
        <w:t>4</w:t>
      </w:r>
      <w:r>
        <w:rPr>
          <w:rFonts w:hint="eastAsia"/>
        </w:rPr>
        <w:t>处粪污处理示范场建设堆粪场</w:t>
      </w:r>
      <w:r>
        <w:t>9200 m</w:t>
      </w:r>
      <w:r>
        <w:rPr>
          <w:vertAlign w:val="superscript"/>
        </w:rPr>
        <w:t>2</w:t>
      </w:r>
      <w:r>
        <w:rPr>
          <w:rFonts w:hint="eastAsia"/>
        </w:rPr>
        <w:t>，按照堆粪</w:t>
      </w:r>
      <w:r>
        <w:t>1.5</w:t>
      </w:r>
      <w:r>
        <w:rPr>
          <w:rFonts w:hint="eastAsia"/>
        </w:rPr>
        <w:t>米高计算，总容积达</w:t>
      </w:r>
      <w:r>
        <w:t>13800m</w:t>
      </w:r>
      <w:r>
        <w:rPr>
          <w:rFonts w:hint="eastAsia"/>
          <w:vertAlign w:val="superscript"/>
        </w:rPr>
        <w:t>3</w:t>
      </w:r>
      <w:r>
        <w:rPr>
          <w:rFonts w:hint="eastAsia"/>
        </w:rPr>
        <w:t>；污水贮存池总容积达</w:t>
      </w:r>
      <w:r>
        <w:t>18100m</w:t>
      </w:r>
      <w:r>
        <w:rPr>
          <w:rFonts w:hint="eastAsia"/>
          <w:vertAlign w:val="superscript"/>
        </w:rPr>
        <w:t>3</w:t>
      </w:r>
      <w:r>
        <w:rPr>
          <w:rFonts w:hint="eastAsia"/>
        </w:rPr>
        <w:t>。（表</w:t>
      </w:r>
      <w:r>
        <w:rPr>
          <w:rFonts w:hint="eastAsia"/>
        </w:rPr>
        <w:t xml:space="preserve">2-4-9 </w:t>
      </w:r>
      <w:r>
        <w:rPr>
          <w:rFonts w:hint="eastAsia"/>
        </w:rPr>
        <w:t>见本章末）</w:t>
      </w:r>
    </w:p>
    <w:p w:rsidR="00337CB3" w:rsidRDefault="009C72B2">
      <w:pPr>
        <w:ind w:firstLineChars="200" w:firstLine="560"/>
      </w:pPr>
      <w:r>
        <w:rPr>
          <w:rFonts w:hint="eastAsia"/>
        </w:rPr>
        <w:lastRenderedPageBreak/>
        <w:t>粪污处理量：根据粪便湿度，每日处理粪便</w:t>
      </w:r>
      <w:r>
        <w:t>6</w:t>
      </w:r>
      <w:r>
        <w:rPr>
          <w:rFonts w:hint="eastAsia"/>
        </w:rPr>
        <w:t>~</w:t>
      </w:r>
      <w:r>
        <w:t>14m</w:t>
      </w:r>
      <w:r>
        <w:rPr>
          <w:rFonts w:hint="eastAsia"/>
          <w:vertAlign w:val="superscript"/>
        </w:rPr>
        <w:t>3</w:t>
      </w:r>
      <w:r>
        <w:rPr>
          <w:rFonts w:hint="eastAsia"/>
        </w:rPr>
        <w:t>，日生产有机肥约</w:t>
      </w:r>
      <w:r>
        <w:t>3</w:t>
      </w:r>
      <w:r>
        <w:rPr>
          <w:rFonts w:hint="eastAsia"/>
        </w:rPr>
        <w:t>~</w:t>
      </w:r>
      <w:r>
        <w:t>8 m</w:t>
      </w:r>
      <w:r>
        <w:rPr>
          <w:rFonts w:hint="eastAsia"/>
          <w:vertAlign w:val="superscript"/>
        </w:rPr>
        <w:t>3</w:t>
      </w:r>
      <w:r>
        <w:rPr>
          <w:rFonts w:hint="eastAsia"/>
        </w:rPr>
        <w:t>。</w:t>
      </w:r>
    </w:p>
    <w:p w:rsidR="00337CB3" w:rsidRDefault="009C72B2">
      <w:pPr>
        <w:ind w:firstLineChars="200" w:firstLine="560"/>
      </w:pPr>
      <w:r>
        <w:rPr>
          <w:rFonts w:hint="eastAsia"/>
        </w:rPr>
        <w:t>粪污处理示范场设备购置</w:t>
      </w:r>
      <w:r>
        <w:t>17</w:t>
      </w:r>
      <w:r>
        <w:rPr>
          <w:rFonts w:hint="eastAsia"/>
        </w:rPr>
        <w:t>台</w:t>
      </w:r>
      <w:r>
        <w:t>/</w:t>
      </w:r>
      <w:r>
        <w:rPr>
          <w:rFonts w:hint="eastAsia"/>
        </w:rPr>
        <w:t>套。其中，铲车</w:t>
      </w:r>
      <w:r>
        <w:t>4</w:t>
      </w:r>
      <w:r>
        <w:rPr>
          <w:rFonts w:hint="eastAsia"/>
        </w:rPr>
        <w:t>台、吸污车</w:t>
      </w:r>
      <w:r>
        <w:t>4</w:t>
      </w:r>
      <w:r>
        <w:rPr>
          <w:rFonts w:hint="eastAsia"/>
        </w:rPr>
        <w:t>台、运输车</w:t>
      </w:r>
      <w:r>
        <w:t>4</w:t>
      </w:r>
      <w:r>
        <w:rPr>
          <w:rFonts w:hint="eastAsia"/>
        </w:rPr>
        <w:t>台、发酵罐</w:t>
      </w:r>
      <w:r>
        <w:t>5</w:t>
      </w:r>
      <w:r>
        <w:rPr>
          <w:rFonts w:hint="eastAsia"/>
        </w:rPr>
        <w:t>套。</w:t>
      </w:r>
    </w:p>
    <w:p w:rsidR="00337CB3" w:rsidRDefault="009C72B2">
      <w:pPr>
        <w:ind w:firstLineChars="200" w:firstLine="560"/>
      </w:pPr>
      <w:r>
        <w:rPr>
          <w:rFonts w:hint="eastAsia"/>
        </w:rPr>
        <w:t>（</w:t>
      </w:r>
      <w:r>
        <w:rPr>
          <w:rFonts w:hint="eastAsia"/>
        </w:rPr>
        <w:t>3</w:t>
      </w:r>
      <w:r>
        <w:rPr>
          <w:rFonts w:hint="eastAsia"/>
        </w:rPr>
        <w:t>）有机肥厂</w:t>
      </w:r>
    </w:p>
    <w:p w:rsidR="00337CB3" w:rsidRDefault="009C72B2">
      <w:pPr>
        <w:tabs>
          <w:tab w:val="left" w:pos="5387"/>
        </w:tabs>
        <w:ind w:firstLineChars="200" w:firstLine="560"/>
      </w:pPr>
      <w:r>
        <w:rPr>
          <w:rFonts w:hint="eastAsia"/>
        </w:rPr>
        <w:t>龙城区已建成的</w:t>
      </w:r>
      <w:r>
        <w:t>2</w:t>
      </w:r>
      <w:r>
        <w:rPr>
          <w:rFonts w:hint="eastAsia"/>
        </w:rPr>
        <w:t>座有机肥厂，</w:t>
      </w:r>
      <w:r w:rsidR="00C97AD3">
        <w:rPr>
          <w:rFonts w:hint="eastAsia"/>
        </w:rPr>
        <w:t>主要来源于养殖场畜禽粪便，</w:t>
      </w:r>
      <w:r>
        <w:rPr>
          <w:rFonts w:hint="eastAsia"/>
        </w:rPr>
        <w:t>年处理畜禽粪便</w:t>
      </w:r>
      <w:r>
        <w:t>6</w:t>
      </w:r>
      <w:r>
        <w:rPr>
          <w:rFonts w:hint="eastAsia"/>
        </w:rPr>
        <w:t>万吨，年生产有机肥</w:t>
      </w:r>
      <w:r>
        <w:t>3.2</w:t>
      </w:r>
      <w:r>
        <w:rPr>
          <w:rFonts w:hint="eastAsia"/>
        </w:rPr>
        <w:t>万吨。</w:t>
      </w:r>
    </w:p>
    <w:p w:rsidR="00337CB3" w:rsidRDefault="009C72B2">
      <w:pPr>
        <w:rPr>
          <w:b/>
        </w:rPr>
      </w:pPr>
      <w:r>
        <w:rPr>
          <w:rFonts w:hint="eastAsia"/>
          <w:b/>
        </w:rPr>
        <w:t>2.4.2.3</w:t>
      </w:r>
      <w:r>
        <w:rPr>
          <w:rFonts w:hint="eastAsia"/>
          <w:b/>
        </w:rPr>
        <w:t>畜禽养殖废气处理情况</w:t>
      </w:r>
    </w:p>
    <w:p w:rsidR="00337CB3" w:rsidRDefault="009C72B2">
      <w:pPr>
        <w:ind w:firstLineChars="200" w:firstLine="560"/>
      </w:pPr>
      <w:r>
        <w:rPr>
          <w:rFonts w:hint="eastAsia"/>
        </w:rPr>
        <w:t>（</w:t>
      </w:r>
      <w:r>
        <w:rPr>
          <w:rFonts w:hint="eastAsia"/>
        </w:rPr>
        <w:t>1</w:t>
      </w:r>
      <w:r>
        <w:rPr>
          <w:rFonts w:hint="eastAsia"/>
        </w:rPr>
        <w:t>）</w:t>
      </w:r>
      <w:r>
        <w:t>废气污染源</w:t>
      </w:r>
      <w:r>
        <w:t xml:space="preserve"> </w:t>
      </w:r>
    </w:p>
    <w:p w:rsidR="00337CB3" w:rsidRDefault="009C72B2">
      <w:pPr>
        <w:ind w:firstLineChars="200" w:firstLine="560"/>
      </w:pPr>
      <w:r>
        <w:t>1</w:t>
      </w:r>
      <w:r>
        <w:t>）恶臭</w:t>
      </w:r>
      <w:r>
        <w:t xml:space="preserve"> </w:t>
      </w:r>
    </w:p>
    <w:p w:rsidR="00337CB3" w:rsidRDefault="009C72B2">
      <w:pPr>
        <w:ind w:firstLineChars="200" w:firstLine="560"/>
      </w:pPr>
      <w:r>
        <w:t>废气污染源主要是恶臭。养殖场恶臭来自粪便、污水、垫料、饲料等腐败分解，新鲜粪便、消化道排出的气体，皮脂腺和汗腺的分泌物，粘附在体表的污物等。恶臭的成分十分复杂，因清粪方式、日粮组成、粪便和污水处理等不同而异，有机成分主要包括挥发性脂肪酸、酚类化合物，吲哚三大类有机物质，还包括氨气、硫化氢、甲烷、二氧化碳等无机成分。其中对环境危害最大的恶臭物质是</w:t>
      </w:r>
      <w:r>
        <w:t>NH</w:t>
      </w:r>
      <w:r>
        <w:rPr>
          <w:vertAlign w:val="subscript"/>
        </w:rPr>
        <w:t>3</w:t>
      </w:r>
      <w:r>
        <w:t>和</w:t>
      </w:r>
      <w:r>
        <w:t>H</w:t>
      </w:r>
      <w:r>
        <w:rPr>
          <w:vertAlign w:val="subscript"/>
        </w:rPr>
        <w:t>2</w:t>
      </w:r>
      <w:r>
        <w:t>S</w:t>
      </w:r>
      <w:r>
        <w:t>。养猪场产生猪粪，再加上猪身体覆盖着粪便，增加了臭气散发面，另外，臭气产生的多少还与粪便的水分含量和粪便堆积的厚度有关，粪便堆积的越厚，就会使臭气产生量越大，尤其是在场地排水不畅通时更是如此。但是，经验表明，只要加强养猪场的管理，采取铺设水泥地面、粪便及时清理干净等措施，可以很好的限制臭气的产生。</w:t>
      </w:r>
    </w:p>
    <w:p w:rsidR="00337CB3" w:rsidRDefault="009C72B2">
      <w:pPr>
        <w:ind w:firstLineChars="200" w:firstLine="560"/>
      </w:pPr>
      <w:r>
        <w:t>2</w:t>
      </w:r>
      <w:r>
        <w:t>）粉尘</w:t>
      </w:r>
      <w:r>
        <w:t xml:space="preserve"> </w:t>
      </w:r>
    </w:p>
    <w:p w:rsidR="00337CB3" w:rsidRDefault="009C72B2">
      <w:pPr>
        <w:ind w:firstLineChars="200" w:firstLine="560"/>
      </w:pPr>
      <w:r>
        <w:t>猪在不同的生长阶段需要不同的营养物质，为确保猪的正常生长，需要对猪的日粮进行调配。在饲料生产过程中会产生饲料粉尘。这些粉尘会对人体的呼吸系统产生危害，特别是在大风的情况下，其影响范围更远。</w:t>
      </w:r>
      <w:r>
        <w:t xml:space="preserve"> </w:t>
      </w:r>
    </w:p>
    <w:p w:rsidR="00337CB3" w:rsidRDefault="009C72B2">
      <w:pPr>
        <w:ind w:firstLineChars="200" w:firstLine="560"/>
      </w:pPr>
      <w:r>
        <w:rPr>
          <w:rFonts w:hint="eastAsia"/>
        </w:rPr>
        <w:lastRenderedPageBreak/>
        <w:t>（</w:t>
      </w:r>
      <w:r>
        <w:rPr>
          <w:rFonts w:hint="eastAsia"/>
        </w:rPr>
        <w:t>2</w:t>
      </w:r>
      <w:r>
        <w:rPr>
          <w:rFonts w:hint="eastAsia"/>
        </w:rPr>
        <w:t>）</w:t>
      </w:r>
      <w:r>
        <w:t>废气处理现状</w:t>
      </w:r>
    </w:p>
    <w:p w:rsidR="00337CB3" w:rsidRDefault="009C72B2">
      <w:pPr>
        <w:ind w:firstLineChars="200" w:firstLine="560"/>
      </w:pPr>
      <w:r>
        <w:t>目前</w:t>
      </w:r>
      <w:r>
        <w:rPr>
          <w:rFonts w:hint="eastAsia"/>
        </w:rPr>
        <w:t>规模化</w:t>
      </w:r>
      <w:r w:rsidR="0052783B">
        <w:t>养殖场管理规范，规模养殖场</w:t>
      </w:r>
      <w:r>
        <w:t>下风向</w:t>
      </w:r>
      <w:r>
        <w:t>250m</w:t>
      </w:r>
      <w:r>
        <w:t>外，基本闻不到臭味。但</w:t>
      </w:r>
      <w:r w:rsidR="0052783B">
        <w:rPr>
          <w:rFonts w:hint="eastAsia"/>
        </w:rPr>
        <w:t>养殖户</w:t>
      </w:r>
      <w:r>
        <w:t>废气治理力度有待加强，养殖户周边存在一定气味，特别是夏季，臭气对周边居民带来一定影响。</w:t>
      </w:r>
    </w:p>
    <w:p w:rsidR="00337CB3" w:rsidRDefault="009C72B2">
      <w:pPr>
        <w:pStyle w:val="41"/>
        <w:rPr>
          <w:b w:val="0"/>
          <w:bCs/>
        </w:rPr>
      </w:pPr>
      <w:r>
        <w:rPr>
          <w:rFonts w:hint="eastAsia"/>
        </w:rPr>
        <w:t>2.4.2.4</w:t>
      </w:r>
      <w:r>
        <w:rPr>
          <w:rFonts w:hint="eastAsia"/>
        </w:rPr>
        <w:t>禁限养区划定</w:t>
      </w:r>
      <w:r w:rsidR="00034231">
        <w:rPr>
          <w:rFonts w:hint="eastAsia"/>
        </w:rPr>
        <w:t>情况</w:t>
      </w:r>
    </w:p>
    <w:p w:rsidR="00337CB3" w:rsidRDefault="009C72B2">
      <w:pPr>
        <w:ind w:firstLineChars="200" w:firstLine="560"/>
        <w:rPr>
          <w:bCs/>
        </w:rPr>
      </w:pPr>
      <w:r>
        <w:rPr>
          <w:rFonts w:hint="eastAsia"/>
          <w:bCs/>
        </w:rPr>
        <w:t>（</w:t>
      </w:r>
      <w:r>
        <w:rPr>
          <w:rFonts w:hint="eastAsia"/>
          <w:bCs/>
        </w:rPr>
        <w:t>1</w:t>
      </w:r>
      <w:r>
        <w:rPr>
          <w:rFonts w:hint="eastAsia"/>
          <w:bCs/>
        </w:rPr>
        <w:t>）禁养区</w:t>
      </w:r>
      <w:r>
        <w:rPr>
          <w:bCs/>
        </w:rPr>
        <w:t>划定</w:t>
      </w:r>
    </w:p>
    <w:p w:rsidR="00337CB3" w:rsidRDefault="009C72B2">
      <w:pPr>
        <w:ind w:firstLineChars="200" w:firstLine="560"/>
        <w:rPr>
          <w:szCs w:val="28"/>
        </w:rPr>
      </w:pPr>
      <w:r>
        <w:rPr>
          <w:szCs w:val="28"/>
        </w:rPr>
        <w:t>划定畜禽养殖禁养区是促进</w:t>
      </w:r>
      <w:r>
        <w:rPr>
          <w:rFonts w:hint="eastAsia"/>
          <w:szCs w:val="28"/>
        </w:rPr>
        <w:t>龙城区</w:t>
      </w:r>
      <w:r w:rsidR="004C38D9">
        <w:rPr>
          <w:rFonts w:hint="eastAsia"/>
          <w:szCs w:val="28"/>
        </w:rPr>
        <w:t>畜禽</w:t>
      </w:r>
      <w:r>
        <w:rPr>
          <w:szCs w:val="28"/>
        </w:rPr>
        <w:t>养殖业可持续发展、优化畜禽养殖产业布局、解决农业面源污染、改善农村生态环境质量的重大战略举措，也是稳定生猪生产、保障食品安全的重要举措。</w:t>
      </w:r>
      <w:r>
        <w:rPr>
          <w:rFonts w:hint="eastAsia"/>
        </w:rPr>
        <w:t>朝阳市龙城区</w:t>
      </w:r>
      <w:r>
        <w:rPr>
          <w:rFonts w:hint="eastAsia"/>
          <w:szCs w:val="28"/>
        </w:rPr>
        <w:t>已</w:t>
      </w:r>
      <w:r>
        <w:rPr>
          <w:szCs w:val="28"/>
        </w:rPr>
        <w:t>完成了禁养区的划定工作。</w:t>
      </w:r>
    </w:p>
    <w:p w:rsidR="00337CB3" w:rsidRDefault="009C72B2">
      <w:pPr>
        <w:ind w:firstLineChars="200" w:firstLine="560"/>
        <w:rPr>
          <w:bCs/>
        </w:rPr>
      </w:pPr>
      <w:r>
        <w:rPr>
          <w:rFonts w:hint="eastAsia"/>
          <w:szCs w:val="28"/>
        </w:rPr>
        <w:t>依法划定的禁养区区域分七大类，第一类为饮用水水源保护区，包括饮用水源一级保护区和二级保护区的</w:t>
      </w:r>
      <w:r w:rsidR="00DA0CF0">
        <w:rPr>
          <w:rFonts w:hint="eastAsia"/>
          <w:szCs w:val="28"/>
        </w:rPr>
        <w:t>区</w:t>
      </w:r>
      <w:r>
        <w:rPr>
          <w:rFonts w:hint="eastAsia"/>
          <w:szCs w:val="28"/>
        </w:rPr>
        <w:t>域范围。第二类为风景名胜区，包括国家级和省级风景名胜区。第三类为自然保护区，包括国家级和地方级自然保护区的核心区和缓冲区。第四类为城镇居民区，包括城镇建成区、工矿区、开发区、农场林场的场部驻地。第五类为文化教育科学研究区，指以培养人才，发展文化、科学、技术为主的区域。第六类为生态保护红线区，指生态保护红线所包围的区域。第七类为国家或地方法律、法规规定的其他禁养区域。</w:t>
      </w:r>
      <w:r>
        <w:rPr>
          <w:rFonts w:hint="eastAsia"/>
          <w:bCs/>
        </w:rPr>
        <w:t>如图</w:t>
      </w:r>
      <w:r>
        <w:rPr>
          <w:rFonts w:hint="eastAsia"/>
          <w:bCs/>
        </w:rPr>
        <w:t>2-4-1</w:t>
      </w:r>
      <w:r>
        <w:rPr>
          <w:rFonts w:hint="eastAsia"/>
          <w:bCs/>
        </w:rPr>
        <w:t>所示。</w:t>
      </w:r>
    </w:p>
    <w:p w:rsidR="00337CB3" w:rsidRDefault="009C72B2">
      <w:pPr>
        <w:ind w:firstLineChars="200" w:firstLine="560"/>
        <w:rPr>
          <w:szCs w:val="28"/>
        </w:rPr>
      </w:pPr>
      <w:r>
        <w:rPr>
          <w:rFonts w:hint="eastAsia"/>
          <w:szCs w:val="28"/>
        </w:rPr>
        <w:t>1</w:t>
      </w:r>
      <w:r>
        <w:rPr>
          <w:rFonts w:hint="eastAsia"/>
          <w:szCs w:val="28"/>
        </w:rPr>
        <w:t>、龙城区饮用水水源保护地，包括龙城区居民饮用水水源保护地</w:t>
      </w:r>
      <w:r>
        <w:rPr>
          <w:rFonts w:hint="eastAsia"/>
          <w:szCs w:val="28"/>
        </w:rPr>
        <w:t>29</w:t>
      </w:r>
      <w:r>
        <w:rPr>
          <w:rFonts w:hint="eastAsia"/>
          <w:szCs w:val="28"/>
        </w:rPr>
        <w:t>个水源井和阎王鼻子水库北岸沿岸</w:t>
      </w:r>
      <w:r>
        <w:rPr>
          <w:rFonts w:hint="eastAsia"/>
          <w:szCs w:val="28"/>
        </w:rPr>
        <w:t>500</w:t>
      </w:r>
      <w:r>
        <w:rPr>
          <w:rFonts w:hint="eastAsia"/>
          <w:szCs w:val="28"/>
        </w:rPr>
        <w:t>米范围内。</w:t>
      </w:r>
    </w:p>
    <w:p w:rsidR="00337CB3" w:rsidRDefault="009C72B2">
      <w:pPr>
        <w:ind w:firstLineChars="200" w:firstLine="560"/>
        <w:rPr>
          <w:szCs w:val="28"/>
        </w:rPr>
      </w:pPr>
      <w:r>
        <w:rPr>
          <w:rFonts w:hint="eastAsia"/>
          <w:szCs w:val="28"/>
        </w:rPr>
        <w:t>2</w:t>
      </w:r>
      <w:r>
        <w:rPr>
          <w:rFonts w:hint="eastAsia"/>
          <w:szCs w:val="28"/>
        </w:rPr>
        <w:t>、龙城区风景名胜区禁养区总面积</w:t>
      </w:r>
      <w:r>
        <w:rPr>
          <w:rFonts w:hint="eastAsia"/>
          <w:szCs w:val="28"/>
        </w:rPr>
        <w:t>0.12 km</w:t>
      </w:r>
      <w:r>
        <w:rPr>
          <w:rFonts w:hint="eastAsia"/>
          <w:szCs w:val="28"/>
          <w:vertAlign w:val="superscript"/>
        </w:rPr>
        <w:t>2</w:t>
      </w:r>
      <w:r>
        <w:rPr>
          <w:rFonts w:hint="eastAsia"/>
          <w:szCs w:val="28"/>
        </w:rPr>
        <w:t>，包括朝阳国家鸟化石地址公园建成区范围内。</w:t>
      </w:r>
    </w:p>
    <w:p w:rsidR="00337CB3" w:rsidRDefault="009C72B2">
      <w:pPr>
        <w:ind w:firstLineChars="200" w:firstLine="560"/>
        <w:rPr>
          <w:szCs w:val="28"/>
        </w:rPr>
      </w:pPr>
      <w:r>
        <w:rPr>
          <w:rFonts w:hint="eastAsia"/>
          <w:szCs w:val="28"/>
        </w:rPr>
        <w:t>3</w:t>
      </w:r>
      <w:r>
        <w:rPr>
          <w:rFonts w:hint="eastAsia"/>
          <w:szCs w:val="28"/>
        </w:rPr>
        <w:t>、龙城区自然保护区禁养区总面积</w:t>
      </w:r>
      <w:r>
        <w:rPr>
          <w:rFonts w:hint="eastAsia"/>
          <w:szCs w:val="28"/>
        </w:rPr>
        <w:t>28 km</w:t>
      </w:r>
      <w:r>
        <w:rPr>
          <w:rFonts w:hint="eastAsia"/>
          <w:szCs w:val="28"/>
          <w:vertAlign w:val="superscript"/>
        </w:rPr>
        <w:t>2</w:t>
      </w:r>
      <w:r>
        <w:rPr>
          <w:rFonts w:hint="eastAsia"/>
          <w:szCs w:val="28"/>
        </w:rPr>
        <w:t>，包括朝阳椴木头沟省级自然保护区的核心区和缓冲区。</w:t>
      </w:r>
    </w:p>
    <w:p w:rsidR="00337CB3" w:rsidRDefault="009C72B2">
      <w:pPr>
        <w:ind w:firstLineChars="200" w:firstLine="560"/>
        <w:rPr>
          <w:szCs w:val="28"/>
        </w:rPr>
      </w:pPr>
      <w:r>
        <w:rPr>
          <w:rFonts w:hint="eastAsia"/>
          <w:szCs w:val="28"/>
        </w:rPr>
        <w:t>4</w:t>
      </w:r>
      <w:r>
        <w:rPr>
          <w:rFonts w:hint="eastAsia"/>
          <w:szCs w:val="28"/>
        </w:rPr>
        <w:t>、龙城区城镇居民区禁养区总面积</w:t>
      </w:r>
      <w:r>
        <w:rPr>
          <w:rFonts w:hint="eastAsia"/>
          <w:szCs w:val="28"/>
        </w:rPr>
        <w:t>6 km</w:t>
      </w:r>
      <w:r>
        <w:rPr>
          <w:rFonts w:hint="eastAsia"/>
          <w:szCs w:val="28"/>
          <w:vertAlign w:val="superscript"/>
        </w:rPr>
        <w:t>2</w:t>
      </w:r>
      <w:r>
        <w:rPr>
          <w:rFonts w:hint="eastAsia"/>
          <w:szCs w:val="28"/>
        </w:rPr>
        <w:t>，包括西大营子镇、七道泉子镇、</w:t>
      </w:r>
      <w:r>
        <w:rPr>
          <w:rFonts w:hint="eastAsia"/>
          <w:szCs w:val="28"/>
        </w:rPr>
        <w:lastRenderedPageBreak/>
        <w:t>召都巴镇、边杖子镇、联合镇、大平房镇建成区。</w:t>
      </w:r>
    </w:p>
    <w:p w:rsidR="00337CB3" w:rsidRDefault="009C72B2">
      <w:pPr>
        <w:ind w:firstLineChars="200" w:firstLine="560"/>
        <w:rPr>
          <w:szCs w:val="28"/>
        </w:rPr>
      </w:pPr>
      <w:r>
        <w:rPr>
          <w:rFonts w:hint="eastAsia"/>
          <w:szCs w:val="28"/>
        </w:rPr>
        <w:t>5</w:t>
      </w:r>
      <w:r>
        <w:rPr>
          <w:rFonts w:hint="eastAsia"/>
          <w:szCs w:val="28"/>
        </w:rPr>
        <w:t>、龙城区开发区禁养区面积</w:t>
      </w:r>
      <w:r>
        <w:rPr>
          <w:rFonts w:hint="eastAsia"/>
          <w:szCs w:val="28"/>
        </w:rPr>
        <w:t>7 km</w:t>
      </w:r>
      <w:r>
        <w:rPr>
          <w:rFonts w:hint="eastAsia"/>
          <w:szCs w:val="28"/>
          <w:vertAlign w:val="superscript"/>
        </w:rPr>
        <w:t>2</w:t>
      </w:r>
      <w:r>
        <w:rPr>
          <w:rFonts w:hint="eastAsia"/>
          <w:szCs w:val="28"/>
        </w:rPr>
        <w:t>。包括朝阳高新技术产业开发区（包括南区、北区和新能源、新材料产业区）、朝阳农产品食品加工园区。</w:t>
      </w:r>
    </w:p>
    <w:p w:rsidR="00337CB3" w:rsidRPr="00F470F8" w:rsidRDefault="009C72B2" w:rsidP="00F470F8">
      <w:pPr>
        <w:ind w:firstLineChars="200" w:firstLine="560"/>
        <w:rPr>
          <w:szCs w:val="28"/>
        </w:rPr>
      </w:pPr>
      <w:r>
        <w:rPr>
          <w:rFonts w:hint="eastAsia"/>
          <w:szCs w:val="28"/>
        </w:rPr>
        <w:t>6</w:t>
      </w:r>
      <w:r>
        <w:rPr>
          <w:rFonts w:hint="eastAsia"/>
          <w:szCs w:val="28"/>
        </w:rPr>
        <w:t>、国家或地方法律、法规规定的其他禁养区域。</w:t>
      </w:r>
    </w:p>
    <w:p w:rsidR="00337CB3" w:rsidRDefault="009C72B2">
      <w:pPr>
        <w:jc w:val="center"/>
      </w:pPr>
      <w:r>
        <w:rPr>
          <w:noProof/>
        </w:rPr>
        <w:drawing>
          <wp:inline distT="0" distB="0" distL="114300" distR="114300">
            <wp:extent cx="4636258" cy="6496050"/>
            <wp:effectExtent l="19050" t="0" r="0" b="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17" cstate="print"/>
                    <a:stretch>
                      <a:fillRect/>
                    </a:stretch>
                  </pic:blipFill>
                  <pic:spPr>
                    <a:xfrm>
                      <a:off x="0" y="0"/>
                      <a:ext cx="4636258" cy="6496050"/>
                    </a:xfrm>
                    <a:prstGeom prst="rect">
                      <a:avLst/>
                    </a:prstGeom>
                    <a:noFill/>
                    <a:ln>
                      <a:noFill/>
                    </a:ln>
                  </pic:spPr>
                </pic:pic>
              </a:graphicData>
            </a:graphic>
          </wp:inline>
        </w:drawing>
      </w:r>
    </w:p>
    <w:p w:rsidR="00337CB3" w:rsidRDefault="009C72B2">
      <w:pPr>
        <w:pStyle w:val="af1"/>
      </w:pPr>
      <w:r>
        <w:t>图</w:t>
      </w:r>
      <w:r>
        <w:rPr>
          <w:rFonts w:hint="eastAsia"/>
        </w:rPr>
        <w:t>2-4-1</w:t>
      </w:r>
      <w:r>
        <w:rPr>
          <w:rFonts w:hint="eastAsia"/>
        </w:rPr>
        <w:t>朝阳市龙城区畜禽养殖禁养区划定范围图</w:t>
      </w:r>
    </w:p>
    <w:p w:rsidR="00337CB3" w:rsidRDefault="009C72B2">
      <w:pPr>
        <w:ind w:firstLineChars="200" w:firstLine="560"/>
        <w:rPr>
          <w:bCs/>
        </w:rPr>
      </w:pPr>
      <w:r>
        <w:rPr>
          <w:rFonts w:hint="eastAsia"/>
          <w:bCs/>
        </w:rPr>
        <w:lastRenderedPageBreak/>
        <w:t>（</w:t>
      </w:r>
      <w:r>
        <w:rPr>
          <w:rFonts w:hint="eastAsia"/>
          <w:bCs/>
        </w:rPr>
        <w:t>2</w:t>
      </w:r>
      <w:r>
        <w:rPr>
          <w:rFonts w:hint="eastAsia"/>
          <w:bCs/>
        </w:rPr>
        <w:t>）禁养区内</w:t>
      </w:r>
      <w:r>
        <w:rPr>
          <w:bCs/>
        </w:rPr>
        <w:t>综合整治</w:t>
      </w:r>
    </w:p>
    <w:p w:rsidR="00337CB3" w:rsidRDefault="009C72B2">
      <w:pPr>
        <w:ind w:firstLineChars="200" w:firstLine="560"/>
        <w:rPr>
          <w:bCs/>
        </w:rPr>
      </w:pPr>
      <w:r>
        <w:rPr>
          <w:rFonts w:hint="eastAsia"/>
          <w:bCs/>
        </w:rPr>
        <w:t>根据</w:t>
      </w:r>
      <w:r>
        <w:rPr>
          <w:bCs/>
        </w:rPr>
        <w:t>禁养区划定方案，</w:t>
      </w:r>
      <w:r>
        <w:rPr>
          <w:rFonts w:hint="eastAsia"/>
          <w:bCs/>
        </w:rPr>
        <w:t>龙城区</w:t>
      </w:r>
      <w:r>
        <w:rPr>
          <w:bCs/>
        </w:rPr>
        <w:t>进行了</w:t>
      </w:r>
      <w:r>
        <w:rPr>
          <w:rFonts w:hint="eastAsia"/>
          <w:bCs/>
        </w:rPr>
        <w:t>禁养区</w:t>
      </w:r>
      <w:r>
        <w:rPr>
          <w:bCs/>
        </w:rPr>
        <w:t>专项整治工作，目前</w:t>
      </w:r>
      <w:r>
        <w:rPr>
          <w:rFonts w:hint="eastAsia"/>
          <w:bCs/>
        </w:rPr>
        <w:t>全部</w:t>
      </w:r>
      <w:r>
        <w:rPr>
          <w:bCs/>
        </w:rPr>
        <w:t>完成禁养区内综合整治工作，</w:t>
      </w:r>
      <w:r>
        <w:rPr>
          <w:rFonts w:hint="eastAsia"/>
          <w:bCs/>
        </w:rPr>
        <w:t>禁养区</w:t>
      </w:r>
      <w:r>
        <w:rPr>
          <w:bCs/>
        </w:rPr>
        <w:t>综合整治率达到</w:t>
      </w:r>
      <w:r>
        <w:rPr>
          <w:rFonts w:hint="eastAsia"/>
          <w:bCs/>
        </w:rPr>
        <w:t>100</w:t>
      </w:r>
      <w:r>
        <w:rPr>
          <w:bCs/>
        </w:rPr>
        <w:t>%</w:t>
      </w:r>
      <w:r>
        <w:rPr>
          <w:bCs/>
        </w:rPr>
        <w:t>。</w:t>
      </w:r>
    </w:p>
    <w:p w:rsidR="00337CB3" w:rsidRDefault="009C72B2">
      <w:pPr>
        <w:ind w:firstLineChars="200" w:firstLine="560"/>
        <w:rPr>
          <w:bCs/>
        </w:rPr>
      </w:pPr>
      <w:r>
        <w:rPr>
          <w:rFonts w:hint="eastAsia"/>
          <w:bCs/>
        </w:rPr>
        <w:t>（</w:t>
      </w:r>
      <w:r>
        <w:rPr>
          <w:rFonts w:hint="eastAsia"/>
          <w:bCs/>
        </w:rPr>
        <w:t>3</w:t>
      </w:r>
      <w:r>
        <w:rPr>
          <w:rFonts w:hint="eastAsia"/>
          <w:bCs/>
        </w:rPr>
        <w:t>）限养区</w:t>
      </w:r>
      <w:r>
        <w:rPr>
          <w:bCs/>
        </w:rPr>
        <w:t>划定</w:t>
      </w:r>
    </w:p>
    <w:p w:rsidR="00337CB3" w:rsidRDefault="009C72B2">
      <w:pPr>
        <w:ind w:firstLineChars="200" w:firstLine="560"/>
        <w:rPr>
          <w:bCs/>
        </w:rPr>
      </w:pPr>
      <w:r>
        <w:rPr>
          <w:rFonts w:hint="eastAsia"/>
          <w:bCs/>
        </w:rPr>
        <w:t>依法划定的限养区为禁养区边界外一定区域内限定畜禽养殖的区域，共分为七大类，包括饮用水水源保护区、风景名胜区、自然保护区、城镇居民区、主要交通干线两侧、地表湖库水体堤岸两侧外延一定区域，以及国家或地方法律、法规规定的其他限养区域，如图</w:t>
      </w:r>
      <w:r>
        <w:rPr>
          <w:rFonts w:hint="eastAsia"/>
          <w:bCs/>
        </w:rPr>
        <w:t>2-4-2</w:t>
      </w:r>
      <w:r>
        <w:rPr>
          <w:rFonts w:hint="eastAsia"/>
          <w:bCs/>
        </w:rPr>
        <w:t>所示。全区畜禽限养区主要情况如下：</w:t>
      </w:r>
    </w:p>
    <w:p w:rsidR="00337CB3" w:rsidRDefault="009C72B2">
      <w:pPr>
        <w:numPr>
          <w:ilvl w:val="0"/>
          <w:numId w:val="1"/>
        </w:numPr>
        <w:ind w:firstLineChars="200" w:firstLine="560"/>
        <w:rPr>
          <w:bCs/>
        </w:rPr>
      </w:pPr>
      <w:r>
        <w:rPr>
          <w:rFonts w:hint="eastAsia"/>
          <w:bCs/>
        </w:rPr>
        <w:t>饮用水水源保护地限养区为饮用水水源保护地禁养区外延</w:t>
      </w:r>
      <w:r>
        <w:rPr>
          <w:rFonts w:hint="eastAsia"/>
          <w:bCs/>
        </w:rPr>
        <w:t>200</w:t>
      </w:r>
      <w:r>
        <w:rPr>
          <w:rFonts w:hint="eastAsia"/>
          <w:bCs/>
        </w:rPr>
        <w:t>米范围和阎王鼻子水库北岸沿岸禁养区外延</w:t>
      </w:r>
      <w:r>
        <w:rPr>
          <w:rFonts w:hint="eastAsia"/>
          <w:bCs/>
        </w:rPr>
        <w:t>1000</w:t>
      </w:r>
      <w:r>
        <w:rPr>
          <w:rFonts w:hint="eastAsia"/>
          <w:bCs/>
        </w:rPr>
        <w:t>米范围内。</w:t>
      </w:r>
    </w:p>
    <w:p w:rsidR="00337CB3" w:rsidRDefault="009C72B2">
      <w:pPr>
        <w:numPr>
          <w:ilvl w:val="0"/>
          <w:numId w:val="1"/>
        </w:numPr>
        <w:ind w:firstLineChars="200" w:firstLine="560"/>
      </w:pPr>
      <w:r>
        <w:rPr>
          <w:rFonts w:hint="eastAsia"/>
          <w:bCs/>
        </w:rPr>
        <w:t>风景名胜区限养区为朝阳国家鸟化石地址公园建成区外延</w:t>
      </w:r>
      <w:r>
        <w:rPr>
          <w:rFonts w:hint="eastAsia"/>
          <w:bCs/>
        </w:rPr>
        <w:t>1000</w:t>
      </w:r>
      <w:r>
        <w:rPr>
          <w:rFonts w:hint="eastAsia"/>
          <w:bCs/>
        </w:rPr>
        <w:t>米范围内。</w:t>
      </w:r>
    </w:p>
    <w:p w:rsidR="00337CB3" w:rsidRDefault="009C72B2">
      <w:pPr>
        <w:numPr>
          <w:ilvl w:val="0"/>
          <w:numId w:val="1"/>
        </w:numPr>
        <w:ind w:firstLineChars="200" w:firstLine="560"/>
      </w:pPr>
      <w:r>
        <w:rPr>
          <w:rFonts w:hint="eastAsia"/>
          <w:bCs/>
        </w:rPr>
        <w:t>自然保护区限养区为朝阳椴木头沟省级自然保护区的实验区范围内。</w:t>
      </w:r>
    </w:p>
    <w:p w:rsidR="00337CB3" w:rsidRDefault="009C72B2">
      <w:pPr>
        <w:numPr>
          <w:ilvl w:val="0"/>
          <w:numId w:val="1"/>
        </w:numPr>
        <w:ind w:firstLineChars="200" w:firstLine="560"/>
      </w:pPr>
      <w:r>
        <w:rPr>
          <w:rFonts w:hint="eastAsia"/>
          <w:bCs/>
        </w:rPr>
        <w:t>城镇居民区限养区为城镇建成区及城镇规划区周围</w:t>
      </w:r>
      <w:r>
        <w:rPr>
          <w:rFonts w:hint="eastAsia"/>
          <w:bCs/>
        </w:rPr>
        <w:t>500m</w:t>
      </w:r>
      <w:r>
        <w:rPr>
          <w:rFonts w:hint="eastAsia"/>
          <w:bCs/>
        </w:rPr>
        <w:t>米范围内的区域。范围包括新华街道、海龙街道、龙泉街道（吴家洼南北村、东三家村、下河首村、七道泉子南北村）、七道泉子镇（公皋村、下河首村、潘井村、铁匠炉村、北三家村）、西大营子镇（西大营子村、北山村、河南村、老窝铺村、中涝村、沟门村、西涝村）、半拉山街道、向阳街道、马山街道。</w:t>
      </w:r>
    </w:p>
    <w:p w:rsidR="00337CB3" w:rsidRDefault="009C72B2">
      <w:pPr>
        <w:numPr>
          <w:ilvl w:val="0"/>
          <w:numId w:val="1"/>
        </w:numPr>
        <w:ind w:firstLineChars="200" w:firstLine="560"/>
      </w:pPr>
      <w:r>
        <w:rPr>
          <w:rFonts w:hint="eastAsia"/>
          <w:bCs/>
        </w:rPr>
        <w:t>龙城区主要交通干线两侧限养区为路沿外</w:t>
      </w:r>
      <w:r>
        <w:rPr>
          <w:rFonts w:hint="eastAsia"/>
          <w:bCs/>
        </w:rPr>
        <w:t>500</w:t>
      </w:r>
      <w:r>
        <w:rPr>
          <w:rFonts w:hint="eastAsia"/>
          <w:bCs/>
        </w:rPr>
        <w:t>米范围内区域，包括京四高速公路、京沈客运专线高铁、锦赤线省道、“</w:t>
      </w:r>
      <w:r>
        <w:rPr>
          <w:rFonts w:hint="eastAsia"/>
          <w:bCs/>
        </w:rPr>
        <w:t>101</w:t>
      </w:r>
      <w:r>
        <w:rPr>
          <w:rFonts w:hint="eastAsia"/>
          <w:bCs/>
        </w:rPr>
        <w:t>”国道、锦承铁路等。</w:t>
      </w:r>
    </w:p>
    <w:p w:rsidR="00337CB3" w:rsidRDefault="009C72B2">
      <w:pPr>
        <w:numPr>
          <w:ilvl w:val="0"/>
          <w:numId w:val="1"/>
        </w:numPr>
        <w:ind w:firstLineChars="200" w:firstLine="560"/>
      </w:pPr>
      <w:r>
        <w:rPr>
          <w:rFonts w:hint="eastAsia"/>
          <w:bCs/>
        </w:rPr>
        <w:t>龙城区主要河流及支流两侧限养区为堤岸两侧</w:t>
      </w:r>
      <w:r>
        <w:rPr>
          <w:rFonts w:hint="eastAsia"/>
          <w:bCs/>
        </w:rPr>
        <w:t>200</w:t>
      </w:r>
      <w:r>
        <w:rPr>
          <w:rFonts w:hint="eastAsia"/>
          <w:bCs/>
        </w:rPr>
        <w:t>米范围内区域，包括大凌河境内干流、老虎山河、什家子河等。</w:t>
      </w:r>
    </w:p>
    <w:p w:rsidR="00337CB3" w:rsidRDefault="009C72B2">
      <w:pPr>
        <w:numPr>
          <w:ilvl w:val="0"/>
          <w:numId w:val="1"/>
        </w:numPr>
        <w:ind w:firstLineChars="200" w:firstLine="560"/>
      </w:pPr>
      <w:r>
        <w:rPr>
          <w:rFonts w:hint="eastAsia"/>
          <w:bCs/>
        </w:rPr>
        <w:t>国家或地方法律、法规规定的其他限养区域。</w:t>
      </w:r>
    </w:p>
    <w:p w:rsidR="00337CB3" w:rsidRDefault="009C72B2">
      <w:pPr>
        <w:jc w:val="center"/>
        <w:rPr>
          <w:bCs/>
        </w:rPr>
      </w:pPr>
      <w:r>
        <w:rPr>
          <w:noProof/>
        </w:rPr>
        <w:lastRenderedPageBreak/>
        <w:drawing>
          <wp:inline distT="0" distB="0" distL="114300" distR="114300">
            <wp:extent cx="5019675" cy="701040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cstate="print"/>
                    <a:stretch>
                      <a:fillRect/>
                    </a:stretch>
                  </pic:blipFill>
                  <pic:spPr>
                    <a:xfrm>
                      <a:off x="0" y="0"/>
                      <a:ext cx="5019675" cy="7010400"/>
                    </a:xfrm>
                    <a:prstGeom prst="rect">
                      <a:avLst/>
                    </a:prstGeom>
                    <a:noFill/>
                    <a:ln>
                      <a:noFill/>
                    </a:ln>
                  </pic:spPr>
                </pic:pic>
              </a:graphicData>
            </a:graphic>
          </wp:inline>
        </w:drawing>
      </w:r>
      <w:r>
        <w:rPr>
          <w:rFonts w:hint="eastAsia"/>
          <w:bCs/>
        </w:rPr>
        <w:br/>
      </w:r>
      <w:r>
        <w:rPr>
          <w:b/>
          <w:sz w:val="24"/>
        </w:rPr>
        <w:t>图</w:t>
      </w:r>
      <w:r>
        <w:rPr>
          <w:rFonts w:hint="eastAsia"/>
          <w:b/>
          <w:sz w:val="24"/>
        </w:rPr>
        <w:t>2-4-2</w:t>
      </w:r>
      <w:r>
        <w:rPr>
          <w:rFonts w:hint="eastAsia"/>
          <w:b/>
          <w:sz w:val="24"/>
        </w:rPr>
        <w:t>朝阳市龙城区畜禽养殖限养区划定范围图</w:t>
      </w:r>
    </w:p>
    <w:p w:rsidR="00337CB3" w:rsidRDefault="009C72B2">
      <w:pPr>
        <w:pStyle w:val="3"/>
        <w:spacing w:line="360" w:lineRule="auto"/>
      </w:pPr>
      <w:bookmarkStart w:id="39" w:name="_Toc90756566"/>
      <w:r>
        <w:rPr>
          <w:rFonts w:hint="eastAsia"/>
        </w:rPr>
        <w:lastRenderedPageBreak/>
        <w:t>2.4.</w:t>
      </w:r>
      <w:r>
        <w:t>3</w:t>
      </w:r>
      <w:r w:rsidR="00C439E1">
        <w:rPr>
          <w:rFonts w:hint="eastAsia"/>
        </w:rPr>
        <w:t xml:space="preserve"> </w:t>
      </w:r>
      <w:r>
        <w:rPr>
          <w:rFonts w:hint="eastAsia"/>
        </w:rPr>
        <w:t>种养结合现状</w:t>
      </w:r>
      <w:bookmarkEnd w:id="39"/>
    </w:p>
    <w:p w:rsidR="00EB0C3F" w:rsidRDefault="00EB0C3F" w:rsidP="00EB0C3F">
      <w:pPr>
        <w:pStyle w:val="41"/>
      </w:pPr>
      <w:r>
        <w:rPr>
          <w:rFonts w:hint="eastAsia"/>
        </w:rPr>
        <w:t xml:space="preserve">2.4.3.1 </w:t>
      </w:r>
      <w:r>
        <w:rPr>
          <w:rFonts w:hint="eastAsia"/>
        </w:rPr>
        <w:t>种植业发展情况</w:t>
      </w:r>
    </w:p>
    <w:p w:rsidR="00EB0C3F" w:rsidRDefault="00EB0C3F" w:rsidP="00EB0C3F">
      <w:pPr>
        <w:ind w:firstLineChars="200" w:firstLine="560"/>
        <w:rPr>
          <w:rFonts w:cs="Times New Roman"/>
          <w:color w:val="333333"/>
          <w:shd w:val="clear" w:color="auto" w:fill="FFFFFF"/>
        </w:rPr>
      </w:pPr>
      <w:r>
        <w:rPr>
          <w:rFonts w:cs="Times New Roman" w:hint="eastAsia"/>
          <w:color w:val="333333"/>
          <w:shd w:val="clear" w:color="auto" w:fill="FFFFFF"/>
        </w:rPr>
        <w:t>朝阳市龙城区种植面积</w:t>
      </w:r>
      <w:r>
        <w:rPr>
          <w:rFonts w:cs="Times New Roman" w:hint="eastAsia"/>
          <w:color w:val="333333"/>
          <w:shd w:val="clear" w:color="auto" w:fill="FFFFFF"/>
        </w:rPr>
        <w:t>30</w:t>
      </w:r>
      <w:r>
        <w:rPr>
          <w:rFonts w:cs="Times New Roman" w:hint="eastAsia"/>
          <w:color w:val="333333"/>
          <w:shd w:val="clear" w:color="auto" w:fill="FFFFFF"/>
        </w:rPr>
        <w:t>万亩，其中粮食作物面积</w:t>
      </w:r>
      <w:r>
        <w:rPr>
          <w:rFonts w:cs="Times New Roman" w:hint="eastAsia"/>
          <w:color w:val="333333"/>
          <w:shd w:val="clear" w:color="auto" w:fill="FFFFFF"/>
        </w:rPr>
        <w:t>26.5</w:t>
      </w:r>
      <w:r>
        <w:rPr>
          <w:rFonts w:cs="Times New Roman" w:hint="eastAsia"/>
          <w:color w:val="333333"/>
          <w:shd w:val="clear" w:color="auto" w:fill="FFFFFF"/>
        </w:rPr>
        <w:t>万亩，蔬菜面积</w:t>
      </w:r>
      <w:r>
        <w:rPr>
          <w:rFonts w:cs="Times New Roman" w:hint="eastAsia"/>
          <w:color w:val="333333"/>
          <w:shd w:val="clear" w:color="auto" w:fill="FFFFFF"/>
        </w:rPr>
        <w:t>1.5</w:t>
      </w:r>
      <w:r>
        <w:rPr>
          <w:rFonts w:cs="Times New Roman" w:hint="eastAsia"/>
          <w:color w:val="333333"/>
          <w:shd w:val="clear" w:color="auto" w:fill="FFFFFF"/>
        </w:rPr>
        <w:t>万亩，以鲜食葡萄、酒葡萄、裸地蔬菜、烤烟等为主的经济作物</w:t>
      </w:r>
      <w:r>
        <w:rPr>
          <w:rFonts w:cs="Times New Roman" w:hint="eastAsia"/>
          <w:color w:val="333333"/>
          <w:shd w:val="clear" w:color="auto" w:fill="FFFFFF"/>
        </w:rPr>
        <w:t>2</w:t>
      </w:r>
      <w:r>
        <w:rPr>
          <w:rFonts w:cs="Times New Roman" w:hint="eastAsia"/>
          <w:color w:val="333333"/>
          <w:shd w:val="clear" w:color="auto" w:fill="FFFFFF"/>
        </w:rPr>
        <w:t>万亩。</w:t>
      </w:r>
    </w:p>
    <w:p w:rsidR="00EB0C3F" w:rsidRDefault="00EB0C3F" w:rsidP="00EB0C3F">
      <w:pPr>
        <w:ind w:firstLineChars="200" w:firstLine="560"/>
        <w:rPr>
          <w:rFonts w:cs="Times New Roman"/>
          <w:color w:val="333333"/>
          <w:shd w:val="clear" w:color="auto" w:fill="FFFFFF"/>
        </w:rPr>
      </w:pPr>
      <w:r>
        <w:rPr>
          <w:rFonts w:cs="Times New Roman" w:hint="eastAsia"/>
          <w:color w:val="333333"/>
          <w:shd w:val="clear" w:color="auto" w:fill="FFFFFF"/>
        </w:rPr>
        <w:t>朝阳市龙城区各镇街种植面积及主要作物分布情况见表</w:t>
      </w:r>
      <w:r>
        <w:rPr>
          <w:rFonts w:cs="Times New Roman" w:hint="eastAsia"/>
          <w:color w:val="333333"/>
          <w:shd w:val="clear" w:color="auto" w:fill="FFFFFF"/>
        </w:rPr>
        <w:t>2-4-</w:t>
      </w:r>
      <w:r w:rsidR="00944309">
        <w:rPr>
          <w:rFonts w:cs="Times New Roman" w:hint="eastAsia"/>
          <w:color w:val="333333"/>
          <w:shd w:val="clear" w:color="auto" w:fill="FFFFFF"/>
        </w:rPr>
        <w:t>9</w:t>
      </w:r>
      <w:r>
        <w:rPr>
          <w:rFonts w:cs="Times New Roman" w:hint="eastAsia"/>
          <w:color w:val="333333"/>
          <w:shd w:val="clear" w:color="auto" w:fill="FFFFFF"/>
        </w:rPr>
        <w:t>。</w:t>
      </w:r>
    </w:p>
    <w:p w:rsidR="00EB0C3F" w:rsidRDefault="00EB0C3F" w:rsidP="00EB0C3F">
      <w:pPr>
        <w:pStyle w:val="af3"/>
      </w:pPr>
      <w:r>
        <w:rPr>
          <w:rFonts w:hint="eastAsia"/>
        </w:rPr>
        <w:t>表</w:t>
      </w:r>
      <w:r>
        <w:rPr>
          <w:rFonts w:hint="eastAsia"/>
        </w:rPr>
        <w:t>2-4-</w:t>
      </w:r>
      <w:r w:rsidR="00944309">
        <w:rPr>
          <w:rFonts w:hint="eastAsia"/>
        </w:rPr>
        <w:t>9</w:t>
      </w:r>
      <w:r>
        <w:rPr>
          <w:rFonts w:hint="eastAsia"/>
        </w:rPr>
        <w:t xml:space="preserve"> </w:t>
      </w:r>
      <w:r>
        <w:rPr>
          <w:rFonts w:hint="eastAsia"/>
        </w:rPr>
        <w:t>龙城区各镇街种植面积及主要作物分布情况</w:t>
      </w:r>
    </w:p>
    <w:tbl>
      <w:tblPr>
        <w:tblW w:w="9321" w:type="dxa"/>
        <w:jc w:val="center"/>
        <w:tblLayout w:type="fixed"/>
        <w:tblLook w:val="04A0"/>
      </w:tblPr>
      <w:tblGrid>
        <w:gridCol w:w="1629"/>
        <w:gridCol w:w="1180"/>
        <w:gridCol w:w="1662"/>
        <w:gridCol w:w="1329"/>
        <w:gridCol w:w="1822"/>
        <w:gridCol w:w="1699"/>
      </w:tblGrid>
      <w:tr w:rsidR="00EB0C3F" w:rsidTr="00944309">
        <w:trPr>
          <w:trHeight w:val="405"/>
          <w:tblHeader/>
          <w:jc w:val="center"/>
        </w:trPr>
        <w:tc>
          <w:tcPr>
            <w:tcW w:w="1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adjustRightInd w:val="0"/>
              <w:snapToGrid w:val="0"/>
              <w:spacing w:line="240" w:lineRule="auto"/>
              <w:jc w:val="center"/>
              <w:rPr>
                <w:rFonts w:ascii="仿宋" w:hAnsi="仿宋" w:cs="Times New Roman"/>
                <w:b/>
                <w:color w:val="000000" w:themeColor="text1"/>
                <w:sz w:val="24"/>
                <w:szCs w:val="24"/>
              </w:rPr>
            </w:pPr>
            <w:r>
              <w:rPr>
                <w:rFonts w:ascii="仿宋" w:hAnsi="仿宋" w:cs="Times New Roman" w:hint="eastAsia"/>
                <w:b/>
                <w:color w:val="000000" w:themeColor="text1"/>
                <w:sz w:val="24"/>
                <w:szCs w:val="24"/>
              </w:rPr>
              <w:t>镇街</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adjustRightInd w:val="0"/>
              <w:snapToGrid w:val="0"/>
              <w:spacing w:line="240" w:lineRule="auto"/>
              <w:jc w:val="left"/>
              <w:rPr>
                <w:rFonts w:ascii="仿宋" w:hAnsi="仿宋" w:cs="Times New Roman"/>
                <w:b/>
                <w:color w:val="000000" w:themeColor="text1"/>
                <w:sz w:val="24"/>
                <w:szCs w:val="24"/>
              </w:rPr>
            </w:pPr>
            <w:r>
              <w:rPr>
                <w:rFonts w:ascii="仿宋" w:hAnsi="仿宋" w:cs="Times New Roman" w:hint="eastAsia"/>
                <w:b/>
                <w:color w:val="000000" w:themeColor="text1"/>
                <w:sz w:val="24"/>
                <w:szCs w:val="24"/>
              </w:rPr>
              <w:t>种植面积</w:t>
            </w:r>
          </w:p>
          <w:p w:rsidR="00EB0C3F" w:rsidRDefault="00EB0C3F" w:rsidP="00944309">
            <w:pPr>
              <w:adjustRightInd w:val="0"/>
              <w:snapToGrid w:val="0"/>
              <w:spacing w:line="240" w:lineRule="auto"/>
              <w:jc w:val="left"/>
              <w:rPr>
                <w:rFonts w:ascii="仿宋" w:hAnsi="仿宋" w:cs="Times New Roman"/>
                <w:b/>
                <w:color w:val="000000" w:themeColor="text1"/>
                <w:sz w:val="24"/>
                <w:szCs w:val="24"/>
              </w:rPr>
            </w:pPr>
            <w:r>
              <w:rPr>
                <w:rFonts w:ascii="仿宋" w:hAnsi="仿宋" w:cs="Times New Roman" w:hint="eastAsia"/>
                <w:b/>
                <w:color w:val="000000" w:themeColor="text1"/>
                <w:sz w:val="24"/>
                <w:szCs w:val="24"/>
              </w:rPr>
              <w:t>（万亩）</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adjustRightInd w:val="0"/>
              <w:snapToGrid w:val="0"/>
              <w:spacing w:line="240" w:lineRule="auto"/>
              <w:jc w:val="left"/>
              <w:rPr>
                <w:rFonts w:ascii="仿宋" w:hAnsi="仿宋" w:cs="Times New Roman"/>
                <w:b/>
                <w:color w:val="000000" w:themeColor="text1"/>
                <w:sz w:val="24"/>
                <w:szCs w:val="24"/>
              </w:rPr>
            </w:pPr>
            <w:r>
              <w:rPr>
                <w:rFonts w:ascii="仿宋" w:hAnsi="仿宋" w:cs="Times New Roman" w:hint="eastAsia"/>
                <w:b/>
                <w:color w:val="000000" w:themeColor="text1"/>
                <w:sz w:val="24"/>
                <w:szCs w:val="24"/>
              </w:rPr>
              <w:t>粮食作物面积</w:t>
            </w:r>
          </w:p>
          <w:p w:rsidR="00EB0C3F" w:rsidRDefault="00EB0C3F" w:rsidP="00944309">
            <w:pPr>
              <w:adjustRightInd w:val="0"/>
              <w:snapToGrid w:val="0"/>
              <w:spacing w:line="240" w:lineRule="auto"/>
              <w:jc w:val="left"/>
              <w:rPr>
                <w:rFonts w:ascii="仿宋" w:hAnsi="仿宋" w:cs="Times New Roman"/>
                <w:b/>
                <w:color w:val="000000" w:themeColor="text1"/>
                <w:sz w:val="24"/>
                <w:szCs w:val="24"/>
              </w:rPr>
            </w:pPr>
            <w:r>
              <w:rPr>
                <w:rFonts w:ascii="仿宋" w:hAnsi="仿宋" w:cs="Times New Roman" w:hint="eastAsia"/>
                <w:b/>
                <w:color w:val="000000" w:themeColor="text1"/>
                <w:sz w:val="24"/>
                <w:szCs w:val="24"/>
              </w:rPr>
              <w:t>（万亩）</w:t>
            </w:r>
          </w:p>
        </w:tc>
        <w:tc>
          <w:tcPr>
            <w:tcW w:w="13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adjustRightInd w:val="0"/>
              <w:snapToGrid w:val="0"/>
              <w:spacing w:line="240" w:lineRule="auto"/>
              <w:jc w:val="left"/>
              <w:rPr>
                <w:rFonts w:ascii="仿宋" w:hAnsi="仿宋" w:cs="Times New Roman"/>
                <w:b/>
                <w:color w:val="000000" w:themeColor="text1"/>
                <w:sz w:val="24"/>
                <w:szCs w:val="24"/>
              </w:rPr>
            </w:pPr>
            <w:r>
              <w:rPr>
                <w:rFonts w:ascii="仿宋" w:hAnsi="仿宋" w:cs="Times New Roman" w:hint="eastAsia"/>
                <w:b/>
                <w:color w:val="000000" w:themeColor="text1"/>
                <w:sz w:val="24"/>
                <w:szCs w:val="24"/>
              </w:rPr>
              <w:t>蔬菜面积</w:t>
            </w:r>
          </w:p>
          <w:p w:rsidR="00EB0C3F" w:rsidRDefault="00EB0C3F" w:rsidP="00944309">
            <w:pPr>
              <w:adjustRightInd w:val="0"/>
              <w:snapToGrid w:val="0"/>
              <w:spacing w:line="240" w:lineRule="auto"/>
              <w:jc w:val="left"/>
              <w:rPr>
                <w:rFonts w:ascii="仿宋" w:hAnsi="仿宋" w:cs="Times New Roman"/>
                <w:b/>
                <w:color w:val="000000" w:themeColor="text1"/>
                <w:sz w:val="24"/>
                <w:szCs w:val="24"/>
              </w:rPr>
            </w:pPr>
            <w:r>
              <w:rPr>
                <w:rFonts w:ascii="仿宋" w:hAnsi="仿宋" w:cs="Times New Roman" w:hint="eastAsia"/>
                <w:b/>
                <w:color w:val="000000" w:themeColor="text1"/>
                <w:sz w:val="24"/>
                <w:szCs w:val="24"/>
              </w:rPr>
              <w:t>（万亩）</w:t>
            </w:r>
          </w:p>
        </w:tc>
        <w:tc>
          <w:tcPr>
            <w:tcW w:w="18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adjustRightInd w:val="0"/>
              <w:snapToGrid w:val="0"/>
              <w:spacing w:line="240" w:lineRule="auto"/>
              <w:jc w:val="left"/>
              <w:rPr>
                <w:rFonts w:ascii="仿宋" w:hAnsi="仿宋" w:cs="Times New Roman"/>
                <w:b/>
                <w:color w:val="000000" w:themeColor="text1"/>
                <w:sz w:val="24"/>
                <w:szCs w:val="24"/>
              </w:rPr>
            </w:pPr>
            <w:r>
              <w:rPr>
                <w:rFonts w:ascii="仿宋" w:hAnsi="仿宋" w:cs="Times New Roman" w:hint="eastAsia"/>
                <w:b/>
                <w:color w:val="000000" w:themeColor="text1"/>
                <w:sz w:val="24"/>
                <w:szCs w:val="24"/>
              </w:rPr>
              <w:t>经济作物面积</w:t>
            </w:r>
          </w:p>
          <w:p w:rsidR="00EB0C3F" w:rsidRDefault="00EB0C3F" w:rsidP="00944309">
            <w:pPr>
              <w:adjustRightInd w:val="0"/>
              <w:snapToGrid w:val="0"/>
              <w:spacing w:line="240" w:lineRule="auto"/>
              <w:jc w:val="left"/>
              <w:rPr>
                <w:rFonts w:ascii="仿宋" w:hAnsi="仿宋" w:cs="Times New Roman"/>
                <w:b/>
                <w:color w:val="000000" w:themeColor="text1"/>
                <w:sz w:val="24"/>
                <w:szCs w:val="24"/>
              </w:rPr>
            </w:pPr>
            <w:r>
              <w:rPr>
                <w:rFonts w:ascii="仿宋" w:hAnsi="仿宋" w:cs="Times New Roman" w:hint="eastAsia"/>
                <w:b/>
                <w:color w:val="000000" w:themeColor="text1"/>
                <w:sz w:val="24"/>
                <w:szCs w:val="24"/>
              </w:rPr>
              <w:t>（万亩）</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adjustRightInd w:val="0"/>
              <w:snapToGrid w:val="0"/>
              <w:spacing w:line="240" w:lineRule="auto"/>
              <w:jc w:val="left"/>
              <w:rPr>
                <w:rFonts w:ascii="仿宋" w:hAnsi="仿宋" w:cs="Times New Roman"/>
                <w:b/>
                <w:color w:val="000000" w:themeColor="text1"/>
                <w:sz w:val="24"/>
                <w:szCs w:val="24"/>
              </w:rPr>
            </w:pPr>
            <w:r>
              <w:rPr>
                <w:rFonts w:ascii="仿宋" w:hAnsi="仿宋" w:cs="Times New Roman" w:hint="eastAsia"/>
                <w:b/>
                <w:color w:val="000000" w:themeColor="text1"/>
                <w:sz w:val="24"/>
                <w:szCs w:val="24"/>
              </w:rPr>
              <w:t>现有特色产业</w:t>
            </w:r>
          </w:p>
        </w:tc>
      </w:tr>
      <w:tr w:rsidR="00EB0C3F" w:rsidTr="00944309">
        <w:trPr>
          <w:trHeight w:val="405"/>
          <w:jc w:val="center"/>
        </w:trPr>
        <w:tc>
          <w:tcPr>
            <w:tcW w:w="1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大平房镇</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6.78</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5.98</w:t>
            </w:r>
          </w:p>
        </w:tc>
        <w:tc>
          <w:tcPr>
            <w:tcW w:w="13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0.5</w:t>
            </w:r>
          </w:p>
        </w:tc>
        <w:tc>
          <w:tcPr>
            <w:tcW w:w="18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0.3</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生姜、药材</w:t>
            </w:r>
          </w:p>
        </w:tc>
      </w:tr>
      <w:tr w:rsidR="00EB0C3F" w:rsidTr="00944309">
        <w:trPr>
          <w:trHeight w:val="405"/>
          <w:jc w:val="center"/>
        </w:trPr>
        <w:tc>
          <w:tcPr>
            <w:tcW w:w="1629"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联合镇</w:t>
            </w:r>
          </w:p>
        </w:tc>
        <w:tc>
          <w:tcPr>
            <w:tcW w:w="1180" w:type="dxa"/>
            <w:tcBorders>
              <w:top w:val="single" w:sz="4" w:space="0" w:color="000000"/>
              <w:left w:val="nil"/>
              <w:bottom w:val="single" w:sz="4" w:space="0" w:color="auto"/>
              <w:right w:val="nil"/>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8.1</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7.8</w:t>
            </w:r>
          </w:p>
        </w:tc>
        <w:tc>
          <w:tcPr>
            <w:tcW w:w="13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0.05</w:t>
            </w:r>
          </w:p>
        </w:tc>
        <w:tc>
          <w:tcPr>
            <w:tcW w:w="18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0.25</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香菇、药材</w:t>
            </w:r>
          </w:p>
        </w:tc>
      </w:tr>
      <w:tr w:rsidR="00EB0C3F" w:rsidTr="00944309">
        <w:trPr>
          <w:trHeight w:val="405"/>
          <w:jc w:val="center"/>
        </w:trPr>
        <w:tc>
          <w:tcPr>
            <w:tcW w:w="1629" w:type="dxa"/>
            <w:tcBorders>
              <w:top w:val="single" w:sz="4" w:space="0" w:color="auto"/>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召都巴镇</w:t>
            </w:r>
          </w:p>
        </w:tc>
        <w:tc>
          <w:tcPr>
            <w:tcW w:w="1180" w:type="dxa"/>
            <w:tcBorders>
              <w:top w:val="single" w:sz="4" w:space="0" w:color="auto"/>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4.2</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3.75</w:t>
            </w:r>
          </w:p>
        </w:tc>
        <w:tc>
          <w:tcPr>
            <w:tcW w:w="13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0.3</w:t>
            </w:r>
          </w:p>
        </w:tc>
        <w:tc>
          <w:tcPr>
            <w:tcW w:w="18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0.15</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p>
        </w:tc>
      </w:tr>
      <w:tr w:rsidR="00EB0C3F" w:rsidTr="00944309">
        <w:trPr>
          <w:trHeight w:val="405"/>
          <w:jc w:val="center"/>
        </w:trPr>
        <w:tc>
          <w:tcPr>
            <w:tcW w:w="1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边杖子镇</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4.25</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3.8</w:t>
            </w:r>
          </w:p>
        </w:tc>
        <w:tc>
          <w:tcPr>
            <w:tcW w:w="13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0.25</w:t>
            </w:r>
          </w:p>
        </w:tc>
        <w:tc>
          <w:tcPr>
            <w:tcW w:w="18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0.2</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p>
        </w:tc>
      </w:tr>
      <w:tr w:rsidR="00EB0C3F" w:rsidTr="00944309">
        <w:trPr>
          <w:trHeight w:val="405"/>
          <w:jc w:val="center"/>
        </w:trPr>
        <w:tc>
          <w:tcPr>
            <w:tcW w:w="1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西大营子镇</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2.75</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1.7</w:t>
            </w:r>
          </w:p>
        </w:tc>
        <w:tc>
          <w:tcPr>
            <w:tcW w:w="13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0.15</w:t>
            </w:r>
          </w:p>
        </w:tc>
        <w:tc>
          <w:tcPr>
            <w:tcW w:w="18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0.9</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葡萄</w:t>
            </w:r>
          </w:p>
        </w:tc>
      </w:tr>
      <w:tr w:rsidR="00EB0C3F" w:rsidTr="00944309">
        <w:trPr>
          <w:trHeight w:val="405"/>
          <w:jc w:val="center"/>
        </w:trPr>
        <w:tc>
          <w:tcPr>
            <w:tcW w:w="1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七道泉子镇</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1.95</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1.7</w:t>
            </w:r>
          </w:p>
        </w:tc>
        <w:tc>
          <w:tcPr>
            <w:tcW w:w="13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0.2</w:t>
            </w:r>
          </w:p>
        </w:tc>
        <w:tc>
          <w:tcPr>
            <w:tcW w:w="18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0.05</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p>
        </w:tc>
      </w:tr>
      <w:tr w:rsidR="00EB0C3F" w:rsidTr="00944309">
        <w:trPr>
          <w:trHeight w:val="405"/>
          <w:jc w:val="center"/>
        </w:trPr>
        <w:tc>
          <w:tcPr>
            <w:tcW w:w="1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龙泉街道</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0.99</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0.94</w:t>
            </w:r>
          </w:p>
        </w:tc>
        <w:tc>
          <w:tcPr>
            <w:tcW w:w="13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0</w:t>
            </w:r>
          </w:p>
        </w:tc>
        <w:tc>
          <w:tcPr>
            <w:tcW w:w="18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0.05</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p>
        </w:tc>
      </w:tr>
      <w:tr w:rsidR="00EB0C3F" w:rsidTr="00944309">
        <w:trPr>
          <w:trHeight w:val="405"/>
          <w:jc w:val="center"/>
        </w:trPr>
        <w:tc>
          <w:tcPr>
            <w:tcW w:w="1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海龙街道</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0.95</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0.8</w:t>
            </w:r>
          </w:p>
        </w:tc>
        <w:tc>
          <w:tcPr>
            <w:tcW w:w="13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0.05</w:t>
            </w:r>
          </w:p>
        </w:tc>
        <w:tc>
          <w:tcPr>
            <w:tcW w:w="18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0.1</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葡萄</w:t>
            </w:r>
          </w:p>
        </w:tc>
      </w:tr>
      <w:tr w:rsidR="00EB0C3F" w:rsidTr="00944309">
        <w:trPr>
          <w:trHeight w:val="405"/>
          <w:jc w:val="center"/>
        </w:trPr>
        <w:tc>
          <w:tcPr>
            <w:tcW w:w="1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新华街道</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0.03</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0.03</w:t>
            </w:r>
          </w:p>
        </w:tc>
        <w:tc>
          <w:tcPr>
            <w:tcW w:w="13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0</w:t>
            </w:r>
          </w:p>
        </w:tc>
        <w:tc>
          <w:tcPr>
            <w:tcW w:w="18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0</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p>
        </w:tc>
      </w:tr>
      <w:tr w:rsidR="00EB0C3F" w:rsidTr="00944309">
        <w:trPr>
          <w:trHeight w:val="405"/>
          <w:jc w:val="center"/>
        </w:trPr>
        <w:tc>
          <w:tcPr>
            <w:tcW w:w="1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合计</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30</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26.5</w:t>
            </w:r>
          </w:p>
        </w:tc>
        <w:tc>
          <w:tcPr>
            <w:tcW w:w="13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1.5</w:t>
            </w:r>
          </w:p>
        </w:tc>
        <w:tc>
          <w:tcPr>
            <w:tcW w:w="18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r>
              <w:rPr>
                <w:rFonts w:hint="eastAsia"/>
                <w:b w:val="0"/>
                <w:bCs/>
                <w:sz w:val="24"/>
                <w:szCs w:val="24"/>
              </w:rPr>
              <w:t>2</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B0C3F" w:rsidRDefault="00EB0C3F" w:rsidP="00944309">
            <w:pPr>
              <w:pStyle w:val="41"/>
              <w:jc w:val="center"/>
              <w:rPr>
                <w:b w:val="0"/>
                <w:bCs/>
                <w:sz w:val="24"/>
                <w:szCs w:val="24"/>
              </w:rPr>
            </w:pPr>
          </w:p>
        </w:tc>
      </w:tr>
    </w:tbl>
    <w:p w:rsidR="00EB0C3F" w:rsidRDefault="00EB0C3F" w:rsidP="00EB0C3F">
      <w:pPr>
        <w:autoSpaceDE w:val="0"/>
        <w:autoSpaceDN w:val="0"/>
        <w:adjustRightInd w:val="0"/>
        <w:spacing w:line="240" w:lineRule="auto"/>
        <w:jc w:val="left"/>
        <w:rPr>
          <w:rFonts w:ascii="仿宋_GB2312" w:eastAsia="仿宋_GB2312" w:cs="仿宋_GB2312"/>
          <w:color w:val="000000"/>
          <w:kern w:val="0"/>
          <w:sz w:val="24"/>
          <w:szCs w:val="24"/>
        </w:rPr>
      </w:pPr>
    </w:p>
    <w:p w:rsidR="00EB0C3F" w:rsidRDefault="00EB0C3F" w:rsidP="00EB0C3F">
      <w:pPr>
        <w:pStyle w:val="41"/>
      </w:pPr>
      <w:r>
        <w:rPr>
          <w:rFonts w:hint="eastAsia"/>
        </w:rPr>
        <w:t xml:space="preserve">2.4.3.2 </w:t>
      </w:r>
      <w:r>
        <w:rPr>
          <w:rFonts w:hint="eastAsia"/>
        </w:rPr>
        <w:t>畜禽业发展情况</w:t>
      </w:r>
    </w:p>
    <w:p w:rsidR="00EB0C3F" w:rsidRDefault="00EB0C3F" w:rsidP="00EB0C3F">
      <w:pPr>
        <w:ind w:firstLineChars="200" w:firstLine="560"/>
        <w:rPr>
          <w:rFonts w:cs="Times New Roman"/>
          <w:color w:val="333333"/>
          <w:shd w:val="clear" w:color="auto" w:fill="FFFFFF"/>
        </w:rPr>
      </w:pPr>
      <w:r w:rsidRPr="00944309">
        <w:rPr>
          <w:rFonts w:ascii="仿宋" w:hAnsi="仿宋" w:cs="Times New Roman"/>
          <w:color w:val="333333"/>
          <w:shd w:val="clear" w:color="auto" w:fill="FFFFFF"/>
        </w:rPr>
        <w:t>龙城区按照“品种良种化、养殖设施化、生产规模化、防疫制度化、粪污无害化”的要求，</w:t>
      </w:r>
      <w:r>
        <w:rPr>
          <w:rFonts w:cs="Times New Roman"/>
          <w:color w:val="333333"/>
          <w:shd w:val="clear" w:color="auto" w:fill="FFFFFF"/>
        </w:rPr>
        <w:t>不断加快结构调整、产业提档升级，加快畜禽规模养殖场标准化进程。</w:t>
      </w:r>
      <w:r>
        <w:rPr>
          <w:rFonts w:cs="Times New Roman"/>
          <w:color w:val="333333"/>
          <w:shd w:val="clear" w:color="auto" w:fill="FFFFFF"/>
        </w:rPr>
        <w:t>20</w:t>
      </w:r>
      <w:r>
        <w:rPr>
          <w:rFonts w:cs="Times New Roman" w:hint="eastAsia"/>
          <w:color w:val="333333"/>
          <w:shd w:val="clear" w:color="auto" w:fill="FFFFFF"/>
        </w:rPr>
        <w:t>20</w:t>
      </w:r>
      <w:r>
        <w:rPr>
          <w:rFonts w:cs="Times New Roman"/>
          <w:color w:val="333333"/>
          <w:shd w:val="clear" w:color="auto" w:fill="FFFFFF"/>
        </w:rPr>
        <w:t>年，全区猪、牛、羊、禽饲养量达到</w:t>
      </w:r>
      <w:r>
        <w:rPr>
          <w:rFonts w:cs="Times New Roman" w:hint="eastAsia"/>
          <w:color w:val="333333"/>
          <w:shd w:val="clear" w:color="auto" w:fill="FFFFFF"/>
        </w:rPr>
        <w:t>13.96</w:t>
      </w:r>
      <w:r>
        <w:rPr>
          <w:rFonts w:cs="Times New Roman"/>
          <w:color w:val="333333"/>
          <w:shd w:val="clear" w:color="auto" w:fill="FFFFFF"/>
        </w:rPr>
        <w:t>万头，</w:t>
      </w:r>
      <w:r>
        <w:rPr>
          <w:rFonts w:cs="Times New Roman" w:hint="eastAsia"/>
          <w:color w:val="333333"/>
          <w:shd w:val="clear" w:color="auto" w:fill="FFFFFF"/>
        </w:rPr>
        <w:t>1.31</w:t>
      </w:r>
      <w:r>
        <w:rPr>
          <w:rFonts w:cs="Times New Roman"/>
          <w:color w:val="333333"/>
          <w:shd w:val="clear" w:color="auto" w:fill="FFFFFF"/>
        </w:rPr>
        <w:t>万头、</w:t>
      </w:r>
      <w:r>
        <w:rPr>
          <w:rFonts w:cs="Times New Roman" w:hint="eastAsia"/>
          <w:color w:val="333333"/>
          <w:shd w:val="clear" w:color="auto" w:fill="FFFFFF"/>
        </w:rPr>
        <w:t>4.03</w:t>
      </w:r>
      <w:r>
        <w:rPr>
          <w:rFonts w:cs="Times New Roman"/>
          <w:color w:val="333333"/>
          <w:shd w:val="clear" w:color="auto" w:fill="FFFFFF"/>
        </w:rPr>
        <w:t>万</w:t>
      </w:r>
      <w:r>
        <w:rPr>
          <w:rFonts w:cs="Times New Roman"/>
          <w:color w:val="333333"/>
          <w:shd w:val="clear" w:color="auto" w:fill="FFFFFF"/>
        </w:rPr>
        <w:lastRenderedPageBreak/>
        <w:t>只、</w:t>
      </w:r>
      <w:r>
        <w:rPr>
          <w:rFonts w:cs="Times New Roman" w:hint="eastAsia"/>
          <w:color w:val="333333"/>
          <w:shd w:val="clear" w:color="auto" w:fill="FFFFFF"/>
        </w:rPr>
        <w:t>126.66</w:t>
      </w:r>
      <w:r>
        <w:rPr>
          <w:rFonts w:cs="Times New Roman"/>
          <w:color w:val="333333"/>
          <w:shd w:val="clear" w:color="auto" w:fill="FFFFFF"/>
        </w:rPr>
        <w:t>万只。全区畜牧业呈现持续良好发展态势。</w:t>
      </w:r>
    </w:p>
    <w:p w:rsidR="00337CB3" w:rsidRDefault="009C72B2">
      <w:pPr>
        <w:ind w:firstLineChars="200" w:firstLine="560"/>
        <w:rPr>
          <w:bCs/>
        </w:rPr>
      </w:pPr>
      <w:r>
        <w:rPr>
          <w:rFonts w:hint="eastAsia"/>
          <w:bCs/>
        </w:rPr>
        <w:t>根据《关于进一步明确畜禽粪污还田利用要求强化养殖污染监管的通知》（农办牧〔</w:t>
      </w:r>
      <w:r>
        <w:rPr>
          <w:rFonts w:hint="eastAsia"/>
          <w:bCs/>
        </w:rPr>
        <w:t>2020</w:t>
      </w:r>
      <w:r>
        <w:rPr>
          <w:rFonts w:hint="eastAsia"/>
          <w:bCs/>
        </w:rPr>
        <w:t>〕</w:t>
      </w:r>
      <w:r>
        <w:rPr>
          <w:rFonts w:hint="eastAsia"/>
          <w:bCs/>
        </w:rPr>
        <w:t>23</w:t>
      </w:r>
      <w:r>
        <w:rPr>
          <w:rFonts w:hint="eastAsia"/>
          <w:bCs/>
        </w:rPr>
        <w:t>号），</w:t>
      </w:r>
      <w:r>
        <w:rPr>
          <w:rFonts w:hint="eastAsia"/>
          <w:bCs/>
        </w:rPr>
        <w:t xml:space="preserve"> </w:t>
      </w:r>
      <w:r>
        <w:rPr>
          <w:rFonts w:hint="eastAsia"/>
          <w:bCs/>
        </w:rPr>
        <w:t>全面推进畜禽养殖废弃物资源化利用，加大环境监管力度，加快构建种养结合、农牧循环的可持续发展新格局。因此，龙城区通过国家、省市粪污治理项目对畜禽养殖场开展标准化养殖和粪污综合处理设施改造提升，全区畜禽粪污物以堆积发酵还田和有机肥生产为主要技术手段，通过建立土地、粪便消纳协议这一机制解决粪便消纳问题。</w:t>
      </w:r>
    </w:p>
    <w:p w:rsidR="00337CB3" w:rsidRDefault="009C72B2">
      <w:pPr>
        <w:ind w:firstLineChars="200" w:firstLine="560"/>
        <w:rPr>
          <w:bCs/>
        </w:rPr>
      </w:pPr>
      <w:r>
        <w:rPr>
          <w:rFonts w:hint="eastAsia"/>
          <w:bCs/>
        </w:rPr>
        <w:t>其一，养殖户通过自有农田、菜地、蔬果大棚来消纳养殖产生的粪便和污水；</w:t>
      </w:r>
    </w:p>
    <w:p w:rsidR="00337CB3" w:rsidRDefault="009C72B2">
      <w:pPr>
        <w:ind w:firstLineChars="200" w:firstLine="560"/>
        <w:rPr>
          <w:bCs/>
        </w:rPr>
      </w:pPr>
      <w:r>
        <w:rPr>
          <w:rFonts w:hint="eastAsia"/>
          <w:bCs/>
        </w:rPr>
        <w:t>其二，规模养殖场通过与农业生产者签订粪肥土地消纳协议，利用农业生产者的土地来消纳养殖场产生的粪便和污水。</w:t>
      </w:r>
    </w:p>
    <w:p w:rsidR="00337CB3" w:rsidRDefault="009C72B2">
      <w:pPr>
        <w:ind w:firstLineChars="200" w:firstLine="560"/>
        <w:rPr>
          <w:bCs/>
        </w:rPr>
      </w:pPr>
      <w:r>
        <w:rPr>
          <w:rFonts w:hint="eastAsia"/>
          <w:bCs/>
        </w:rPr>
        <w:t>通过建立以上机制，确保养殖场</w:t>
      </w:r>
      <w:r w:rsidR="0014384E">
        <w:rPr>
          <w:rFonts w:hint="eastAsia"/>
          <w:bCs/>
        </w:rPr>
        <w:t>户</w:t>
      </w:r>
      <w:r>
        <w:rPr>
          <w:rFonts w:hint="eastAsia"/>
          <w:bCs/>
        </w:rPr>
        <w:t>产生的粪便能够还田处理，实现了养殖、种植良性发展。通过粪污资源化利用，尤其是有机肥的施用，改善了土壤环境，提升农作物品质。</w:t>
      </w:r>
    </w:p>
    <w:p w:rsidR="00337CB3" w:rsidRDefault="009C72B2">
      <w:pPr>
        <w:ind w:firstLineChars="200" w:firstLine="560"/>
        <w:rPr>
          <w:bCs/>
        </w:rPr>
      </w:pPr>
      <w:r>
        <w:rPr>
          <w:rFonts w:hint="eastAsia"/>
          <w:bCs/>
        </w:rPr>
        <w:t>随着养殖规模的不断扩大，经营效益提升与生态环境保护的矛盾日益突出，龙城区畜禽粪污资源化利用工作仍面临一些问题。</w:t>
      </w:r>
    </w:p>
    <w:p w:rsidR="00337CB3" w:rsidRDefault="009C72B2">
      <w:pPr>
        <w:pStyle w:val="3"/>
        <w:spacing w:line="360" w:lineRule="auto"/>
      </w:pPr>
      <w:bookmarkStart w:id="40" w:name="_Toc90756567"/>
      <w:r>
        <w:rPr>
          <w:rFonts w:hint="eastAsia"/>
        </w:rPr>
        <w:t>2.4.</w:t>
      </w:r>
      <w:r>
        <w:t>4</w:t>
      </w:r>
      <w:r>
        <w:rPr>
          <w:rFonts w:hint="eastAsia"/>
        </w:rPr>
        <w:t xml:space="preserve"> </w:t>
      </w:r>
      <w:r>
        <w:rPr>
          <w:rFonts w:hint="eastAsia"/>
        </w:rPr>
        <w:t>存在的问题</w:t>
      </w:r>
      <w:bookmarkEnd w:id="40"/>
    </w:p>
    <w:p w:rsidR="00337CB3" w:rsidRDefault="009C72B2">
      <w:pPr>
        <w:ind w:firstLineChars="200" w:firstLine="560"/>
        <w:rPr>
          <w:bCs/>
        </w:rPr>
      </w:pPr>
      <w:r>
        <w:rPr>
          <w:rFonts w:hint="eastAsia"/>
          <w:bCs/>
        </w:rPr>
        <w:t>通过禁限养区的划定及养殖污染防治专项行动实施，畜禽养殖污染整治取得了显著的成效，但是局部地区依然不容乐观。畜禽养殖行业门槛低，布局分散且涉及千家万户，法律法规执行难度大，导致部分养殖废弃物污染问题时有发生，主要存在以下问题：</w:t>
      </w:r>
    </w:p>
    <w:p w:rsidR="00337CB3" w:rsidRDefault="009C72B2">
      <w:pPr>
        <w:ind w:firstLineChars="200" w:firstLine="560"/>
        <w:rPr>
          <w:bCs/>
        </w:rPr>
      </w:pPr>
      <w:r>
        <w:rPr>
          <w:rFonts w:hint="eastAsia"/>
          <w:bCs/>
        </w:rPr>
        <w:t>（</w:t>
      </w:r>
      <w:r>
        <w:rPr>
          <w:rFonts w:hint="eastAsia"/>
          <w:bCs/>
        </w:rPr>
        <w:t>1</w:t>
      </w:r>
      <w:r>
        <w:rPr>
          <w:rFonts w:hint="eastAsia"/>
          <w:bCs/>
        </w:rPr>
        <w:t>）畜禽养殖主体责任意识不强</w:t>
      </w:r>
    </w:p>
    <w:p w:rsidR="00337CB3" w:rsidRDefault="009C72B2">
      <w:pPr>
        <w:ind w:firstLineChars="200" w:firstLine="560"/>
        <w:rPr>
          <w:bCs/>
        </w:rPr>
      </w:pPr>
      <w:r>
        <w:rPr>
          <w:rFonts w:hint="eastAsia"/>
          <w:bCs/>
        </w:rPr>
        <w:lastRenderedPageBreak/>
        <w:t>养殖场从业人员普遍文化程度不高，畜禽</w:t>
      </w:r>
      <w:r>
        <w:rPr>
          <w:bCs/>
        </w:rPr>
        <w:t>粪污污染防治意识</w:t>
      </w:r>
      <w:r>
        <w:rPr>
          <w:rFonts w:hint="eastAsia"/>
          <w:bCs/>
        </w:rPr>
        <w:t>薄弱、守法意识淡薄，畜禽粪污</w:t>
      </w:r>
      <w:r>
        <w:rPr>
          <w:bCs/>
        </w:rPr>
        <w:t>污染防治</w:t>
      </w:r>
      <w:r>
        <w:rPr>
          <w:rFonts w:hint="eastAsia"/>
          <w:bCs/>
        </w:rPr>
        <w:t>主体责任意识不强，畜禽粪污</w:t>
      </w:r>
      <w:r>
        <w:rPr>
          <w:bCs/>
        </w:rPr>
        <w:t>污染防治</w:t>
      </w:r>
      <w:r>
        <w:rPr>
          <w:rFonts w:hint="eastAsia"/>
          <w:bCs/>
        </w:rPr>
        <w:t>主动性不够。</w:t>
      </w:r>
    </w:p>
    <w:p w:rsidR="00337CB3" w:rsidRDefault="009C72B2">
      <w:pPr>
        <w:ind w:firstLineChars="200" w:firstLine="560"/>
        <w:rPr>
          <w:bCs/>
        </w:rPr>
      </w:pPr>
      <w:r>
        <w:rPr>
          <w:rFonts w:hint="eastAsia"/>
          <w:bCs/>
        </w:rPr>
        <w:t>（</w:t>
      </w:r>
      <w:r>
        <w:rPr>
          <w:rFonts w:hint="eastAsia"/>
          <w:bCs/>
        </w:rPr>
        <w:t>2</w:t>
      </w:r>
      <w:r>
        <w:rPr>
          <w:rFonts w:hint="eastAsia"/>
          <w:bCs/>
        </w:rPr>
        <w:t>）</w:t>
      </w:r>
      <w:r>
        <w:t>农牧结合不到位</w:t>
      </w:r>
    </w:p>
    <w:p w:rsidR="00337CB3" w:rsidRDefault="009C72B2">
      <w:pPr>
        <w:ind w:firstLineChars="200" w:firstLine="560"/>
        <w:rPr>
          <w:bCs/>
        </w:rPr>
      </w:pPr>
      <w:r>
        <w:t>源头控制是治污的根本，畜禽废弃物利用得当就是有机肥，对畜禽养殖业的产业规划不足，导致畜禽养殖产业发展自发、分散，畜牧业和种植业的匹配度不高，农牧结合不到位。</w:t>
      </w:r>
    </w:p>
    <w:p w:rsidR="00337CB3" w:rsidRDefault="009C72B2">
      <w:pPr>
        <w:ind w:firstLineChars="200" w:firstLine="560"/>
        <w:rPr>
          <w:bCs/>
        </w:rPr>
      </w:pPr>
      <w:r>
        <w:rPr>
          <w:rFonts w:hint="eastAsia"/>
          <w:bCs/>
        </w:rPr>
        <w:t>（</w:t>
      </w:r>
      <w:r>
        <w:rPr>
          <w:rFonts w:hint="eastAsia"/>
          <w:bCs/>
        </w:rPr>
        <w:t>3</w:t>
      </w:r>
      <w:r>
        <w:rPr>
          <w:rFonts w:hint="eastAsia"/>
          <w:bCs/>
        </w:rPr>
        <w:t>）粪污治理设施有待进一步完善</w:t>
      </w:r>
    </w:p>
    <w:p w:rsidR="00337CB3" w:rsidRDefault="009C72B2">
      <w:pPr>
        <w:ind w:firstLineChars="200" w:firstLine="560"/>
        <w:rPr>
          <w:bCs/>
        </w:rPr>
      </w:pPr>
      <w:r>
        <w:rPr>
          <w:rFonts w:hint="eastAsia"/>
          <w:bCs/>
        </w:rPr>
        <w:t>近年来，规模化养殖场污染防治设施配套率已达到</w:t>
      </w:r>
      <w:r>
        <w:rPr>
          <w:rFonts w:hint="eastAsia"/>
          <w:bCs/>
        </w:rPr>
        <w:t>100%</w:t>
      </w:r>
      <w:r>
        <w:rPr>
          <w:rFonts w:hint="eastAsia"/>
          <w:bCs/>
        </w:rPr>
        <w:t>，但部分畜禽规模以下养殖户存在配套治理设施不足、设计施工不规范、治理设施污染物排放达标率不高、配套消纳设施不全，亟待进一步改造升级。龙城区散养户占比重较大，属于粗放型管理模式，其标准化程度比较低，畜禽粪污资源没有得到合理有效利用，对环境造成较大污染。</w:t>
      </w:r>
    </w:p>
    <w:p w:rsidR="00337CB3" w:rsidRDefault="009C72B2">
      <w:pPr>
        <w:ind w:firstLineChars="200" w:firstLine="560"/>
        <w:rPr>
          <w:bCs/>
        </w:rPr>
      </w:pPr>
      <w:r>
        <w:rPr>
          <w:rFonts w:hint="eastAsia"/>
          <w:bCs/>
        </w:rPr>
        <w:t>（</w:t>
      </w:r>
      <w:r>
        <w:rPr>
          <w:rFonts w:hint="eastAsia"/>
          <w:bCs/>
        </w:rPr>
        <w:t>4</w:t>
      </w:r>
      <w:r>
        <w:rPr>
          <w:rFonts w:hint="eastAsia"/>
          <w:bCs/>
        </w:rPr>
        <w:t>）粪污转运系统及资源化利用体系尚不健全</w:t>
      </w:r>
    </w:p>
    <w:p w:rsidR="00337CB3" w:rsidRDefault="009C72B2">
      <w:pPr>
        <w:ind w:firstLineChars="200" w:firstLine="560"/>
        <w:rPr>
          <w:bCs/>
        </w:rPr>
      </w:pPr>
      <w:r>
        <w:rPr>
          <w:rFonts w:hint="eastAsia"/>
          <w:bCs/>
        </w:rPr>
        <w:t>田间配套设施和粪污拉运输送设施还很不完善，粪污转运体系尚不健全。粪污处理利用市场化运营机制还未有效建立，社会化服务组织对接种养主体的桥梁纽带作用发挥不足，粪肥资源化利用路径不畅。</w:t>
      </w:r>
    </w:p>
    <w:p w:rsidR="00337CB3" w:rsidRDefault="009C72B2">
      <w:pPr>
        <w:ind w:firstLineChars="200" w:firstLine="560"/>
        <w:rPr>
          <w:bCs/>
        </w:rPr>
      </w:pPr>
      <w:r>
        <w:rPr>
          <w:rFonts w:hint="eastAsia"/>
          <w:bCs/>
        </w:rPr>
        <w:t>（</w:t>
      </w:r>
      <w:r>
        <w:rPr>
          <w:bCs/>
        </w:rPr>
        <w:t>5</w:t>
      </w:r>
      <w:r>
        <w:rPr>
          <w:rFonts w:hint="eastAsia"/>
          <w:bCs/>
        </w:rPr>
        <w:t>）长效监管压力大</w:t>
      </w:r>
    </w:p>
    <w:p w:rsidR="00337CB3" w:rsidRDefault="009C72B2">
      <w:pPr>
        <w:ind w:firstLineChars="200" w:firstLine="560"/>
        <w:rPr>
          <w:bCs/>
        </w:rPr>
      </w:pPr>
      <w:r>
        <w:rPr>
          <w:rFonts w:hint="eastAsia"/>
          <w:bCs/>
        </w:rPr>
        <w:t>前些年养殖污染整治的重点主要集中在规模化养殖场，极少涉及规模以下养殖户，这些分散的、隐性的污染源还大量存在，监管难度较大。</w:t>
      </w:r>
    </w:p>
    <w:p w:rsidR="00337CB3" w:rsidRDefault="00337CB3">
      <w:pPr>
        <w:ind w:firstLineChars="200" w:firstLine="560"/>
        <w:rPr>
          <w:bCs/>
        </w:rPr>
      </w:pPr>
    </w:p>
    <w:p w:rsidR="00337CB3" w:rsidRDefault="00337CB3">
      <w:pPr>
        <w:rPr>
          <w:rFonts w:ascii="仿宋" w:hAnsi="仿宋"/>
          <w:b/>
          <w:sz w:val="24"/>
          <w:szCs w:val="24"/>
        </w:rPr>
      </w:pPr>
    </w:p>
    <w:p w:rsidR="00337CB3" w:rsidRDefault="00337CB3">
      <w:pPr>
        <w:jc w:val="center"/>
        <w:rPr>
          <w:rFonts w:ascii="仿宋" w:hAnsi="仿宋"/>
          <w:b/>
          <w:sz w:val="24"/>
          <w:szCs w:val="24"/>
        </w:rPr>
      </w:pPr>
    </w:p>
    <w:p w:rsidR="00337CB3" w:rsidRDefault="00337CB3">
      <w:pPr>
        <w:jc w:val="center"/>
        <w:rPr>
          <w:rFonts w:ascii="仿宋" w:hAnsi="仿宋"/>
          <w:b/>
          <w:sz w:val="24"/>
          <w:szCs w:val="24"/>
        </w:rPr>
        <w:sectPr w:rsidR="00337CB3">
          <w:footerReference w:type="default" r:id="rId19"/>
          <w:type w:val="continuous"/>
          <w:pgSz w:w="23814" w:h="16840" w:orient="landscape"/>
          <w:pgMar w:top="1797" w:right="1440" w:bottom="1797" w:left="1440" w:header="851" w:footer="992" w:gutter="0"/>
          <w:pgNumType w:start="1"/>
          <w:cols w:num="2" w:space="1120"/>
          <w:docGrid w:type="lines" w:linePitch="381"/>
        </w:sectPr>
      </w:pPr>
    </w:p>
    <w:p w:rsidR="008C0C42" w:rsidRDefault="008C0C42">
      <w:pPr>
        <w:jc w:val="center"/>
        <w:rPr>
          <w:rFonts w:cs="Times New Roman"/>
          <w:b/>
          <w:sz w:val="24"/>
          <w:szCs w:val="24"/>
        </w:rPr>
      </w:pPr>
    </w:p>
    <w:p w:rsidR="00337CB3" w:rsidRDefault="009C72B2">
      <w:pPr>
        <w:jc w:val="center"/>
        <w:rPr>
          <w:rFonts w:cs="Times New Roman"/>
          <w:b/>
          <w:sz w:val="24"/>
          <w:szCs w:val="24"/>
        </w:rPr>
      </w:pPr>
      <w:r>
        <w:rPr>
          <w:rFonts w:cs="Times New Roman"/>
          <w:b/>
          <w:sz w:val="24"/>
          <w:szCs w:val="24"/>
        </w:rPr>
        <w:lastRenderedPageBreak/>
        <w:t>表</w:t>
      </w:r>
      <w:r>
        <w:rPr>
          <w:rFonts w:cs="Times New Roman"/>
          <w:b/>
          <w:sz w:val="24"/>
          <w:szCs w:val="24"/>
        </w:rPr>
        <w:t>2-</w:t>
      </w:r>
      <w:r>
        <w:rPr>
          <w:rFonts w:cs="Times New Roman" w:hint="eastAsia"/>
          <w:b/>
          <w:sz w:val="24"/>
          <w:szCs w:val="24"/>
        </w:rPr>
        <w:t>4</w:t>
      </w:r>
      <w:r>
        <w:rPr>
          <w:rFonts w:cs="Times New Roman"/>
          <w:b/>
          <w:sz w:val="24"/>
          <w:szCs w:val="24"/>
        </w:rPr>
        <w:t xml:space="preserve">-8 </w:t>
      </w:r>
      <w:r>
        <w:rPr>
          <w:rFonts w:cs="Times New Roman"/>
          <w:b/>
          <w:sz w:val="24"/>
          <w:szCs w:val="24"/>
        </w:rPr>
        <w:t>龙城区新增</w:t>
      </w:r>
      <w:r>
        <w:rPr>
          <w:rFonts w:cs="Times New Roman"/>
          <w:b/>
          <w:sz w:val="24"/>
          <w:szCs w:val="24"/>
        </w:rPr>
        <w:t>42</w:t>
      </w:r>
      <w:r>
        <w:rPr>
          <w:rFonts w:cs="Times New Roman"/>
          <w:b/>
          <w:sz w:val="24"/>
          <w:szCs w:val="24"/>
        </w:rPr>
        <w:t>个规模化养殖场基本情况及配套升级情况一览表（</w:t>
      </w:r>
      <w:r>
        <w:rPr>
          <w:rFonts w:cs="Times New Roman"/>
          <w:b/>
          <w:sz w:val="24"/>
          <w:szCs w:val="24"/>
        </w:rPr>
        <w:t>2020</w:t>
      </w:r>
      <w:r>
        <w:rPr>
          <w:rFonts w:cs="Times New Roman"/>
          <w:b/>
          <w:sz w:val="24"/>
          <w:szCs w:val="24"/>
        </w:rPr>
        <w:t>年数据）</w:t>
      </w:r>
    </w:p>
    <w:p w:rsidR="00337CB3" w:rsidRDefault="009C72B2">
      <w:pPr>
        <w:jc w:val="center"/>
        <w:rPr>
          <w:sz w:val="24"/>
          <w:szCs w:val="24"/>
        </w:rPr>
      </w:pPr>
      <w:r>
        <w:rPr>
          <w:rFonts w:hint="eastAsia"/>
          <w:sz w:val="24"/>
          <w:szCs w:val="24"/>
        </w:rPr>
        <w:t>（引自</w:t>
      </w:r>
      <w:r>
        <w:rPr>
          <w:rFonts w:hint="eastAsia"/>
          <w:sz w:val="24"/>
          <w:szCs w:val="24"/>
        </w:rPr>
        <w:t>2021</w:t>
      </w:r>
      <w:r>
        <w:rPr>
          <w:rFonts w:hint="eastAsia"/>
          <w:sz w:val="24"/>
          <w:szCs w:val="24"/>
        </w:rPr>
        <w:t>年龙城区畜禽粪污资源化利用整县推进项目实施方案）</w:t>
      </w:r>
    </w:p>
    <w:tbl>
      <w:tblPr>
        <w:tblW w:w="20651" w:type="dxa"/>
        <w:jc w:val="center"/>
        <w:tblLayout w:type="fixed"/>
        <w:tblLook w:val="04A0"/>
      </w:tblPr>
      <w:tblGrid>
        <w:gridCol w:w="852"/>
        <w:gridCol w:w="3781"/>
        <w:gridCol w:w="3195"/>
        <w:gridCol w:w="1441"/>
        <w:gridCol w:w="1735"/>
        <w:gridCol w:w="1096"/>
        <w:gridCol w:w="1097"/>
        <w:gridCol w:w="1660"/>
        <w:gridCol w:w="1660"/>
        <w:gridCol w:w="1378"/>
        <w:gridCol w:w="1378"/>
        <w:gridCol w:w="1378"/>
      </w:tblGrid>
      <w:tr w:rsidR="00337CB3" w:rsidTr="00F470F8">
        <w:trPr>
          <w:trHeight w:hRule="exact" w:val="997"/>
          <w:tblHeader/>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序号</w:t>
            </w:r>
          </w:p>
        </w:tc>
        <w:tc>
          <w:tcPr>
            <w:tcW w:w="3781" w:type="dxa"/>
            <w:tcBorders>
              <w:top w:val="single" w:sz="4" w:space="0" w:color="auto"/>
              <w:left w:val="nil"/>
              <w:bottom w:val="single" w:sz="4" w:space="0" w:color="auto"/>
              <w:right w:val="single" w:sz="4" w:space="0" w:color="auto"/>
            </w:tcBorders>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姓名</w:t>
            </w:r>
          </w:p>
        </w:tc>
        <w:tc>
          <w:tcPr>
            <w:tcW w:w="3195" w:type="dxa"/>
            <w:tcBorders>
              <w:top w:val="single" w:sz="4" w:space="0" w:color="auto"/>
              <w:left w:val="nil"/>
              <w:bottom w:val="single" w:sz="4" w:space="0" w:color="auto"/>
              <w:right w:val="single" w:sz="4" w:space="0" w:color="auto"/>
            </w:tcBorders>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镇</w:t>
            </w:r>
            <w:r>
              <w:rPr>
                <w:rFonts w:cs="Times New Roman" w:hint="eastAsia"/>
                <w:b/>
                <w:color w:val="000000" w:themeColor="text1"/>
                <w:sz w:val="24"/>
                <w:szCs w:val="24"/>
              </w:rPr>
              <w:t>街</w:t>
            </w:r>
          </w:p>
        </w:tc>
        <w:tc>
          <w:tcPr>
            <w:tcW w:w="1441" w:type="dxa"/>
            <w:tcBorders>
              <w:top w:val="single" w:sz="4" w:space="0" w:color="auto"/>
              <w:left w:val="nil"/>
              <w:bottom w:val="single" w:sz="4" w:space="0" w:color="auto"/>
              <w:right w:val="single" w:sz="4" w:space="0" w:color="auto"/>
            </w:tcBorders>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饲养品种</w:t>
            </w:r>
          </w:p>
        </w:tc>
        <w:tc>
          <w:tcPr>
            <w:tcW w:w="1735" w:type="dxa"/>
            <w:tcBorders>
              <w:top w:val="single" w:sz="4" w:space="0" w:color="auto"/>
              <w:left w:val="nil"/>
              <w:bottom w:val="single" w:sz="4" w:space="0" w:color="auto"/>
              <w:right w:val="single" w:sz="4" w:space="0" w:color="auto"/>
            </w:tcBorders>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存栏量</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（头、只）</w:t>
            </w:r>
          </w:p>
        </w:tc>
        <w:tc>
          <w:tcPr>
            <w:tcW w:w="1096" w:type="dxa"/>
            <w:tcBorders>
              <w:top w:val="single" w:sz="4" w:space="0" w:color="auto"/>
              <w:left w:val="nil"/>
              <w:bottom w:val="single" w:sz="4" w:space="0" w:color="auto"/>
              <w:right w:val="single" w:sz="4" w:space="0" w:color="auto"/>
            </w:tcBorders>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堆粪场</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w:t>
            </w:r>
            <w:r>
              <w:rPr>
                <w:rFonts w:cs="Times New Roman"/>
                <w:b/>
                <w:color w:val="000000" w:themeColor="text1"/>
                <w:sz w:val="24"/>
                <w:szCs w:val="24"/>
              </w:rPr>
              <w:t>m</w:t>
            </w:r>
            <w:r>
              <w:rPr>
                <w:rFonts w:cs="Times New Roman"/>
                <w:b/>
                <w:color w:val="000000" w:themeColor="text1"/>
                <w:sz w:val="24"/>
                <w:szCs w:val="24"/>
                <w:vertAlign w:val="superscript"/>
              </w:rPr>
              <w:t>2</w:t>
            </w:r>
            <w:r>
              <w:rPr>
                <w:rFonts w:cs="Times New Roman"/>
                <w:b/>
                <w:color w:val="000000" w:themeColor="text1"/>
                <w:sz w:val="24"/>
                <w:szCs w:val="24"/>
              </w:rPr>
              <w:t>）</w:t>
            </w:r>
          </w:p>
        </w:tc>
        <w:tc>
          <w:tcPr>
            <w:tcW w:w="1097" w:type="dxa"/>
            <w:tcBorders>
              <w:top w:val="single" w:sz="4" w:space="0" w:color="auto"/>
              <w:left w:val="nil"/>
              <w:bottom w:val="single" w:sz="4" w:space="0" w:color="auto"/>
              <w:right w:val="single" w:sz="4" w:space="0" w:color="auto"/>
            </w:tcBorders>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污水池</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w:t>
            </w:r>
            <w:r>
              <w:rPr>
                <w:rFonts w:cs="Times New Roman"/>
                <w:b/>
                <w:color w:val="000000" w:themeColor="text1"/>
                <w:sz w:val="24"/>
                <w:szCs w:val="24"/>
              </w:rPr>
              <w:t>m</w:t>
            </w:r>
            <w:r>
              <w:rPr>
                <w:rFonts w:cs="Times New Roman"/>
                <w:b/>
                <w:color w:val="000000" w:themeColor="text1"/>
                <w:sz w:val="24"/>
                <w:szCs w:val="24"/>
                <w:vertAlign w:val="superscript"/>
              </w:rPr>
              <w:t>3</w:t>
            </w:r>
            <w:r>
              <w:rPr>
                <w:rFonts w:cs="Times New Roman"/>
                <w:b/>
                <w:color w:val="000000" w:themeColor="text1"/>
                <w:sz w:val="24"/>
                <w:szCs w:val="24"/>
              </w:rPr>
              <w:t>）</w:t>
            </w:r>
          </w:p>
        </w:tc>
        <w:tc>
          <w:tcPr>
            <w:tcW w:w="1660" w:type="dxa"/>
            <w:tcBorders>
              <w:top w:val="single" w:sz="4" w:space="0" w:color="auto"/>
              <w:left w:val="nil"/>
              <w:bottom w:val="single" w:sz="4" w:space="0" w:color="auto"/>
              <w:right w:val="single" w:sz="4" w:space="0" w:color="auto"/>
            </w:tcBorders>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堆粪场投资</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（万元）</w:t>
            </w:r>
          </w:p>
        </w:tc>
        <w:tc>
          <w:tcPr>
            <w:tcW w:w="1660" w:type="dxa"/>
            <w:tcBorders>
              <w:top w:val="single" w:sz="4" w:space="0" w:color="auto"/>
              <w:left w:val="nil"/>
              <w:bottom w:val="single" w:sz="4" w:space="0" w:color="auto"/>
              <w:right w:val="single" w:sz="4" w:space="0" w:color="auto"/>
            </w:tcBorders>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污水池投资</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（万元）</w:t>
            </w:r>
          </w:p>
        </w:tc>
        <w:tc>
          <w:tcPr>
            <w:tcW w:w="1378" w:type="dxa"/>
            <w:tcBorders>
              <w:top w:val="single" w:sz="4" w:space="0" w:color="auto"/>
              <w:left w:val="nil"/>
              <w:bottom w:val="single" w:sz="4" w:space="0" w:color="auto"/>
              <w:right w:val="single" w:sz="4" w:space="0" w:color="auto"/>
            </w:tcBorders>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自筹资金</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（万元）</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财政资金</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（万元）</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合计</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（万元）</w:t>
            </w:r>
          </w:p>
        </w:tc>
      </w:tr>
      <w:tr w:rsidR="00337CB3">
        <w:trPr>
          <w:trHeight w:hRule="exact" w:val="567"/>
          <w:jc w:val="center"/>
        </w:trPr>
        <w:tc>
          <w:tcPr>
            <w:tcW w:w="852" w:type="dxa"/>
            <w:tcBorders>
              <w:top w:val="nil"/>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1</w:t>
            </w:r>
          </w:p>
        </w:tc>
        <w:tc>
          <w:tcPr>
            <w:tcW w:w="3781"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朝阳鑫得养殖有限公司</w:t>
            </w:r>
          </w:p>
        </w:tc>
        <w:tc>
          <w:tcPr>
            <w:tcW w:w="3195"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联合乡</w:t>
            </w:r>
            <w:r>
              <w:rPr>
                <w:rFonts w:cs="Times New Roman"/>
                <w:color w:val="000000"/>
                <w:kern w:val="0"/>
                <w:sz w:val="24"/>
                <w:szCs w:val="24"/>
              </w:rPr>
              <w:t xml:space="preserve"> </w:t>
            </w:r>
          </w:p>
        </w:tc>
        <w:tc>
          <w:tcPr>
            <w:tcW w:w="1441"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1735"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52000</w:t>
            </w:r>
          </w:p>
        </w:tc>
        <w:tc>
          <w:tcPr>
            <w:tcW w:w="1096" w:type="dxa"/>
            <w:tcBorders>
              <w:top w:val="nil"/>
              <w:left w:val="nil"/>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1180</w:t>
            </w:r>
          </w:p>
        </w:tc>
        <w:tc>
          <w:tcPr>
            <w:tcW w:w="1097" w:type="dxa"/>
            <w:tcBorders>
              <w:top w:val="nil"/>
              <w:left w:val="nil"/>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660" w:type="dxa"/>
            <w:tcBorders>
              <w:top w:val="nil"/>
              <w:left w:val="nil"/>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45.43</w:t>
            </w:r>
          </w:p>
        </w:tc>
        <w:tc>
          <w:tcPr>
            <w:tcW w:w="1660" w:type="dxa"/>
            <w:tcBorders>
              <w:top w:val="nil"/>
              <w:left w:val="nil"/>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378" w:type="dxa"/>
            <w:tcBorders>
              <w:top w:val="single" w:sz="4" w:space="0" w:color="auto"/>
              <w:left w:val="nil"/>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22.72</w:t>
            </w:r>
          </w:p>
        </w:tc>
        <w:tc>
          <w:tcPr>
            <w:tcW w:w="1378" w:type="dxa"/>
            <w:tcBorders>
              <w:top w:val="nil"/>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22.71</w:t>
            </w:r>
          </w:p>
        </w:tc>
        <w:tc>
          <w:tcPr>
            <w:tcW w:w="1378" w:type="dxa"/>
            <w:tcBorders>
              <w:top w:val="nil"/>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45.43</w:t>
            </w:r>
          </w:p>
        </w:tc>
      </w:tr>
      <w:tr w:rsidR="00337CB3">
        <w:trPr>
          <w:trHeight w:hRule="exact" w:val="567"/>
          <w:jc w:val="center"/>
        </w:trPr>
        <w:tc>
          <w:tcPr>
            <w:tcW w:w="852" w:type="dxa"/>
            <w:tcBorders>
              <w:top w:val="nil"/>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2</w:t>
            </w:r>
          </w:p>
        </w:tc>
        <w:tc>
          <w:tcPr>
            <w:tcW w:w="3781"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朝阳昕桐畜牧业有限公司</w:t>
            </w:r>
          </w:p>
        </w:tc>
        <w:tc>
          <w:tcPr>
            <w:tcW w:w="3195"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联合乡</w:t>
            </w:r>
            <w:r>
              <w:rPr>
                <w:rFonts w:cs="Times New Roman"/>
                <w:color w:val="000000"/>
                <w:kern w:val="0"/>
                <w:sz w:val="24"/>
                <w:szCs w:val="24"/>
              </w:rPr>
              <w:t xml:space="preserve"> </w:t>
            </w:r>
          </w:p>
        </w:tc>
        <w:tc>
          <w:tcPr>
            <w:tcW w:w="1441"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1735"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50000</w:t>
            </w:r>
          </w:p>
        </w:tc>
        <w:tc>
          <w:tcPr>
            <w:tcW w:w="1096" w:type="dxa"/>
            <w:tcBorders>
              <w:top w:val="nil"/>
              <w:left w:val="nil"/>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1130</w:t>
            </w:r>
          </w:p>
        </w:tc>
        <w:tc>
          <w:tcPr>
            <w:tcW w:w="1097" w:type="dxa"/>
            <w:tcBorders>
              <w:top w:val="nil"/>
              <w:left w:val="nil"/>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660" w:type="dxa"/>
            <w:tcBorders>
              <w:top w:val="nil"/>
              <w:left w:val="nil"/>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43.51</w:t>
            </w:r>
          </w:p>
        </w:tc>
        <w:tc>
          <w:tcPr>
            <w:tcW w:w="1660" w:type="dxa"/>
            <w:tcBorders>
              <w:top w:val="nil"/>
              <w:left w:val="nil"/>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378" w:type="dxa"/>
            <w:tcBorders>
              <w:top w:val="single" w:sz="4" w:space="0" w:color="auto"/>
              <w:left w:val="nil"/>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21.76</w:t>
            </w:r>
          </w:p>
        </w:tc>
        <w:tc>
          <w:tcPr>
            <w:tcW w:w="1378" w:type="dxa"/>
            <w:tcBorders>
              <w:top w:val="nil"/>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21.75</w:t>
            </w:r>
          </w:p>
        </w:tc>
        <w:tc>
          <w:tcPr>
            <w:tcW w:w="1378" w:type="dxa"/>
            <w:tcBorders>
              <w:top w:val="nil"/>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43.51</w:t>
            </w:r>
          </w:p>
        </w:tc>
      </w:tr>
      <w:tr w:rsidR="00337CB3">
        <w:trPr>
          <w:trHeight w:hRule="exact" w:val="567"/>
          <w:jc w:val="center"/>
        </w:trPr>
        <w:tc>
          <w:tcPr>
            <w:tcW w:w="852" w:type="dxa"/>
            <w:tcBorders>
              <w:top w:val="nil"/>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3</w:t>
            </w:r>
          </w:p>
        </w:tc>
        <w:tc>
          <w:tcPr>
            <w:tcW w:w="3781"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朝阳以琳养殖有限公司</w:t>
            </w:r>
          </w:p>
        </w:tc>
        <w:tc>
          <w:tcPr>
            <w:tcW w:w="3195"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边杖子镇</w:t>
            </w:r>
          </w:p>
        </w:tc>
        <w:tc>
          <w:tcPr>
            <w:tcW w:w="1441"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1735"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100000</w:t>
            </w:r>
          </w:p>
        </w:tc>
        <w:tc>
          <w:tcPr>
            <w:tcW w:w="1096" w:type="dxa"/>
            <w:tcBorders>
              <w:top w:val="nil"/>
              <w:left w:val="nil"/>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2260</w:t>
            </w:r>
          </w:p>
        </w:tc>
        <w:tc>
          <w:tcPr>
            <w:tcW w:w="1097" w:type="dxa"/>
            <w:tcBorders>
              <w:top w:val="nil"/>
              <w:left w:val="nil"/>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660" w:type="dxa"/>
            <w:tcBorders>
              <w:top w:val="nil"/>
              <w:left w:val="nil"/>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87.01</w:t>
            </w:r>
          </w:p>
        </w:tc>
        <w:tc>
          <w:tcPr>
            <w:tcW w:w="1660" w:type="dxa"/>
            <w:tcBorders>
              <w:top w:val="nil"/>
              <w:left w:val="nil"/>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378" w:type="dxa"/>
            <w:tcBorders>
              <w:top w:val="single" w:sz="4" w:space="0" w:color="auto"/>
              <w:left w:val="nil"/>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43.51</w:t>
            </w:r>
          </w:p>
        </w:tc>
        <w:tc>
          <w:tcPr>
            <w:tcW w:w="1378" w:type="dxa"/>
            <w:tcBorders>
              <w:top w:val="nil"/>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43.50</w:t>
            </w:r>
          </w:p>
        </w:tc>
        <w:tc>
          <w:tcPr>
            <w:tcW w:w="1378" w:type="dxa"/>
            <w:tcBorders>
              <w:top w:val="nil"/>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87.01</w:t>
            </w:r>
          </w:p>
        </w:tc>
      </w:tr>
      <w:tr w:rsidR="00337CB3">
        <w:trPr>
          <w:trHeight w:hRule="exact" w:val="636"/>
          <w:jc w:val="center"/>
        </w:trPr>
        <w:tc>
          <w:tcPr>
            <w:tcW w:w="852" w:type="dxa"/>
            <w:tcBorders>
              <w:top w:val="nil"/>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4</w:t>
            </w:r>
          </w:p>
        </w:tc>
        <w:tc>
          <w:tcPr>
            <w:tcW w:w="3781"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坤达养殖场</w:t>
            </w:r>
            <w:r>
              <w:rPr>
                <w:rFonts w:cs="Times New Roman"/>
                <w:color w:val="000000"/>
                <w:kern w:val="0"/>
                <w:sz w:val="24"/>
                <w:szCs w:val="24"/>
              </w:rPr>
              <w:t xml:space="preserve"> </w:t>
            </w:r>
          </w:p>
        </w:tc>
        <w:tc>
          <w:tcPr>
            <w:tcW w:w="3195"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边杖子镇</w:t>
            </w:r>
            <w:r>
              <w:rPr>
                <w:rFonts w:cs="Times New Roman"/>
                <w:color w:val="000000"/>
                <w:kern w:val="0"/>
                <w:sz w:val="24"/>
                <w:szCs w:val="24"/>
              </w:rPr>
              <w:t xml:space="preserve"> </w:t>
            </w:r>
          </w:p>
        </w:tc>
        <w:tc>
          <w:tcPr>
            <w:tcW w:w="1441"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1735"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50000</w:t>
            </w:r>
          </w:p>
        </w:tc>
        <w:tc>
          <w:tcPr>
            <w:tcW w:w="1096" w:type="dxa"/>
            <w:tcBorders>
              <w:top w:val="nil"/>
              <w:left w:val="nil"/>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1130</w:t>
            </w:r>
          </w:p>
        </w:tc>
        <w:tc>
          <w:tcPr>
            <w:tcW w:w="1097" w:type="dxa"/>
            <w:tcBorders>
              <w:top w:val="nil"/>
              <w:left w:val="nil"/>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660" w:type="dxa"/>
            <w:tcBorders>
              <w:top w:val="nil"/>
              <w:left w:val="nil"/>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43.51</w:t>
            </w:r>
          </w:p>
        </w:tc>
        <w:tc>
          <w:tcPr>
            <w:tcW w:w="1660" w:type="dxa"/>
            <w:tcBorders>
              <w:top w:val="nil"/>
              <w:left w:val="nil"/>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378" w:type="dxa"/>
            <w:tcBorders>
              <w:top w:val="single" w:sz="4" w:space="0" w:color="auto"/>
              <w:left w:val="nil"/>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21.76</w:t>
            </w:r>
          </w:p>
        </w:tc>
        <w:tc>
          <w:tcPr>
            <w:tcW w:w="1378" w:type="dxa"/>
            <w:tcBorders>
              <w:top w:val="nil"/>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21.75</w:t>
            </w:r>
          </w:p>
        </w:tc>
        <w:tc>
          <w:tcPr>
            <w:tcW w:w="1378" w:type="dxa"/>
            <w:tcBorders>
              <w:top w:val="nil"/>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43.51</w:t>
            </w:r>
          </w:p>
        </w:tc>
      </w:tr>
      <w:tr w:rsidR="00337CB3">
        <w:trPr>
          <w:trHeight w:hRule="exact" w:val="577"/>
          <w:jc w:val="center"/>
        </w:trPr>
        <w:tc>
          <w:tcPr>
            <w:tcW w:w="852" w:type="dxa"/>
            <w:tcBorders>
              <w:top w:val="nil"/>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5</w:t>
            </w:r>
          </w:p>
        </w:tc>
        <w:tc>
          <w:tcPr>
            <w:tcW w:w="3781"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国峰养殖小区</w:t>
            </w:r>
          </w:p>
        </w:tc>
        <w:tc>
          <w:tcPr>
            <w:tcW w:w="3195"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西大营子镇</w:t>
            </w:r>
          </w:p>
        </w:tc>
        <w:tc>
          <w:tcPr>
            <w:tcW w:w="1441"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1735"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50000</w:t>
            </w:r>
          </w:p>
        </w:tc>
        <w:tc>
          <w:tcPr>
            <w:tcW w:w="1096" w:type="dxa"/>
            <w:tcBorders>
              <w:top w:val="nil"/>
              <w:left w:val="nil"/>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1130</w:t>
            </w:r>
          </w:p>
        </w:tc>
        <w:tc>
          <w:tcPr>
            <w:tcW w:w="1097" w:type="dxa"/>
            <w:tcBorders>
              <w:top w:val="nil"/>
              <w:left w:val="nil"/>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660" w:type="dxa"/>
            <w:tcBorders>
              <w:top w:val="nil"/>
              <w:left w:val="nil"/>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43.51</w:t>
            </w:r>
          </w:p>
        </w:tc>
        <w:tc>
          <w:tcPr>
            <w:tcW w:w="1660" w:type="dxa"/>
            <w:tcBorders>
              <w:top w:val="nil"/>
              <w:left w:val="nil"/>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378" w:type="dxa"/>
            <w:tcBorders>
              <w:top w:val="single" w:sz="4" w:space="0" w:color="auto"/>
              <w:left w:val="nil"/>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21.76</w:t>
            </w:r>
          </w:p>
        </w:tc>
        <w:tc>
          <w:tcPr>
            <w:tcW w:w="1378" w:type="dxa"/>
            <w:tcBorders>
              <w:top w:val="nil"/>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21.75</w:t>
            </w:r>
          </w:p>
        </w:tc>
        <w:tc>
          <w:tcPr>
            <w:tcW w:w="1378" w:type="dxa"/>
            <w:tcBorders>
              <w:top w:val="nil"/>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43.51</w:t>
            </w:r>
          </w:p>
        </w:tc>
      </w:tr>
      <w:tr w:rsidR="00337CB3">
        <w:trPr>
          <w:trHeight w:hRule="exact" w:val="696"/>
          <w:jc w:val="center"/>
        </w:trPr>
        <w:tc>
          <w:tcPr>
            <w:tcW w:w="852" w:type="dxa"/>
            <w:tcBorders>
              <w:top w:val="nil"/>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6</w:t>
            </w:r>
          </w:p>
        </w:tc>
        <w:tc>
          <w:tcPr>
            <w:tcW w:w="3781"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国富养殖场</w:t>
            </w:r>
          </w:p>
        </w:tc>
        <w:tc>
          <w:tcPr>
            <w:tcW w:w="3195"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召都巴镇</w:t>
            </w:r>
            <w:r>
              <w:rPr>
                <w:rFonts w:cs="Times New Roman"/>
                <w:color w:val="000000"/>
                <w:kern w:val="0"/>
                <w:sz w:val="24"/>
                <w:szCs w:val="24"/>
              </w:rPr>
              <w:t xml:space="preserve"> </w:t>
            </w:r>
          </w:p>
        </w:tc>
        <w:tc>
          <w:tcPr>
            <w:tcW w:w="1441"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1735"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50000</w:t>
            </w:r>
          </w:p>
        </w:tc>
        <w:tc>
          <w:tcPr>
            <w:tcW w:w="1096" w:type="dxa"/>
            <w:tcBorders>
              <w:top w:val="nil"/>
              <w:left w:val="nil"/>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1130</w:t>
            </w:r>
          </w:p>
        </w:tc>
        <w:tc>
          <w:tcPr>
            <w:tcW w:w="1097" w:type="dxa"/>
            <w:tcBorders>
              <w:top w:val="nil"/>
              <w:left w:val="nil"/>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660" w:type="dxa"/>
            <w:tcBorders>
              <w:top w:val="nil"/>
              <w:left w:val="nil"/>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43.51</w:t>
            </w:r>
          </w:p>
        </w:tc>
        <w:tc>
          <w:tcPr>
            <w:tcW w:w="1660" w:type="dxa"/>
            <w:tcBorders>
              <w:top w:val="nil"/>
              <w:left w:val="nil"/>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378" w:type="dxa"/>
            <w:tcBorders>
              <w:top w:val="single" w:sz="4" w:space="0" w:color="auto"/>
              <w:left w:val="nil"/>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21.76</w:t>
            </w:r>
          </w:p>
        </w:tc>
        <w:tc>
          <w:tcPr>
            <w:tcW w:w="1378" w:type="dxa"/>
            <w:tcBorders>
              <w:top w:val="nil"/>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21.75</w:t>
            </w:r>
          </w:p>
        </w:tc>
        <w:tc>
          <w:tcPr>
            <w:tcW w:w="1378" w:type="dxa"/>
            <w:tcBorders>
              <w:top w:val="nil"/>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43.51</w:t>
            </w:r>
          </w:p>
        </w:tc>
      </w:tr>
      <w:tr w:rsidR="00337CB3">
        <w:trPr>
          <w:trHeight w:hRule="exact" w:val="567"/>
          <w:jc w:val="center"/>
        </w:trPr>
        <w:tc>
          <w:tcPr>
            <w:tcW w:w="852" w:type="dxa"/>
            <w:tcBorders>
              <w:top w:val="nil"/>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7</w:t>
            </w:r>
          </w:p>
        </w:tc>
        <w:tc>
          <w:tcPr>
            <w:tcW w:w="3781"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龙鑫养殖场</w:t>
            </w:r>
          </w:p>
        </w:tc>
        <w:tc>
          <w:tcPr>
            <w:tcW w:w="3195"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边杖子镇</w:t>
            </w:r>
          </w:p>
        </w:tc>
        <w:tc>
          <w:tcPr>
            <w:tcW w:w="1441"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1735"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50000</w:t>
            </w:r>
          </w:p>
        </w:tc>
        <w:tc>
          <w:tcPr>
            <w:tcW w:w="1096" w:type="dxa"/>
            <w:tcBorders>
              <w:top w:val="nil"/>
              <w:left w:val="nil"/>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1130</w:t>
            </w:r>
          </w:p>
        </w:tc>
        <w:tc>
          <w:tcPr>
            <w:tcW w:w="1097" w:type="dxa"/>
            <w:tcBorders>
              <w:top w:val="nil"/>
              <w:left w:val="nil"/>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660" w:type="dxa"/>
            <w:tcBorders>
              <w:top w:val="nil"/>
              <w:left w:val="nil"/>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43.51</w:t>
            </w:r>
          </w:p>
        </w:tc>
        <w:tc>
          <w:tcPr>
            <w:tcW w:w="1660" w:type="dxa"/>
            <w:tcBorders>
              <w:top w:val="nil"/>
              <w:left w:val="nil"/>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378" w:type="dxa"/>
            <w:tcBorders>
              <w:top w:val="single" w:sz="4" w:space="0" w:color="auto"/>
              <w:left w:val="nil"/>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21.76</w:t>
            </w:r>
          </w:p>
        </w:tc>
        <w:tc>
          <w:tcPr>
            <w:tcW w:w="1378" w:type="dxa"/>
            <w:tcBorders>
              <w:top w:val="nil"/>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21.75</w:t>
            </w:r>
          </w:p>
        </w:tc>
        <w:tc>
          <w:tcPr>
            <w:tcW w:w="1378" w:type="dxa"/>
            <w:tcBorders>
              <w:top w:val="nil"/>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43.51</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8</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志宏养殖场</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大平房镇</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50000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1130</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337CB3">
            <w:pPr>
              <w:jc w:val="center"/>
              <w:rPr>
                <w:rFonts w:cs="Times New Roman"/>
                <w:sz w:val="24"/>
                <w:szCs w:val="24"/>
              </w:rPr>
            </w:pP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43.51</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21.76</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21.75</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43.51</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9</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素艳养殖场</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大平房镇</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50000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1130</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337CB3">
            <w:pPr>
              <w:jc w:val="center"/>
              <w:rPr>
                <w:rFonts w:cs="Times New Roman"/>
                <w:sz w:val="24"/>
                <w:szCs w:val="24"/>
              </w:rPr>
            </w:pP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43.51</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21.76</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21.75</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43.51</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10</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朝阳鑫天鑫养殖有限公司</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联合乡</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50000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1130</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337CB3">
            <w:pPr>
              <w:jc w:val="center"/>
              <w:rPr>
                <w:rFonts w:cs="Times New Roman"/>
                <w:sz w:val="24"/>
                <w:szCs w:val="24"/>
              </w:rPr>
            </w:pP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43.51</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21.76</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21.75</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43.51</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11</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司晨养殖场</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边杖子镇</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10000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225</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337CB3">
            <w:pPr>
              <w:jc w:val="center"/>
              <w:rPr>
                <w:rFonts w:cs="Times New Roman"/>
                <w:sz w:val="24"/>
                <w:szCs w:val="24"/>
              </w:rPr>
            </w:pP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8.66</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4.33</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4.33</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8.66</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12</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志峰养鸡场</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召都巴镇</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10000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225</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337CB3">
            <w:pPr>
              <w:jc w:val="center"/>
              <w:rPr>
                <w:rFonts w:cs="Times New Roman"/>
                <w:sz w:val="24"/>
                <w:szCs w:val="24"/>
              </w:rPr>
            </w:pP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8.66</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4.33</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4.33</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8.66</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13</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福泰养殖专业合作社</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边杖子镇</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肉牛</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200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600</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337CB3">
            <w:pPr>
              <w:jc w:val="center"/>
              <w:rPr>
                <w:rFonts w:cs="Times New Roman"/>
                <w:sz w:val="24"/>
                <w:szCs w:val="24"/>
              </w:rPr>
            </w:pP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23.10</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11.55</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11.55</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23.10</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14</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朝阳市腾阳农业科技有限公司</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边杖子镇</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肉牛</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1000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3000</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337CB3">
            <w:pPr>
              <w:jc w:val="center"/>
              <w:rPr>
                <w:rFonts w:cs="Times New Roman"/>
                <w:sz w:val="24"/>
                <w:szCs w:val="24"/>
              </w:rPr>
            </w:pP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115.50</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57.75</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57.75</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115.50</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15</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鸿庆发养殖场</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边杖子镇</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肉牛</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200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600</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337CB3">
            <w:pPr>
              <w:jc w:val="center"/>
              <w:rPr>
                <w:rFonts w:cs="Times New Roman"/>
                <w:sz w:val="24"/>
                <w:szCs w:val="24"/>
              </w:rPr>
            </w:pP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23.10</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11.55</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11.55</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23.10</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16</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海生花养殖有限公司</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召都巴镇</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肉牛</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200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600</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337CB3">
            <w:pPr>
              <w:jc w:val="center"/>
              <w:rPr>
                <w:rFonts w:cs="Times New Roman"/>
                <w:sz w:val="24"/>
                <w:szCs w:val="24"/>
              </w:rPr>
            </w:pP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23.10</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11.55</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11.55</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23.10</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17</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杨树义</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边杖子镇</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肉牛</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100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300</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337CB3">
            <w:pPr>
              <w:jc w:val="center"/>
              <w:rPr>
                <w:rFonts w:cs="Times New Roman"/>
                <w:sz w:val="24"/>
                <w:szCs w:val="24"/>
              </w:rPr>
            </w:pP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11.55</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5.78</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5.77</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11.55</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18</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邢殿宝</w:t>
            </w:r>
            <w:r>
              <w:rPr>
                <w:rFonts w:cs="Times New Roman"/>
                <w:color w:val="000000"/>
                <w:kern w:val="0"/>
                <w:sz w:val="24"/>
                <w:szCs w:val="24"/>
              </w:rPr>
              <w:t xml:space="preserve"> </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边杖子镇</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肉牛</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100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300</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337CB3">
            <w:pPr>
              <w:jc w:val="center"/>
              <w:rPr>
                <w:rFonts w:cs="Times New Roman"/>
                <w:sz w:val="24"/>
                <w:szCs w:val="24"/>
              </w:rPr>
            </w:pP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11.55</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5.78</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5.77</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11.55</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19</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朝阳鑫达养殖有限公司</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联合乡</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肉牛</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100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300</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337CB3">
            <w:pPr>
              <w:jc w:val="center"/>
              <w:rPr>
                <w:rFonts w:cs="Times New Roman"/>
                <w:sz w:val="24"/>
                <w:szCs w:val="24"/>
              </w:rPr>
            </w:pP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11.55</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5.78</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5.77</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11.55</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lastRenderedPageBreak/>
              <w:t>20</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朝阳大帅畜牧养殖专业合作社</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联合乡</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肉牛</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100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300</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337CB3">
            <w:pPr>
              <w:jc w:val="center"/>
              <w:rPr>
                <w:rFonts w:cs="Times New Roman"/>
                <w:sz w:val="24"/>
                <w:szCs w:val="24"/>
              </w:rPr>
            </w:pP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11.55</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5.78</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5.77</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11.55</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21</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田志波</w:t>
            </w:r>
            <w:r>
              <w:rPr>
                <w:rFonts w:cs="Times New Roman"/>
                <w:color w:val="000000"/>
                <w:kern w:val="0"/>
                <w:sz w:val="24"/>
                <w:szCs w:val="24"/>
              </w:rPr>
              <w:t xml:space="preserve"> </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联合乡</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肉牛</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150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450</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337CB3">
            <w:pPr>
              <w:jc w:val="center"/>
              <w:rPr>
                <w:rFonts w:cs="Times New Roman"/>
                <w:sz w:val="24"/>
                <w:szCs w:val="24"/>
              </w:rPr>
            </w:pP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17.33</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8.67</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8.66</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17.33</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22</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汤宇安</w:t>
            </w:r>
            <w:r>
              <w:rPr>
                <w:rFonts w:cs="Times New Roman"/>
                <w:color w:val="000000"/>
                <w:kern w:val="0"/>
                <w:sz w:val="24"/>
                <w:szCs w:val="24"/>
              </w:rPr>
              <w:t xml:space="preserve"> </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联合乡</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肉牛</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100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300</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337CB3">
            <w:pPr>
              <w:jc w:val="center"/>
              <w:rPr>
                <w:rFonts w:cs="Times New Roman"/>
                <w:sz w:val="24"/>
                <w:szCs w:val="24"/>
              </w:rPr>
            </w:pP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11.55</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5.78</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5.77</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11.55</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23</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华林养殖场</w:t>
            </w:r>
            <w:r>
              <w:rPr>
                <w:rFonts w:cs="Times New Roman"/>
                <w:color w:val="000000"/>
                <w:kern w:val="0"/>
                <w:sz w:val="24"/>
                <w:szCs w:val="24"/>
              </w:rPr>
              <w:t xml:space="preserve"> </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召都巴镇</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肉牛</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200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600</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337CB3">
            <w:pPr>
              <w:jc w:val="center"/>
              <w:rPr>
                <w:rFonts w:cs="Times New Roman"/>
                <w:sz w:val="24"/>
                <w:szCs w:val="24"/>
              </w:rPr>
            </w:pP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23.10</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11.55</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11.55</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23.10</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24</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张继海</w:t>
            </w:r>
            <w:r>
              <w:rPr>
                <w:rFonts w:cs="Times New Roman"/>
                <w:color w:val="000000"/>
                <w:kern w:val="0"/>
                <w:sz w:val="24"/>
                <w:szCs w:val="24"/>
              </w:rPr>
              <w:t xml:space="preserve"> </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召都巴镇</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肉牛</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100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300</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337CB3">
            <w:pPr>
              <w:jc w:val="center"/>
              <w:rPr>
                <w:rFonts w:cs="Times New Roman"/>
                <w:sz w:val="24"/>
                <w:szCs w:val="24"/>
              </w:rPr>
            </w:pP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11.55</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5.78</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5.77</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11.55</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25</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王基垒</w:t>
            </w:r>
            <w:r>
              <w:rPr>
                <w:rFonts w:cs="Times New Roman"/>
                <w:color w:val="000000"/>
                <w:kern w:val="0"/>
                <w:sz w:val="24"/>
                <w:szCs w:val="24"/>
              </w:rPr>
              <w:t xml:space="preserve"> </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召都巴镇</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肉牛</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200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600</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337CB3">
            <w:pPr>
              <w:jc w:val="center"/>
              <w:rPr>
                <w:rFonts w:cs="Times New Roman"/>
                <w:sz w:val="24"/>
                <w:szCs w:val="24"/>
              </w:rPr>
            </w:pP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23.10</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11.55</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11.55</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23.10</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26</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晨光养殖场</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召都巴镇</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肉牛</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100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300</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337CB3">
            <w:pPr>
              <w:jc w:val="center"/>
              <w:rPr>
                <w:rFonts w:cs="Times New Roman"/>
                <w:sz w:val="24"/>
                <w:szCs w:val="24"/>
              </w:rPr>
            </w:pP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11.55</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337CB3">
            <w:pPr>
              <w:jc w:val="center"/>
              <w:rPr>
                <w:rFonts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5.78</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5.77</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11.55</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27</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治禹养殖场</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大平房镇</w:t>
            </w:r>
            <w:r>
              <w:rPr>
                <w:rFonts w:cs="Times New Roman"/>
                <w:color w:val="000000"/>
                <w:kern w:val="0"/>
                <w:sz w:val="24"/>
                <w:szCs w:val="24"/>
              </w:rPr>
              <w:t xml:space="preserve"> </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生猪</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2000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450</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1800</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17.33</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85.50</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51.42</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51.41</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102.83</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28</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辽宁亿安农业科技发展有限公司</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召都巴镇</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生猪</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11400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3090</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10261</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118.97</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487.35</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303.16</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303.16</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606.32</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29</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凯跃养殖场</w:t>
            </w:r>
            <w:r>
              <w:rPr>
                <w:rFonts w:cs="Times New Roman"/>
                <w:color w:val="000000"/>
                <w:kern w:val="0"/>
                <w:sz w:val="24"/>
                <w:szCs w:val="24"/>
              </w:rPr>
              <w:t xml:space="preserve"> </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联合乡</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生猪</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2400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540</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2160</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20.79</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102.60</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61.70</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61.69</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123.39</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30</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大华养殖场</w:t>
            </w:r>
            <w:r>
              <w:rPr>
                <w:rFonts w:cs="Times New Roman"/>
                <w:color w:val="000000"/>
                <w:kern w:val="0"/>
                <w:sz w:val="24"/>
                <w:szCs w:val="24"/>
              </w:rPr>
              <w:t xml:space="preserve"> </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召都巴镇</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生猪</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2000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450</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1800</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17.33</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85.50</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51.42</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51.41</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102.83</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31</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朝阳市龙城区宝地养猪专业合作社</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召都巴镇</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生猪</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2000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450</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1800</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17.33</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85.50</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51.42</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51.41</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102.83</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32</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军辉养殖场</w:t>
            </w:r>
            <w:r>
              <w:rPr>
                <w:rFonts w:cs="Times New Roman"/>
                <w:color w:val="000000"/>
                <w:kern w:val="0"/>
                <w:sz w:val="24"/>
                <w:szCs w:val="24"/>
              </w:rPr>
              <w:t xml:space="preserve"> </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召都巴镇</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生猪</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1000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225</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900</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8.66</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42.75</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25.71</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25.70</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51.41</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33</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龙城区鑫荣华养殖场</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边杖子镇</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生猪</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2000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450</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1800</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17.33</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85.50</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51.42</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51.41</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102.83</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34</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崔喜养殖场</w:t>
            </w:r>
            <w:r>
              <w:rPr>
                <w:rFonts w:cs="Times New Roman"/>
                <w:color w:val="000000"/>
                <w:kern w:val="0"/>
                <w:sz w:val="24"/>
                <w:szCs w:val="24"/>
              </w:rPr>
              <w:t xml:space="preserve"> </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联合乡</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生猪</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1000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225</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900</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8.66</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42.75</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25.71</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25.70</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51.41</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35</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朝阳市欣然牧业有限公司</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边杖子镇</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生猪</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1000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225</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900</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8.66</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42.75</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25.71</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25.70</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51.41</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36</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龙城区锋杰养殖场</w:t>
            </w:r>
            <w:r>
              <w:rPr>
                <w:rFonts w:cs="Times New Roman"/>
                <w:color w:val="000000"/>
                <w:kern w:val="0"/>
                <w:sz w:val="24"/>
                <w:szCs w:val="24"/>
              </w:rPr>
              <w:t xml:space="preserve"> </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边杖子镇</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生猪</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1000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225</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900</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8.66</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42.75</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25.71</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25.70</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51.41</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37</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鑫祥养殖场</w:t>
            </w:r>
            <w:r>
              <w:rPr>
                <w:rFonts w:cs="Times New Roman"/>
                <w:color w:val="000000"/>
                <w:kern w:val="0"/>
                <w:sz w:val="24"/>
                <w:szCs w:val="24"/>
              </w:rPr>
              <w:t xml:space="preserve"> </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召都巴镇</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生猪</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1000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225</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900</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8.66</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42.72</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25.69</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25.69</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51.38</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38</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向金养猪专业合作社</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边杖子镇</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生猪</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500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115</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450</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4.33</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21.38</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12.91</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12.90</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25.81</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39</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和顺养殖场</w:t>
            </w:r>
            <w:r>
              <w:rPr>
                <w:rFonts w:cs="Times New Roman"/>
                <w:color w:val="000000"/>
                <w:kern w:val="0"/>
                <w:sz w:val="24"/>
                <w:szCs w:val="24"/>
              </w:rPr>
              <w:t xml:space="preserve"> </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边杖子镇</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生猪</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500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115</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450</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4.33</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21.38</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12.91</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12.90</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25.81</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40</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龙源农场</w:t>
            </w:r>
            <w:r>
              <w:rPr>
                <w:rFonts w:cs="Times New Roman"/>
                <w:color w:val="000000"/>
                <w:kern w:val="0"/>
                <w:sz w:val="24"/>
                <w:szCs w:val="24"/>
              </w:rPr>
              <w:t xml:space="preserve"> </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边杖子镇</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生猪</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500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115</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450</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4.33</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21.38</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12.91</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12.90</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25.81</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lastRenderedPageBreak/>
              <w:t>41</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丛龙云</w:t>
            </w:r>
            <w:r>
              <w:rPr>
                <w:rFonts w:cs="Times New Roman"/>
                <w:color w:val="000000"/>
                <w:kern w:val="0"/>
                <w:sz w:val="24"/>
                <w:szCs w:val="24"/>
              </w:rPr>
              <w:t xml:space="preserve"> </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边杖子镇</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生猪</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2000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450</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1800</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17.33</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85.50</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51.42</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51.41</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102.83</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color w:val="000000"/>
                <w:kern w:val="0"/>
                <w:sz w:val="24"/>
                <w:szCs w:val="24"/>
              </w:rPr>
            </w:pPr>
            <w:r>
              <w:rPr>
                <w:rFonts w:cs="Times New Roman"/>
                <w:color w:val="000000"/>
                <w:kern w:val="0"/>
                <w:sz w:val="24"/>
                <w:szCs w:val="24"/>
              </w:rPr>
              <w:t>42</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color w:val="000000"/>
                <w:kern w:val="0"/>
                <w:sz w:val="24"/>
                <w:szCs w:val="24"/>
              </w:rPr>
            </w:pPr>
            <w:r>
              <w:rPr>
                <w:rFonts w:cs="Times New Roman"/>
                <w:color w:val="000000"/>
                <w:kern w:val="0"/>
                <w:sz w:val="24"/>
                <w:szCs w:val="24"/>
              </w:rPr>
              <w:t>长虹养殖合作社</w:t>
            </w: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color w:val="000000"/>
                <w:kern w:val="0"/>
                <w:sz w:val="24"/>
                <w:szCs w:val="24"/>
              </w:rPr>
            </w:pPr>
            <w:r>
              <w:rPr>
                <w:rFonts w:cs="Times New Roman"/>
                <w:color w:val="000000"/>
                <w:kern w:val="0"/>
                <w:sz w:val="24"/>
                <w:szCs w:val="24"/>
              </w:rPr>
              <w:t>边杖子镇</w:t>
            </w: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color w:val="000000"/>
                <w:kern w:val="0"/>
                <w:sz w:val="24"/>
                <w:szCs w:val="24"/>
              </w:rPr>
            </w:pPr>
            <w:r>
              <w:rPr>
                <w:rFonts w:cs="Times New Roman"/>
                <w:color w:val="000000"/>
                <w:kern w:val="0"/>
                <w:sz w:val="24"/>
                <w:szCs w:val="24"/>
              </w:rPr>
              <w:t>生猪</w:t>
            </w: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9C72B2">
            <w:pPr>
              <w:widowControl/>
              <w:jc w:val="center"/>
              <w:textAlignment w:val="center"/>
              <w:rPr>
                <w:rFonts w:cs="Times New Roman"/>
                <w:color w:val="000000"/>
                <w:kern w:val="0"/>
                <w:sz w:val="24"/>
                <w:szCs w:val="24"/>
              </w:rPr>
            </w:pPr>
            <w:r>
              <w:rPr>
                <w:rFonts w:cs="Times New Roman"/>
                <w:color w:val="000000"/>
                <w:kern w:val="0"/>
                <w:sz w:val="24"/>
                <w:szCs w:val="24"/>
              </w:rPr>
              <w:t>4000</w:t>
            </w: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900</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3600</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34.65</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171.00</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102.83</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102.82</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205.65</w:t>
            </w:r>
          </w:p>
        </w:tc>
      </w:tr>
      <w:tr w:rsidR="00337CB3">
        <w:trPr>
          <w:trHeight w:hRule="exact" w:val="567"/>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color w:val="000000"/>
                <w:kern w:val="0"/>
                <w:sz w:val="24"/>
                <w:szCs w:val="24"/>
              </w:rPr>
            </w:pPr>
            <w:r>
              <w:rPr>
                <w:rFonts w:cs="Times New Roman"/>
                <w:color w:val="000000"/>
                <w:kern w:val="0"/>
                <w:sz w:val="24"/>
                <w:szCs w:val="24"/>
              </w:rPr>
              <w:t>小计</w:t>
            </w:r>
          </w:p>
        </w:tc>
        <w:tc>
          <w:tcPr>
            <w:tcW w:w="3781" w:type="dxa"/>
            <w:tcBorders>
              <w:top w:val="single" w:sz="4" w:space="0" w:color="auto"/>
              <w:left w:val="single" w:sz="4" w:space="0" w:color="auto"/>
              <w:bottom w:val="single" w:sz="4" w:space="0" w:color="auto"/>
              <w:right w:val="single" w:sz="4" w:space="0" w:color="auto"/>
            </w:tcBorders>
            <w:vAlign w:val="center"/>
          </w:tcPr>
          <w:p w:rsidR="00337CB3" w:rsidRDefault="00337CB3">
            <w:pPr>
              <w:jc w:val="center"/>
              <w:rPr>
                <w:rFonts w:cs="Times New Roman"/>
                <w:color w:val="000000"/>
                <w:kern w:val="0"/>
                <w:sz w:val="24"/>
                <w:szCs w:val="24"/>
              </w:rPr>
            </w:pPr>
          </w:p>
        </w:tc>
        <w:tc>
          <w:tcPr>
            <w:tcW w:w="3195" w:type="dxa"/>
            <w:tcBorders>
              <w:top w:val="single" w:sz="4" w:space="0" w:color="auto"/>
              <w:left w:val="single" w:sz="4" w:space="0" w:color="auto"/>
              <w:bottom w:val="single" w:sz="4" w:space="0" w:color="auto"/>
              <w:right w:val="single" w:sz="4" w:space="0" w:color="auto"/>
            </w:tcBorders>
            <w:vAlign w:val="center"/>
          </w:tcPr>
          <w:p w:rsidR="00337CB3" w:rsidRDefault="00337CB3">
            <w:pPr>
              <w:jc w:val="center"/>
              <w:rPr>
                <w:rFonts w:cs="Times New Roman"/>
                <w:color w:val="000000"/>
                <w:kern w:val="0"/>
                <w:sz w:val="24"/>
                <w:szCs w:val="24"/>
              </w:rPr>
            </w:pPr>
          </w:p>
        </w:tc>
        <w:tc>
          <w:tcPr>
            <w:tcW w:w="1441" w:type="dxa"/>
            <w:tcBorders>
              <w:top w:val="single" w:sz="4" w:space="0" w:color="auto"/>
              <w:left w:val="single" w:sz="4" w:space="0" w:color="auto"/>
              <w:bottom w:val="single" w:sz="4" w:space="0" w:color="auto"/>
              <w:right w:val="single" w:sz="4" w:space="0" w:color="auto"/>
            </w:tcBorders>
            <w:vAlign w:val="center"/>
          </w:tcPr>
          <w:p w:rsidR="00337CB3" w:rsidRDefault="00337CB3">
            <w:pPr>
              <w:jc w:val="center"/>
              <w:rPr>
                <w:rFonts w:cs="Times New Roman"/>
                <w:color w:val="000000"/>
                <w:kern w:val="0"/>
                <w:sz w:val="24"/>
                <w:szCs w:val="24"/>
              </w:rPr>
            </w:pPr>
          </w:p>
        </w:tc>
        <w:tc>
          <w:tcPr>
            <w:tcW w:w="1735" w:type="dxa"/>
            <w:tcBorders>
              <w:top w:val="single" w:sz="4" w:space="0" w:color="auto"/>
              <w:left w:val="single" w:sz="4" w:space="0" w:color="auto"/>
              <w:bottom w:val="single" w:sz="4" w:space="0" w:color="auto"/>
              <w:right w:val="single" w:sz="4" w:space="0" w:color="auto"/>
            </w:tcBorders>
            <w:vAlign w:val="center"/>
          </w:tcPr>
          <w:p w:rsidR="00337CB3" w:rsidRDefault="00337CB3">
            <w:pPr>
              <w:jc w:val="center"/>
              <w:rPr>
                <w:rFonts w:cs="Times New Roman"/>
                <w:color w:val="000000"/>
                <w:kern w:val="0"/>
                <w:sz w:val="24"/>
                <w:szCs w:val="24"/>
              </w:rPr>
            </w:pPr>
          </w:p>
        </w:tc>
        <w:tc>
          <w:tcPr>
            <w:tcW w:w="1096"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29730</w:t>
            </w:r>
          </w:p>
        </w:tc>
        <w:tc>
          <w:tcPr>
            <w:tcW w:w="1097"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30871</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1144.67</w:t>
            </w:r>
          </w:p>
        </w:tc>
        <w:tc>
          <w:tcPr>
            <w:tcW w:w="166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1466.31</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1305.65</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1305.33</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2610.98</w:t>
            </w:r>
          </w:p>
        </w:tc>
      </w:tr>
    </w:tbl>
    <w:p w:rsidR="00337CB3" w:rsidRDefault="00337CB3">
      <w:pPr>
        <w:pStyle w:val="3"/>
        <w:sectPr w:rsidR="00337CB3">
          <w:type w:val="continuous"/>
          <w:pgSz w:w="23814" w:h="16840" w:orient="landscape"/>
          <w:pgMar w:top="1797" w:right="1440" w:bottom="1797" w:left="1440" w:header="851" w:footer="992" w:gutter="0"/>
          <w:cols w:space="425"/>
          <w:docGrid w:type="lines" w:linePitch="381"/>
        </w:sectPr>
      </w:pPr>
    </w:p>
    <w:p w:rsidR="00337CB3" w:rsidRDefault="00337CB3"/>
    <w:p w:rsidR="00337CB3" w:rsidRDefault="00337CB3">
      <w:pPr>
        <w:jc w:val="center"/>
      </w:pPr>
    </w:p>
    <w:p w:rsidR="00337CB3" w:rsidRDefault="00337CB3">
      <w:pPr>
        <w:sectPr w:rsidR="00337CB3">
          <w:type w:val="continuous"/>
          <w:pgSz w:w="23814" w:h="16840" w:orient="landscape"/>
          <w:pgMar w:top="1797" w:right="1440" w:bottom="1797" w:left="1440" w:header="851" w:footer="992" w:gutter="0"/>
          <w:cols w:num="2" w:space="1120"/>
          <w:docGrid w:type="lines" w:linePitch="381"/>
        </w:sectPr>
      </w:pPr>
    </w:p>
    <w:p w:rsidR="00337CB3" w:rsidRDefault="009C72B2">
      <w:pPr>
        <w:jc w:val="center"/>
        <w:rPr>
          <w:rFonts w:cs="Times New Roman"/>
          <w:b/>
          <w:sz w:val="24"/>
          <w:szCs w:val="24"/>
        </w:rPr>
      </w:pPr>
      <w:r>
        <w:rPr>
          <w:rFonts w:cs="Times New Roman"/>
          <w:b/>
          <w:sz w:val="24"/>
          <w:szCs w:val="24"/>
        </w:rPr>
        <w:lastRenderedPageBreak/>
        <w:t>表</w:t>
      </w:r>
      <w:r>
        <w:rPr>
          <w:rFonts w:cs="Times New Roman"/>
          <w:b/>
          <w:sz w:val="24"/>
          <w:szCs w:val="24"/>
        </w:rPr>
        <w:t>2-</w:t>
      </w:r>
      <w:r>
        <w:rPr>
          <w:rFonts w:cs="Times New Roman" w:hint="eastAsia"/>
          <w:b/>
          <w:sz w:val="24"/>
          <w:szCs w:val="24"/>
        </w:rPr>
        <w:t>4</w:t>
      </w:r>
      <w:r>
        <w:rPr>
          <w:rFonts w:cs="Times New Roman"/>
          <w:b/>
          <w:sz w:val="24"/>
          <w:szCs w:val="24"/>
        </w:rPr>
        <w:t xml:space="preserve">-9 </w:t>
      </w:r>
      <w:r>
        <w:rPr>
          <w:rFonts w:cs="Times New Roman"/>
          <w:b/>
          <w:sz w:val="24"/>
          <w:szCs w:val="24"/>
        </w:rPr>
        <w:t>龙城区</w:t>
      </w:r>
      <w:r>
        <w:rPr>
          <w:rFonts w:cs="Times New Roman"/>
          <w:b/>
          <w:sz w:val="24"/>
          <w:szCs w:val="24"/>
        </w:rPr>
        <w:t>4</w:t>
      </w:r>
      <w:r>
        <w:rPr>
          <w:rFonts w:cs="Times New Roman"/>
          <w:b/>
          <w:sz w:val="24"/>
          <w:szCs w:val="24"/>
        </w:rPr>
        <w:t>家粪污处理示范场情况一览表（</w:t>
      </w:r>
      <w:r>
        <w:rPr>
          <w:rFonts w:cs="Times New Roman"/>
          <w:b/>
          <w:sz w:val="24"/>
          <w:szCs w:val="24"/>
        </w:rPr>
        <w:t>2020</w:t>
      </w:r>
      <w:r>
        <w:rPr>
          <w:rFonts w:cs="Times New Roman"/>
          <w:b/>
          <w:sz w:val="24"/>
          <w:szCs w:val="24"/>
        </w:rPr>
        <w:t>年数据）</w:t>
      </w:r>
    </w:p>
    <w:p w:rsidR="00337CB3" w:rsidRDefault="009C72B2">
      <w:pPr>
        <w:jc w:val="center"/>
        <w:rPr>
          <w:sz w:val="24"/>
          <w:szCs w:val="24"/>
        </w:rPr>
      </w:pPr>
      <w:r>
        <w:rPr>
          <w:rFonts w:hint="eastAsia"/>
          <w:sz w:val="24"/>
          <w:szCs w:val="24"/>
        </w:rPr>
        <w:t>（引自</w:t>
      </w:r>
      <w:r>
        <w:rPr>
          <w:rFonts w:hint="eastAsia"/>
          <w:sz w:val="24"/>
          <w:szCs w:val="24"/>
        </w:rPr>
        <w:t>2021</w:t>
      </w:r>
      <w:r>
        <w:rPr>
          <w:rFonts w:hint="eastAsia"/>
          <w:sz w:val="24"/>
          <w:szCs w:val="24"/>
        </w:rPr>
        <w:t>年龙城区畜禽粪污资源化利用整县推进项目实施方案）</w:t>
      </w:r>
    </w:p>
    <w:tbl>
      <w:tblPr>
        <w:tblW w:w="20294" w:type="dxa"/>
        <w:jc w:val="center"/>
        <w:tblLayout w:type="fixed"/>
        <w:tblLook w:val="04A0"/>
      </w:tblPr>
      <w:tblGrid>
        <w:gridCol w:w="852"/>
        <w:gridCol w:w="3781"/>
        <w:gridCol w:w="1694"/>
        <w:gridCol w:w="1785"/>
        <w:gridCol w:w="1650"/>
        <w:gridCol w:w="1320"/>
        <w:gridCol w:w="1740"/>
        <w:gridCol w:w="1605"/>
        <w:gridCol w:w="1733"/>
        <w:gridCol w:w="1378"/>
        <w:gridCol w:w="1378"/>
        <w:gridCol w:w="1378"/>
      </w:tblGrid>
      <w:tr w:rsidR="00337CB3">
        <w:trPr>
          <w:trHeight w:hRule="exact" w:val="1428"/>
          <w:tblHeader/>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序号</w:t>
            </w:r>
          </w:p>
        </w:tc>
        <w:tc>
          <w:tcPr>
            <w:tcW w:w="3781" w:type="dxa"/>
            <w:tcBorders>
              <w:top w:val="single" w:sz="4" w:space="0" w:color="auto"/>
              <w:left w:val="nil"/>
              <w:bottom w:val="single" w:sz="4" w:space="0" w:color="auto"/>
              <w:right w:val="single" w:sz="4" w:space="0" w:color="auto"/>
            </w:tcBorders>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姓名</w:t>
            </w:r>
          </w:p>
        </w:tc>
        <w:tc>
          <w:tcPr>
            <w:tcW w:w="1694" w:type="dxa"/>
            <w:tcBorders>
              <w:top w:val="single" w:sz="4" w:space="0" w:color="auto"/>
              <w:left w:val="nil"/>
              <w:bottom w:val="single" w:sz="4" w:space="0" w:color="auto"/>
              <w:right w:val="single" w:sz="4" w:space="0" w:color="auto"/>
            </w:tcBorders>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镇</w:t>
            </w:r>
            <w:r>
              <w:rPr>
                <w:rFonts w:cs="Times New Roman" w:hint="eastAsia"/>
                <w:b/>
                <w:color w:val="000000" w:themeColor="text1"/>
                <w:sz w:val="24"/>
                <w:szCs w:val="24"/>
              </w:rPr>
              <w:t>街</w:t>
            </w:r>
          </w:p>
        </w:tc>
        <w:tc>
          <w:tcPr>
            <w:tcW w:w="1785" w:type="dxa"/>
            <w:tcBorders>
              <w:top w:val="single" w:sz="4" w:space="0" w:color="auto"/>
              <w:left w:val="nil"/>
              <w:bottom w:val="single" w:sz="4" w:space="0" w:color="auto"/>
              <w:right w:val="single" w:sz="4" w:space="0" w:color="auto"/>
            </w:tcBorders>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堆粪场</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w:t>
            </w:r>
            <w:r>
              <w:rPr>
                <w:rFonts w:cs="Times New Roman"/>
                <w:b/>
                <w:color w:val="000000" w:themeColor="text1"/>
                <w:sz w:val="24"/>
                <w:szCs w:val="24"/>
              </w:rPr>
              <w:t>m</w:t>
            </w:r>
            <w:r>
              <w:rPr>
                <w:rFonts w:cs="Times New Roman"/>
                <w:b/>
                <w:color w:val="000000" w:themeColor="text1"/>
                <w:sz w:val="24"/>
                <w:szCs w:val="24"/>
                <w:vertAlign w:val="superscript"/>
              </w:rPr>
              <w:t>2</w:t>
            </w:r>
            <w:r>
              <w:rPr>
                <w:rFonts w:cs="Times New Roman"/>
                <w:b/>
                <w:color w:val="000000" w:themeColor="text1"/>
                <w:sz w:val="24"/>
                <w:szCs w:val="24"/>
              </w:rPr>
              <w:t>）</w:t>
            </w:r>
          </w:p>
        </w:tc>
        <w:tc>
          <w:tcPr>
            <w:tcW w:w="1650" w:type="dxa"/>
            <w:tcBorders>
              <w:top w:val="single" w:sz="4" w:space="0" w:color="auto"/>
              <w:left w:val="nil"/>
              <w:bottom w:val="single" w:sz="4" w:space="0" w:color="auto"/>
              <w:right w:val="single" w:sz="4" w:space="0" w:color="auto"/>
            </w:tcBorders>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污水池</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w:t>
            </w:r>
            <w:r>
              <w:rPr>
                <w:rFonts w:cs="Times New Roman"/>
                <w:b/>
                <w:color w:val="000000" w:themeColor="text1"/>
                <w:sz w:val="24"/>
                <w:szCs w:val="24"/>
              </w:rPr>
              <w:t>m</w:t>
            </w:r>
            <w:r>
              <w:rPr>
                <w:rFonts w:cs="Times New Roman"/>
                <w:b/>
                <w:color w:val="000000" w:themeColor="text1"/>
                <w:sz w:val="24"/>
                <w:szCs w:val="24"/>
                <w:vertAlign w:val="superscript"/>
              </w:rPr>
              <w:t>3</w:t>
            </w:r>
            <w:r>
              <w:rPr>
                <w:rFonts w:cs="Times New Roman"/>
                <w:b/>
                <w:color w:val="000000" w:themeColor="text1"/>
                <w:sz w:val="24"/>
                <w:szCs w:val="24"/>
              </w:rPr>
              <w:t>）</w:t>
            </w:r>
          </w:p>
        </w:tc>
        <w:tc>
          <w:tcPr>
            <w:tcW w:w="1320" w:type="dxa"/>
            <w:tcBorders>
              <w:top w:val="single" w:sz="4" w:space="0" w:color="auto"/>
              <w:left w:val="nil"/>
              <w:bottom w:val="single" w:sz="4" w:space="0" w:color="auto"/>
              <w:right w:val="single" w:sz="4" w:space="0" w:color="auto"/>
            </w:tcBorders>
            <w:noWrap/>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排污管线</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w:t>
            </w:r>
            <w:r>
              <w:rPr>
                <w:rFonts w:cs="Times New Roman"/>
                <w:b/>
                <w:color w:val="000000" w:themeColor="text1"/>
                <w:sz w:val="24"/>
                <w:szCs w:val="24"/>
              </w:rPr>
              <w:t>m</w:t>
            </w:r>
            <w:r>
              <w:rPr>
                <w:rFonts w:cs="Times New Roman"/>
                <w:b/>
                <w:color w:val="000000" w:themeColor="text1"/>
                <w:sz w:val="24"/>
                <w:szCs w:val="24"/>
              </w:rPr>
              <w:t>）</w:t>
            </w:r>
          </w:p>
        </w:tc>
        <w:tc>
          <w:tcPr>
            <w:tcW w:w="1740" w:type="dxa"/>
            <w:tcBorders>
              <w:top w:val="single" w:sz="4" w:space="0" w:color="auto"/>
              <w:left w:val="nil"/>
              <w:bottom w:val="single" w:sz="4" w:space="0" w:color="auto"/>
              <w:right w:val="single" w:sz="4" w:space="0" w:color="auto"/>
            </w:tcBorders>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堆粪场投资</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（万元）</w:t>
            </w:r>
          </w:p>
        </w:tc>
        <w:tc>
          <w:tcPr>
            <w:tcW w:w="1605" w:type="dxa"/>
            <w:tcBorders>
              <w:top w:val="single" w:sz="4" w:space="0" w:color="auto"/>
              <w:left w:val="nil"/>
              <w:bottom w:val="single" w:sz="4" w:space="0" w:color="auto"/>
              <w:right w:val="single" w:sz="4" w:space="0" w:color="auto"/>
            </w:tcBorders>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污水池投资</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（万元）</w:t>
            </w:r>
          </w:p>
        </w:tc>
        <w:tc>
          <w:tcPr>
            <w:tcW w:w="1733" w:type="dxa"/>
            <w:tcBorders>
              <w:top w:val="single" w:sz="4" w:space="0" w:color="auto"/>
              <w:left w:val="nil"/>
              <w:bottom w:val="single" w:sz="4" w:space="0" w:color="auto"/>
              <w:right w:val="single" w:sz="4" w:space="0" w:color="auto"/>
            </w:tcBorders>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排污管线投资（万元）</w:t>
            </w:r>
          </w:p>
        </w:tc>
        <w:tc>
          <w:tcPr>
            <w:tcW w:w="1378" w:type="dxa"/>
            <w:tcBorders>
              <w:top w:val="single" w:sz="4" w:space="0" w:color="auto"/>
              <w:left w:val="nil"/>
              <w:bottom w:val="single" w:sz="4" w:space="0" w:color="auto"/>
              <w:right w:val="single" w:sz="4" w:space="0" w:color="auto"/>
            </w:tcBorders>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自筹资金</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（万元）</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财政资金</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（万元）</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合计</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（万元）</w:t>
            </w:r>
          </w:p>
        </w:tc>
      </w:tr>
      <w:tr w:rsidR="00337CB3">
        <w:trPr>
          <w:trHeight w:hRule="exact" w:val="567"/>
          <w:jc w:val="center"/>
        </w:trPr>
        <w:tc>
          <w:tcPr>
            <w:tcW w:w="852" w:type="dxa"/>
            <w:tcBorders>
              <w:top w:val="nil"/>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1</w:t>
            </w:r>
          </w:p>
        </w:tc>
        <w:tc>
          <w:tcPr>
            <w:tcW w:w="3781" w:type="dxa"/>
            <w:tcBorders>
              <w:top w:val="nil"/>
              <w:left w:val="nil"/>
              <w:bottom w:val="single" w:sz="4" w:space="0" w:color="auto"/>
              <w:right w:val="single" w:sz="4" w:space="0" w:color="auto"/>
            </w:tcBorders>
            <w:noWrap/>
            <w:vAlign w:val="center"/>
          </w:tcPr>
          <w:p w:rsidR="00337CB3" w:rsidRDefault="009C72B2">
            <w:pPr>
              <w:widowControl/>
              <w:jc w:val="left"/>
              <w:rPr>
                <w:rFonts w:cs="Times New Roman"/>
                <w:sz w:val="24"/>
                <w:szCs w:val="24"/>
              </w:rPr>
            </w:pPr>
            <w:r>
              <w:rPr>
                <w:rFonts w:cs="Times New Roman"/>
                <w:color w:val="000000"/>
                <w:kern w:val="0"/>
                <w:sz w:val="24"/>
                <w:szCs w:val="24"/>
              </w:rPr>
              <w:t>西大营子镇郝家粪污处理示范场</w:t>
            </w:r>
          </w:p>
          <w:p w:rsidR="00337CB3" w:rsidRDefault="00337CB3">
            <w:pPr>
              <w:widowControl/>
              <w:jc w:val="left"/>
              <w:rPr>
                <w:rFonts w:cs="Times New Roman"/>
                <w:sz w:val="24"/>
                <w:szCs w:val="24"/>
              </w:rPr>
            </w:pPr>
          </w:p>
          <w:p w:rsidR="00337CB3" w:rsidRDefault="009C72B2">
            <w:pPr>
              <w:widowControl/>
              <w:jc w:val="left"/>
              <w:rPr>
                <w:rFonts w:cs="Times New Roman"/>
                <w:sz w:val="24"/>
                <w:szCs w:val="24"/>
              </w:rPr>
            </w:pPr>
            <w:r>
              <w:rPr>
                <w:rFonts w:cs="Times New Roman"/>
                <w:color w:val="000000"/>
                <w:kern w:val="0"/>
                <w:sz w:val="24"/>
                <w:szCs w:val="24"/>
              </w:rPr>
              <w:t>理示范场</w:t>
            </w:r>
          </w:p>
          <w:p w:rsidR="00337CB3" w:rsidRDefault="00337CB3">
            <w:pPr>
              <w:widowControl/>
              <w:jc w:val="center"/>
              <w:textAlignment w:val="center"/>
              <w:rPr>
                <w:rFonts w:cs="Times New Roman"/>
                <w:sz w:val="24"/>
                <w:szCs w:val="24"/>
              </w:rPr>
            </w:pPr>
          </w:p>
        </w:tc>
        <w:tc>
          <w:tcPr>
            <w:tcW w:w="1694"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西大营子</w:t>
            </w:r>
          </w:p>
        </w:tc>
        <w:tc>
          <w:tcPr>
            <w:tcW w:w="1785" w:type="dxa"/>
            <w:tcBorders>
              <w:top w:val="nil"/>
              <w:left w:val="nil"/>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4700</w:t>
            </w:r>
          </w:p>
        </w:tc>
        <w:tc>
          <w:tcPr>
            <w:tcW w:w="1650" w:type="dxa"/>
            <w:tcBorders>
              <w:top w:val="nil"/>
              <w:left w:val="nil"/>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2700</w:t>
            </w:r>
          </w:p>
        </w:tc>
        <w:tc>
          <w:tcPr>
            <w:tcW w:w="1320"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sz w:val="24"/>
                <w:szCs w:val="24"/>
              </w:rPr>
              <w:t>250</w:t>
            </w:r>
          </w:p>
        </w:tc>
        <w:tc>
          <w:tcPr>
            <w:tcW w:w="1740" w:type="dxa"/>
            <w:tcBorders>
              <w:top w:val="nil"/>
              <w:left w:val="nil"/>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180.95</w:t>
            </w:r>
          </w:p>
        </w:tc>
        <w:tc>
          <w:tcPr>
            <w:tcW w:w="1605" w:type="dxa"/>
            <w:tcBorders>
              <w:top w:val="nil"/>
              <w:left w:val="nil"/>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128.25</w:t>
            </w:r>
          </w:p>
        </w:tc>
        <w:tc>
          <w:tcPr>
            <w:tcW w:w="1733" w:type="dxa"/>
            <w:tcBorders>
              <w:top w:val="single" w:sz="4" w:space="0" w:color="auto"/>
              <w:left w:val="nil"/>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5.00</w:t>
            </w:r>
          </w:p>
        </w:tc>
        <w:tc>
          <w:tcPr>
            <w:tcW w:w="1378" w:type="dxa"/>
            <w:tcBorders>
              <w:top w:val="single" w:sz="4" w:space="0" w:color="auto"/>
              <w:left w:val="nil"/>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77.41</w:t>
            </w:r>
          </w:p>
        </w:tc>
        <w:tc>
          <w:tcPr>
            <w:tcW w:w="1378" w:type="dxa"/>
            <w:tcBorders>
              <w:top w:val="nil"/>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236.79</w:t>
            </w:r>
          </w:p>
        </w:tc>
        <w:tc>
          <w:tcPr>
            <w:tcW w:w="1378" w:type="dxa"/>
            <w:tcBorders>
              <w:top w:val="nil"/>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314.2</w:t>
            </w:r>
          </w:p>
        </w:tc>
      </w:tr>
      <w:tr w:rsidR="00337CB3">
        <w:trPr>
          <w:trHeight w:hRule="exact" w:val="567"/>
          <w:jc w:val="center"/>
        </w:trPr>
        <w:tc>
          <w:tcPr>
            <w:tcW w:w="852" w:type="dxa"/>
            <w:tcBorders>
              <w:top w:val="nil"/>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2</w:t>
            </w:r>
          </w:p>
        </w:tc>
        <w:tc>
          <w:tcPr>
            <w:tcW w:w="3781" w:type="dxa"/>
            <w:tcBorders>
              <w:top w:val="nil"/>
              <w:left w:val="nil"/>
              <w:bottom w:val="single" w:sz="4" w:space="0" w:color="auto"/>
              <w:right w:val="single" w:sz="4" w:space="0" w:color="auto"/>
            </w:tcBorders>
            <w:noWrap/>
            <w:vAlign w:val="center"/>
          </w:tcPr>
          <w:p w:rsidR="00337CB3" w:rsidRDefault="009C72B2">
            <w:pPr>
              <w:widowControl/>
              <w:jc w:val="left"/>
              <w:rPr>
                <w:rFonts w:cs="Times New Roman"/>
                <w:sz w:val="24"/>
                <w:szCs w:val="24"/>
              </w:rPr>
            </w:pPr>
            <w:r>
              <w:rPr>
                <w:rFonts w:cs="Times New Roman"/>
                <w:color w:val="000000"/>
                <w:kern w:val="0"/>
                <w:sz w:val="24"/>
                <w:szCs w:val="24"/>
              </w:rPr>
              <w:t>召都巴镇厚杖子粪污处理示范场</w:t>
            </w:r>
          </w:p>
          <w:p w:rsidR="00337CB3" w:rsidRDefault="00337CB3">
            <w:pPr>
              <w:widowControl/>
              <w:jc w:val="left"/>
              <w:rPr>
                <w:rFonts w:cs="Times New Roman"/>
                <w:sz w:val="24"/>
                <w:szCs w:val="24"/>
              </w:rPr>
            </w:pPr>
          </w:p>
          <w:p w:rsidR="00337CB3" w:rsidRDefault="009C72B2">
            <w:pPr>
              <w:widowControl/>
              <w:jc w:val="left"/>
              <w:rPr>
                <w:rFonts w:cs="Times New Roman"/>
                <w:sz w:val="24"/>
                <w:szCs w:val="24"/>
              </w:rPr>
            </w:pPr>
            <w:r>
              <w:rPr>
                <w:rFonts w:cs="Times New Roman"/>
                <w:color w:val="000000"/>
                <w:kern w:val="0"/>
                <w:sz w:val="24"/>
                <w:szCs w:val="24"/>
              </w:rPr>
              <w:t>理示范场</w:t>
            </w:r>
          </w:p>
          <w:p w:rsidR="00337CB3" w:rsidRDefault="00337CB3">
            <w:pPr>
              <w:widowControl/>
              <w:jc w:val="center"/>
              <w:textAlignment w:val="center"/>
              <w:rPr>
                <w:rFonts w:cs="Times New Roman"/>
                <w:sz w:val="24"/>
                <w:szCs w:val="24"/>
              </w:rPr>
            </w:pPr>
          </w:p>
        </w:tc>
        <w:tc>
          <w:tcPr>
            <w:tcW w:w="1694"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召都巴镇</w:t>
            </w:r>
          </w:p>
        </w:tc>
        <w:tc>
          <w:tcPr>
            <w:tcW w:w="1785" w:type="dxa"/>
            <w:tcBorders>
              <w:top w:val="nil"/>
              <w:left w:val="nil"/>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1500</w:t>
            </w:r>
          </w:p>
        </w:tc>
        <w:tc>
          <w:tcPr>
            <w:tcW w:w="1650" w:type="dxa"/>
            <w:tcBorders>
              <w:top w:val="nil"/>
              <w:left w:val="nil"/>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6000</w:t>
            </w:r>
          </w:p>
        </w:tc>
        <w:tc>
          <w:tcPr>
            <w:tcW w:w="1320"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sz w:val="24"/>
                <w:szCs w:val="24"/>
              </w:rPr>
              <w:t>250</w:t>
            </w:r>
          </w:p>
        </w:tc>
        <w:tc>
          <w:tcPr>
            <w:tcW w:w="1740" w:type="dxa"/>
            <w:tcBorders>
              <w:top w:val="nil"/>
              <w:left w:val="nil"/>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57.75</w:t>
            </w:r>
          </w:p>
        </w:tc>
        <w:tc>
          <w:tcPr>
            <w:tcW w:w="1605" w:type="dxa"/>
            <w:tcBorders>
              <w:top w:val="nil"/>
              <w:left w:val="nil"/>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285.00</w:t>
            </w:r>
          </w:p>
        </w:tc>
        <w:tc>
          <w:tcPr>
            <w:tcW w:w="1733" w:type="dxa"/>
            <w:tcBorders>
              <w:top w:val="single" w:sz="4" w:space="0" w:color="auto"/>
              <w:left w:val="nil"/>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5.00</w:t>
            </w:r>
          </w:p>
        </w:tc>
        <w:tc>
          <w:tcPr>
            <w:tcW w:w="1378" w:type="dxa"/>
            <w:tcBorders>
              <w:top w:val="single" w:sz="4" w:space="0" w:color="auto"/>
              <w:left w:val="nil"/>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134.50</w:t>
            </w:r>
          </w:p>
        </w:tc>
        <w:tc>
          <w:tcPr>
            <w:tcW w:w="1378" w:type="dxa"/>
            <w:tcBorders>
              <w:top w:val="nil"/>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213.25</w:t>
            </w:r>
          </w:p>
        </w:tc>
        <w:tc>
          <w:tcPr>
            <w:tcW w:w="1378" w:type="dxa"/>
            <w:tcBorders>
              <w:top w:val="nil"/>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347.75</w:t>
            </w:r>
          </w:p>
        </w:tc>
      </w:tr>
      <w:tr w:rsidR="00337CB3">
        <w:trPr>
          <w:trHeight w:hRule="exact" w:val="567"/>
          <w:jc w:val="center"/>
        </w:trPr>
        <w:tc>
          <w:tcPr>
            <w:tcW w:w="852" w:type="dxa"/>
            <w:tcBorders>
              <w:top w:val="nil"/>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3</w:t>
            </w:r>
          </w:p>
        </w:tc>
        <w:tc>
          <w:tcPr>
            <w:tcW w:w="3781" w:type="dxa"/>
            <w:tcBorders>
              <w:top w:val="nil"/>
              <w:left w:val="nil"/>
              <w:bottom w:val="single" w:sz="4" w:space="0" w:color="auto"/>
              <w:right w:val="single" w:sz="4" w:space="0" w:color="auto"/>
            </w:tcBorders>
            <w:noWrap/>
            <w:vAlign w:val="center"/>
          </w:tcPr>
          <w:p w:rsidR="00337CB3" w:rsidRDefault="009C72B2">
            <w:pPr>
              <w:widowControl/>
              <w:jc w:val="left"/>
              <w:rPr>
                <w:rFonts w:cs="Times New Roman"/>
                <w:sz w:val="24"/>
                <w:szCs w:val="24"/>
              </w:rPr>
            </w:pPr>
            <w:r>
              <w:rPr>
                <w:rFonts w:cs="Times New Roman"/>
                <w:color w:val="000000"/>
                <w:kern w:val="0"/>
                <w:sz w:val="24"/>
                <w:szCs w:val="24"/>
              </w:rPr>
              <w:t>边杖子镇边杖子粪污处理示范场</w:t>
            </w:r>
            <w:r>
              <w:rPr>
                <w:rFonts w:cs="Times New Roman"/>
                <w:color w:val="000000"/>
                <w:kern w:val="0"/>
                <w:sz w:val="24"/>
                <w:szCs w:val="24"/>
              </w:rPr>
              <w:t xml:space="preserve"> </w:t>
            </w:r>
          </w:p>
          <w:p w:rsidR="00337CB3" w:rsidRDefault="009C72B2">
            <w:pPr>
              <w:widowControl/>
              <w:jc w:val="left"/>
              <w:rPr>
                <w:rFonts w:cs="Times New Roman"/>
                <w:sz w:val="24"/>
                <w:szCs w:val="24"/>
              </w:rPr>
            </w:pPr>
            <w:r>
              <w:rPr>
                <w:rFonts w:cs="Times New Roman"/>
                <w:color w:val="000000"/>
                <w:kern w:val="0"/>
                <w:sz w:val="24"/>
                <w:szCs w:val="24"/>
              </w:rPr>
              <w:t>理示范场</w:t>
            </w:r>
          </w:p>
          <w:p w:rsidR="00337CB3" w:rsidRDefault="00337CB3">
            <w:pPr>
              <w:widowControl/>
              <w:jc w:val="center"/>
              <w:textAlignment w:val="center"/>
              <w:rPr>
                <w:rFonts w:cs="Times New Roman"/>
                <w:sz w:val="24"/>
                <w:szCs w:val="24"/>
              </w:rPr>
            </w:pPr>
          </w:p>
        </w:tc>
        <w:tc>
          <w:tcPr>
            <w:tcW w:w="1694"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边杖子镇</w:t>
            </w:r>
          </w:p>
        </w:tc>
        <w:tc>
          <w:tcPr>
            <w:tcW w:w="1785" w:type="dxa"/>
            <w:tcBorders>
              <w:top w:val="nil"/>
              <w:left w:val="nil"/>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1500</w:t>
            </w:r>
          </w:p>
        </w:tc>
        <w:tc>
          <w:tcPr>
            <w:tcW w:w="1650" w:type="dxa"/>
            <w:tcBorders>
              <w:top w:val="nil"/>
              <w:left w:val="nil"/>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3400</w:t>
            </w:r>
          </w:p>
        </w:tc>
        <w:tc>
          <w:tcPr>
            <w:tcW w:w="1320" w:type="dxa"/>
            <w:tcBorders>
              <w:top w:val="nil"/>
              <w:left w:val="nil"/>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sz w:val="24"/>
                <w:szCs w:val="24"/>
              </w:rPr>
              <w:t>250</w:t>
            </w:r>
          </w:p>
        </w:tc>
        <w:tc>
          <w:tcPr>
            <w:tcW w:w="1740" w:type="dxa"/>
            <w:tcBorders>
              <w:top w:val="nil"/>
              <w:left w:val="nil"/>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57.75</w:t>
            </w:r>
          </w:p>
        </w:tc>
        <w:tc>
          <w:tcPr>
            <w:tcW w:w="1605" w:type="dxa"/>
            <w:tcBorders>
              <w:top w:val="nil"/>
              <w:left w:val="nil"/>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161.50</w:t>
            </w:r>
          </w:p>
        </w:tc>
        <w:tc>
          <w:tcPr>
            <w:tcW w:w="1733" w:type="dxa"/>
            <w:tcBorders>
              <w:top w:val="single" w:sz="4" w:space="0" w:color="auto"/>
              <w:left w:val="nil"/>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5.00</w:t>
            </w:r>
          </w:p>
        </w:tc>
        <w:tc>
          <w:tcPr>
            <w:tcW w:w="1378" w:type="dxa"/>
            <w:tcBorders>
              <w:top w:val="single" w:sz="4" w:space="0" w:color="auto"/>
              <w:left w:val="nil"/>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72.75</w:t>
            </w:r>
          </w:p>
        </w:tc>
        <w:tc>
          <w:tcPr>
            <w:tcW w:w="1378" w:type="dxa"/>
            <w:tcBorders>
              <w:top w:val="nil"/>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151.50</w:t>
            </w:r>
          </w:p>
        </w:tc>
        <w:tc>
          <w:tcPr>
            <w:tcW w:w="1378" w:type="dxa"/>
            <w:tcBorders>
              <w:top w:val="nil"/>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224.25</w:t>
            </w:r>
          </w:p>
        </w:tc>
      </w:tr>
      <w:tr w:rsidR="00337CB3">
        <w:trPr>
          <w:trHeight w:hRule="exact" w:val="636"/>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4</w:t>
            </w:r>
          </w:p>
        </w:tc>
        <w:tc>
          <w:tcPr>
            <w:tcW w:w="3781"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left"/>
              <w:rPr>
                <w:rFonts w:cs="Times New Roman"/>
                <w:sz w:val="24"/>
                <w:szCs w:val="24"/>
              </w:rPr>
            </w:pPr>
            <w:r>
              <w:rPr>
                <w:rFonts w:cs="Times New Roman"/>
                <w:color w:val="000000"/>
                <w:kern w:val="0"/>
                <w:sz w:val="24"/>
                <w:szCs w:val="24"/>
              </w:rPr>
              <w:t>大平房镇公皋粪污处理示范场</w:t>
            </w:r>
            <w:r>
              <w:rPr>
                <w:rFonts w:cs="Times New Roman"/>
                <w:color w:val="000000"/>
                <w:kern w:val="0"/>
                <w:sz w:val="24"/>
                <w:szCs w:val="24"/>
              </w:rPr>
              <w:t xml:space="preserve"> </w:t>
            </w:r>
          </w:p>
          <w:p w:rsidR="00337CB3" w:rsidRDefault="009C72B2">
            <w:pPr>
              <w:widowControl/>
              <w:jc w:val="left"/>
              <w:rPr>
                <w:rFonts w:cs="Times New Roman"/>
                <w:sz w:val="24"/>
                <w:szCs w:val="24"/>
              </w:rPr>
            </w:pPr>
            <w:r>
              <w:rPr>
                <w:rFonts w:cs="Times New Roman"/>
                <w:color w:val="000000"/>
                <w:kern w:val="0"/>
                <w:sz w:val="24"/>
                <w:szCs w:val="24"/>
              </w:rPr>
              <w:t>示范场</w:t>
            </w:r>
            <w:r>
              <w:rPr>
                <w:rFonts w:cs="Times New Roman"/>
                <w:color w:val="000000"/>
                <w:kern w:val="0"/>
                <w:sz w:val="24"/>
                <w:szCs w:val="24"/>
              </w:rPr>
              <w:t xml:space="preserve"> </w:t>
            </w:r>
          </w:p>
          <w:p w:rsidR="00337CB3" w:rsidRDefault="009C72B2">
            <w:pPr>
              <w:widowControl/>
              <w:jc w:val="center"/>
              <w:textAlignment w:val="center"/>
              <w:rPr>
                <w:rFonts w:cs="Times New Roman"/>
                <w:sz w:val="24"/>
                <w:szCs w:val="24"/>
              </w:rPr>
            </w:pPr>
            <w:r>
              <w:rPr>
                <w:rFonts w:cs="Times New Roman"/>
                <w:color w:val="000000"/>
                <w:kern w:val="0"/>
                <w:sz w:val="24"/>
                <w:szCs w:val="24"/>
              </w:rPr>
              <w:t>理示范场</w:t>
            </w:r>
          </w:p>
        </w:tc>
        <w:tc>
          <w:tcPr>
            <w:tcW w:w="1694"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color w:val="000000"/>
                <w:kern w:val="0"/>
                <w:sz w:val="24"/>
                <w:szCs w:val="24"/>
              </w:rPr>
              <w:t>大平房镇</w:t>
            </w:r>
            <w:r>
              <w:rPr>
                <w:rFonts w:cs="Times New Roman"/>
                <w:color w:val="000000"/>
                <w:kern w:val="0"/>
                <w:sz w:val="24"/>
                <w:szCs w:val="24"/>
              </w:rPr>
              <w:t xml:space="preserve"> </w:t>
            </w:r>
          </w:p>
        </w:tc>
        <w:tc>
          <w:tcPr>
            <w:tcW w:w="1785"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1500</w:t>
            </w:r>
          </w:p>
        </w:tc>
        <w:tc>
          <w:tcPr>
            <w:tcW w:w="165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6000</w:t>
            </w:r>
          </w:p>
        </w:tc>
        <w:tc>
          <w:tcPr>
            <w:tcW w:w="1320"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sz w:val="24"/>
                <w:szCs w:val="24"/>
              </w:rPr>
              <w:t>250</w:t>
            </w:r>
          </w:p>
        </w:tc>
        <w:tc>
          <w:tcPr>
            <w:tcW w:w="174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57.75</w:t>
            </w:r>
          </w:p>
        </w:tc>
        <w:tc>
          <w:tcPr>
            <w:tcW w:w="1605"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285.00</w:t>
            </w:r>
          </w:p>
        </w:tc>
        <w:tc>
          <w:tcPr>
            <w:tcW w:w="1733"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5.00</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134.50</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213.25</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347.75</w:t>
            </w:r>
          </w:p>
        </w:tc>
      </w:tr>
      <w:tr w:rsidR="00337CB3">
        <w:trPr>
          <w:trHeight w:hRule="exact" w:val="636"/>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color w:val="000000"/>
                <w:kern w:val="0"/>
                <w:sz w:val="24"/>
                <w:szCs w:val="24"/>
              </w:rPr>
            </w:pPr>
            <w:r>
              <w:rPr>
                <w:rFonts w:cs="Times New Roman"/>
                <w:color w:val="000000"/>
                <w:kern w:val="0"/>
                <w:sz w:val="24"/>
                <w:szCs w:val="24"/>
              </w:rPr>
              <w:t>小计</w:t>
            </w:r>
          </w:p>
        </w:tc>
        <w:tc>
          <w:tcPr>
            <w:tcW w:w="3781" w:type="dxa"/>
            <w:tcBorders>
              <w:top w:val="single" w:sz="4" w:space="0" w:color="auto"/>
              <w:left w:val="single" w:sz="4" w:space="0" w:color="auto"/>
              <w:bottom w:val="single" w:sz="4" w:space="0" w:color="auto"/>
              <w:right w:val="single" w:sz="4" w:space="0" w:color="auto"/>
            </w:tcBorders>
            <w:noWrap/>
            <w:vAlign w:val="center"/>
          </w:tcPr>
          <w:p w:rsidR="00337CB3" w:rsidRDefault="00337CB3">
            <w:pPr>
              <w:widowControl/>
              <w:jc w:val="center"/>
              <w:textAlignment w:val="center"/>
              <w:rPr>
                <w:rFonts w:cs="Times New Roman"/>
                <w:color w:val="000000"/>
                <w:kern w:val="0"/>
                <w:sz w:val="24"/>
                <w:szCs w:val="24"/>
              </w:rPr>
            </w:pPr>
          </w:p>
        </w:tc>
        <w:tc>
          <w:tcPr>
            <w:tcW w:w="1694" w:type="dxa"/>
            <w:tcBorders>
              <w:top w:val="single" w:sz="4" w:space="0" w:color="auto"/>
              <w:left w:val="single" w:sz="4" w:space="0" w:color="auto"/>
              <w:bottom w:val="single" w:sz="4" w:space="0" w:color="auto"/>
              <w:right w:val="single" w:sz="4" w:space="0" w:color="auto"/>
            </w:tcBorders>
            <w:noWrap/>
            <w:vAlign w:val="center"/>
          </w:tcPr>
          <w:p w:rsidR="00337CB3" w:rsidRDefault="00337CB3">
            <w:pPr>
              <w:widowControl/>
              <w:jc w:val="center"/>
              <w:textAlignment w:val="center"/>
              <w:rPr>
                <w:rFonts w:cs="Times New Roman"/>
                <w:color w:val="000000"/>
                <w:kern w:val="0"/>
                <w:sz w:val="24"/>
                <w:szCs w:val="24"/>
              </w:rPr>
            </w:pPr>
          </w:p>
        </w:tc>
        <w:tc>
          <w:tcPr>
            <w:tcW w:w="1785"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9200</w:t>
            </w:r>
          </w:p>
        </w:tc>
        <w:tc>
          <w:tcPr>
            <w:tcW w:w="165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18100</w:t>
            </w:r>
          </w:p>
        </w:tc>
        <w:tc>
          <w:tcPr>
            <w:tcW w:w="1320" w:type="dxa"/>
            <w:tcBorders>
              <w:top w:val="single" w:sz="4" w:space="0" w:color="auto"/>
              <w:left w:val="single" w:sz="4" w:space="0" w:color="auto"/>
              <w:bottom w:val="single" w:sz="4" w:space="0" w:color="auto"/>
              <w:right w:val="single" w:sz="4" w:space="0" w:color="auto"/>
            </w:tcBorders>
            <w:noWrap/>
            <w:vAlign w:val="center"/>
          </w:tcPr>
          <w:p w:rsidR="00337CB3" w:rsidRDefault="009C72B2">
            <w:pPr>
              <w:widowControl/>
              <w:jc w:val="center"/>
              <w:textAlignment w:val="center"/>
              <w:rPr>
                <w:rFonts w:cs="Times New Roman"/>
                <w:sz w:val="24"/>
                <w:szCs w:val="24"/>
              </w:rPr>
            </w:pPr>
            <w:r>
              <w:rPr>
                <w:rFonts w:cs="Times New Roman"/>
                <w:sz w:val="24"/>
                <w:szCs w:val="24"/>
              </w:rPr>
              <w:t>1000</w:t>
            </w:r>
          </w:p>
        </w:tc>
        <w:tc>
          <w:tcPr>
            <w:tcW w:w="1740"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354.2</w:t>
            </w:r>
          </w:p>
        </w:tc>
        <w:tc>
          <w:tcPr>
            <w:tcW w:w="1605" w:type="dxa"/>
            <w:tcBorders>
              <w:top w:val="single" w:sz="4" w:space="0" w:color="auto"/>
              <w:left w:val="single" w:sz="4" w:space="0" w:color="auto"/>
              <w:bottom w:val="single" w:sz="4" w:space="0" w:color="auto"/>
              <w:right w:val="single" w:sz="4" w:space="0" w:color="auto"/>
            </w:tcBorders>
            <w:noWrap/>
            <w:vAlign w:val="center"/>
          </w:tcPr>
          <w:p w:rsidR="00337CB3" w:rsidRDefault="009C72B2">
            <w:pPr>
              <w:jc w:val="center"/>
              <w:rPr>
                <w:rFonts w:cs="Times New Roman"/>
                <w:sz w:val="24"/>
                <w:szCs w:val="24"/>
              </w:rPr>
            </w:pPr>
            <w:r>
              <w:rPr>
                <w:rFonts w:cs="Times New Roman"/>
                <w:sz w:val="24"/>
                <w:szCs w:val="24"/>
              </w:rPr>
              <w:t>859.75</w:t>
            </w:r>
          </w:p>
        </w:tc>
        <w:tc>
          <w:tcPr>
            <w:tcW w:w="1733"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20</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419.16</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814.79</w:t>
            </w:r>
          </w:p>
        </w:tc>
        <w:tc>
          <w:tcPr>
            <w:tcW w:w="1378" w:type="dxa"/>
            <w:tcBorders>
              <w:top w:val="single" w:sz="4" w:space="0" w:color="auto"/>
              <w:left w:val="single" w:sz="4" w:space="0" w:color="auto"/>
              <w:bottom w:val="single" w:sz="4" w:space="0" w:color="auto"/>
              <w:right w:val="single" w:sz="4" w:space="0" w:color="auto"/>
            </w:tcBorders>
            <w:vAlign w:val="center"/>
          </w:tcPr>
          <w:p w:rsidR="00337CB3" w:rsidRDefault="009C72B2">
            <w:pPr>
              <w:jc w:val="center"/>
              <w:rPr>
                <w:rFonts w:cs="Times New Roman"/>
                <w:sz w:val="24"/>
                <w:szCs w:val="24"/>
              </w:rPr>
            </w:pPr>
            <w:r>
              <w:rPr>
                <w:rFonts w:cs="Times New Roman"/>
                <w:sz w:val="24"/>
                <w:szCs w:val="24"/>
              </w:rPr>
              <w:t>1233.95</w:t>
            </w:r>
          </w:p>
        </w:tc>
      </w:tr>
    </w:tbl>
    <w:p w:rsidR="00337CB3" w:rsidRDefault="00337CB3">
      <w:pPr>
        <w:ind w:firstLineChars="200" w:firstLine="560"/>
        <w:sectPr w:rsidR="00337CB3">
          <w:type w:val="continuous"/>
          <w:pgSz w:w="23814" w:h="16840" w:orient="landscape"/>
          <w:pgMar w:top="1797" w:right="1440" w:bottom="1797" w:left="1440" w:header="851" w:footer="992" w:gutter="0"/>
          <w:cols w:space="425"/>
          <w:docGrid w:type="lines" w:linePitch="381"/>
        </w:sectPr>
      </w:pPr>
    </w:p>
    <w:p w:rsidR="00337CB3" w:rsidRDefault="009C72B2">
      <w:pPr>
        <w:pStyle w:val="1"/>
        <w:pageBreakBefore/>
        <w:spacing w:before="381" w:after="381"/>
      </w:pPr>
      <w:bookmarkStart w:id="41" w:name="_Toc90756568"/>
      <w:r>
        <w:rPr>
          <w:rFonts w:hint="eastAsia"/>
        </w:rPr>
        <w:lastRenderedPageBreak/>
        <w:t>第三章</w:t>
      </w:r>
      <w:r>
        <w:rPr>
          <w:rFonts w:hint="eastAsia"/>
        </w:rPr>
        <w:t xml:space="preserve"> </w:t>
      </w:r>
      <w:r>
        <w:rPr>
          <w:rFonts w:hint="eastAsia"/>
        </w:rPr>
        <w:t>规划目标</w:t>
      </w:r>
      <w:bookmarkEnd w:id="41"/>
    </w:p>
    <w:p w:rsidR="00337CB3" w:rsidRDefault="009C72B2">
      <w:pPr>
        <w:pStyle w:val="2"/>
        <w:spacing w:before="190" w:after="190"/>
      </w:pPr>
      <w:bookmarkStart w:id="42" w:name="_Toc90756569"/>
      <w:r>
        <w:rPr>
          <w:rFonts w:hint="eastAsia"/>
        </w:rPr>
        <w:t>3.1</w:t>
      </w:r>
      <w:r>
        <w:rPr>
          <w:rFonts w:hint="eastAsia"/>
        </w:rPr>
        <w:t>规划</w:t>
      </w:r>
      <w:r>
        <w:t>目标</w:t>
      </w:r>
      <w:bookmarkEnd w:id="42"/>
    </w:p>
    <w:p w:rsidR="00337CB3" w:rsidRDefault="009C72B2">
      <w:pPr>
        <w:pStyle w:val="3"/>
        <w:spacing w:line="360" w:lineRule="auto"/>
      </w:pPr>
      <w:bookmarkStart w:id="43" w:name="_Toc90756570"/>
      <w:bookmarkStart w:id="44" w:name="_Toc80904895"/>
      <w:bookmarkStart w:id="45" w:name="_Toc81878827"/>
      <w:r>
        <w:t>3</w:t>
      </w:r>
      <w:r>
        <w:rPr>
          <w:rFonts w:hint="eastAsia"/>
        </w:rPr>
        <w:t>.1.</w:t>
      </w:r>
      <w:r>
        <w:t>1</w:t>
      </w:r>
      <w:r>
        <w:rPr>
          <w:rFonts w:hint="eastAsia"/>
        </w:rPr>
        <w:t>规划指标</w:t>
      </w:r>
      <w:bookmarkEnd w:id="43"/>
    </w:p>
    <w:bookmarkEnd w:id="44"/>
    <w:bookmarkEnd w:id="45"/>
    <w:p w:rsidR="00337CB3" w:rsidRDefault="009C72B2">
      <w:pPr>
        <w:ind w:firstLineChars="200" w:firstLine="560"/>
      </w:pPr>
      <w:r>
        <w:rPr>
          <w:rFonts w:hint="eastAsia"/>
        </w:rPr>
        <w:t>依据《畜禽养殖污染防治规划编制指南（试行）》（环办土壤函</w:t>
      </w:r>
      <w:r>
        <w:rPr>
          <w:rFonts w:cs="Times New Roman"/>
          <w:szCs w:val="28"/>
        </w:rPr>
        <w:t>〔</w:t>
      </w:r>
      <w:r>
        <w:rPr>
          <w:rFonts w:cs="Times New Roman"/>
          <w:szCs w:val="28"/>
        </w:rPr>
        <w:t>20</w:t>
      </w:r>
      <w:r>
        <w:rPr>
          <w:rFonts w:cs="Times New Roman" w:hint="eastAsia"/>
          <w:szCs w:val="28"/>
        </w:rPr>
        <w:t>21</w:t>
      </w:r>
      <w:r>
        <w:rPr>
          <w:rFonts w:cs="Times New Roman"/>
          <w:szCs w:val="28"/>
        </w:rPr>
        <w:t>〕</w:t>
      </w:r>
      <w:r>
        <w:rPr>
          <w:rFonts w:cs="Times New Roman" w:hint="eastAsia"/>
          <w:szCs w:val="28"/>
        </w:rPr>
        <w:t>465</w:t>
      </w:r>
      <w:r>
        <w:rPr>
          <w:rFonts w:cs="Times New Roman"/>
          <w:szCs w:val="28"/>
        </w:rPr>
        <w:t>号</w:t>
      </w:r>
      <w:r>
        <w:rPr>
          <w:rFonts w:hint="eastAsia"/>
        </w:rPr>
        <w:t>），畜禽养殖规划指标主要包括</w:t>
      </w:r>
      <w:r>
        <w:rPr>
          <w:rFonts w:hint="eastAsia"/>
        </w:rPr>
        <w:t>4</w:t>
      </w:r>
      <w:r>
        <w:rPr>
          <w:rFonts w:hint="eastAsia"/>
        </w:rPr>
        <w:t>项约束性指标。包括：畜禽粪污综合利用率、畜禽规模养殖场粪污处理设施配套率、畜禽规模养殖场粪污资源化利用台账建设率、达标排放的畜禽规模养殖场自行监测覆盖率。</w:t>
      </w:r>
    </w:p>
    <w:p w:rsidR="00337CB3" w:rsidRDefault="009C72B2">
      <w:pPr>
        <w:ind w:firstLineChars="200" w:firstLine="560"/>
      </w:pPr>
      <w:r>
        <w:rPr>
          <w:rFonts w:hint="eastAsia"/>
        </w:rPr>
        <w:t>朝阳市龙城区畜禽养殖规划指标见表</w:t>
      </w:r>
      <w:r>
        <w:rPr>
          <w:rFonts w:hint="eastAsia"/>
        </w:rPr>
        <w:t>3</w:t>
      </w:r>
      <w:r>
        <w:t>-</w:t>
      </w:r>
      <w:r>
        <w:rPr>
          <w:rFonts w:hint="eastAsia"/>
        </w:rPr>
        <w:t>1-</w:t>
      </w:r>
      <w:r>
        <w:t>1</w:t>
      </w:r>
      <w:r>
        <w:rPr>
          <w:rFonts w:hint="eastAsia"/>
        </w:rPr>
        <w:t>所示。</w:t>
      </w:r>
    </w:p>
    <w:p w:rsidR="00337CB3" w:rsidRDefault="009C72B2">
      <w:pPr>
        <w:jc w:val="center"/>
        <w:rPr>
          <w:rFonts w:cs="Times New Roman"/>
          <w:b/>
          <w:bCs/>
          <w:sz w:val="24"/>
          <w:szCs w:val="24"/>
        </w:rPr>
      </w:pPr>
      <w:r>
        <w:rPr>
          <w:rFonts w:cs="Times New Roman"/>
          <w:b/>
          <w:bCs/>
          <w:sz w:val="24"/>
          <w:szCs w:val="24"/>
        </w:rPr>
        <w:t>表</w:t>
      </w:r>
      <w:r>
        <w:rPr>
          <w:rFonts w:cs="Times New Roman"/>
          <w:b/>
          <w:bCs/>
          <w:sz w:val="24"/>
          <w:szCs w:val="24"/>
        </w:rPr>
        <w:t>3-1</w:t>
      </w:r>
      <w:r>
        <w:rPr>
          <w:rFonts w:cs="Times New Roman" w:hint="eastAsia"/>
          <w:b/>
          <w:bCs/>
          <w:sz w:val="24"/>
          <w:szCs w:val="24"/>
        </w:rPr>
        <w:t xml:space="preserve">-1 </w:t>
      </w:r>
      <w:r>
        <w:rPr>
          <w:rFonts w:cs="Times New Roman"/>
          <w:b/>
          <w:bCs/>
          <w:sz w:val="24"/>
          <w:szCs w:val="24"/>
        </w:rPr>
        <w:t>畜禽养殖规划</w:t>
      </w:r>
      <w:r>
        <w:rPr>
          <w:rFonts w:cs="Times New Roman" w:hint="eastAsia"/>
          <w:b/>
          <w:bCs/>
          <w:sz w:val="24"/>
          <w:szCs w:val="24"/>
        </w:rPr>
        <w:t>指标</w:t>
      </w:r>
    </w:p>
    <w:tbl>
      <w:tblPr>
        <w:tblStyle w:val="21"/>
        <w:tblW w:w="9966" w:type="dxa"/>
        <w:jc w:val="center"/>
        <w:tblLayout w:type="fixed"/>
        <w:tblLook w:val="04A0"/>
      </w:tblPr>
      <w:tblGrid>
        <w:gridCol w:w="457"/>
        <w:gridCol w:w="1529"/>
        <w:gridCol w:w="3118"/>
        <w:gridCol w:w="567"/>
        <w:gridCol w:w="1063"/>
        <w:gridCol w:w="1489"/>
        <w:gridCol w:w="1743"/>
      </w:tblGrid>
      <w:tr w:rsidR="00337CB3">
        <w:trPr>
          <w:trHeight w:val="845"/>
          <w:tblHeader/>
          <w:jc w:val="center"/>
        </w:trPr>
        <w:tc>
          <w:tcPr>
            <w:tcW w:w="457" w:type="dxa"/>
            <w:tcBorders>
              <w:top w:val="single" w:sz="4" w:space="0" w:color="auto"/>
              <w:left w:val="single" w:sz="4" w:space="0" w:color="auto"/>
              <w:right w:val="single" w:sz="4" w:space="0" w:color="auto"/>
            </w:tcBorders>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序号</w:t>
            </w:r>
          </w:p>
        </w:tc>
        <w:tc>
          <w:tcPr>
            <w:tcW w:w="1529" w:type="dxa"/>
            <w:tcBorders>
              <w:top w:val="single" w:sz="4" w:space="0" w:color="auto"/>
              <w:left w:val="single" w:sz="4" w:space="0" w:color="auto"/>
              <w:bottom w:val="single" w:sz="4" w:space="0" w:color="auto"/>
              <w:right w:val="single" w:sz="4" w:space="0" w:color="auto"/>
            </w:tcBorders>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养殖规模</w:t>
            </w:r>
          </w:p>
        </w:tc>
        <w:tc>
          <w:tcPr>
            <w:tcW w:w="3118" w:type="dxa"/>
            <w:tcBorders>
              <w:top w:val="single" w:sz="4" w:space="0" w:color="auto"/>
              <w:left w:val="nil"/>
              <w:bottom w:val="single" w:sz="4" w:space="0" w:color="auto"/>
              <w:right w:val="single" w:sz="4" w:space="0" w:color="auto"/>
            </w:tcBorders>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指标名称</w:t>
            </w:r>
          </w:p>
        </w:tc>
        <w:tc>
          <w:tcPr>
            <w:tcW w:w="567" w:type="dxa"/>
            <w:tcBorders>
              <w:top w:val="single" w:sz="4" w:space="0" w:color="auto"/>
              <w:left w:val="nil"/>
              <w:bottom w:val="single" w:sz="4" w:space="0" w:color="auto"/>
              <w:right w:val="single" w:sz="4" w:space="0" w:color="auto"/>
            </w:tcBorders>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单位</w:t>
            </w:r>
          </w:p>
        </w:tc>
        <w:tc>
          <w:tcPr>
            <w:tcW w:w="1063" w:type="dxa"/>
            <w:tcBorders>
              <w:top w:val="single" w:sz="4" w:space="0" w:color="auto"/>
              <w:left w:val="nil"/>
              <w:right w:val="single" w:sz="4" w:space="0" w:color="auto"/>
            </w:tcBorders>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指标</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现状</w:t>
            </w:r>
          </w:p>
        </w:tc>
        <w:tc>
          <w:tcPr>
            <w:tcW w:w="1489" w:type="dxa"/>
            <w:tcBorders>
              <w:top w:val="single" w:sz="4" w:space="0" w:color="auto"/>
              <w:left w:val="single" w:sz="4" w:space="0" w:color="auto"/>
              <w:right w:val="single" w:sz="4" w:space="0" w:color="auto"/>
            </w:tcBorders>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目标值</w:t>
            </w:r>
          </w:p>
          <w:p w:rsidR="00337CB3" w:rsidRDefault="009C72B2">
            <w:pPr>
              <w:pStyle w:val="af7"/>
              <w:rPr>
                <w:rFonts w:cs="Times New Roman"/>
                <w:b/>
                <w:color w:val="000000" w:themeColor="text1"/>
                <w:szCs w:val="24"/>
              </w:rPr>
            </w:pPr>
            <w:r>
              <w:rPr>
                <w:rFonts w:cs="Times New Roman"/>
                <w:b/>
                <w:bCs/>
                <w:szCs w:val="24"/>
              </w:rPr>
              <w:t>2025</w:t>
            </w:r>
            <w:r>
              <w:rPr>
                <w:rFonts w:cs="Times New Roman"/>
                <w:b/>
                <w:bCs/>
                <w:szCs w:val="24"/>
              </w:rPr>
              <w:t>年</w:t>
            </w:r>
          </w:p>
        </w:tc>
        <w:tc>
          <w:tcPr>
            <w:tcW w:w="1743" w:type="dxa"/>
            <w:tcBorders>
              <w:top w:val="single" w:sz="4" w:space="0" w:color="auto"/>
              <w:left w:val="nil"/>
              <w:bottom w:val="single" w:sz="4" w:space="0" w:color="auto"/>
              <w:right w:val="single" w:sz="4" w:space="0" w:color="auto"/>
            </w:tcBorders>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指标属性</w:t>
            </w:r>
          </w:p>
        </w:tc>
      </w:tr>
      <w:tr w:rsidR="00337CB3">
        <w:trPr>
          <w:jc w:val="center"/>
        </w:trPr>
        <w:tc>
          <w:tcPr>
            <w:tcW w:w="457" w:type="dxa"/>
            <w:tcBorders>
              <w:top w:val="nil"/>
              <w:left w:val="single" w:sz="4" w:space="0" w:color="auto"/>
              <w:bottom w:val="single" w:sz="4" w:space="0" w:color="auto"/>
              <w:right w:val="single" w:sz="4" w:space="0" w:color="auto"/>
            </w:tcBorders>
          </w:tcPr>
          <w:p w:rsidR="00337CB3" w:rsidRDefault="009C72B2">
            <w:pPr>
              <w:pStyle w:val="af7"/>
              <w:rPr>
                <w:rFonts w:cs="Times New Roman"/>
                <w:szCs w:val="24"/>
              </w:rPr>
            </w:pPr>
            <w:r>
              <w:rPr>
                <w:rFonts w:cs="Times New Roman"/>
                <w:szCs w:val="24"/>
              </w:rPr>
              <w:t>1</w:t>
            </w:r>
          </w:p>
        </w:tc>
        <w:tc>
          <w:tcPr>
            <w:tcW w:w="1529" w:type="dxa"/>
            <w:vMerge w:val="restart"/>
            <w:tcBorders>
              <w:top w:val="nil"/>
              <w:left w:val="single" w:sz="4" w:space="0" w:color="auto"/>
              <w:bottom w:val="single" w:sz="4" w:space="0" w:color="auto"/>
              <w:right w:val="single" w:sz="4" w:space="0" w:color="auto"/>
            </w:tcBorders>
            <w:vAlign w:val="center"/>
          </w:tcPr>
          <w:p w:rsidR="00337CB3" w:rsidRDefault="009C72B2">
            <w:pPr>
              <w:adjustRightInd w:val="0"/>
              <w:snapToGrid w:val="0"/>
              <w:spacing w:line="240" w:lineRule="auto"/>
              <w:jc w:val="left"/>
              <w:rPr>
                <w:rFonts w:cs="Times New Roman"/>
                <w:sz w:val="24"/>
                <w:szCs w:val="24"/>
              </w:rPr>
            </w:pPr>
            <w:r>
              <w:rPr>
                <w:rFonts w:cs="Times New Roman"/>
                <w:sz w:val="24"/>
                <w:szCs w:val="24"/>
              </w:rPr>
              <w:t>规模养殖场</w:t>
            </w:r>
          </w:p>
        </w:tc>
        <w:tc>
          <w:tcPr>
            <w:tcW w:w="3118" w:type="dxa"/>
            <w:tcBorders>
              <w:top w:val="single" w:sz="4" w:space="0" w:color="auto"/>
              <w:left w:val="nil"/>
              <w:bottom w:val="single" w:sz="4" w:space="0" w:color="auto"/>
              <w:right w:val="single" w:sz="4" w:space="0" w:color="auto"/>
            </w:tcBorders>
            <w:vAlign w:val="center"/>
          </w:tcPr>
          <w:p w:rsidR="00337CB3" w:rsidRDefault="009C72B2">
            <w:pPr>
              <w:adjustRightInd w:val="0"/>
              <w:snapToGrid w:val="0"/>
              <w:spacing w:line="240" w:lineRule="auto"/>
              <w:jc w:val="left"/>
              <w:rPr>
                <w:rFonts w:cs="Times New Roman"/>
                <w:szCs w:val="24"/>
              </w:rPr>
            </w:pPr>
            <w:r>
              <w:rPr>
                <w:rFonts w:cs="Times New Roman"/>
                <w:sz w:val="24"/>
                <w:szCs w:val="24"/>
              </w:rPr>
              <w:t>粪污处理设施装备配套率</w:t>
            </w:r>
          </w:p>
        </w:tc>
        <w:tc>
          <w:tcPr>
            <w:tcW w:w="567" w:type="dxa"/>
            <w:tcBorders>
              <w:top w:val="single" w:sz="4" w:space="0" w:color="auto"/>
              <w:left w:val="nil"/>
              <w:bottom w:val="single" w:sz="4" w:space="0" w:color="auto"/>
              <w:right w:val="single" w:sz="4" w:space="0" w:color="auto"/>
            </w:tcBorders>
            <w:vAlign w:val="center"/>
          </w:tcPr>
          <w:p w:rsidR="00337CB3" w:rsidRDefault="009C72B2">
            <w:pPr>
              <w:pStyle w:val="af7"/>
              <w:rPr>
                <w:rFonts w:cs="Times New Roman"/>
                <w:szCs w:val="24"/>
              </w:rPr>
            </w:pPr>
            <w:r>
              <w:rPr>
                <w:rFonts w:cs="Times New Roman"/>
                <w:szCs w:val="24"/>
              </w:rPr>
              <w:t>%</w:t>
            </w:r>
          </w:p>
        </w:tc>
        <w:tc>
          <w:tcPr>
            <w:tcW w:w="1063" w:type="dxa"/>
            <w:tcBorders>
              <w:top w:val="single" w:sz="4" w:space="0" w:color="auto"/>
              <w:left w:val="nil"/>
              <w:bottom w:val="single" w:sz="4" w:space="0" w:color="auto"/>
              <w:right w:val="single" w:sz="4" w:space="0" w:color="auto"/>
            </w:tcBorders>
            <w:vAlign w:val="center"/>
          </w:tcPr>
          <w:p w:rsidR="00337CB3" w:rsidRDefault="009C72B2">
            <w:pPr>
              <w:pStyle w:val="af7"/>
              <w:rPr>
                <w:rFonts w:cs="Times New Roman"/>
                <w:szCs w:val="24"/>
              </w:rPr>
            </w:pPr>
            <w:r>
              <w:rPr>
                <w:rFonts w:cs="Times New Roman" w:hint="eastAsia"/>
                <w:szCs w:val="24"/>
              </w:rPr>
              <w:t>100</w:t>
            </w:r>
          </w:p>
        </w:tc>
        <w:tc>
          <w:tcPr>
            <w:tcW w:w="1489" w:type="dxa"/>
            <w:tcBorders>
              <w:top w:val="single" w:sz="4" w:space="0" w:color="auto"/>
              <w:left w:val="single" w:sz="4" w:space="0" w:color="auto"/>
              <w:bottom w:val="single" w:sz="4" w:space="0" w:color="auto"/>
              <w:right w:val="single" w:sz="4" w:space="0" w:color="auto"/>
            </w:tcBorders>
            <w:vAlign w:val="center"/>
          </w:tcPr>
          <w:p w:rsidR="00337CB3" w:rsidRDefault="009C72B2">
            <w:pPr>
              <w:pStyle w:val="af7"/>
              <w:rPr>
                <w:rFonts w:cs="Times New Roman"/>
                <w:szCs w:val="24"/>
              </w:rPr>
            </w:pPr>
            <w:r>
              <w:rPr>
                <w:rFonts w:cs="Times New Roman"/>
                <w:szCs w:val="24"/>
              </w:rPr>
              <w:t>100</w:t>
            </w:r>
          </w:p>
        </w:tc>
        <w:tc>
          <w:tcPr>
            <w:tcW w:w="1743" w:type="dxa"/>
            <w:tcBorders>
              <w:top w:val="single" w:sz="4" w:space="0" w:color="auto"/>
              <w:left w:val="nil"/>
              <w:bottom w:val="single" w:sz="4" w:space="0" w:color="auto"/>
              <w:right w:val="single" w:sz="4" w:space="0" w:color="auto"/>
            </w:tcBorders>
            <w:vAlign w:val="center"/>
          </w:tcPr>
          <w:p w:rsidR="00337CB3" w:rsidRDefault="009C72B2">
            <w:pPr>
              <w:pStyle w:val="af7"/>
              <w:rPr>
                <w:rFonts w:cs="Times New Roman"/>
                <w:szCs w:val="24"/>
              </w:rPr>
            </w:pPr>
            <w:r>
              <w:rPr>
                <w:rFonts w:cs="Times New Roman"/>
                <w:szCs w:val="24"/>
              </w:rPr>
              <w:t>约束性</w:t>
            </w:r>
          </w:p>
        </w:tc>
      </w:tr>
      <w:tr w:rsidR="00337CB3">
        <w:trPr>
          <w:jc w:val="center"/>
        </w:trPr>
        <w:tc>
          <w:tcPr>
            <w:tcW w:w="457" w:type="dxa"/>
            <w:tcBorders>
              <w:top w:val="nil"/>
              <w:left w:val="single" w:sz="4" w:space="0" w:color="auto"/>
              <w:bottom w:val="single" w:sz="4" w:space="0" w:color="auto"/>
              <w:right w:val="single" w:sz="4" w:space="0" w:color="auto"/>
            </w:tcBorders>
          </w:tcPr>
          <w:p w:rsidR="00337CB3" w:rsidRDefault="009C72B2">
            <w:pPr>
              <w:pStyle w:val="af7"/>
              <w:rPr>
                <w:rFonts w:cs="Times New Roman"/>
                <w:szCs w:val="24"/>
              </w:rPr>
            </w:pPr>
            <w:r>
              <w:rPr>
                <w:rFonts w:cs="Times New Roman"/>
                <w:szCs w:val="24"/>
              </w:rPr>
              <w:t>2</w:t>
            </w:r>
          </w:p>
        </w:tc>
        <w:tc>
          <w:tcPr>
            <w:tcW w:w="1529" w:type="dxa"/>
            <w:vMerge/>
            <w:tcBorders>
              <w:top w:val="nil"/>
              <w:left w:val="single" w:sz="4" w:space="0" w:color="auto"/>
              <w:bottom w:val="single" w:sz="4" w:space="0" w:color="auto"/>
              <w:right w:val="single" w:sz="4" w:space="0" w:color="auto"/>
            </w:tcBorders>
            <w:vAlign w:val="center"/>
          </w:tcPr>
          <w:p w:rsidR="00337CB3" w:rsidRDefault="00337CB3">
            <w:pPr>
              <w:pStyle w:val="af7"/>
              <w:rPr>
                <w:rFonts w:cs="Times New Roman"/>
                <w:szCs w:val="24"/>
              </w:rPr>
            </w:pPr>
          </w:p>
        </w:tc>
        <w:tc>
          <w:tcPr>
            <w:tcW w:w="3118" w:type="dxa"/>
            <w:tcBorders>
              <w:top w:val="single" w:sz="4" w:space="0" w:color="auto"/>
              <w:left w:val="nil"/>
              <w:bottom w:val="single" w:sz="4" w:space="0" w:color="auto"/>
              <w:right w:val="single" w:sz="4" w:space="0" w:color="auto"/>
            </w:tcBorders>
            <w:vAlign w:val="center"/>
          </w:tcPr>
          <w:p w:rsidR="00337CB3" w:rsidRDefault="009C72B2">
            <w:pPr>
              <w:adjustRightInd w:val="0"/>
              <w:snapToGrid w:val="0"/>
              <w:spacing w:line="240" w:lineRule="auto"/>
              <w:jc w:val="left"/>
              <w:rPr>
                <w:rFonts w:cs="Times New Roman"/>
                <w:szCs w:val="24"/>
              </w:rPr>
            </w:pPr>
            <w:r>
              <w:rPr>
                <w:rFonts w:cs="Times New Roman"/>
                <w:sz w:val="24"/>
                <w:szCs w:val="24"/>
              </w:rPr>
              <w:t>畜禽粪污综合利用率</w:t>
            </w:r>
          </w:p>
        </w:tc>
        <w:tc>
          <w:tcPr>
            <w:tcW w:w="567" w:type="dxa"/>
            <w:tcBorders>
              <w:top w:val="single" w:sz="4" w:space="0" w:color="auto"/>
              <w:left w:val="nil"/>
              <w:bottom w:val="single" w:sz="4" w:space="0" w:color="auto"/>
              <w:right w:val="single" w:sz="4" w:space="0" w:color="auto"/>
            </w:tcBorders>
            <w:vAlign w:val="center"/>
          </w:tcPr>
          <w:p w:rsidR="00337CB3" w:rsidRDefault="009C72B2">
            <w:pPr>
              <w:pStyle w:val="af7"/>
              <w:rPr>
                <w:rFonts w:cs="Times New Roman"/>
                <w:szCs w:val="24"/>
              </w:rPr>
            </w:pPr>
            <w:r>
              <w:rPr>
                <w:rFonts w:cs="Times New Roman"/>
                <w:szCs w:val="24"/>
              </w:rPr>
              <w:t>%</w:t>
            </w:r>
          </w:p>
        </w:tc>
        <w:tc>
          <w:tcPr>
            <w:tcW w:w="1063" w:type="dxa"/>
            <w:tcBorders>
              <w:top w:val="single" w:sz="4" w:space="0" w:color="auto"/>
              <w:left w:val="nil"/>
              <w:bottom w:val="single" w:sz="4" w:space="0" w:color="auto"/>
              <w:right w:val="single" w:sz="4" w:space="0" w:color="auto"/>
            </w:tcBorders>
            <w:vAlign w:val="center"/>
          </w:tcPr>
          <w:p w:rsidR="00337CB3" w:rsidRDefault="005548F8" w:rsidP="00255EBD">
            <w:pPr>
              <w:adjustRightInd w:val="0"/>
              <w:snapToGrid w:val="0"/>
              <w:spacing w:line="240" w:lineRule="auto"/>
              <w:jc w:val="center"/>
              <w:rPr>
                <w:rFonts w:cs="Times New Roman"/>
                <w:sz w:val="24"/>
                <w:szCs w:val="24"/>
              </w:rPr>
            </w:pPr>
            <w:r>
              <w:rPr>
                <w:rFonts w:cs="Times New Roman" w:hint="eastAsia"/>
                <w:sz w:val="24"/>
                <w:szCs w:val="24"/>
              </w:rPr>
              <w:t>7</w:t>
            </w:r>
            <w:r w:rsidR="00255EBD">
              <w:rPr>
                <w:rFonts w:cs="Times New Roman" w:hint="eastAsia"/>
                <w:sz w:val="24"/>
                <w:szCs w:val="24"/>
              </w:rPr>
              <w:t>6</w:t>
            </w:r>
          </w:p>
        </w:tc>
        <w:tc>
          <w:tcPr>
            <w:tcW w:w="1489" w:type="dxa"/>
            <w:tcBorders>
              <w:top w:val="single" w:sz="4" w:space="0" w:color="auto"/>
              <w:left w:val="single" w:sz="4" w:space="0" w:color="auto"/>
              <w:bottom w:val="single" w:sz="4" w:space="0" w:color="auto"/>
              <w:right w:val="single" w:sz="4" w:space="0" w:color="auto"/>
            </w:tcBorders>
            <w:vAlign w:val="center"/>
          </w:tcPr>
          <w:p w:rsidR="00337CB3" w:rsidRDefault="005548F8">
            <w:pPr>
              <w:adjustRightInd w:val="0"/>
              <w:snapToGrid w:val="0"/>
              <w:spacing w:line="240" w:lineRule="auto"/>
              <w:jc w:val="center"/>
              <w:rPr>
                <w:rFonts w:cs="Times New Roman"/>
                <w:szCs w:val="24"/>
              </w:rPr>
            </w:pPr>
            <w:r>
              <w:rPr>
                <w:rFonts w:cs="Times New Roman" w:hint="eastAsia"/>
                <w:sz w:val="24"/>
                <w:szCs w:val="24"/>
              </w:rPr>
              <w:t>80</w:t>
            </w:r>
          </w:p>
        </w:tc>
        <w:tc>
          <w:tcPr>
            <w:tcW w:w="1743" w:type="dxa"/>
            <w:tcBorders>
              <w:top w:val="single" w:sz="4" w:space="0" w:color="auto"/>
              <w:left w:val="nil"/>
              <w:bottom w:val="single" w:sz="4" w:space="0" w:color="auto"/>
              <w:right w:val="single" w:sz="4" w:space="0" w:color="auto"/>
            </w:tcBorders>
            <w:vAlign w:val="center"/>
          </w:tcPr>
          <w:p w:rsidR="00337CB3" w:rsidRDefault="009C72B2">
            <w:pPr>
              <w:pStyle w:val="af7"/>
              <w:rPr>
                <w:rFonts w:cs="Times New Roman"/>
                <w:szCs w:val="24"/>
              </w:rPr>
            </w:pPr>
            <w:r>
              <w:rPr>
                <w:rFonts w:cs="Times New Roman"/>
                <w:szCs w:val="24"/>
              </w:rPr>
              <w:t>约束性</w:t>
            </w:r>
          </w:p>
        </w:tc>
      </w:tr>
      <w:tr w:rsidR="00337CB3">
        <w:trPr>
          <w:jc w:val="center"/>
        </w:trPr>
        <w:tc>
          <w:tcPr>
            <w:tcW w:w="457" w:type="dxa"/>
            <w:tcBorders>
              <w:top w:val="nil"/>
              <w:left w:val="single" w:sz="4" w:space="0" w:color="auto"/>
              <w:bottom w:val="single" w:sz="4" w:space="0" w:color="auto"/>
              <w:right w:val="single" w:sz="4" w:space="0" w:color="auto"/>
            </w:tcBorders>
          </w:tcPr>
          <w:p w:rsidR="00337CB3" w:rsidRDefault="009C72B2">
            <w:pPr>
              <w:pStyle w:val="af7"/>
              <w:rPr>
                <w:rFonts w:cs="Times New Roman"/>
                <w:szCs w:val="24"/>
              </w:rPr>
            </w:pPr>
            <w:r>
              <w:rPr>
                <w:rFonts w:cs="Times New Roman"/>
                <w:szCs w:val="24"/>
              </w:rPr>
              <w:t>3</w:t>
            </w:r>
          </w:p>
        </w:tc>
        <w:tc>
          <w:tcPr>
            <w:tcW w:w="1529" w:type="dxa"/>
            <w:vMerge/>
            <w:tcBorders>
              <w:top w:val="nil"/>
              <w:left w:val="single" w:sz="4" w:space="0" w:color="auto"/>
              <w:bottom w:val="single" w:sz="4" w:space="0" w:color="auto"/>
              <w:right w:val="single" w:sz="4" w:space="0" w:color="auto"/>
            </w:tcBorders>
            <w:vAlign w:val="center"/>
          </w:tcPr>
          <w:p w:rsidR="00337CB3" w:rsidRDefault="00337CB3">
            <w:pPr>
              <w:pStyle w:val="af7"/>
              <w:rPr>
                <w:rFonts w:cs="Times New Roman"/>
                <w:szCs w:val="24"/>
              </w:rPr>
            </w:pPr>
          </w:p>
        </w:tc>
        <w:tc>
          <w:tcPr>
            <w:tcW w:w="3118" w:type="dxa"/>
            <w:tcBorders>
              <w:top w:val="single" w:sz="4" w:space="0" w:color="auto"/>
              <w:left w:val="nil"/>
              <w:bottom w:val="single" w:sz="4" w:space="0" w:color="auto"/>
              <w:right w:val="single" w:sz="4" w:space="0" w:color="auto"/>
            </w:tcBorders>
            <w:vAlign w:val="center"/>
          </w:tcPr>
          <w:p w:rsidR="00337CB3" w:rsidRDefault="009C72B2">
            <w:pPr>
              <w:adjustRightInd w:val="0"/>
              <w:snapToGrid w:val="0"/>
              <w:spacing w:line="240" w:lineRule="auto"/>
              <w:jc w:val="left"/>
              <w:rPr>
                <w:rFonts w:cs="Times New Roman"/>
                <w:sz w:val="24"/>
                <w:szCs w:val="24"/>
              </w:rPr>
            </w:pPr>
            <w:r>
              <w:rPr>
                <w:rFonts w:cs="Times New Roman"/>
                <w:sz w:val="24"/>
                <w:szCs w:val="24"/>
              </w:rPr>
              <w:t>粪污资源化利用台账建设率</w:t>
            </w:r>
          </w:p>
        </w:tc>
        <w:tc>
          <w:tcPr>
            <w:tcW w:w="567" w:type="dxa"/>
            <w:tcBorders>
              <w:top w:val="single" w:sz="4" w:space="0" w:color="auto"/>
              <w:left w:val="nil"/>
              <w:bottom w:val="single" w:sz="4" w:space="0" w:color="auto"/>
              <w:right w:val="single" w:sz="4" w:space="0" w:color="auto"/>
            </w:tcBorders>
            <w:vAlign w:val="center"/>
          </w:tcPr>
          <w:p w:rsidR="00337CB3" w:rsidRDefault="009C72B2">
            <w:pPr>
              <w:pStyle w:val="af7"/>
              <w:rPr>
                <w:rFonts w:cs="Times New Roman"/>
                <w:szCs w:val="24"/>
              </w:rPr>
            </w:pPr>
            <w:r>
              <w:rPr>
                <w:rFonts w:cs="Times New Roman"/>
                <w:szCs w:val="24"/>
              </w:rPr>
              <w:t>%</w:t>
            </w:r>
          </w:p>
        </w:tc>
        <w:tc>
          <w:tcPr>
            <w:tcW w:w="1063" w:type="dxa"/>
            <w:tcBorders>
              <w:top w:val="single" w:sz="4" w:space="0" w:color="auto"/>
              <w:left w:val="nil"/>
              <w:bottom w:val="single" w:sz="4" w:space="0" w:color="auto"/>
              <w:right w:val="single" w:sz="4" w:space="0" w:color="auto"/>
            </w:tcBorders>
            <w:vAlign w:val="center"/>
          </w:tcPr>
          <w:p w:rsidR="00337CB3" w:rsidRDefault="009C72B2">
            <w:pPr>
              <w:pStyle w:val="af7"/>
              <w:rPr>
                <w:rFonts w:cs="Times New Roman"/>
                <w:color w:val="auto"/>
                <w:szCs w:val="24"/>
              </w:rPr>
            </w:pPr>
            <w:r>
              <w:rPr>
                <w:rFonts w:cs="Times New Roman" w:hint="eastAsia"/>
                <w:color w:val="auto"/>
                <w:szCs w:val="24"/>
              </w:rPr>
              <w:t>100</w:t>
            </w:r>
          </w:p>
        </w:tc>
        <w:tc>
          <w:tcPr>
            <w:tcW w:w="1489" w:type="dxa"/>
            <w:tcBorders>
              <w:top w:val="single" w:sz="4" w:space="0" w:color="auto"/>
              <w:left w:val="single" w:sz="4" w:space="0" w:color="auto"/>
              <w:bottom w:val="single" w:sz="4" w:space="0" w:color="auto"/>
              <w:right w:val="single" w:sz="4" w:space="0" w:color="auto"/>
            </w:tcBorders>
            <w:vAlign w:val="center"/>
          </w:tcPr>
          <w:p w:rsidR="00337CB3" w:rsidRDefault="009C72B2">
            <w:pPr>
              <w:pStyle w:val="af7"/>
              <w:rPr>
                <w:rFonts w:cs="Times New Roman"/>
                <w:color w:val="auto"/>
                <w:szCs w:val="24"/>
              </w:rPr>
            </w:pPr>
            <w:r>
              <w:rPr>
                <w:rFonts w:cs="Times New Roman"/>
                <w:color w:val="auto"/>
                <w:szCs w:val="24"/>
              </w:rPr>
              <w:t>100</w:t>
            </w:r>
          </w:p>
        </w:tc>
        <w:tc>
          <w:tcPr>
            <w:tcW w:w="1743" w:type="dxa"/>
            <w:tcBorders>
              <w:top w:val="single" w:sz="4" w:space="0" w:color="auto"/>
              <w:left w:val="nil"/>
              <w:bottom w:val="single" w:sz="4" w:space="0" w:color="auto"/>
              <w:right w:val="single" w:sz="4" w:space="0" w:color="auto"/>
            </w:tcBorders>
            <w:vAlign w:val="center"/>
          </w:tcPr>
          <w:p w:rsidR="00337CB3" w:rsidRDefault="009C72B2">
            <w:pPr>
              <w:pStyle w:val="af7"/>
              <w:rPr>
                <w:rFonts w:cs="Times New Roman"/>
                <w:szCs w:val="24"/>
              </w:rPr>
            </w:pPr>
            <w:r>
              <w:rPr>
                <w:rFonts w:cs="Times New Roman"/>
                <w:szCs w:val="24"/>
              </w:rPr>
              <w:t>约束性</w:t>
            </w:r>
          </w:p>
        </w:tc>
      </w:tr>
      <w:tr w:rsidR="00337CB3">
        <w:trPr>
          <w:jc w:val="center"/>
        </w:trPr>
        <w:tc>
          <w:tcPr>
            <w:tcW w:w="457" w:type="dxa"/>
            <w:tcBorders>
              <w:top w:val="nil"/>
              <w:left w:val="single" w:sz="4" w:space="0" w:color="auto"/>
              <w:bottom w:val="single" w:sz="4" w:space="0" w:color="auto"/>
              <w:right w:val="single" w:sz="4" w:space="0" w:color="auto"/>
            </w:tcBorders>
          </w:tcPr>
          <w:p w:rsidR="00337CB3" w:rsidRDefault="009C72B2">
            <w:pPr>
              <w:pStyle w:val="af7"/>
              <w:rPr>
                <w:rFonts w:cs="Times New Roman"/>
                <w:szCs w:val="24"/>
              </w:rPr>
            </w:pPr>
            <w:r>
              <w:rPr>
                <w:rFonts w:cs="Times New Roman"/>
                <w:szCs w:val="24"/>
              </w:rPr>
              <w:t>4</w:t>
            </w:r>
          </w:p>
        </w:tc>
        <w:tc>
          <w:tcPr>
            <w:tcW w:w="1529" w:type="dxa"/>
            <w:vMerge/>
            <w:tcBorders>
              <w:top w:val="nil"/>
              <w:left w:val="single" w:sz="4" w:space="0" w:color="auto"/>
              <w:bottom w:val="single" w:sz="4" w:space="0" w:color="auto"/>
              <w:right w:val="single" w:sz="4" w:space="0" w:color="auto"/>
            </w:tcBorders>
            <w:vAlign w:val="center"/>
          </w:tcPr>
          <w:p w:rsidR="00337CB3" w:rsidRDefault="00337CB3">
            <w:pPr>
              <w:pStyle w:val="af7"/>
              <w:rPr>
                <w:rFonts w:cs="Times New Roman"/>
                <w:szCs w:val="24"/>
              </w:rPr>
            </w:pPr>
          </w:p>
        </w:tc>
        <w:tc>
          <w:tcPr>
            <w:tcW w:w="3118" w:type="dxa"/>
            <w:tcBorders>
              <w:top w:val="single" w:sz="4" w:space="0" w:color="auto"/>
              <w:left w:val="nil"/>
              <w:bottom w:val="single" w:sz="4" w:space="0" w:color="auto"/>
              <w:right w:val="single" w:sz="4" w:space="0" w:color="auto"/>
            </w:tcBorders>
            <w:vAlign w:val="center"/>
          </w:tcPr>
          <w:p w:rsidR="00337CB3" w:rsidRDefault="009C72B2">
            <w:pPr>
              <w:adjustRightInd w:val="0"/>
              <w:snapToGrid w:val="0"/>
              <w:spacing w:line="240" w:lineRule="auto"/>
              <w:jc w:val="left"/>
              <w:rPr>
                <w:rFonts w:cs="Times New Roman"/>
                <w:sz w:val="24"/>
                <w:szCs w:val="24"/>
              </w:rPr>
            </w:pPr>
            <w:r>
              <w:rPr>
                <w:rFonts w:cs="Times New Roman"/>
                <w:sz w:val="24"/>
                <w:szCs w:val="24"/>
              </w:rPr>
              <w:t>达标排放的畜禽规模养殖场自行监测覆盖率</w:t>
            </w:r>
          </w:p>
        </w:tc>
        <w:tc>
          <w:tcPr>
            <w:tcW w:w="567" w:type="dxa"/>
            <w:tcBorders>
              <w:top w:val="single" w:sz="4" w:space="0" w:color="auto"/>
              <w:left w:val="nil"/>
              <w:bottom w:val="single" w:sz="4" w:space="0" w:color="auto"/>
              <w:right w:val="single" w:sz="4" w:space="0" w:color="auto"/>
            </w:tcBorders>
            <w:vAlign w:val="center"/>
          </w:tcPr>
          <w:p w:rsidR="00337CB3" w:rsidRDefault="009C72B2">
            <w:pPr>
              <w:pStyle w:val="af7"/>
              <w:rPr>
                <w:rFonts w:cs="Times New Roman"/>
                <w:szCs w:val="24"/>
              </w:rPr>
            </w:pPr>
            <w:r>
              <w:rPr>
                <w:rFonts w:cs="Times New Roman"/>
                <w:szCs w:val="24"/>
              </w:rPr>
              <w:t>%</w:t>
            </w:r>
          </w:p>
        </w:tc>
        <w:tc>
          <w:tcPr>
            <w:tcW w:w="1063" w:type="dxa"/>
            <w:tcBorders>
              <w:top w:val="single" w:sz="4" w:space="0" w:color="auto"/>
              <w:left w:val="nil"/>
              <w:bottom w:val="single" w:sz="4" w:space="0" w:color="auto"/>
              <w:right w:val="single" w:sz="4" w:space="0" w:color="auto"/>
            </w:tcBorders>
            <w:vAlign w:val="center"/>
          </w:tcPr>
          <w:p w:rsidR="00337CB3" w:rsidRDefault="009C72B2">
            <w:pPr>
              <w:pStyle w:val="af7"/>
              <w:rPr>
                <w:rFonts w:cs="Times New Roman"/>
                <w:color w:val="auto"/>
                <w:szCs w:val="24"/>
              </w:rPr>
            </w:pPr>
            <w:r>
              <w:rPr>
                <w:rFonts w:cs="Times New Roman" w:hint="eastAsia"/>
                <w:color w:val="auto"/>
                <w:szCs w:val="24"/>
              </w:rPr>
              <w:t>100</w:t>
            </w:r>
          </w:p>
        </w:tc>
        <w:tc>
          <w:tcPr>
            <w:tcW w:w="1489" w:type="dxa"/>
            <w:tcBorders>
              <w:top w:val="single" w:sz="4" w:space="0" w:color="auto"/>
              <w:left w:val="single" w:sz="4" w:space="0" w:color="auto"/>
              <w:bottom w:val="single" w:sz="4" w:space="0" w:color="auto"/>
              <w:right w:val="single" w:sz="4" w:space="0" w:color="auto"/>
            </w:tcBorders>
            <w:vAlign w:val="center"/>
          </w:tcPr>
          <w:p w:rsidR="00337CB3" w:rsidRDefault="009C72B2">
            <w:pPr>
              <w:pStyle w:val="af7"/>
              <w:rPr>
                <w:rFonts w:cs="Times New Roman"/>
                <w:color w:val="auto"/>
                <w:szCs w:val="24"/>
              </w:rPr>
            </w:pPr>
            <w:r>
              <w:rPr>
                <w:rFonts w:cs="Times New Roman"/>
                <w:color w:val="auto"/>
                <w:szCs w:val="24"/>
              </w:rPr>
              <w:t>100</w:t>
            </w:r>
          </w:p>
        </w:tc>
        <w:tc>
          <w:tcPr>
            <w:tcW w:w="1743" w:type="dxa"/>
            <w:tcBorders>
              <w:top w:val="single" w:sz="4" w:space="0" w:color="auto"/>
              <w:left w:val="nil"/>
              <w:bottom w:val="single" w:sz="4" w:space="0" w:color="auto"/>
              <w:right w:val="single" w:sz="4" w:space="0" w:color="auto"/>
            </w:tcBorders>
            <w:vAlign w:val="center"/>
          </w:tcPr>
          <w:p w:rsidR="00337CB3" w:rsidRDefault="009C72B2">
            <w:pPr>
              <w:pStyle w:val="af7"/>
              <w:rPr>
                <w:rFonts w:cs="Times New Roman"/>
                <w:szCs w:val="24"/>
              </w:rPr>
            </w:pPr>
            <w:r>
              <w:rPr>
                <w:rFonts w:cs="Times New Roman"/>
                <w:szCs w:val="24"/>
              </w:rPr>
              <w:t>约束性</w:t>
            </w:r>
          </w:p>
        </w:tc>
      </w:tr>
      <w:tr w:rsidR="00337CB3">
        <w:trPr>
          <w:trHeight w:val="772"/>
          <w:jc w:val="center"/>
        </w:trPr>
        <w:tc>
          <w:tcPr>
            <w:tcW w:w="457" w:type="dxa"/>
            <w:tcBorders>
              <w:top w:val="nil"/>
              <w:left w:val="single" w:sz="4" w:space="0" w:color="auto"/>
              <w:right w:val="single" w:sz="4" w:space="0" w:color="auto"/>
            </w:tcBorders>
          </w:tcPr>
          <w:p w:rsidR="00337CB3" w:rsidRDefault="009C72B2">
            <w:pPr>
              <w:pStyle w:val="af7"/>
              <w:rPr>
                <w:rFonts w:cs="Times New Roman"/>
                <w:szCs w:val="24"/>
              </w:rPr>
            </w:pPr>
            <w:r>
              <w:rPr>
                <w:rFonts w:cs="Times New Roman"/>
                <w:szCs w:val="24"/>
              </w:rPr>
              <w:t>5</w:t>
            </w:r>
          </w:p>
        </w:tc>
        <w:tc>
          <w:tcPr>
            <w:tcW w:w="1529" w:type="dxa"/>
            <w:tcBorders>
              <w:top w:val="nil"/>
              <w:left w:val="single" w:sz="4" w:space="0" w:color="auto"/>
              <w:bottom w:val="single" w:sz="4" w:space="0" w:color="auto"/>
              <w:right w:val="single" w:sz="4" w:space="0" w:color="auto"/>
            </w:tcBorders>
            <w:vAlign w:val="center"/>
          </w:tcPr>
          <w:p w:rsidR="00337CB3" w:rsidRDefault="009C72B2">
            <w:pPr>
              <w:adjustRightInd w:val="0"/>
              <w:snapToGrid w:val="0"/>
              <w:spacing w:line="240" w:lineRule="auto"/>
              <w:jc w:val="left"/>
              <w:rPr>
                <w:rFonts w:cs="Times New Roman"/>
                <w:szCs w:val="24"/>
              </w:rPr>
            </w:pPr>
            <w:r>
              <w:rPr>
                <w:rFonts w:cs="Times New Roman"/>
                <w:sz w:val="24"/>
                <w:szCs w:val="24"/>
              </w:rPr>
              <w:t>规模以下养殖户</w:t>
            </w:r>
          </w:p>
        </w:tc>
        <w:tc>
          <w:tcPr>
            <w:tcW w:w="3118" w:type="dxa"/>
            <w:tcBorders>
              <w:top w:val="single" w:sz="4" w:space="0" w:color="auto"/>
              <w:left w:val="nil"/>
              <w:right w:val="single" w:sz="4" w:space="0" w:color="auto"/>
            </w:tcBorders>
            <w:vAlign w:val="center"/>
          </w:tcPr>
          <w:p w:rsidR="00337CB3" w:rsidRDefault="009C72B2">
            <w:pPr>
              <w:adjustRightInd w:val="0"/>
              <w:snapToGrid w:val="0"/>
              <w:jc w:val="left"/>
              <w:rPr>
                <w:rFonts w:cs="Times New Roman"/>
                <w:szCs w:val="24"/>
              </w:rPr>
            </w:pPr>
            <w:r>
              <w:rPr>
                <w:rFonts w:cs="Times New Roman"/>
                <w:sz w:val="24"/>
                <w:szCs w:val="24"/>
              </w:rPr>
              <w:t>畜禽粪污综合利用率</w:t>
            </w:r>
          </w:p>
        </w:tc>
        <w:tc>
          <w:tcPr>
            <w:tcW w:w="567" w:type="dxa"/>
            <w:tcBorders>
              <w:top w:val="single" w:sz="4" w:space="0" w:color="auto"/>
              <w:left w:val="nil"/>
              <w:right w:val="single" w:sz="4" w:space="0" w:color="auto"/>
            </w:tcBorders>
            <w:vAlign w:val="center"/>
          </w:tcPr>
          <w:p w:rsidR="00337CB3" w:rsidRDefault="009C72B2">
            <w:pPr>
              <w:pStyle w:val="af7"/>
              <w:rPr>
                <w:rFonts w:cs="Times New Roman"/>
                <w:szCs w:val="24"/>
              </w:rPr>
            </w:pPr>
            <w:r>
              <w:rPr>
                <w:rFonts w:cs="Times New Roman"/>
                <w:szCs w:val="24"/>
              </w:rPr>
              <w:t>%</w:t>
            </w:r>
          </w:p>
        </w:tc>
        <w:tc>
          <w:tcPr>
            <w:tcW w:w="1063" w:type="dxa"/>
            <w:tcBorders>
              <w:top w:val="single" w:sz="4" w:space="0" w:color="auto"/>
              <w:left w:val="nil"/>
              <w:right w:val="single" w:sz="4" w:space="0" w:color="auto"/>
            </w:tcBorders>
            <w:vAlign w:val="center"/>
          </w:tcPr>
          <w:p w:rsidR="00337CB3" w:rsidRDefault="00255EBD">
            <w:pPr>
              <w:pStyle w:val="af7"/>
              <w:rPr>
                <w:rFonts w:cs="Times New Roman"/>
                <w:color w:val="auto"/>
                <w:szCs w:val="24"/>
              </w:rPr>
            </w:pPr>
            <w:r>
              <w:rPr>
                <w:rFonts w:cs="Times New Roman" w:hint="eastAsia"/>
                <w:color w:val="auto"/>
                <w:szCs w:val="24"/>
              </w:rPr>
              <w:t>76</w:t>
            </w:r>
          </w:p>
        </w:tc>
        <w:tc>
          <w:tcPr>
            <w:tcW w:w="1489" w:type="dxa"/>
            <w:tcBorders>
              <w:top w:val="single" w:sz="4" w:space="0" w:color="auto"/>
              <w:left w:val="single" w:sz="4" w:space="0" w:color="auto"/>
              <w:right w:val="single" w:sz="4" w:space="0" w:color="auto"/>
            </w:tcBorders>
            <w:vAlign w:val="center"/>
          </w:tcPr>
          <w:p w:rsidR="00337CB3" w:rsidRDefault="005548F8">
            <w:pPr>
              <w:pStyle w:val="af7"/>
              <w:rPr>
                <w:rFonts w:cs="Times New Roman"/>
                <w:color w:val="auto"/>
                <w:szCs w:val="24"/>
              </w:rPr>
            </w:pPr>
            <w:r>
              <w:rPr>
                <w:rFonts w:cs="Times New Roman" w:hint="eastAsia"/>
                <w:color w:val="auto"/>
                <w:szCs w:val="24"/>
              </w:rPr>
              <w:t>80</w:t>
            </w:r>
          </w:p>
        </w:tc>
        <w:tc>
          <w:tcPr>
            <w:tcW w:w="1743" w:type="dxa"/>
            <w:tcBorders>
              <w:top w:val="single" w:sz="4" w:space="0" w:color="auto"/>
              <w:left w:val="nil"/>
              <w:right w:val="single" w:sz="4" w:space="0" w:color="auto"/>
            </w:tcBorders>
            <w:vAlign w:val="center"/>
          </w:tcPr>
          <w:p w:rsidR="00337CB3" w:rsidRDefault="009C72B2">
            <w:pPr>
              <w:pStyle w:val="af7"/>
              <w:rPr>
                <w:rFonts w:cs="Times New Roman"/>
                <w:szCs w:val="24"/>
              </w:rPr>
            </w:pPr>
            <w:r>
              <w:rPr>
                <w:rFonts w:cs="Times New Roman"/>
                <w:szCs w:val="24"/>
              </w:rPr>
              <w:t>约束性</w:t>
            </w:r>
          </w:p>
        </w:tc>
      </w:tr>
    </w:tbl>
    <w:p w:rsidR="00337CB3" w:rsidRDefault="009C72B2">
      <w:pPr>
        <w:pStyle w:val="3"/>
        <w:spacing w:line="360" w:lineRule="auto"/>
      </w:pPr>
      <w:bookmarkStart w:id="46" w:name="_Toc90756571"/>
      <w:r>
        <w:rPr>
          <w:rFonts w:hint="eastAsia"/>
        </w:rPr>
        <w:t>3.1.2</w:t>
      </w:r>
      <w:r>
        <w:rPr>
          <w:rFonts w:hint="eastAsia"/>
        </w:rPr>
        <w:t>规划目标</w:t>
      </w:r>
      <w:bookmarkEnd w:id="46"/>
    </w:p>
    <w:p w:rsidR="00337CB3" w:rsidRDefault="009C72B2">
      <w:pPr>
        <w:ind w:firstLineChars="200" w:firstLine="560"/>
      </w:pPr>
      <w:r>
        <w:t>在全面梳理国家和地方资金支持的</w:t>
      </w:r>
      <w:r>
        <w:rPr>
          <w:rFonts w:hint="eastAsia"/>
        </w:rPr>
        <w:t>畜禽养殖污染防治及粪污资源化利用</w:t>
      </w:r>
      <w:r>
        <w:t>各类项目任务完成情况的基础上，根据《畜禽规模养殖污染防治条例》、《</w:t>
      </w:r>
      <w:r>
        <w:rPr>
          <w:rFonts w:hint="eastAsia"/>
        </w:rPr>
        <w:t>农业面源污染治</w:t>
      </w:r>
      <w:r>
        <w:rPr>
          <w:rFonts w:hint="eastAsia"/>
        </w:rPr>
        <w:lastRenderedPageBreak/>
        <w:t>理与监督指导实施方案（试行）</w:t>
      </w:r>
      <w:r>
        <w:t>》、《</w:t>
      </w:r>
      <w:r>
        <w:rPr>
          <w:rFonts w:hint="eastAsia"/>
        </w:rPr>
        <w:t>关于促进畜禽粪污还田利用依法加强养殖污染治理的指导意见</w:t>
      </w:r>
      <w:r>
        <w:t>》和《</w:t>
      </w:r>
      <w:r>
        <w:rPr>
          <w:rFonts w:hint="eastAsia"/>
        </w:rPr>
        <w:t>关于进一步明确畜禽粪污还田利用要求强化养殖污染监管的通知</w:t>
      </w:r>
      <w:r>
        <w:t>》等部署要求，确定</w:t>
      </w:r>
      <w:r>
        <w:rPr>
          <w:rFonts w:hint="eastAsia"/>
        </w:rPr>
        <w:t>总体</w:t>
      </w:r>
      <w:r>
        <w:t>规划目标。</w:t>
      </w:r>
    </w:p>
    <w:p w:rsidR="00337CB3" w:rsidRDefault="009C72B2">
      <w:pPr>
        <w:ind w:firstLineChars="200" w:firstLine="562"/>
      </w:pPr>
      <w:r>
        <w:rPr>
          <w:rFonts w:hint="eastAsia"/>
          <w:b/>
          <w:bCs/>
        </w:rPr>
        <w:t>龙城区畜禽养殖业污染防治规划目标</w:t>
      </w:r>
      <w:r>
        <w:rPr>
          <w:rFonts w:hint="eastAsia"/>
        </w:rPr>
        <w:t>：</w:t>
      </w:r>
      <w:r>
        <w:rPr>
          <w:rFonts w:ascii="仿宋" w:hAnsi="仿宋" w:hint="eastAsia"/>
        </w:rPr>
        <w:t>贯彻落实《</w:t>
      </w:r>
      <w:r>
        <w:rPr>
          <w:rFonts w:hint="eastAsia"/>
        </w:rPr>
        <w:t>龙城区</w:t>
      </w:r>
      <w:r>
        <w:rPr>
          <w:rFonts w:ascii="仿宋" w:hAnsi="仿宋"/>
        </w:rPr>
        <w:t>畜禽养殖禁养区划定方案</w:t>
      </w:r>
      <w:r>
        <w:rPr>
          <w:rFonts w:ascii="仿宋" w:hAnsi="仿宋" w:hint="eastAsia"/>
        </w:rPr>
        <w:t>》、《</w:t>
      </w:r>
      <w:r>
        <w:rPr>
          <w:rFonts w:hint="eastAsia"/>
        </w:rPr>
        <w:t>朝阳市</w:t>
      </w:r>
      <w:r>
        <w:rPr>
          <w:rFonts w:ascii="仿宋" w:hAnsi="仿宋"/>
        </w:rPr>
        <w:t>人民政府关于实施“</w:t>
      </w:r>
      <w:r>
        <w:rPr>
          <w:rFonts w:ascii="仿宋" w:hAnsi="仿宋" w:hint="eastAsia"/>
        </w:rPr>
        <w:t>三线</w:t>
      </w:r>
      <w:r>
        <w:rPr>
          <w:rFonts w:ascii="仿宋" w:hAnsi="仿宋"/>
        </w:rPr>
        <w:t>一单”</w:t>
      </w:r>
      <w:r>
        <w:rPr>
          <w:rFonts w:ascii="仿宋" w:hAnsi="仿宋" w:hint="eastAsia"/>
        </w:rPr>
        <w:t>生态</w:t>
      </w:r>
      <w:r>
        <w:rPr>
          <w:rFonts w:ascii="仿宋" w:hAnsi="仿宋"/>
        </w:rPr>
        <w:t>环境分区管控的意见</w:t>
      </w:r>
      <w:r>
        <w:rPr>
          <w:rFonts w:ascii="仿宋" w:hAnsi="仿宋" w:hint="eastAsia"/>
        </w:rPr>
        <w:t>》、《</w:t>
      </w:r>
      <w:r>
        <w:rPr>
          <w:rFonts w:hint="eastAsia"/>
          <w:bCs/>
          <w:szCs w:val="28"/>
        </w:rPr>
        <w:t>朝阳市龙城区国民经济和社会发展第十四个五年规划纲要</w:t>
      </w:r>
      <w:r>
        <w:rPr>
          <w:rFonts w:ascii="仿宋" w:hAnsi="仿宋" w:hint="eastAsia"/>
        </w:rPr>
        <w:t>》，以《畜禽养殖污染防治规划编制指南（试行）</w:t>
      </w:r>
      <w:r>
        <w:rPr>
          <w:rFonts w:hint="eastAsia"/>
        </w:rPr>
        <w:t>（环办土壤函</w:t>
      </w:r>
      <w:r>
        <w:rPr>
          <w:rFonts w:cs="Times New Roman"/>
          <w:szCs w:val="28"/>
        </w:rPr>
        <w:t>〔</w:t>
      </w:r>
      <w:r>
        <w:rPr>
          <w:rFonts w:cs="Times New Roman"/>
          <w:szCs w:val="28"/>
        </w:rPr>
        <w:t>20</w:t>
      </w:r>
      <w:r>
        <w:rPr>
          <w:rFonts w:cs="Times New Roman" w:hint="eastAsia"/>
          <w:szCs w:val="28"/>
        </w:rPr>
        <w:t>21</w:t>
      </w:r>
      <w:r>
        <w:rPr>
          <w:rFonts w:cs="Times New Roman"/>
          <w:szCs w:val="28"/>
        </w:rPr>
        <w:t>〕</w:t>
      </w:r>
      <w:r>
        <w:rPr>
          <w:rFonts w:cs="Times New Roman" w:hint="eastAsia"/>
          <w:szCs w:val="28"/>
        </w:rPr>
        <w:t>465</w:t>
      </w:r>
      <w:r>
        <w:rPr>
          <w:rFonts w:cs="Times New Roman"/>
          <w:szCs w:val="28"/>
        </w:rPr>
        <w:t>号</w:t>
      </w:r>
      <w:r>
        <w:rPr>
          <w:rFonts w:hint="eastAsia"/>
        </w:rPr>
        <w:t>）</w:t>
      </w:r>
      <w:r>
        <w:rPr>
          <w:rFonts w:ascii="仿宋" w:hAnsi="仿宋" w:hint="eastAsia"/>
        </w:rPr>
        <w:t>为指导，坚持还田利用和种养平衡为导向，大力发展生态养殖业，因地制宜地建设粪污收集、贮存、处理、利用设施，实现粪污资源化利用，构建畜禽养殖新生态，促进畜禽养殖业的持续健康发展。</w:t>
      </w:r>
    </w:p>
    <w:p w:rsidR="00337CB3" w:rsidRDefault="009C72B2">
      <w:pPr>
        <w:ind w:firstLineChars="200" w:firstLine="560"/>
      </w:pPr>
      <w:r>
        <w:rPr>
          <w:rFonts w:hint="eastAsia"/>
        </w:rPr>
        <w:t>规划的主要任务在于提高粪污处理设施更新改造能力和水平，强化种养平衡能力和土地消纳粪污水平。因此，依据</w:t>
      </w:r>
      <w:r w:rsidR="00E71890">
        <w:rPr>
          <w:rFonts w:hint="eastAsia"/>
        </w:rPr>
        <w:t>龙城区</w:t>
      </w:r>
      <w:r>
        <w:rPr>
          <w:rFonts w:hint="eastAsia"/>
        </w:rPr>
        <w:t>畜禽养殖业污染防治规划与种养结合总体目标和</w:t>
      </w:r>
      <w:r>
        <w:rPr>
          <w:rFonts w:hint="eastAsia"/>
        </w:rPr>
        <w:t>4</w:t>
      </w:r>
      <w:r>
        <w:rPr>
          <w:rFonts w:hint="eastAsia"/>
        </w:rPr>
        <w:t>项约束性指标进行规划，优先治理养殖总量大、环境保护要求高的区域，逐步扩大到辖区其他需要治理的区域。</w:t>
      </w:r>
    </w:p>
    <w:p w:rsidR="00337CB3" w:rsidRDefault="009C72B2">
      <w:pPr>
        <w:ind w:firstLineChars="200" w:firstLine="560"/>
      </w:pPr>
      <w:r>
        <w:rPr>
          <w:rFonts w:hint="eastAsia"/>
        </w:rPr>
        <w:t>到</w:t>
      </w:r>
      <w:r>
        <w:rPr>
          <w:rFonts w:hint="eastAsia"/>
        </w:rPr>
        <w:t>2025</w:t>
      </w:r>
      <w:r>
        <w:rPr>
          <w:rFonts w:hint="eastAsia"/>
        </w:rPr>
        <w:t>年，建立科学规范、权责清晰、约束有力的畜禽养殖废弃物资源化利用体系，构建种养平衡循环发展机制。使畜禽养殖产生的污染物能得以妥善的处理和排放，保护水体和环境卫生。</w:t>
      </w:r>
    </w:p>
    <w:p w:rsidR="00337CB3" w:rsidRDefault="009C72B2">
      <w:pPr>
        <w:ind w:firstLineChars="200" w:firstLine="560"/>
      </w:pPr>
      <w:r>
        <w:rPr>
          <w:rFonts w:hint="eastAsia"/>
        </w:rPr>
        <w:t>（</w:t>
      </w:r>
      <w:r>
        <w:rPr>
          <w:rFonts w:hint="eastAsia"/>
        </w:rPr>
        <w:t>1</w:t>
      </w:r>
      <w:r>
        <w:rPr>
          <w:rFonts w:hint="eastAsia"/>
        </w:rPr>
        <w:t>）畜禽规模养殖场粪污处理设施配套率达</w:t>
      </w:r>
      <w:r>
        <w:rPr>
          <w:rFonts w:hint="eastAsia"/>
        </w:rPr>
        <w:t>100%</w:t>
      </w:r>
      <w:r>
        <w:rPr>
          <w:rFonts w:hint="eastAsia"/>
        </w:rPr>
        <w:t>；</w:t>
      </w:r>
    </w:p>
    <w:p w:rsidR="00337CB3" w:rsidRDefault="009C72B2">
      <w:pPr>
        <w:ind w:firstLineChars="200" w:firstLine="560"/>
      </w:pPr>
      <w:r>
        <w:rPr>
          <w:rFonts w:hint="eastAsia"/>
        </w:rPr>
        <w:t>（</w:t>
      </w:r>
      <w:r>
        <w:rPr>
          <w:rFonts w:hint="eastAsia"/>
        </w:rPr>
        <w:t>2</w:t>
      </w:r>
      <w:r>
        <w:rPr>
          <w:rFonts w:hint="eastAsia"/>
        </w:rPr>
        <w:t>）畜禽粪污综合利用率达到</w:t>
      </w:r>
      <w:r w:rsidR="006C3B38">
        <w:rPr>
          <w:rFonts w:hint="eastAsia"/>
        </w:rPr>
        <w:t>8</w:t>
      </w:r>
      <w:r>
        <w:rPr>
          <w:rFonts w:hint="eastAsia"/>
        </w:rPr>
        <w:t>0%</w:t>
      </w:r>
      <w:r>
        <w:rPr>
          <w:rFonts w:hint="eastAsia"/>
        </w:rPr>
        <w:t>；</w:t>
      </w:r>
    </w:p>
    <w:p w:rsidR="00337CB3" w:rsidRDefault="009C72B2">
      <w:pPr>
        <w:ind w:firstLineChars="200" w:firstLine="560"/>
      </w:pPr>
      <w:r>
        <w:rPr>
          <w:rFonts w:hint="eastAsia"/>
        </w:rPr>
        <w:t>（</w:t>
      </w:r>
      <w:r>
        <w:rPr>
          <w:rFonts w:hint="eastAsia"/>
        </w:rPr>
        <w:t>3</w:t>
      </w:r>
      <w:r>
        <w:rPr>
          <w:rFonts w:hint="eastAsia"/>
        </w:rPr>
        <w:t>）畜禽粪污资源化利用台账建设率达到</w:t>
      </w:r>
      <w:r>
        <w:rPr>
          <w:rFonts w:hint="eastAsia"/>
        </w:rPr>
        <w:t>100%</w:t>
      </w:r>
      <w:r>
        <w:rPr>
          <w:rFonts w:hint="eastAsia"/>
        </w:rPr>
        <w:t>；</w:t>
      </w:r>
    </w:p>
    <w:p w:rsidR="00337CB3" w:rsidRDefault="009C72B2">
      <w:pPr>
        <w:ind w:firstLineChars="200" w:firstLine="560"/>
      </w:pPr>
      <w:r>
        <w:rPr>
          <w:rFonts w:hint="eastAsia"/>
        </w:rPr>
        <w:t>（</w:t>
      </w:r>
      <w:r>
        <w:rPr>
          <w:rFonts w:hint="eastAsia"/>
        </w:rPr>
        <w:t>4</w:t>
      </w:r>
      <w:r>
        <w:rPr>
          <w:rFonts w:hint="eastAsia"/>
        </w:rPr>
        <w:t>）达标排放的畜禽规模养殖场自行监测覆盖率达到</w:t>
      </w:r>
      <w:r>
        <w:rPr>
          <w:rFonts w:hint="eastAsia"/>
        </w:rPr>
        <w:t>100%</w:t>
      </w:r>
      <w:r>
        <w:rPr>
          <w:rFonts w:hint="eastAsia"/>
        </w:rPr>
        <w:t>。</w:t>
      </w:r>
    </w:p>
    <w:p w:rsidR="00337CB3" w:rsidRDefault="00337CB3">
      <w:pPr>
        <w:pStyle w:val="41"/>
        <w:ind w:firstLineChars="200" w:firstLine="560"/>
        <w:rPr>
          <w:b w:val="0"/>
        </w:rPr>
      </w:pPr>
    </w:p>
    <w:p w:rsidR="00337CB3" w:rsidRDefault="009C72B2">
      <w:pPr>
        <w:pStyle w:val="2"/>
        <w:spacing w:before="190" w:after="190"/>
      </w:pPr>
      <w:bookmarkStart w:id="47" w:name="_Toc90756572"/>
      <w:r>
        <w:rPr>
          <w:rFonts w:hint="eastAsia"/>
        </w:rPr>
        <w:lastRenderedPageBreak/>
        <w:t>3.2</w:t>
      </w:r>
      <w:r>
        <w:rPr>
          <w:rFonts w:hint="eastAsia"/>
        </w:rPr>
        <w:t>畜禽养殖环境承载力分析</w:t>
      </w:r>
      <w:bookmarkEnd w:id="47"/>
    </w:p>
    <w:p w:rsidR="00337CB3" w:rsidRDefault="009C72B2">
      <w:pPr>
        <w:topLinePunct/>
        <w:adjustRightInd w:val="0"/>
        <w:snapToGrid w:val="0"/>
        <w:ind w:firstLineChars="200" w:firstLine="560"/>
        <w:rPr>
          <w:szCs w:val="28"/>
        </w:rPr>
      </w:pPr>
      <w:r>
        <w:rPr>
          <w:szCs w:val="28"/>
        </w:rPr>
        <w:t>畜禽养殖环境承载力分析包括畜禽粪污土地承载力、水环境和水资源承载力测算等内容。</w:t>
      </w:r>
    </w:p>
    <w:p w:rsidR="00337CB3" w:rsidRDefault="009C72B2">
      <w:pPr>
        <w:topLinePunct/>
        <w:adjustRightInd w:val="0"/>
        <w:snapToGrid w:val="0"/>
        <w:ind w:firstLineChars="200" w:firstLine="560"/>
        <w:rPr>
          <w:szCs w:val="28"/>
        </w:rPr>
      </w:pPr>
      <w:r>
        <w:rPr>
          <w:rFonts w:hint="eastAsia"/>
          <w:szCs w:val="28"/>
        </w:rPr>
        <w:t>（</w:t>
      </w:r>
      <w:r>
        <w:rPr>
          <w:rFonts w:hint="eastAsia"/>
          <w:szCs w:val="28"/>
        </w:rPr>
        <w:t>1</w:t>
      </w:r>
      <w:r>
        <w:rPr>
          <w:rFonts w:hint="eastAsia"/>
          <w:szCs w:val="28"/>
        </w:rPr>
        <w:t>）</w:t>
      </w:r>
      <w:r>
        <w:rPr>
          <w:szCs w:val="28"/>
        </w:rPr>
        <w:t>通过计算规划区域内畜禽粪肥养分需求量和土地可承载养殖量（以猪当量计），测算区域粪污土地承载力；</w:t>
      </w:r>
    </w:p>
    <w:p w:rsidR="00337CB3" w:rsidRDefault="009C72B2">
      <w:pPr>
        <w:topLinePunct/>
        <w:adjustRightInd w:val="0"/>
        <w:snapToGrid w:val="0"/>
        <w:ind w:firstLineChars="200" w:firstLine="560"/>
        <w:rPr>
          <w:szCs w:val="28"/>
        </w:rPr>
      </w:pPr>
      <w:r>
        <w:rPr>
          <w:rFonts w:hint="eastAsia"/>
          <w:szCs w:val="28"/>
        </w:rPr>
        <w:t>（</w:t>
      </w:r>
      <w:r>
        <w:rPr>
          <w:rFonts w:hint="eastAsia"/>
          <w:szCs w:val="28"/>
        </w:rPr>
        <w:t>2</w:t>
      </w:r>
      <w:r>
        <w:rPr>
          <w:rFonts w:hint="eastAsia"/>
          <w:szCs w:val="28"/>
        </w:rPr>
        <w:t>）</w:t>
      </w:r>
      <w:r>
        <w:rPr>
          <w:szCs w:val="28"/>
        </w:rPr>
        <w:t>水生态环境质量较差的地区应按照《水环境承载力评价办法（试行）》的要求，根据各类污染源污染物排放比例、产业结构优化目标等因素，进一步测算畜禽养殖水环境承载力；</w:t>
      </w:r>
    </w:p>
    <w:p w:rsidR="00337CB3" w:rsidRDefault="009C72B2">
      <w:pPr>
        <w:topLinePunct/>
        <w:adjustRightInd w:val="0"/>
        <w:snapToGrid w:val="0"/>
        <w:ind w:firstLineChars="200" w:firstLine="560"/>
        <w:rPr>
          <w:szCs w:val="28"/>
        </w:rPr>
      </w:pPr>
      <w:r>
        <w:rPr>
          <w:rFonts w:hint="eastAsia"/>
          <w:szCs w:val="28"/>
        </w:rPr>
        <w:t>（</w:t>
      </w:r>
      <w:r>
        <w:rPr>
          <w:rFonts w:hint="eastAsia"/>
          <w:szCs w:val="28"/>
        </w:rPr>
        <w:t>3</w:t>
      </w:r>
      <w:r>
        <w:rPr>
          <w:rFonts w:hint="eastAsia"/>
          <w:szCs w:val="28"/>
        </w:rPr>
        <w:t>）</w:t>
      </w:r>
      <w:r>
        <w:rPr>
          <w:szCs w:val="28"/>
        </w:rPr>
        <w:t>在畜禽粪污土地、水环境承载力测算基础上，根据农业生产取水、用水指标，畜牧业行业用水定额等因素，综合确定本区域畜禽粪污环境承载力（</w:t>
      </w:r>
      <w:bookmarkStart w:id="48" w:name="_Hlk72933431"/>
      <w:r>
        <w:rPr>
          <w:szCs w:val="28"/>
        </w:rPr>
        <w:t>以猪当量计</w:t>
      </w:r>
      <w:bookmarkEnd w:id="48"/>
      <w:r>
        <w:rPr>
          <w:szCs w:val="28"/>
        </w:rPr>
        <w:t>）。</w:t>
      </w:r>
    </w:p>
    <w:p w:rsidR="00337CB3" w:rsidRDefault="009C72B2">
      <w:pPr>
        <w:pStyle w:val="31"/>
        <w:spacing w:before="190" w:after="190"/>
        <w:outlineLvl w:val="2"/>
      </w:pPr>
      <w:bookmarkStart w:id="49" w:name="_Toc90756573"/>
      <w:r>
        <w:rPr>
          <w:rFonts w:hint="eastAsia"/>
        </w:rPr>
        <w:t xml:space="preserve">3.2.1 </w:t>
      </w:r>
      <w:r>
        <w:t>畜禽粪</w:t>
      </w:r>
      <w:r>
        <w:rPr>
          <w:rFonts w:hint="eastAsia"/>
        </w:rPr>
        <w:t>污土地承载力分析</w:t>
      </w:r>
      <w:bookmarkEnd w:id="49"/>
    </w:p>
    <w:p w:rsidR="00337CB3" w:rsidRDefault="009C72B2">
      <w:pPr>
        <w:pStyle w:val="31"/>
        <w:spacing w:before="190" w:after="190"/>
        <w:ind w:firstLineChars="100" w:firstLine="301"/>
      </w:pPr>
      <w:r>
        <w:rPr>
          <w:rFonts w:hint="eastAsia"/>
        </w:rPr>
        <w:t>（</w:t>
      </w:r>
      <w:r>
        <w:rPr>
          <w:rFonts w:hint="eastAsia"/>
        </w:rPr>
        <w:t>1</w:t>
      </w:r>
      <w:r>
        <w:rPr>
          <w:rFonts w:hint="eastAsia"/>
        </w:rPr>
        <w:t>）畜禽粪肥养分需求量测算</w:t>
      </w:r>
    </w:p>
    <w:p w:rsidR="00337CB3" w:rsidRDefault="009C72B2">
      <w:pPr>
        <w:widowControl/>
        <w:topLinePunct/>
        <w:adjustRightInd w:val="0"/>
        <w:snapToGrid w:val="0"/>
        <w:ind w:firstLineChars="200" w:firstLine="560"/>
        <w:rPr>
          <w:rFonts w:cs="Times New Roman"/>
          <w:szCs w:val="28"/>
        </w:rPr>
      </w:pPr>
      <w:r>
        <w:rPr>
          <w:rFonts w:cs="Times New Roman"/>
          <w:szCs w:val="28"/>
        </w:rPr>
        <w:t>根据养分平衡，参考农业部办公厅《畜禽粪污土地承载力测算技术指南》（农办牧〔</w:t>
      </w:r>
      <w:r>
        <w:rPr>
          <w:rFonts w:cs="Times New Roman"/>
          <w:szCs w:val="28"/>
        </w:rPr>
        <w:t>2018</w:t>
      </w:r>
      <w:r>
        <w:rPr>
          <w:rFonts w:cs="Times New Roman"/>
          <w:szCs w:val="28"/>
        </w:rPr>
        <w:t>〕</w:t>
      </w:r>
      <w:r>
        <w:rPr>
          <w:rFonts w:cs="Times New Roman"/>
          <w:szCs w:val="28"/>
        </w:rPr>
        <w:t>1</w:t>
      </w:r>
      <w:r>
        <w:rPr>
          <w:rFonts w:cs="Times New Roman"/>
          <w:szCs w:val="28"/>
        </w:rPr>
        <w:t>号），通过区域内各种植物（包括作物、人工牧草、人工林地等）种植面积和产量核算氮（磷）总养分需求量，根据粪肥当季利用效率和化肥替代比例，核算畜禽粪肥氮（磷）养分最大需求量（在现状养分利用效率和设定的最大化肥替代比例前提下，现有种植条件所需的最大粪肥氮（磷）养分量）。大田作物与果菜茶种植类型结合当地实际条件分别设定化肥替代率。</w:t>
      </w:r>
    </w:p>
    <w:p w:rsidR="00337CB3" w:rsidRDefault="009C72B2">
      <w:pPr>
        <w:topLinePunct/>
        <w:adjustRightInd w:val="0"/>
        <w:snapToGrid w:val="0"/>
        <w:ind w:firstLineChars="200" w:firstLine="560"/>
        <w:rPr>
          <w:rFonts w:cs="Times New Roman"/>
          <w:szCs w:val="28"/>
        </w:rPr>
      </w:pPr>
      <w:r>
        <w:rPr>
          <w:rFonts w:cs="Times New Roman"/>
          <w:szCs w:val="28"/>
        </w:rPr>
        <w:t>计算公式如下：</w:t>
      </w:r>
      <w:r>
        <w:rPr>
          <w:rFonts w:cs="Times New Roman"/>
          <w:szCs w:val="28"/>
        </w:rPr>
        <w:t xml:space="preserve"> </w:t>
      </w:r>
    </w:p>
    <w:p w:rsidR="00337CB3" w:rsidRDefault="009C72B2">
      <w:pPr>
        <w:wordWrap w:val="0"/>
        <w:ind w:firstLineChars="600" w:firstLine="1680"/>
        <w:jc w:val="right"/>
        <w:rPr>
          <w:rFonts w:cs="Times New Roman"/>
          <w:szCs w:val="28"/>
        </w:rPr>
      </w:pPr>
      <w:r w:rsidRPr="00FE5F13">
        <w:rPr>
          <w:rFonts w:cs="Times New Roman"/>
          <w:position w:val="-14"/>
          <w:szCs w:val="28"/>
        </w:rPr>
        <w:object w:dxaOrig="2629" w:dyaOrig="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24pt" o:ole="">
            <v:imagedata r:id="rId20" o:title=""/>
          </v:shape>
          <o:OLEObject Type="Embed" ProgID="Equations" ShapeID="_x0000_i1025" DrawAspect="Content" ObjectID="_1701454666" r:id="rId21"/>
        </w:object>
      </w:r>
      <w:r>
        <w:rPr>
          <w:rFonts w:cs="Times New Roman"/>
          <w:szCs w:val="28"/>
        </w:rPr>
        <w:t xml:space="preserve">                     </w:t>
      </w:r>
      <w:r>
        <w:rPr>
          <w:rFonts w:cs="Times New Roman"/>
          <w:szCs w:val="28"/>
        </w:rPr>
        <w:t>（式</w:t>
      </w:r>
      <w:r>
        <w:rPr>
          <w:rFonts w:cs="Times New Roman"/>
          <w:szCs w:val="28"/>
        </w:rPr>
        <w:t>1</w:t>
      </w:r>
      <w:r>
        <w:rPr>
          <w:rFonts w:cs="Times New Roman"/>
          <w:szCs w:val="28"/>
        </w:rPr>
        <w:t>）</w:t>
      </w:r>
    </w:p>
    <w:p w:rsidR="00337CB3" w:rsidRDefault="009C72B2">
      <w:pPr>
        <w:wordWrap w:val="0"/>
        <w:ind w:firstLineChars="200" w:firstLine="560"/>
        <w:jc w:val="right"/>
        <w:rPr>
          <w:rFonts w:eastAsia="宋体" w:cs="Times New Roman"/>
          <w:szCs w:val="28"/>
        </w:rPr>
      </w:pPr>
      <w:r w:rsidRPr="00FE5F13">
        <w:rPr>
          <w:rFonts w:cs="Times New Roman"/>
          <w:position w:val="-24"/>
          <w:szCs w:val="28"/>
        </w:rPr>
        <w:object w:dxaOrig="2629" w:dyaOrig="636">
          <v:shape id="_x0000_i1026" type="#_x0000_t75" style="width:132pt;height:31.5pt" o:ole="">
            <v:imagedata r:id="rId22" o:title=""/>
          </v:shape>
          <o:OLEObject Type="Embed" ProgID="Equations" ShapeID="_x0000_i1026" DrawAspect="Content" ObjectID="_1701454667" r:id="rId23"/>
        </w:object>
      </w:r>
      <w:r>
        <w:rPr>
          <w:rFonts w:cs="Times New Roman"/>
          <w:szCs w:val="28"/>
        </w:rPr>
        <w:t xml:space="preserve">                      </w:t>
      </w:r>
      <w:r>
        <w:rPr>
          <w:rFonts w:cs="Times New Roman"/>
          <w:szCs w:val="28"/>
        </w:rPr>
        <w:t>（式</w:t>
      </w:r>
      <w:r>
        <w:rPr>
          <w:rFonts w:cs="Times New Roman"/>
          <w:szCs w:val="28"/>
        </w:rPr>
        <w:t>2</w:t>
      </w:r>
      <w:r>
        <w:rPr>
          <w:rFonts w:cs="Times New Roman"/>
          <w:szCs w:val="28"/>
        </w:rPr>
        <w:t>）</w:t>
      </w:r>
    </w:p>
    <w:p w:rsidR="00337CB3" w:rsidRDefault="009C72B2">
      <w:pPr>
        <w:ind w:firstLineChars="200" w:firstLine="560"/>
        <w:rPr>
          <w:rFonts w:eastAsia="宋体" w:cs="Times New Roman"/>
          <w:szCs w:val="28"/>
        </w:rPr>
      </w:pPr>
      <w:r>
        <w:rPr>
          <w:rFonts w:cs="Times New Roman"/>
          <w:szCs w:val="28"/>
        </w:rPr>
        <w:lastRenderedPageBreak/>
        <w:t>式中：</w:t>
      </w:r>
    </w:p>
    <w:p w:rsidR="00337CB3" w:rsidRDefault="009C72B2">
      <w:pPr>
        <w:topLinePunct/>
        <w:adjustRightInd w:val="0"/>
        <w:snapToGrid w:val="0"/>
        <w:ind w:firstLineChars="200" w:firstLine="560"/>
        <w:rPr>
          <w:rFonts w:cs="Times New Roman"/>
          <w:szCs w:val="28"/>
        </w:rPr>
      </w:pPr>
      <w:r>
        <w:rPr>
          <w:rFonts w:cs="Times New Roman"/>
          <w:i/>
          <w:iCs/>
          <w:szCs w:val="28"/>
        </w:rPr>
        <w:t>A</w:t>
      </w:r>
      <w:r>
        <w:rPr>
          <w:rFonts w:cs="Times New Roman"/>
          <w:i/>
          <w:iCs/>
          <w:szCs w:val="28"/>
          <w:vertAlign w:val="subscript"/>
        </w:rPr>
        <w:t>total</w:t>
      </w:r>
      <w:r>
        <w:rPr>
          <w:rFonts w:cs="Times New Roman"/>
          <w:szCs w:val="28"/>
        </w:rPr>
        <w:t>—</w:t>
      </w:r>
      <w:r>
        <w:rPr>
          <w:rFonts w:cs="Times New Roman"/>
          <w:szCs w:val="28"/>
        </w:rPr>
        <w:t>区域内各种作物总产量下氮（磷）需求量（吨）。</w:t>
      </w:r>
    </w:p>
    <w:p w:rsidR="00337CB3" w:rsidRDefault="009C72B2">
      <w:pPr>
        <w:topLinePunct/>
        <w:adjustRightInd w:val="0"/>
        <w:snapToGrid w:val="0"/>
        <w:ind w:firstLineChars="200" w:firstLine="560"/>
        <w:rPr>
          <w:rFonts w:cs="Times New Roman"/>
          <w:szCs w:val="28"/>
        </w:rPr>
      </w:pPr>
      <w:r>
        <w:rPr>
          <w:rFonts w:cs="Times New Roman"/>
          <w:i/>
          <w:iCs/>
          <w:szCs w:val="28"/>
        </w:rPr>
        <w:t>y</w:t>
      </w:r>
      <w:r>
        <w:rPr>
          <w:rFonts w:cs="Times New Roman"/>
          <w:i/>
          <w:iCs/>
          <w:szCs w:val="28"/>
          <w:vertAlign w:val="subscript"/>
        </w:rPr>
        <w:t>i</w:t>
      </w:r>
      <w:r>
        <w:rPr>
          <w:rFonts w:cs="Times New Roman"/>
          <w:szCs w:val="28"/>
        </w:rPr>
        <w:t>—</w:t>
      </w:r>
      <w:r>
        <w:rPr>
          <w:rFonts w:cs="Times New Roman"/>
          <w:szCs w:val="28"/>
        </w:rPr>
        <w:t>区域内第</w:t>
      </w:r>
      <w:r>
        <w:rPr>
          <w:rFonts w:cs="Times New Roman"/>
          <w:szCs w:val="28"/>
        </w:rPr>
        <w:t>i</w:t>
      </w:r>
      <w:r>
        <w:rPr>
          <w:rFonts w:cs="Times New Roman"/>
          <w:szCs w:val="28"/>
        </w:rPr>
        <w:t>种作物总产量（吨）。</w:t>
      </w:r>
    </w:p>
    <w:p w:rsidR="00337CB3" w:rsidRDefault="009C72B2">
      <w:pPr>
        <w:topLinePunct/>
        <w:adjustRightInd w:val="0"/>
        <w:snapToGrid w:val="0"/>
        <w:ind w:firstLineChars="200" w:firstLine="560"/>
        <w:rPr>
          <w:rFonts w:cs="Times New Roman"/>
          <w:szCs w:val="28"/>
        </w:rPr>
      </w:pPr>
      <w:r>
        <w:rPr>
          <w:rFonts w:cs="Times New Roman"/>
          <w:i/>
          <w:iCs/>
          <w:szCs w:val="28"/>
        </w:rPr>
        <w:t>a</w:t>
      </w:r>
      <w:r>
        <w:rPr>
          <w:rFonts w:cs="Times New Roman"/>
          <w:i/>
          <w:iCs/>
          <w:szCs w:val="28"/>
          <w:vertAlign w:val="subscript"/>
        </w:rPr>
        <w:t>i</w:t>
      </w:r>
      <w:r>
        <w:rPr>
          <w:rFonts w:cs="Times New Roman"/>
          <w:szCs w:val="28"/>
        </w:rPr>
        <w:t>—</w:t>
      </w:r>
      <w:r>
        <w:rPr>
          <w:rFonts w:cs="Times New Roman"/>
          <w:szCs w:val="28"/>
        </w:rPr>
        <w:t>第</w:t>
      </w:r>
      <w:r>
        <w:rPr>
          <w:rFonts w:cs="Times New Roman"/>
          <w:szCs w:val="28"/>
        </w:rPr>
        <w:t>i</w:t>
      </w:r>
      <w:r>
        <w:rPr>
          <w:rFonts w:cs="Times New Roman"/>
          <w:szCs w:val="28"/>
        </w:rPr>
        <w:t>种作物收获</w:t>
      </w:r>
      <w:r>
        <w:rPr>
          <w:rFonts w:cs="Times New Roman"/>
          <w:szCs w:val="28"/>
        </w:rPr>
        <w:t>100</w:t>
      </w:r>
      <w:r>
        <w:rPr>
          <w:rFonts w:cs="Times New Roman"/>
          <w:szCs w:val="28"/>
        </w:rPr>
        <w:t>千克产量吸收的氮（磷）量，千克</w:t>
      </w:r>
      <w:r>
        <w:rPr>
          <w:rFonts w:cs="Times New Roman"/>
          <w:szCs w:val="28"/>
        </w:rPr>
        <w:t>/</w:t>
      </w:r>
      <w:r>
        <w:rPr>
          <w:rFonts w:cs="Times New Roman"/>
          <w:szCs w:val="28"/>
        </w:rPr>
        <w:t>（</w:t>
      </w:r>
      <w:r>
        <w:rPr>
          <w:rFonts w:cs="Times New Roman"/>
          <w:szCs w:val="28"/>
        </w:rPr>
        <w:t xml:space="preserve">100 </w:t>
      </w:r>
      <w:r>
        <w:rPr>
          <w:rFonts w:cs="Times New Roman"/>
          <w:szCs w:val="28"/>
        </w:rPr>
        <w:t>千克）。主要作物吸收氮（磷）的量见农办牧〔</w:t>
      </w:r>
      <w:r>
        <w:rPr>
          <w:rFonts w:cs="Times New Roman"/>
          <w:szCs w:val="28"/>
        </w:rPr>
        <w:t>2018</w:t>
      </w:r>
      <w:r>
        <w:rPr>
          <w:rFonts w:cs="Times New Roman"/>
          <w:szCs w:val="28"/>
        </w:rPr>
        <w:t>〕</w:t>
      </w:r>
      <w:r>
        <w:rPr>
          <w:rFonts w:cs="Times New Roman"/>
          <w:szCs w:val="28"/>
        </w:rPr>
        <w:t>1</w:t>
      </w:r>
      <w:r>
        <w:rPr>
          <w:rFonts w:cs="Times New Roman"/>
          <w:szCs w:val="28"/>
        </w:rPr>
        <w:t>号附表</w:t>
      </w:r>
      <w:r>
        <w:rPr>
          <w:rFonts w:cs="Times New Roman"/>
          <w:szCs w:val="28"/>
        </w:rPr>
        <w:t>1</w:t>
      </w:r>
      <w:r>
        <w:rPr>
          <w:rFonts w:cs="Times New Roman"/>
          <w:szCs w:val="28"/>
        </w:rPr>
        <w:t>。</w:t>
      </w:r>
    </w:p>
    <w:p w:rsidR="00337CB3" w:rsidRDefault="009C72B2">
      <w:pPr>
        <w:widowControl/>
        <w:topLinePunct/>
        <w:adjustRightInd w:val="0"/>
        <w:snapToGrid w:val="0"/>
        <w:ind w:firstLineChars="200" w:firstLine="560"/>
        <w:rPr>
          <w:rFonts w:cs="Times New Roman"/>
          <w:szCs w:val="28"/>
        </w:rPr>
      </w:pPr>
      <w:r>
        <w:rPr>
          <w:rFonts w:cs="Times New Roman"/>
          <w:i/>
          <w:iCs/>
          <w:szCs w:val="28"/>
        </w:rPr>
        <w:t>NM</w:t>
      </w:r>
      <w:r>
        <w:rPr>
          <w:rFonts w:cs="Times New Roman"/>
          <w:i/>
          <w:iCs/>
          <w:szCs w:val="28"/>
          <w:vertAlign w:val="subscript"/>
        </w:rPr>
        <w:t>need</w:t>
      </w:r>
      <w:r>
        <w:rPr>
          <w:rFonts w:cs="Times New Roman"/>
          <w:szCs w:val="28"/>
        </w:rPr>
        <w:t>—</w:t>
      </w:r>
      <w:r>
        <w:rPr>
          <w:rFonts w:cs="Times New Roman"/>
          <w:szCs w:val="28"/>
        </w:rPr>
        <w:t>区域内各种作物种植面积粪肥氮（磷）养分最大需求量，吨。</w:t>
      </w:r>
    </w:p>
    <w:p w:rsidR="00337CB3" w:rsidRDefault="009C72B2">
      <w:pPr>
        <w:widowControl/>
        <w:topLinePunct/>
        <w:adjustRightInd w:val="0"/>
        <w:snapToGrid w:val="0"/>
        <w:ind w:firstLineChars="200" w:firstLine="560"/>
        <w:rPr>
          <w:rFonts w:cs="Times New Roman"/>
          <w:szCs w:val="28"/>
        </w:rPr>
      </w:pPr>
      <w:r>
        <w:rPr>
          <w:rFonts w:cs="Times New Roman"/>
          <w:i/>
          <w:szCs w:val="28"/>
        </w:rPr>
        <w:t>f</w:t>
      </w:r>
      <w:r>
        <w:rPr>
          <w:rFonts w:cs="Times New Roman"/>
          <w:szCs w:val="28"/>
        </w:rPr>
        <w:t>—</w:t>
      </w:r>
      <w:r>
        <w:rPr>
          <w:rFonts w:cs="Times New Roman"/>
          <w:szCs w:val="28"/>
        </w:rPr>
        <w:t>施肥供给养分占比（</w:t>
      </w:r>
      <w:r>
        <w:rPr>
          <w:rFonts w:cs="Times New Roman"/>
          <w:szCs w:val="28"/>
        </w:rPr>
        <w:t>%</w:t>
      </w:r>
      <w:r>
        <w:rPr>
          <w:rFonts w:cs="Times New Roman"/>
          <w:szCs w:val="28"/>
        </w:rPr>
        <w:t>）。根据土壤氮（磷）养分状况确定，土壤不同氮（磷）养分水平下的施肥占比推荐值参考农办牧〔</w:t>
      </w:r>
      <w:r>
        <w:rPr>
          <w:rFonts w:cs="Times New Roman"/>
          <w:szCs w:val="28"/>
        </w:rPr>
        <w:t>2018</w:t>
      </w:r>
      <w:r>
        <w:rPr>
          <w:rFonts w:cs="Times New Roman"/>
          <w:szCs w:val="28"/>
        </w:rPr>
        <w:t>〕</w:t>
      </w:r>
      <w:r>
        <w:rPr>
          <w:rFonts w:cs="Times New Roman"/>
          <w:szCs w:val="28"/>
        </w:rPr>
        <w:t>1</w:t>
      </w:r>
      <w:r>
        <w:rPr>
          <w:rFonts w:cs="Times New Roman"/>
          <w:szCs w:val="28"/>
        </w:rPr>
        <w:t>号。</w:t>
      </w:r>
    </w:p>
    <w:p w:rsidR="00337CB3" w:rsidRDefault="009C72B2">
      <w:pPr>
        <w:widowControl/>
        <w:topLinePunct/>
        <w:adjustRightInd w:val="0"/>
        <w:snapToGrid w:val="0"/>
        <w:ind w:firstLineChars="200" w:firstLine="560"/>
        <w:rPr>
          <w:rFonts w:cs="Times New Roman"/>
          <w:szCs w:val="28"/>
        </w:rPr>
      </w:pPr>
      <w:r>
        <w:rPr>
          <w:rFonts w:cs="Times New Roman"/>
          <w:i/>
          <w:iCs/>
          <w:szCs w:val="28"/>
        </w:rPr>
        <w:t>K</w:t>
      </w:r>
      <w:r>
        <w:rPr>
          <w:rFonts w:cs="Times New Roman"/>
          <w:szCs w:val="28"/>
        </w:rPr>
        <w:t>—</w:t>
      </w:r>
      <w:r>
        <w:rPr>
          <w:rFonts w:cs="Times New Roman"/>
          <w:szCs w:val="28"/>
        </w:rPr>
        <w:t>粪肥当季利用率（</w:t>
      </w:r>
      <w:r>
        <w:rPr>
          <w:rFonts w:cs="Times New Roman"/>
          <w:szCs w:val="28"/>
        </w:rPr>
        <w:t>%</w:t>
      </w:r>
      <w:r>
        <w:rPr>
          <w:rFonts w:cs="Times New Roman"/>
          <w:szCs w:val="28"/>
        </w:rPr>
        <w:t>）。粪肥中氮素当季利用率取值范围推荐值为</w:t>
      </w:r>
      <w:r>
        <w:rPr>
          <w:rFonts w:cs="Times New Roman"/>
          <w:szCs w:val="28"/>
        </w:rPr>
        <w:t>25%-30%</w:t>
      </w:r>
      <w:r>
        <w:rPr>
          <w:rFonts w:cs="Times New Roman"/>
          <w:szCs w:val="28"/>
        </w:rPr>
        <w:t>，磷素当季利用率取值范围推荐值为</w:t>
      </w:r>
      <w:r>
        <w:rPr>
          <w:rFonts w:cs="Times New Roman"/>
          <w:szCs w:val="28"/>
        </w:rPr>
        <w:t>30%-35%</w:t>
      </w:r>
      <w:r>
        <w:rPr>
          <w:rFonts w:cs="Times New Roman"/>
          <w:szCs w:val="28"/>
        </w:rPr>
        <w:t>，有实测值的根据当地实测值确定。</w:t>
      </w:r>
    </w:p>
    <w:p w:rsidR="00337CB3" w:rsidRDefault="009C72B2">
      <w:pPr>
        <w:widowControl/>
        <w:topLinePunct/>
        <w:adjustRightInd w:val="0"/>
        <w:snapToGrid w:val="0"/>
        <w:ind w:firstLineChars="200" w:firstLine="560"/>
        <w:rPr>
          <w:rFonts w:cs="Times New Roman"/>
          <w:szCs w:val="28"/>
        </w:rPr>
      </w:pPr>
      <w:r>
        <w:rPr>
          <w:rFonts w:cs="Times New Roman"/>
          <w:i/>
          <w:iCs/>
          <w:szCs w:val="28"/>
        </w:rPr>
        <w:t>P</w:t>
      </w:r>
      <w:r>
        <w:rPr>
          <w:rFonts w:cs="Times New Roman"/>
          <w:i/>
          <w:iCs/>
          <w:szCs w:val="28"/>
          <w:vertAlign w:val="subscript"/>
        </w:rPr>
        <w:t>manure</w:t>
      </w:r>
      <w:r>
        <w:rPr>
          <w:rFonts w:cs="Times New Roman"/>
          <w:szCs w:val="28"/>
        </w:rPr>
        <w:t>—</w:t>
      </w:r>
      <w:r>
        <w:rPr>
          <w:rFonts w:cs="Times New Roman"/>
          <w:szCs w:val="28"/>
        </w:rPr>
        <w:t>区域内粪肥替代化肥最大比率。</w:t>
      </w:r>
    </w:p>
    <w:p w:rsidR="00337CB3" w:rsidRDefault="009C72B2">
      <w:pPr>
        <w:ind w:firstLineChars="200" w:firstLine="562"/>
        <w:rPr>
          <w:b/>
        </w:rPr>
      </w:pPr>
      <w:r>
        <w:rPr>
          <w:rFonts w:hint="eastAsia"/>
          <w:b/>
        </w:rPr>
        <w:t>（</w:t>
      </w:r>
      <w:r>
        <w:rPr>
          <w:rFonts w:hint="eastAsia"/>
          <w:b/>
        </w:rPr>
        <w:t>2</w:t>
      </w:r>
      <w:r>
        <w:rPr>
          <w:rFonts w:hint="eastAsia"/>
          <w:b/>
        </w:rPr>
        <w:t>）土地可承载猪当量养殖量</w:t>
      </w:r>
    </w:p>
    <w:p w:rsidR="00337CB3" w:rsidRDefault="009C72B2">
      <w:pPr>
        <w:topLinePunct/>
        <w:adjustRightInd w:val="0"/>
        <w:snapToGrid w:val="0"/>
        <w:ind w:firstLineChars="200" w:firstLine="560"/>
        <w:rPr>
          <w:rFonts w:cs="Times New Roman"/>
          <w:szCs w:val="28"/>
        </w:rPr>
      </w:pPr>
      <w:r>
        <w:rPr>
          <w:rFonts w:cs="Times New Roman"/>
          <w:szCs w:val="28"/>
        </w:rPr>
        <w:t>根据畜禽粪肥养分最大需求量测算结果，考虑畜禽粪污在收集、贮存、运输、施用等环节中的养分损失率，推算粪污养分理论需求量，通过猪当量氮磷营养元素排泄量，推算土地可承载猪当量养殖量（以存栏量计），即区域畜禽粪污土地承载力。</w:t>
      </w:r>
    </w:p>
    <w:p w:rsidR="00337CB3" w:rsidRDefault="009C72B2">
      <w:pPr>
        <w:topLinePunct/>
        <w:adjustRightInd w:val="0"/>
        <w:snapToGrid w:val="0"/>
        <w:ind w:firstLineChars="200" w:firstLine="560"/>
        <w:rPr>
          <w:rFonts w:cs="Times New Roman"/>
          <w:szCs w:val="28"/>
        </w:rPr>
      </w:pPr>
      <w:r>
        <w:rPr>
          <w:rFonts w:cs="Times New Roman"/>
          <w:szCs w:val="28"/>
        </w:rPr>
        <w:t>计算公式如下：</w:t>
      </w:r>
      <w:r>
        <w:rPr>
          <w:rFonts w:cs="Times New Roman"/>
          <w:szCs w:val="28"/>
        </w:rPr>
        <w:t xml:space="preserve"> </w:t>
      </w:r>
    </w:p>
    <w:p w:rsidR="00337CB3" w:rsidRDefault="009C72B2">
      <w:pPr>
        <w:topLinePunct/>
        <w:adjustRightInd w:val="0"/>
        <w:snapToGrid w:val="0"/>
        <w:ind w:firstLineChars="200" w:firstLine="560"/>
        <w:jc w:val="center"/>
        <w:rPr>
          <w:rFonts w:cs="Times New Roman"/>
          <w:szCs w:val="28"/>
        </w:rPr>
      </w:pPr>
      <w:r>
        <w:rPr>
          <w:rFonts w:cs="Times New Roman" w:hint="eastAsia"/>
          <w:bCs/>
          <w:position w:val="-30"/>
          <w:szCs w:val="28"/>
        </w:rPr>
        <w:t xml:space="preserve">          </w:t>
      </w:r>
      <w:r w:rsidRPr="00FE5F13">
        <w:rPr>
          <w:rFonts w:cs="Times New Roman"/>
          <w:bCs/>
          <w:position w:val="-30"/>
          <w:szCs w:val="28"/>
        </w:rPr>
        <w:object w:dxaOrig="2009" w:dyaOrig="720">
          <v:shape id="_x0000_i1027" type="#_x0000_t75" style="width:99.75pt;height:36.75pt" o:ole="">
            <v:imagedata r:id="rId24" o:title=""/>
          </v:shape>
          <o:OLEObject Type="Embed" ProgID="Equation.DSMT4" ShapeID="_x0000_i1027" DrawAspect="Content" ObjectID="_1701454668" r:id="rId25"/>
        </w:object>
      </w:r>
      <w:r>
        <w:rPr>
          <w:rFonts w:cs="Times New Roman"/>
          <w:bCs/>
          <w:szCs w:val="28"/>
        </w:rPr>
        <w:t xml:space="preserve">                                </w:t>
      </w:r>
      <w:r>
        <w:rPr>
          <w:rFonts w:cs="Times New Roman"/>
          <w:bCs/>
          <w:szCs w:val="28"/>
        </w:rPr>
        <w:t>（式</w:t>
      </w:r>
      <w:r>
        <w:rPr>
          <w:rFonts w:cs="Times New Roman"/>
          <w:bCs/>
          <w:szCs w:val="28"/>
        </w:rPr>
        <w:t>3</w:t>
      </w:r>
      <w:r>
        <w:rPr>
          <w:rFonts w:cs="Times New Roman"/>
          <w:bCs/>
          <w:szCs w:val="28"/>
        </w:rPr>
        <w:t>）</w:t>
      </w:r>
    </w:p>
    <w:p w:rsidR="00337CB3" w:rsidRDefault="009C72B2">
      <w:pPr>
        <w:topLinePunct/>
        <w:adjustRightInd w:val="0"/>
        <w:snapToGrid w:val="0"/>
        <w:ind w:firstLineChars="200" w:firstLine="560"/>
        <w:rPr>
          <w:rFonts w:cs="Times New Roman"/>
          <w:szCs w:val="28"/>
        </w:rPr>
      </w:pPr>
      <w:r>
        <w:rPr>
          <w:rFonts w:cs="Times New Roman"/>
          <w:szCs w:val="28"/>
        </w:rPr>
        <w:t>式中：</w:t>
      </w:r>
    </w:p>
    <w:p w:rsidR="00337CB3" w:rsidRDefault="009C72B2">
      <w:pPr>
        <w:topLinePunct/>
        <w:adjustRightInd w:val="0"/>
        <w:snapToGrid w:val="0"/>
        <w:ind w:firstLineChars="200" w:firstLine="560"/>
        <w:rPr>
          <w:rFonts w:cs="Times New Roman"/>
          <w:szCs w:val="28"/>
        </w:rPr>
      </w:pPr>
      <w:r>
        <w:rPr>
          <w:rFonts w:cs="Times New Roman"/>
          <w:i/>
          <w:iCs/>
          <w:szCs w:val="28"/>
        </w:rPr>
        <w:t>K</w:t>
      </w:r>
      <w:r>
        <w:rPr>
          <w:rFonts w:cs="Times New Roman"/>
          <w:i/>
          <w:iCs/>
          <w:szCs w:val="28"/>
          <w:vertAlign w:val="subscript"/>
        </w:rPr>
        <w:t>pig</w:t>
      </w:r>
      <w:r>
        <w:rPr>
          <w:rFonts w:cs="Times New Roman"/>
          <w:szCs w:val="28"/>
        </w:rPr>
        <w:t>—</w:t>
      </w:r>
      <w:r>
        <w:rPr>
          <w:rFonts w:cs="Times New Roman"/>
          <w:szCs w:val="28"/>
        </w:rPr>
        <w:t>猪当量养殖量（存栏），头。</w:t>
      </w:r>
      <w:r>
        <w:rPr>
          <w:rFonts w:cs="Times New Roman"/>
          <w:szCs w:val="28"/>
        </w:rPr>
        <w:t xml:space="preserve"> </w:t>
      </w:r>
    </w:p>
    <w:p w:rsidR="00337CB3" w:rsidRDefault="009C72B2">
      <w:pPr>
        <w:topLinePunct/>
        <w:adjustRightInd w:val="0"/>
        <w:snapToGrid w:val="0"/>
        <w:ind w:firstLineChars="200" w:firstLine="560"/>
        <w:rPr>
          <w:rFonts w:cs="Times New Roman"/>
          <w:iCs/>
          <w:szCs w:val="28"/>
        </w:rPr>
      </w:pPr>
      <w:r>
        <w:rPr>
          <w:rFonts w:cs="Times New Roman"/>
          <w:i/>
          <w:iCs/>
          <w:szCs w:val="28"/>
        </w:rPr>
        <w:t>r</w:t>
      </w:r>
      <w:r>
        <w:rPr>
          <w:rFonts w:cs="Times New Roman"/>
          <w:iCs/>
          <w:szCs w:val="28"/>
        </w:rPr>
        <w:t>—</w:t>
      </w:r>
      <w:bookmarkStart w:id="50" w:name="_Hlk77542080"/>
      <w:r>
        <w:rPr>
          <w:rFonts w:cs="Times New Roman"/>
          <w:iCs/>
          <w:szCs w:val="28"/>
        </w:rPr>
        <w:t>粪肥氮（磷）元素留存率</w:t>
      </w:r>
      <w:bookmarkEnd w:id="50"/>
      <w:r>
        <w:rPr>
          <w:rFonts w:cs="Times New Roman"/>
          <w:iCs/>
          <w:szCs w:val="28"/>
        </w:rPr>
        <w:t>，一般为</w:t>
      </w:r>
      <w:r>
        <w:rPr>
          <w:rFonts w:cs="Times New Roman"/>
          <w:iCs/>
          <w:szCs w:val="28"/>
        </w:rPr>
        <w:t>60%-70%</w:t>
      </w:r>
      <w:r>
        <w:rPr>
          <w:rFonts w:cs="Times New Roman"/>
          <w:iCs/>
          <w:szCs w:val="28"/>
        </w:rPr>
        <w:t>。</w:t>
      </w:r>
    </w:p>
    <w:p w:rsidR="00337CB3" w:rsidRDefault="009C72B2">
      <w:pPr>
        <w:topLinePunct/>
        <w:adjustRightInd w:val="0"/>
        <w:snapToGrid w:val="0"/>
        <w:ind w:firstLineChars="200" w:firstLine="560"/>
        <w:rPr>
          <w:rFonts w:cs="Times New Roman"/>
          <w:iCs/>
          <w:szCs w:val="28"/>
        </w:rPr>
      </w:pPr>
      <w:r>
        <w:rPr>
          <w:rFonts w:cs="Times New Roman"/>
          <w:i/>
          <w:iCs/>
          <w:szCs w:val="28"/>
        </w:rPr>
        <w:t>P</w:t>
      </w:r>
      <w:r>
        <w:rPr>
          <w:rFonts w:cs="Times New Roman"/>
          <w:i/>
          <w:iCs/>
          <w:szCs w:val="28"/>
          <w:vertAlign w:val="subscript"/>
        </w:rPr>
        <w:t>N</w:t>
      </w:r>
      <w:r>
        <w:rPr>
          <w:rFonts w:cs="Times New Roman"/>
          <w:iCs/>
          <w:szCs w:val="28"/>
        </w:rPr>
        <w:t>—</w:t>
      </w:r>
      <w:r>
        <w:rPr>
          <w:rFonts w:cs="Times New Roman"/>
          <w:iCs/>
          <w:szCs w:val="28"/>
        </w:rPr>
        <w:t>猪当量的氮（磷）排泄量，千克</w:t>
      </w:r>
      <w:r>
        <w:rPr>
          <w:rFonts w:cs="Times New Roman"/>
          <w:iCs/>
          <w:szCs w:val="28"/>
        </w:rPr>
        <w:t>/</w:t>
      </w:r>
      <w:r>
        <w:rPr>
          <w:rFonts w:cs="Times New Roman"/>
          <w:iCs/>
          <w:szCs w:val="28"/>
        </w:rPr>
        <w:t>头。</w:t>
      </w:r>
    </w:p>
    <w:p w:rsidR="00337CB3" w:rsidRDefault="009C72B2">
      <w:pPr>
        <w:ind w:firstLineChars="200" w:firstLine="560"/>
        <w:rPr>
          <w:rFonts w:cs="Times New Roman"/>
          <w:szCs w:val="28"/>
        </w:rPr>
      </w:pPr>
      <w:r>
        <w:rPr>
          <w:rFonts w:cs="Times New Roman"/>
          <w:szCs w:val="28"/>
        </w:rPr>
        <w:t>如当地无粪肥氮磷元素留存率相关数据，可综合考虑畜禽粪污养分在收集、处理和贮存过程中的损失，单位猪当量氮养分供给量参考值为</w:t>
      </w:r>
      <w:r>
        <w:rPr>
          <w:rFonts w:cs="Times New Roman"/>
          <w:szCs w:val="28"/>
        </w:rPr>
        <w:t>7.0</w:t>
      </w:r>
      <w:r>
        <w:rPr>
          <w:rFonts w:cs="Times New Roman"/>
          <w:szCs w:val="28"/>
        </w:rPr>
        <w:t>千克</w:t>
      </w:r>
      <w:r>
        <w:rPr>
          <w:rFonts w:cs="Times New Roman"/>
          <w:szCs w:val="28"/>
        </w:rPr>
        <w:t>/</w:t>
      </w:r>
      <w:r>
        <w:rPr>
          <w:rFonts w:cs="Times New Roman"/>
          <w:szCs w:val="28"/>
        </w:rPr>
        <w:t>头，磷养分供给量</w:t>
      </w:r>
      <w:r>
        <w:rPr>
          <w:rFonts w:cs="Times New Roman"/>
          <w:szCs w:val="28"/>
        </w:rPr>
        <w:lastRenderedPageBreak/>
        <w:t>参考值为</w:t>
      </w:r>
      <w:r>
        <w:rPr>
          <w:rFonts w:cs="Times New Roman"/>
          <w:szCs w:val="28"/>
        </w:rPr>
        <w:t>1.2</w:t>
      </w:r>
      <w:r>
        <w:rPr>
          <w:rFonts w:cs="Times New Roman"/>
          <w:szCs w:val="28"/>
        </w:rPr>
        <w:t>千克</w:t>
      </w:r>
      <w:r>
        <w:rPr>
          <w:rFonts w:cs="Times New Roman"/>
          <w:szCs w:val="28"/>
        </w:rPr>
        <w:t>/</w:t>
      </w:r>
      <w:r>
        <w:rPr>
          <w:rFonts w:cs="Times New Roman"/>
          <w:szCs w:val="28"/>
        </w:rPr>
        <w:t>头。</w:t>
      </w:r>
    </w:p>
    <w:p w:rsidR="00337CB3" w:rsidRDefault="009C72B2">
      <w:pPr>
        <w:ind w:firstLineChars="200" w:firstLine="562"/>
        <w:rPr>
          <w:rFonts w:cs="Times New Roman"/>
          <w:b/>
          <w:szCs w:val="28"/>
        </w:rPr>
      </w:pPr>
      <w:r>
        <w:rPr>
          <w:rFonts w:cs="Times New Roman"/>
          <w:b/>
          <w:szCs w:val="28"/>
        </w:rPr>
        <w:t>（</w:t>
      </w:r>
      <w:r>
        <w:rPr>
          <w:rFonts w:cs="Times New Roman"/>
          <w:b/>
          <w:szCs w:val="28"/>
        </w:rPr>
        <w:t>3</w:t>
      </w:r>
      <w:r>
        <w:rPr>
          <w:rFonts w:cs="Times New Roman"/>
          <w:b/>
          <w:szCs w:val="28"/>
        </w:rPr>
        <w:t>）龙城区畜禽粪肥养分需求量与土地承载力测算</w:t>
      </w:r>
    </w:p>
    <w:p w:rsidR="00337CB3" w:rsidRDefault="009C72B2">
      <w:pPr>
        <w:widowControl/>
        <w:topLinePunct/>
        <w:adjustRightInd w:val="0"/>
        <w:snapToGrid w:val="0"/>
        <w:ind w:firstLineChars="200" w:firstLine="560"/>
        <w:rPr>
          <w:rFonts w:cs="Times New Roman"/>
          <w:iCs/>
          <w:szCs w:val="28"/>
        </w:rPr>
      </w:pPr>
      <w:r>
        <w:rPr>
          <w:rFonts w:cs="Times New Roman"/>
          <w:szCs w:val="28"/>
        </w:rPr>
        <w:t>龙城区畜禽粪肥养分需求量与土地承载力测算依据龙城区耕地面积、农作物种类、农作物种植面积及产量（</w:t>
      </w:r>
      <w:r>
        <w:rPr>
          <w:rFonts w:cs="Times New Roman"/>
          <w:iCs/>
          <w:szCs w:val="28"/>
        </w:rPr>
        <w:t>表</w:t>
      </w:r>
      <w:r>
        <w:rPr>
          <w:rFonts w:cs="Times New Roman"/>
          <w:iCs/>
          <w:szCs w:val="28"/>
        </w:rPr>
        <w:t>3-2-1</w:t>
      </w:r>
      <w:r>
        <w:rPr>
          <w:rFonts w:cs="Times New Roman"/>
          <w:szCs w:val="28"/>
        </w:rPr>
        <w:t>）</w:t>
      </w:r>
      <w:r>
        <w:rPr>
          <w:rFonts w:cs="Times New Roman"/>
          <w:iCs/>
          <w:szCs w:val="28"/>
        </w:rPr>
        <w:t>。</w:t>
      </w:r>
    </w:p>
    <w:p w:rsidR="00337CB3" w:rsidRDefault="009C72B2">
      <w:pPr>
        <w:widowControl/>
        <w:topLinePunct/>
        <w:adjustRightInd w:val="0"/>
        <w:snapToGrid w:val="0"/>
        <w:ind w:firstLineChars="200" w:firstLine="560"/>
        <w:rPr>
          <w:rFonts w:cs="Times New Roman"/>
          <w:iCs/>
          <w:szCs w:val="28"/>
        </w:rPr>
      </w:pPr>
      <w:r>
        <w:rPr>
          <w:rFonts w:cs="Times New Roman"/>
          <w:szCs w:val="28"/>
        </w:rPr>
        <w:t>各参数取值：</w:t>
      </w:r>
      <w:r>
        <w:rPr>
          <w:rFonts w:cs="Times New Roman"/>
          <w:szCs w:val="28"/>
        </w:rPr>
        <w:t>f</w:t>
      </w:r>
      <w:r>
        <w:rPr>
          <w:rFonts w:cs="Times New Roman"/>
          <w:szCs w:val="28"/>
        </w:rPr>
        <w:t>取</w:t>
      </w:r>
      <w:r>
        <w:rPr>
          <w:rFonts w:cs="Times New Roman"/>
          <w:szCs w:val="28"/>
        </w:rPr>
        <w:t>55%</w:t>
      </w:r>
      <w:r>
        <w:rPr>
          <w:rFonts w:cs="Times New Roman"/>
          <w:szCs w:val="28"/>
        </w:rPr>
        <w:t>；</w:t>
      </w:r>
      <w:r>
        <w:rPr>
          <w:rFonts w:cs="Times New Roman"/>
          <w:szCs w:val="28"/>
        </w:rPr>
        <w:t>K</w:t>
      </w:r>
      <w:r>
        <w:rPr>
          <w:rFonts w:cs="Times New Roman"/>
          <w:szCs w:val="28"/>
        </w:rPr>
        <w:t>取</w:t>
      </w:r>
      <w:r>
        <w:rPr>
          <w:rFonts w:cs="Times New Roman"/>
          <w:szCs w:val="28"/>
        </w:rPr>
        <w:t>27.5%</w:t>
      </w:r>
      <w:r>
        <w:rPr>
          <w:rFonts w:cs="Times New Roman"/>
          <w:szCs w:val="28"/>
        </w:rPr>
        <w:t>；</w:t>
      </w:r>
      <w:r>
        <w:rPr>
          <w:rFonts w:cs="Times New Roman"/>
          <w:i/>
          <w:iCs/>
          <w:szCs w:val="28"/>
        </w:rPr>
        <w:t>P</w:t>
      </w:r>
      <w:r>
        <w:rPr>
          <w:rFonts w:cs="Times New Roman"/>
          <w:i/>
          <w:iCs/>
          <w:szCs w:val="28"/>
          <w:vertAlign w:val="subscript"/>
        </w:rPr>
        <w:t>manure</w:t>
      </w:r>
      <w:r>
        <w:rPr>
          <w:rFonts w:cs="Times New Roman"/>
          <w:iCs/>
          <w:szCs w:val="28"/>
        </w:rPr>
        <w:t>取</w:t>
      </w:r>
      <w:r>
        <w:rPr>
          <w:rFonts w:cs="Times New Roman"/>
          <w:iCs/>
          <w:szCs w:val="28"/>
        </w:rPr>
        <w:t>75%</w:t>
      </w:r>
      <w:r>
        <w:rPr>
          <w:rFonts w:cs="Times New Roman"/>
          <w:iCs/>
          <w:szCs w:val="28"/>
        </w:rPr>
        <w:t>；</w:t>
      </w:r>
      <w:r>
        <w:rPr>
          <w:rFonts w:cs="Times New Roman"/>
          <w:iCs/>
          <w:szCs w:val="28"/>
        </w:rPr>
        <w:t>r</w:t>
      </w:r>
      <w:r>
        <w:rPr>
          <w:rFonts w:cs="Times New Roman"/>
          <w:iCs/>
          <w:szCs w:val="28"/>
        </w:rPr>
        <w:t>取</w:t>
      </w:r>
      <w:r>
        <w:rPr>
          <w:rFonts w:cs="Times New Roman"/>
          <w:iCs/>
          <w:szCs w:val="28"/>
        </w:rPr>
        <w:t>65%</w:t>
      </w:r>
      <w:r>
        <w:rPr>
          <w:rFonts w:cs="Times New Roman"/>
          <w:iCs/>
          <w:szCs w:val="28"/>
        </w:rPr>
        <w:t>。</w:t>
      </w:r>
    </w:p>
    <w:p w:rsidR="00337CB3" w:rsidRDefault="009C72B2">
      <w:pPr>
        <w:ind w:firstLineChars="200" w:firstLine="560"/>
        <w:rPr>
          <w:rFonts w:cs="Times New Roman"/>
          <w:szCs w:val="28"/>
        </w:rPr>
      </w:pPr>
      <w:r>
        <w:rPr>
          <w:rFonts w:cs="Times New Roman"/>
          <w:szCs w:val="28"/>
        </w:rPr>
        <w:t>龙城区各镇街农用地各作物畜禽粪肥需求量及土地承载力测算如表</w:t>
      </w:r>
      <w:r>
        <w:rPr>
          <w:rFonts w:cs="Times New Roman"/>
          <w:szCs w:val="28"/>
        </w:rPr>
        <w:t>3-2-2</w:t>
      </w:r>
      <w:r>
        <w:rPr>
          <w:rFonts w:cs="Times New Roman"/>
          <w:szCs w:val="28"/>
        </w:rPr>
        <w:t>。</w:t>
      </w:r>
    </w:p>
    <w:p w:rsidR="00337CB3" w:rsidRDefault="009C72B2">
      <w:pPr>
        <w:pStyle w:val="af3"/>
      </w:pPr>
      <w:r>
        <w:rPr>
          <w:rFonts w:hint="eastAsia"/>
        </w:rPr>
        <w:t>表</w:t>
      </w:r>
      <w:r>
        <w:rPr>
          <w:rFonts w:hint="eastAsia"/>
        </w:rPr>
        <w:t xml:space="preserve">3-2-1 </w:t>
      </w:r>
      <w:r>
        <w:rPr>
          <w:rFonts w:hint="eastAsia"/>
        </w:rPr>
        <w:t>龙城区各镇街农作物种植面积产量</w:t>
      </w:r>
    </w:p>
    <w:tbl>
      <w:tblPr>
        <w:tblW w:w="9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609"/>
        <w:gridCol w:w="1665"/>
        <w:gridCol w:w="1666"/>
        <w:gridCol w:w="1666"/>
        <w:gridCol w:w="1666"/>
      </w:tblGrid>
      <w:tr w:rsidR="00337CB3">
        <w:trPr>
          <w:tblHeader/>
          <w:jc w:val="center"/>
        </w:trPr>
        <w:tc>
          <w:tcPr>
            <w:tcW w:w="1101" w:type="dxa"/>
            <w:vMerge w:val="restart"/>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序号</w:t>
            </w:r>
          </w:p>
        </w:tc>
        <w:tc>
          <w:tcPr>
            <w:tcW w:w="1609" w:type="dxa"/>
            <w:vMerge w:val="restart"/>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镇街</w:t>
            </w:r>
          </w:p>
        </w:tc>
        <w:tc>
          <w:tcPr>
            <w:tcW w:w="3331" w:type="dxa"/>
            <w:gridSpan w:val="2"/>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玉米</w:t>
            </w:r>
          </w:p>
        </w:tc>
        <w:tc>
          <w:tcPr>
            <w:tcW w:w="3332" w:type="dxa"/>
            <w:gridSpan w:val="2"/>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高粱</w:t>
            </w:r>
          </w:p>
        </w:tc>
      </w:tr>
      <w:tr w:rsidR="00337CB3">
        <w:trPr>
          <w:tblHeader/>
          <w:jc w:val="center"/>
        </w:trPr>
        <w:tc>
          <w:tcPr>
            <w:tcW w:w="1101" w:type="dxa"/>
            <w:vMerge/>
            <w:vAlign w:val="center"/>
          </w:tcPr>
          <w:p w:rsidR="00337CB3" w:rsidRDefault="00337CB3">
            <w:pPr>
              <w:adjustRightInd w:val="0"/>
              <w:snapToGrid w:val="0"/>
              <w:spacing w:line="240" w:lineRule="auto"/>
              <w:jc w:val="center"/>
              <w:rPr>
                <w:rFonts w:cs="Times New Roman"/>
                <w:b/>
                <w:color w:val="000000" w:themeColor="text1"/>
                <w:sz w:val="24"/>
                <w:szCs w:val="24"/>
              </w:rPr>
            </w:pPr>
          </w:p>
        </w:tc>
        <w:tc>
          <w:tcPr>
            <w:tcW w:w="1609" w:type="dxa"/>
            <w:vMerge/>
            <w:vAlign w:val="center"/>
          </w:tcPr>
          <w:p w:rsidR="00337CB3" w:rsidRDefault="00337CB3">
            <w:pPr>
              <w:adjustRightInd w:val="0"/>
              <w:snapToGrid w:val="0"/>
              <w:spacing w:line="240" w:lineRule="auto"/>
              <w:jc w:val="center"/>
              <w:rPr>
                <w:rFonts w:cs="Times New Roman"/>
                <w:b/>
                <w:color w:val="000000" w:themeColor="text1"/>
                <w:sz w:val="24"/>
                <w:szCs w:val="24"/>
              </w:rPr>
            </w:pPr>
          </w:p>
        </w:tc>
        <w:tc>
          <w:tcPr>
            <w:tcW w:w="1665"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面积（万亩）</w:t>
            </w:r>
          </w:p>
        </w:tc>
        <w:tc>
          <w:tcPr>
            <w:tcW w:w="1666"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总产（</w:t>
            </w:r>
            <w:r>
              <w:rPr>
                <w:rFonts w:cs="Times New Roman" w:hint="eastAsia"/>
                <w:b/>
                <w:color w:val="000000" w:themeColor="text1"/>
                <w:sz w:val="24"/>
                <w:szCs w:val="24"/>
              </w:rPr>
              <w:t>t</w:t>
            </w:r>
            <w:r>
              <w:rPr>
                <w:rFonts w:cs="Times New Roman" w:hint="eastAsia"/>
                <w:b/>
                <w:color w:val="000000" w:themeColor="text1"/>
                <w:sz w:val="24"/>
                <w:szCs w:val="24"/>
              </w:rPr>
              <w:t>）</w:t>
            </w:r>
          </w:p>
        </w:tc>
        <w:tc>
          <w:tcPr>
            <w:tcW w:w="1666"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面积（万亩）</w:t>
            </w:r>
          </w:p>
        </w:tc>
        <w:tc>
          <w:tcPr>
            <w:tcW w:w="1666"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总产（</w:t>
            </w:r>
            <w:r>
              <w:rPr>
                <w:rFonts w:cs="Times New Roman" w:hint="eastAsia"/>
                <w:b/>
                <w:color w:val="000000" w:themeColor="text1"/>
                <w:sz w:val="24"/>
                <w:szCs w:val="24"/>
              </w:rPr>
              <w:t>t</w:t>
            </w:r>
            <w:r>
              <w:rPr>
                <w:rFonts w:cs="Times New Roman" w:hint="eastAsia"/>
                <w:b/>
                <w:color w:val="000000" w:themeColor="text1"/>
                <w:sz w:val="24"/>
                <w:szCs w:val="24"/>
              </w:rPr>
              <w:t>）</w:t>
            </w:r>
          </w:p>
        </w:tc>
      </w:tr>
      <w:tr w:rsidR="00337CB3">
        <w:trPr>
          <w:jc w:val="center"/>
        </w:trPr>
        <w:tc>
          <w:tcPr>
            <w:tcW w:w="1101" w:type="dxa"/>
          </w:tcPr>
          <w:p w:rsidR="00337CB3" w:rsidRDefault="009C72B2">
            <w:pPr>
              <w:jc w:val="center"/>
              <w:rPr>
                <w:rFonts w:ascii="仿宋" w:hAnsi="仿宋"/>
                <w:sz w:val="24"/>
                <w:szCs w:val="24"/>
              </w:rPr>
            </w:pPr>
            <w:r>
              <w:rPr>
                <w:rFonts w:ascii="仿宋" w:hAnsi="仿宋" w:hint="eastAsia"/>
                <w:sz w:val="24"/>
                <w:szCs w:val="24"/>
              </w:rPr>
              <w:t>1</w:t>
            </w:r>
          </w:p>
        </w:tc>
        <w:tc>
          <w:tcPr>
            <w:tcW w:w="1609" w:type="dxa"/>
            <w:vAlign w:val="center"/>
          </w:tcPr>
          <w:p w:rsidR="00337CB3" w:rsidRDefault="009C72B2">
            <w:pPr>
              <w:jc w:val="center"/>
              <w:rPr>
                <w:rFonts w:ascii="仿宋" w:hAnsi="仿宋"/>
                <w:bCs/>
                <w:sz w:val="24"/>
                <w:szCs w:val="24"/>
              </w:rPr>
            </w:pPr>
            <w:r>
              <w:rPr>
                <w:rFonts w:ascii="仿宋" w:hAnsi="仿宋" w:hint="eastAsia"/>
                <w:bCs/>
                <w:sz w:val="24"/>
                <w:szCs w:val="24"/>
              </w:rPr>
              <w:t>大平房镇</w:t>
            </w:r>
          </w:p>
        </w:tc>
        <w:tc>
          <w:tcPr>
            <w:tcW w:w="1665"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5.442</w:t>
            </w:r>
          </w:p>
        </w:tc>
        <w:tc>
          <w:tcPr>
            <w:tcW w:w="166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21767.2</w:t>
            </w:r>
          </w:p>
        </w:tc>
        <w:tc>
          <w:tcPr>
            <w:tcW w:w="166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0.419</w:t>
            </w:r>
          </w:p>
        </w:tc>
        <w:tc>
          <w:tcPr>
            <w:tcW w:w="166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1255.8</w:t>
            </w:r>
          </w:p>
        </w:tc>
      </w:tr>
      <w:tr w:rsidR="00337CB3">
        <w:trPr>
          <w:jc w:val="center"/>
        </w:trPr>
        <w:tc>
          <w:tcPr>
            <w:tcW w:w="1101" w:type="dxa"/>
          </w:tcPr>
          <w:p w:rsidR="00337CB3" w:rsidRDefault="009C72B2">
            <w:pPr>
              <w:jc w:val="center"/>
              <w:rPr>
                <w:rFonts w:ascii="仿宋" w:hAnsi="仿宋"/>
                <w:sz w:val="24"/>
                <w:szCs w:val="24"/>
              </w:rPr>
            </w:pPr>
            <w:r>
              <w:rPr>
                <w:rFonts w:ascii="仿宋" w:hAnsi="仿宋" w:hint="eastAsia"/>
                <w:sz w:val="24"/>
                <w:szCs w:val="24"/>
              </w:rPr>
              <w:t>2</w:t>
            </w:r>
          </w:p>
        </w:tc>
        <w:tc>
          <w:tcPr>
            <w:tcW w:w="1609" w:type="dxa"/>
            <w:vAlign w:val="center"/>
          </w:tcPr>
          <w:p w:rsidR="00337CB3" w:rsidRDefault="009C72B2">
            <w:pPr>
              <w:jc w:val="center"/>
              <w:rPr>
                <w:rFonts w:ascii="仿宋" w:hAnsi="仿宋"/>
                <w:bCs/>
                <w:sz w:val="24"/>
                <w:szCs w:val="24"/>
              </w:rPr>
            </w:pPr>
            <w:r>
              <w:rPr>
                <w:rFonts w:ascii="仿宋" w:hAnsi="仿宋" w:hint="eastAsia"/>
                <w:bCs/>
                <w:sz w:val="24"/>
                <w:szCs w:val="24"/>
              </w:rPr>
              <w:t>联合镇</w:t>
            </w:r>
          </w:p>
        </w:tc>
        <w:tc>
          <w:tcPr>
            <w:tcW w:w="1665"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7.098</w:t>
            </w:r>
          </w:p>
        </w:tc>
        <w:tc>
          <w:tcPr>
            <w:tcW w:w="166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28392</w:t>
            </w:r>
          </w:p>
        </w:tc>
        <w:tc>
          <w:tcPr>
            <w:tcW w:w="166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0.546</w:t>
            </w:r>
          </w:p>
        </w:tc>
        <w:tc>
          <w:tcPr>
            <w:tcW w:w="166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1638</w:t>
            </w:r>
          </w:p>
        </w:tc>
      </w:tr>
      <w:tr w:rsidR="00337CB3">
        <w:trPr>
          <w:jc w:val="center"/>
        </w:trPr>
        <w:tc>
          <w:tcPr>
            <w:tcW w:w="1101" w:type="dxa"/>
          </w:tcPr>
          <w:p w:rsidR="00337CB3" w:rsidRDefault="009C72B2">
            <w:pPr>
              <w:jc w:val="center"/>
              <w:rPr>
                <w:rFonts w:ascii="仿宋" w:hAnsi="仿宋"/>
                <w:sz w:val="24"/>
                <w:szCs w:val="24"/>
              </w:rPr>
            </w:pPr>
            <w:r>
              <w:rPr>
                <w:rFonts w:ascii="仿宋" w:hAnsi="仿宋" w:hint="eastAsia"/>
                <w:sz w:val="24"/>
                <w:szCs w:val="24"/>
              </w:rPr>
              <w:t>3</w:t>
            </w:r>
          </w:p>
        </w:tc>
        <w:tc>
          <w:tcPr>
            <w:tcW w:w="1609" w:type="dxa"/>
            <w:vAlign w:val="center"/>
          </w:tcPr>
          <w:p w:rsidR="00337CB3" w:rsidRDefault="009C72B2">
            <w:pPr>
              <w:jc w:val="center"/>
              <w:rPr>
                <w:rFonts w:ascii="仿宋" w:hAnsi="仿宋"/>
                <w:bCs/>
                <w:sz w:val="24"/>
                <w:szCs w:val="24"/>
              </w:rPr>
            </w:pPr>
            <w:r>
              <w:rPr>
                <w:rFonts w:ascii="仿宋" w:hAnsi="仿宋" w:hint="eastAsia"/>
                <w:bCs/>
                <w:sz w:val="24"/>
                <w:szCs w:val="24"/>
              </w:rPr>
              <w:t>召都巴镇</w:t>
            </w:r>
          </w:p>
        </w:tc>
        <w:tc>
          <w:tcPr>
            <w:tcW w:w="1665"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3.413</w:t>
            </w:r>
          </w:p>
        </w:tc>
        <w:tc>
          <w:tcPr>
            <w:tcW w:w="166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13650</w:t>
            </w:r>
          </w:p>
        </w:tc>
        <w:tc>
          <w:tcPr>
            <w:tcW w:w="166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0.263</w:t>
            </w:r>
          </w:p>
        </w:tc>
        <w:tc>
          <w:tcPr>
            <w:tcW w:w="166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787.5</w:t>
            </w:r>
          </w:p>
        </w:tc>
      </w:tr>
      <w:tr w:rsidR="00337CB3">
        <w:trPr>
          <w:jc w:val="center"/>
        </w:trPr>
        <w:tc>
          <w:tcPr>
            <w:tcW w:w="1101" w:type="dxa"/>
          </w:tcPr>
          <w:p w:rsidR="00337CB3" w:rsidRDefault="009C72B2">
            <w:pPr>
              <w:jc w:val="center"/>
              <w:rPr>
                <w:rFonts w:ascii="仿宋" w:hAnsi="仿宋"/>
                <w:sz w:val="24"/>
                <w:szCs w:val="24"/>
              </w:rPr>
            </w:pPr>
            <w:r>
              <w:rPr>
                <w:rFonts w:ascii="仿宋" w:hAnsi="仿宋" w:hint="eastAsia"/>
                <w:sz w:val="24"/>
                <w:szCs w:val="24"/>
              </w:rPr>
              <w:t>4</w:t>
            </w:r>
          </w:p>
        </w:tc>
        <w:tc>
          <w:tcPr>
            <w:tcW w:w="1609" w:type="dxa"/>
            <w:vAlign w:val="center"/>
          </w:tcPr>
          <w:p w:rsidR="00337CB3" w:rsidRDefault="009C72B2">
            <w:pPr>
              <w:jc w:val="center"/>
              <w:rPr>
                <w:rFonts w:ascii="仿宋" w:hAnsi="仿宋"/>
                <w:bCs/>
                <w:sz w:val="24"/>
                <w:szCs w:val="24"/>
              </w:rPr>
            </w:pPr>
            <w:r>
              <w:rPr>
                <w:rFonts w:ascii="仿宋" w:hAnsi="仿宋" w:hint="eastAsia"/>
                <w:bCs/>
                <w:sz w:val="24"/>
                <w:szCs w:val="24"/>
              </w:rPr>
              <w:t>边杖子镇</w:t>
            </w:r>
          </w:p>
        </w:tc>
        <w:tc>
          <w:tcPr>
            <w:tcW w:w="1665"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3.458</w:t>
            </w:r>
          </w:p>
        </w:tc>
        <w:tc>
          <w:tcPr>
            <w:tcW w:w="166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13832</w:t>
            </w:r>
          </w:p>
        </w:tc>
        <w:tc>
          <w:tcPr>
            <w:tcW w:w="166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0.266</w:t>
            </w:r>
          </w:p>
        </w:tc>
        <w:tc>
          <w:tcPr>
            <w:tcW w:w="166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798</w:t>
            </w:r>
          </w:p>
        </w:tc>
      </w:tr>
      <w:tr w:rsidR="00337CB3">
        <w:trPr>
          <w:jc w:val="center"/>
        </w:trPr>
        <w:tc>
          <w:tcPr>
            <w:tcW w:w="1101" w:type="dxa"/>
          </w:tcPr>
          <w:p w:rsidR="00337CB3" w:rsidRDefault="009C72B2">
            <w:pPr>
              <w:jc w:val="center"/>
              <w:rPr>
                <w:rFonts w:ascii="仿宋" w:hAnsi="仿宋"/>
                <w:sz w:val="24"/>
                <w:szCs w:val="24"/>
              </w:rPr>
            </w:pPr>
            <w:r>
              <w:rPr>
                <w:rFonts w:ascii="仿宋" w:hAnsi="仿宋" w:hint="eastAsia"/>
                <w:sz w:val="24"/>
                <w:szCs w:val="24"/>
              </w:rPr>
              <w:t>5</w:t>
            </w:r>
          </w:p>
        </w:tc>
        <w:tc>
          <w:tcPr>
            <w:tcW w:w="1609" w:type="dxa"/>
            <w:vAlign w:val="center"/>
          </w:tcPr>
          <w:p w:rsidR="00337CB3" w:rsidRDefault="009C72B2">
            <w:pPr>
              <w:jc w:val="center"/>
              <w:rPr>
                <w:rFonts w:ascii="仿宋" w:hAnsi="仿宋"/>
                <w:bCs/>
                <w:sz w:val="24"/>
                <w:szCs w:val="24"/>
              </w:rPr>
            </w:pPr>
            <w:r>
              <w:rPr>
                <w:rFonts w:ascii="仿宋" w:hAnsi="仿宋" w:hint="eastAsia"/>
                <w:bCs/>
                <w:sz w:val="24"/>
                <w:szCs w:val="24"/>
              </w:rPr>
              <w:t>西大营子镇</w:t>
            </w:r>
          </w:p>
        </w:tc>
        <w:tc>
          <w:tcPr>
            <w:tcW w:w="1665"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1.547</w:t>
            </w:r>
          </w:p>
        </w:tc>
        <w:tc>
          <w:tcPr>
            <w:tcW w:w="166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6188</w:t>
            </w:r>
          </w:p>
        </w:tc>
        <w:tc>
          <w:tcPr>
            <w:tcW w:w="166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0.119</w:t>
            </w:r>
          </w:p>
        </w:tc>
        <w:tc>
          <w:tcPr>
            <w:tcW w:w="166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357</w:t>
            </w:r>
          </w:p>
        </w:tc>
      </w:tr>
      <w:tr w:rsidR="00337CB3">
        <w:trPr>
          <w:jc w:val="center"/>
        </w:trPr>
        <w:tc>
          <w:tcPr>
            <w:tcW w:w="1101" w:type="dxa"/>
          </w:tcPr>
          <w:p w:rsidR="00337CB3" w:rsidRDefault="009C72B2">
            <w:pPr>
              <w:jc w:val="center"/>
              <w:rPr>
                <w:rFonts w:ascii="仿宋" w:hAnsi="仿宋"/>
                <w:sz w:val="24"/>
                <w:szCs w:val="24"/>
              </w:rPr>
            </w:pPr>
            <w:r>
              <w:rPr>
                <w:rFonts w:ascii="仿宋" w:hAnsi="仿宋" w:hint="eastAsia"/>
                <w:sz w:val="24"/>
                <w:szCs w:val="24"/>
              </w:rPr>
              <w:t>6</w:t>
            </w:r>
          </w:p>
        </w:tc>
        <w:tc>
          <w:tcPr>
            <w:tcW w:w="1609" w:type="dxa"/>
            <w:vAlign w:val="center"/>
          </w:tcPr>
          <w:p w:rsidR="00337CB3" w:rsidRDefault="009C72B2">
            <w:pPr>
              <w:jc w:val="center"/>
              <w:rPr>
                <w:rFonts w:ascii="仿宋" w:hAnsi="仿宋"/>
                <w:bCs/>
                <w:sz w:val="24"/>
                <w:szCs w:val="24"/>
              </w:rPr>
            </w:pPr>
            <w:r>
              <w:rPr>
                <w:rFonts w:ascii="仿宋" w:hAnsi="仿宋" w:hint="eastAsia"/>
                <w:bCs/>
                <w:sz w:val="24"/>
                <w:szCs w:val="24"/>
              </w:rPr>
              <w:t>七道泉子镇</w:t>
            </w:r>
          </w:p>
        </w:tc>
        <w:tc>
          <w:tcPr>
            <w:tcW w:w="1665"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1.547</w:t>
            </w:r>
          </w:p>
        </w:tc>
        <w:tc>
          <w:tcPr>
            <w:tcW w:w="166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6188</w:t>
            </w:r>
          </w:p>
        </w:tc>
        <w:tc>
          <w:tcPr>
            <w:tcW w:w="166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0.119</w:t>
            </w:r>
          </w:p>
        </w:tc>
        <w:tc>
          <w:tcPr>
            <w:tcW w:w="166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357</w:t>
            </w:r>
          </w:p>
        </w:tc>
      </w:tr>
      <w:tr w:rsidR="00337CB3">
        <w:trPr>
          <w:jc w:val="center"/>
        </w:trPr>
        <w:tc>
          <w:tcPr>
            <w:tcW w:w="1101" w:type="dxa"/>
          </w:tcPr>
          <w:p w:rsidR="00337CB3" w:rsidRDefault="009C72B2">
            <w:pPr>
              <w:jc w:val="center"/>
              <w:rPr>
                <w:rFonts w:ascii="仿宋" w:hAnsi="仿宋"/>
                <w:sz w:val="24"/>
                <w:szCs w:val="24"/>
              </w:rPr>
            </w:pPr>
            <w:r>
              <w:rPr>
                <w:rFonts w:ascii="仿宋" w:hAnsi="仿宋" w:hint="eastAsia"/>
                <w:sz w:val="24"/>
                <w:szCs w:val="24"/>
              </w:rPr>
              <w:t>7</w:t>
            </w:r>
          </w:p>
        </w:tc>
        <w:tc>
          <w:tcPr>
            <w:tcW w:w="1609" w:type="dxa"/>
            <w:vAlign w:val="center"/>
          </w:tcPr>
          <w:p w:rsidR="00337CB3" w:rsidRDefault="009C72B2">
            <w:pPr>
              <w:jc w:val="center"/>
              <w:rPr>
                <w:rFonts w:ascii="仿宋" w:hAnsi="仿宋"/>
                <w:bCs/>
                <w:sz w:val="24"/>
                <w:szCs w:val="24"/>
              </w:rPr>
            </w:pPr>
            <w:r>
              <w:rPr>
                <w:rFonts w:ascii="仿宋" w:hAnsi="仿宋" w:hint="eastAsia"/>
                <w:bCs/>
                <w:sz w:val="24"/>
                <w:szCs w:val="24"/>
              </w:rPr>
              <w:t>龙泉街道</w:t>
            </w:r>
          </w:p>
        </w:tc>
        <w:tc>
          <w:tcPr>
            <w:tcW w:w="1665"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0.855</w:t>
            </w:r>
          </w:p>
        </w:tc>
        <w:tc>
          <w:tcPr>
            <w:tcW w:w="166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3421.6</w:t>
            </w:r>
          </w:p>
        </w:tc>
        <w:tc>
          <w:tcPr>
            <w:tcW w:w="166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0.066</w:t>
            </w:r>
          </w:p>
        </w:tc>
        <w:tc>
          <w:tcPr>
            <w:tcW w:w="166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197.4</w:t>
            </w:r>
          </w:p>
        </w:tc>
      </w:tr>
      <w:tr w:rsidR="00337CB3">
        <w:trPr>
          <w:jc w:val="center"/>
        </w:trPr>
        <w:tc>
          <w:tcPr>
            <w:tcW w:w="1101" w:type="dxa"/>
          </w:tcPr>
          <w:p w:rsidR="00337CB3" w:rsidRDefault="009C72B2">
            <w:pPr>
              <w:jc w:val="center"/>
              <w:rPr>
                <w:rFonts w:ascii="仿宋" w:hAnsi="仿宋"/>
                <w:sz w:val="24"/>
                <w:szCs w:val="24"/>
              </w:rPr>
            </w:pPr>
            <w:r>
              <w:rPr>
                <w:rFonts w:ascii="仿宋" w:hAnsi="仿宋" w:hint="eastAsia"/>
                <w:sz w:val="24"/>
                <w:szCs w:val="24"/>
              </w:rPr>
              <w:t>8</w:t>
            </w:r>
          </w:p>
        </w:tc>
        <w:tc>
          <w:tcPr>
            <w:tcW w:w="1609" w:type="dxa"/>
            <w:vAlign w:val="center"/>
          </w:tcPr>
          <w:p w:rsidR="00337CB3" w:rsidRDefault="009C72B2">
            <w:pPr>
              <w:jc w:val="center"/>
              <w:rPr>
                <w:rFonts w:ascii="仿宋" w:hAnsi="仿宋"/>
                <w:bCs/>
                <w:sz w:val="24"/>
                <w:szCs w:val="24"/>
              </w:rPr>
            </w:pPr>
            <w:r>
              <w:rPr>
                <w:rFonts w:ascii="仿宋" w:hAnsi="仿宋" w:hint="eastAsia"/>
                <w:bCs/>
                <w:sz w:val="24"/>
                <w:szCs w:val="24"/>
              </w:rPr>
              <w:t>海龙街道</w:t>
            </w:r>
          </w:p>
        </w:tc>
        <w:tc>
          <w:tcPr>
            <w:tcW w:w="1665"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0.728</w:t>
            </w:r>
          </w:p>
        </w:tc>
        <w:tc>
          <w:tcPr>
            <w:tcW w:w="166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2912</w:t>
            </w:r>
          </w:p>
        </w:tc>
        <w:tc>
          <w:tcPr>
            <w:tcW w:w="166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0.056</w:t>
            </w:r>
          </w:p>
        </w:tc>
        <w:tc>
          <w:tcPr>
            <w:tcW w:w="166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168</w:t>
            </w:r>
          </w:p>
        </w:tc>
      </w:tr>
      <w:tr w:rsidR="00337CB3">
        <w:trPr>
          <w:jc w:val="center"/>
        </w:trPr>
        <w:tc>
          <w:tcPr>
            <w:tcW w:w="1101" w:type="dxa"/>
          </w:tcPr>
          <w:p w:rsidR="00337CB3" w:rsidRDefault="009C72B2">
            <w:pPr>
              <w:jc w:val="center"/>
              <w:rPr>
                <w:rFonts w:ascii="仿宋" w:hAnsi="仿宋"/>
                <w:sz w:val="24"/>
                <w:szCs w:val="24"/>
              </w:rPr>
            </w:pPr>
            <w:r>
              <w:rPr>
                <w:rFonts w:ascii="仿宋" w:hAnsi="仿宋" w:hint="eastAsia"/>
                <w:sz w:val="24"/>
                <w:szCs w:val="24"/>
              </w:rPr>
              <w:t>9</w:t>
            </w:r>
          </w:p>
        </w:tc>
        <w:tc>
          <w:tcPr>
            <w:tcW w:w="1609" w:type="dxa"/>
            <w:vAlign w:val="center"/>
          </w:tcPr>
          <w:p w:rsidR="00337CB3" w:rsidRDefault="009C72B2">
            <w:pPr>
              <w:jc w:val="center"/>
              <w:rPr>
                <w:rFonts w:ascii="仿宋" w:hAnsi="仿宋"/>
                <w:bCs/>
                <w:sz w:val="24"/>
                <w:szCs w:val="24"/>
              </w:rPr>
            </w:pPr>
            <w:r>
              <w:rPr>
                <w:rFonts w:ascii="仿宋" w:hAnsi="仿宋" w:hint="eastAsia"/>
                <w:bCs/>
                <w:sz w:val="24"/>
                <w:szCs w:val="24"/>
              </w:rPr>
              <w:t>新华街道</w:t>
            </w:r>
          </w:p>
        </w:tc>
        <w:tc>
          <w:tcPr>
            <w:tcW w:w="1665"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0.027</w:t>
            </w:r>
          </w:p>
        </w:tc>
        <w:tc>
          <w:tcPr>
            <w:tcW w:w="166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109.2</w:t>
            </w:r>
          </w:p>
        </w:tc>
        <w:tc>
          <w:tcPr>
            <w:tcW w:w="166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0.002</w:t>
            </w:r>
          </w:p>
        </w:tc>
        <w:tc>
          <w:tcPr>
            <w:tcW w:w="166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6.3</w:t>
            </w:r>
          </w:p>
        </w:tc>
      </w:tr>
    </w:tbl>
    <w:p w:rsidR="00337CB3" w:rsidRDefault="009C72B2" w:rsidP="00F470F8">
      <w:pPr>
        <w:pStyle w:val="af3"/>
      </w:pPr>
      <w:r>
        <w:rPr>
          <w:rFonts w:hint="eastAsia"/>
        </w:rPr>
        <w:t>（续表</w:t>
      </w:r>
      <w:r>
        <w:rPr>
          <w:rFonts w:hint="eastAsia"/>
        </w:rPr>
        <w:t>3-2-1</w:t>
      </w:r>
      <w:r>
        <w:rPr>
          <w:rFonts w:hint="eastAsia"/>
        </w:rPr>
        <w:t>）</w:t>
      </w: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3"/>
        <w:gridCol w:w="1611"/>
        <w:gridCol w:w="1136"/>
        <w:gridCol w:w="1189"/>
        <w:gridCol w:w="1125"/>
        <w:gridCol w:w="1265"/>
        <w:gridCol w:w="1095"/>
        <w:gridCol w:w="1155"/>
      </w:tblGrid>
      <w:tr w:rsidR="00337CB3">
        <w:trPr>
          <w:tblHeader/>
          <w:jc w:val="center"/>
        </w:trPr>
        <w:tc>
          <w:tcPr>
            <w:tcW w:w="743" w:type="dxa"/>
            <w:vMerge w:val="restart"/>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序号</w:t>
            </w:r>
          </w:p>
        </w:tc>
        <w:tc>
          <w:tcPr>
            <w:tcW w:w="1611" w:type="dxa"/>
            <w:vMerge w:val="restart"/>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镇街</w:t>
            </w:r>
          </w:p>
        </w:tc>
        <w:tc>
          <w:tcPr>
            <w:tcW w:w="2325" w:type="dxa"/>
            <w:gridSpan w:val="2"/>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谷子</w:t>
            </w:r>
          </w:p>
        </w:tc>
        <w:tc>
          <w:tcPr>
            <w:tcW w:w="2390" w:type="dxa"/>
            <w:gridSpan w:val="2"/>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蔬菜</w:t>
            </w:r>
          </w:p>
        </w:tc>
        <w:tc>
          <w:tcPr>
            <w:tcW w:w="2250" w:type="dxa"/>
            <w:gridSpan w:val="2"/>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经济作物</w:t>
            </w:r>
          </w:p>
        </w:tc>
      </w:tr>
      <w:tr w:rsidR="00337CB3">
        <w:trPr>
          <w:tblHeader/>
          <w:jc w:val="center"/>
        </w:trPr>
        <w:tc>
          <w:tcPr>
            <w:tcW w:w="743" w:type="dxa"/>
            <w:vMerge/>
            <w:vAlign w:val="center"/>
          </w:tcPr>
          <w:p w:rsidR="00337CB3" w:rsidRDefault="00337CB3">
            <w:pPr>
              <w:adjustRightInd w:val="0"/>
              <w:snapToGrid w:val="0"/>
              <w:spacing w:line="240" w:lineRule="auto"/>
              <w:jc w:val="center"/>
              <w:rPr>
                <w:rFonts w:cs="Times New Roman"/>
                <w:b/>
                <w:color w:val="000000" w:themeColor="text1"/>
                <w:sz w:val="24"/>
                <w:szCs w:val="24"/>
              </w:rPr>
            </w:pPr>
          </w:p>
        </w:tc>
        <w:tc>
          <w:tcPr>
            <w:tcW w:w="1611" w:type="dxa"/>
            <w:vMerge/>
            <w:vAlign w:val="center"/>
          </w:tcPr>
          <w:p w:rsidR="00337CB3" w:rsidRDefault="00337CB3">
            <w:pPr>
              <w:adjustRightInd w:val="0"/>
              <w:snapToGrid w:val="0"/>
              <w:spacing w:line="240" w:lineRule="auto"/>
              <w:jc w:val="center"/>
              <w:rPr>
                <w:rFonts w:cs="Times New Roman"/>
                <w:b/>
                <w:color w:val="000000" w:themeColor="text1"/>
                <w:sz w:val="24"/>
                <w:szCs w:val="24"/>
              </w:rPr>
            </w:pPr>
          </w:p>
        </w:tc>
        <w:tc>
          <w:tcPr>
            <w:tcW w:w="1136"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面积</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（万亩）</w:t>
            </w:r>
          </w:p>
        </w:tc>
        <w:tc>
          <w:tcPr>
            <w:tcW w:w="1189"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总产（</w:t>
            </w:r>
            <w:r>
              <w:rPr>
                <w:rFonts w:cs="Times New Roman" w:hint="eastAsia"/>
                <w:b/>
                <w:color w:val="000000" w:themeColor="text1"/>
                <w:sz w:val="24"/>
                <w:szCs w:val="24"/>
              </w:rPr>
              <w:t>t</w:t>
            </w:r>
            <w:r>
              <w:rPr>
                <w:rFonts w:cs="Times New Roman" w:hint="eastAsia"/>
                <w:b/>
                <w:color w:val="000000" w:themeColor="text1"/>
                <w:sz w:val="24"/>
                <w:szCs w:val="24"/>
              </w:rPr>
              <w:t>）</w:t>
            </w:r>
          </w:p>
        </w:tc>
        <w:tc>
          <w:tcPr>
            <w:tcW w:w="1125"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面积</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（万亩）</w:t>
            </w:r>
          </w:p>
        </w:tc>
        <w:tc>
          <w:tcPr>
            <w:tcW w:w="1265"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总产（</w:t>
            </w:r>
            <w:r>
              <w:rPr>
                <w:rFonts w:cs="Times New Roman" w:hint="eastAsia"/>
                <w:b/>
                <w:color w:val="000000" w:themeColor="text1"/>
                <w:sz w:val="24"/>
                <w:szCs w:val="24"/>
              </w:rPr>
              <w:t>t</w:t>
            </w:r>
            <w:r>
              <w:rPr>
                <w:rFonts w:cs="Times New Roman" w:hint="eastAsia"/>
                <w:b/>
                <w:color w:val="000000" w:themeColor="text1"/>
                <w:sz w:val="24"/>
                <w:szCs w:val="24"/>
              </w:rPr>
              <w:t>）</w:t>
            </w:r>
          </w:p>
        </w:tc>
        <w:tc>
          <w:tcPr>
            <w:tcW w:w="1095"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面积</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（万亩）</w:t>
            </w:r>
          </w:p>
        </w:tc>
        <w:tc>
          <w:tcPr>
            <w:tcW w:w="1155"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总产（</w:t>
            </w:r>
            <w:r>
              <w:rPr>
                <w:rFonts w:cs="Times New Roman" w:hint="eastAsia"/>
                <w:b/>
                <w:color w:val="000000" w:themeColor="text1"/>
                <w:sz w:val="24"/>
                <w:szCs w:val="24"/>
              </w:rPr>
              <w:t>t</w:t>
            </w:r>
            <w:r>
              <w:rPr>
                <w:rFonts w:cs="Times New Roman" w:hint="eastAsia"/>
                <w:b/>
                <w:color w:val="000000" w:themeColor="text1"/>
                <w:sz w:val="24"/>
                <w:szCs w:val="24"/>
              </w:rPr>
              <w:t>）</w:t>
            </w:r>
          </w:p>
        </w:tc>
      </w:tr>
      <w:tr w:rsidR="00337CB3">
        <w:trPr>
          <w:jc w:val="center"/>
        </w:trPr>
        <w:tc>
          <w:tcPr>
            <w:tcW w:w="743" w:type="dxa"/>
          </w:tcPr>
          <w:p w:rsidR="00337CB3" w:rsidRDefault="009C72B2">
            <w:pPr>
              <w:jc w:val="center"/>
              <w:rPr>
                <w:rFonts w:ascii="仿宋" w:hAnsi="仿宋"/>
                <w:sz w:val="24"/>
                <w:szCs w:val="24"/>
              </w:rPr>
            </w:pPr>
            <w:r>
              <w:rPr>
                <w:rFonts w:ascii="仿宋" w:hAnsi="仿宋" w:hint="eastAsia"/>
                <w:sz w:val="24"/>
                <w:szCs w:val="24"/>
              </w:rPr>
              <w:t>1</w:t>
            </w:r>
          </w:p>
        </w:tc>
        <w:tc>
          <w:tcPr>
            <w:tcW w:w="1611" w:type="dxa"/>
            <w:vAlign w:val="center"/>
          </w:tcPr>
          <w:p w:rsidR="00337CB3" w:rsidRDefault="009C72B2">
            <w:pPr>
              <w:jc w:val="center"/>
              <w:rPr>
                <w:rFonts w:ascii="仿宋" w:hAnsi="仿宋"/>
                <w:sz w:val="24"/>
                <w:szCs w:val="24"/>
              </w:rPr>
            </w:pPr>
            <w:r>
              <w:rPr>
                <w:rFonts w:ascii="仿宋" w:hAnsi="仿宋" w:hint="eastAsia"/>
                <w:bCs/>
                <w:sz w:val="24"/>
                <w:szCs w:val="24"/>
              </w:rPr>
              <w:t>大平房镇</w:t>
            </w:r>
          </w:p>
        </w:tc>
        <w:tc>
          <w:tcPr>
            <w:tcW w:w="113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0.12</w:t>
            </w:r>
          </w:p>
        </w:tc>
        <w:tc>
          <w:tcPr>
            <w:tcW w:w="1189"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358.8</w:t>
            </w:r>
          </w:p>
        </w:tc>
        <w:tc>
          <w:tcPr>
            <w:tcW w:w="1125"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0.5</w:t>
            </w:r>
          </w:p>
        </w:tc>
        <w:tc>
          <w:tcPr>
            <w:tcW w:w="1265"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300</w:t>
            </w:r>
          </w:p>
        </w:tc>
        <w:tc>
          <w:tcPr>
            <w:tcW w:w="1095" w:type="dxa"/>
            <w:vAlign w:val="center"/>
          </w:tcPr>
          <w:p w:rsidR="00337CB3" w:rsidRDefault="009C72B2">
            <w:pPr>
              <w:widowControl/>
              <w:jc w:val="center"/>
              <w:textAlignment w:val="center"/>
              <w:rPr>
                <w:rFonts w:eastAsia="宋体" w:cs="Times New Roman"/>
                <w:color w:val="000000"/>
                <w:kern w:val="0"/>
                <w:sz w:val="24"/>
                <w:szCs w:val="24"/>
              </w:rPr>
            </w:pPr>
            <w:r>
              <w:rPr>
                <w:rFonts w:eastAsia="宋体" w:cs="Times New Roman"/>
                <w:color w:val="000000"/>
                <w:kern w:val="0"/>
                <w:sz w:val="24"/>
                <w:szCs w:val="24"/>
              </w:rPr>
              <w:t>0.3</w:t>
            </w:r>
          </w:p>
        </w:tc>
        <w:tc>
          <w:tcPr>
            <w:tcW w:w="1155" w:type="dxa"/>
            <w:vAlign w:val="center"/>
          </w:tcPr>
          <w:p w:rsidR="00337CB3" w:rsidRDefault="009C72B2">
            <w:pPr>
              <w:widowControl/>
              <w:jc w:val="center"/>
              <w:textAlignment w:val="center"/>
              <w:rPr>
                <w:rFonts w:eastAsia="宋体" w:cs="Times New Roman"/>
                <w:color w:val="000000"/>
                <w:kern w:val="0"/>
                <w:sz w:val="24"/>
                <w:szCs w:val="24"/>
              </w:rPr>
            </w:pPr>
            <w:r>
              <w:rPr>
                <w:rFonts w:eastAsia="宋体" w:cs="Times New Roman"/>
                <w:color w:val="000000"/>
                <w:kern w:val="0"/>
                <w:sz w:val="24"/>
                <w:szCs w:val="24"/>
              </w:rPr>
              <w:t>405</w:t>
            </w:r>
          </w:p>
        </w:tc>
      </w:tr>
      <w:tr w:rsidR="00337CB3">
        <w:trPr>
          <w:jc w:val="center"/>
        </w:trPr>
        <w:tc>
          <w:tcPr>
            <w:tcW w:w="743" w:type="dxa"/>
          </w:tcPr>
          <w:p w:rsidR="00337CB3" w:rsidRDefault="009C72B2">
            <w:pPr>
              <w:jc w:val="center"/>
              <w:rPr>
                <w:rFonts w:ascii="仿宋" w:hAnsi="仿宋"/>
                <w:sz w:val="24"/>
                <w:szCs w:val="24"/>
              </w:rPr>
            </w:pPr>
            <w:r>
              <w:rPr>
                <w:rFonts w:ascii="仿宋" w:hAnsi="仿宋" w:hint="eastAsia"/>
                <w:sz w:val="24"/>
                <w:szCs w:val="24"/>
              </w:rPr>
              <w:t>2</w:t>
            </w:r>
          </w:p>
        </w:tc>
        <w:tc>
          <w:tcPr>
            <w:tcW w:w="1611" w:type="dxa"/>
            <w:vAlign w:val="center"/>
          </w:tcPr>
          <w:p w:rsidR="00337CB3" w:rsidRDefault="009C72B2">
            <w:pPr>
              <w:jc w:val="center"/>
              <w:rPr>
                <w:rFonts w:ascii="仿宋" w:hAnsi="仿宋"/>
                <w:sz w:val="24"/>
                <w:szCs w:val="24"/>
              </w:rPr>
            </w:pPr>
            <w:r>
              <w:rPr>
                <w:rFonts w:ascii="仿宋" w:hAnsi="仿宋" w:hint="eastAsia"/>
                <w:bCs/>
                <w:sz w:val="24"/>
                <w:szCs w:val="24"/>
              </w:rPr>
              <w:t>联合镇</w:t>
            </w:r>
          </w:p>
        </w:tc>
        <w:tc>
          <w:tcPr>
            <w:tcW w:w="113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0.156</w:t>
            </w:r>
          </w:p>
        </w:tc>
        <w:tc>
          <w:tcPr>
            <w:tcW w:w="1189"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468</w:t>
            </w:r>
          </w:p>
        </w:tc>
        <w:tc>
          <w:tcPr>
            <w:tcW w:w="1125"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0.05</w:t>
            </w:r>
          </w:p>
        </w:tc>
        <w:tc>
          <w:tcPr>
            <w:tcW w:w="1265"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30</w:t>
            </w:r>
          </w:p>
        </w:tc>
        <w:tc>
          <w:tcPr>
            <w:tcW w:w="1095" w:type="dxa"/>
            <w:vAlign w:val="center"/>
          </w:tcPr>
          <w:p w:rsidR="00337CB3" w:rsidRDefault="009C72B2">
            <w:pPr>
              <w:widowControl/>
              <w:jc w:val="center"/>
              <w:textAlignment w:val="center"/>
              <w:rPr>
                <w:rFonts w:eastAsia="宋体" w:cs="Times New Roman"/>
                <w:color w:val="000000"/>
                <w:kern w:val="0"/>
                <w:sz w:val="24"/>
                <w:szCs w:val="24"/>
              </w:rPr>
            </w:pPr>
            <w:r>
              <w:rPr>
                <w:rFonts w:eastAsia="宋体" w:cs="Times New Roman"/>
                <w:color w:val="000000"/>
                <w:kern w:val="0"/>
                <w:sz w:val="24"/>
                <w:szCs w:val="24"/>
              </w:rPr>
              <w:t>0.25</w:t>
            </w:r>
          </w:p>
        </w:tc>
        <w:tc>
          <w:tcPr>
            <w:tcW w:w="1155" w:type="dxa"/>
            <w:vAlign w:val="center"/>
          </w:tcPr>
          <w:p w:rsidR="00337CB3" w:rsidRDefault="009C72B2">
            <w:pPr>
              <w:widowControl/>
              <w:jc w:val="center"/>
              <w:textAlignment w:val="center"/>
              <w:rPr>
                <w:rFonts w:eastAsia="宋体" w:cs="Times New Roman"/>
                <w:color w:val="000000"/>
                <w:kern w:val="0"/>
                <w:sz w:val="24"/>
                <w:szCs w:val="24"/>
              </w:rPr>
            </w:pPr>
            <w:r>
              <w:rPr>
                <w:rFonts w:eastAsia="宋体" w:cs="Times New Roman"/>
                <w:color w:val="000000"/>
                <w:kern w:val="0"/>
                <w:sz w:val="24"/>
                <w:szCs w:val="24"/>
              </w:rPr>
              <w:t>337.5</w:t>
            </w:r>
          </w:p>
        </w:tc>
      </w:tr>
      <w:tr w:rsidR="00337CB3">
        <w:trPr>
          <w:jc w:val="center"/>
        </w:trPr>
        <w:tc>
          <w:tcPr>
            <w:tcW w:w="743" w:type="dxa"/>
          </w:tcPr>
          <w:p w:rsidR="00337CB3" w:rsidRDefault="009C72B2">
            <w:pPr>
              <w:jc w:val="center"/>
              <w:rPr>
                <w:rFonts w:ascii="仿宋" w:hAnsi="仿宋"/>
                <w:sz w:val="24"/>
                <w:szCs w:val="24"/>
              </w:rPr>
            </w:pPr>
            <w:r>
              <w:rPr>
                <w:rFonts w:ascii="仿宋" w:hAnsi="仿宋" w:hint="eastAsia"/>
                <w:sz w:val="24"/>
                <w:szCs w:val="24"/>
              </w:rPr>
              <w:t>3</w:t>
            </w:r>
          </w:p>
        </w:tc>
        <w:tc>
          <w:tcPr>
            <w:tcW w:w="1611" w:type="dxa"/>
            <w:vAlign w:val="center"/>
          </w:tcPr>
          <w:p w:rsidR="00337CB3" w:rsidRDefault="009C72B2">
            <w:pPr>
              <w:jc w:val="center"/>
              <w:rPr>
                <w:rFonts w:ascii="仿宋" w:hAnsi="仿宋"/>
                <w:sz w:val="24"/>
                <w:szCs w:val="24"/>
              </w:rPr>
            </w:pPr>
            <w:r>
              <w:rPr>
                <w:rFonts w:ascii="仿宋" w:hAnsi="仿宋" w:hint="eastAsia"/>
                <w:bCs/>
                <w:sz w:val="24"/>
                <w:szCs w:val="24"/>
              </w:rPr>
              <w:t>召都巴镇</w:t>
            </w:r>
          </w:p>
        </w:tc>
        <w:tc>
          <w:tcPr>
            <w:tcW w:w="113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0.075</w:t>
            </w:r>
          </w:p>
        </w:tc>
        <w:tc>
          <w:tcPr>
            <w:tcW w:w="1189"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225</w:t>
            </w:r>
          </w:p>
        </w:tc>
        <w:tc>
          <w:tcPr>
            <w:tcW w:w="1125"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0.3</w:t>
            </w:r>
          </w:p>
        </w:tc>
        <w:tc>
          <w:tcPr>
            <w:tcW w:w="1265"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180</w:t>
            </w:r>
          </w:p>
        </w:tc>
        <w:tc>
          <w:tcPr>
            <w:tcW w:w="1095" w:type="dxa"/>
            <w:vAlign w:val="center"/>
          </w:tcPr>
          <w:p w:rsidR="00337CB3" w:rsidRDefault="009C72B2">
            <w:pPr>
              <w:widowControl/>
              <w:jc w:val="center"/>
              <w:textAlignment w:val="center"/>
              <w:rPr>
                <w:rFonts w:eastAsia="宋体" w:cs="Times New Roman"/>
                <w:color w:val="000000"/>
                <w:kern w:val="0"/>
                <w:sz w:val="24"/>
                <w:szCs w:val="24"/>
              </w:rPr>
            </w:pPr>
            <w:r>
              <w:rPr>
                <w:rFonts w:eastAsia="宋体" w:cs="Times New Roman"/>
                <w:color w:val="000000"/>
                <w:kern w:val="0"/>
                <w:sz w:val="24"/>
                <w:szCs w:val="24"/>
              </w:rPr>
              <w:t>0.15</w:t>
            </w:r>
          </w:p>
        </w:tc>
        <w:tc>
          <w:tcPr>
            <w:tcW w:w="1155" w:type="dxa"/>
            <w:vAlign w:val="center"/>
          </w:tcPr>
          <w:p w:rsidR="00337CB3" w:rsidRDefault="009C72B2">
            <w:pPr>
              <w:widowControl/>
              <w:jc w:val="center"/>
              <w:textAlignment w:val="center"/>
              <w:rPr>
                <w:rFonts w:eastAsia="宋体" w:cs="Times New Roman"/>
                <w:color w:val="000000"/>
                <w:kern w:val="0"/>
                <w:sz w:val="24"/>
                <w:szCs w:val="24"/>
              </w:rPr>
            </w:pPr>
            <w:r>
              <w:rPr>
                <w:rFonts w:eastAsia="宋体" w:cs="Times New Roman"/>
                <w:color w:val="000000"/>
                <w:kern w:val="0"/>
                <w:sz w:val="24"/>
                <w:szCs w:val="24"/>
              </w:rPr>
              <w:t>202.5</w:t>
            </w:r>
          </w:p>
        </w:tc>
      </w:tr>
      <w:tr w:rsidR="00337CB3">
        <w:trPr>
          <w:jc w:val="center"/>
        </w:trPr>
        <w:tc>
          <w:tcPr>
            <w:tcW w:w="743" w:type="dxa"/>
          </w:tcPr>
          <w:p w:rsidR="00337CB3" w:rsidRDefault="009C72B2">
            <w:pPr>
              <w:jc w:val="center"/>
              <w:rPr>
                <w:rFonts w:ascii="仿宋" w:hAnsi="仿宋"/>
                <w:sz w:val="24"/>
                <w:szCs w:val="24"/>
              </w:rPr>
            </w:pPr>
            <w:r>
              <w:rPr>
                <w:rFonts w:ascii="仿宋" w:hAnsi="仿宋" w:hint="eastAsia"/>
                <w:sz w:val="24"/>
                <w:szCs w:val="24"/>
              </w:rPr>
              <w:lastRenderedPageBreak/>
              <w:t>4</w:t>
            </w:r>
          </w:p>
        </w:tc>
        <w:tc>
          <w:tcPr>
            <w:tcW w:w="1611" w:type="dxa"/>
            <w:vAlign w:val="center"/>
          </w:tcPr>
          <w:p w:rsidR="00337CB3" w:rsidRDefault="009C72B2">
            <w:pPr>
              <w:jc w:val="center"/>
              <w:rPr>
                <w:rFonts w:ascii="仿宋" w:hAnsi="仿宋"/>
                <w:sz w:val="24"/>
                <w:szCs w:val="24"/>
              </w:rPr>
            </w:pPr>
            <w:r>
              <w:rPr>
                <w:rFonts w:ascii="仿宋" w:hAnsi="仿宋" w:hint="eastAsia"/>
                <w:bCs/>
                <w:sz w:val="24"/>
                <w:szCs w:val="24"/>
              </w:rPr>
              <w:t>边杖子镇</w:t>
            </w:r>
          </w:p>
        </w:tc>
        <w:tc>
          <w:tcPr>
            <w:tcW w:w="113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0.076</w:t>
            </w:r>
          </w:p>
        </w:tc>
        <w:tc>
          <w:tcPr>
            <w:tcW w:w="1189"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228</w:t>
            </w:r>
          </w:p>
        </w:tc>
        <w:tc>
          <w:tcPr>
            <w:tcW w:w="1125"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0.25</w:t>
            </w:r>
          </w:p>
        </w:tc>
        <w:tc>
          <w:tcPr>
            <w:tcW w:w="1265"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150</w:t>
            </w:r>
          </w:p>
        </w:tc>
        <w:tc>
          <w:tcPr>
            <w:tcW w:w="1095" w:type="dxa"/>
            <w:vAlign w:val="center"/>
          </w:tcPr>
          <w:p w:rsidR="00337CB3" w:rsidRDefault="009C72B2">
            <w:pPr>
              <w:widowControl/>
              <w:jc w:val="center"/>
              <w:textAlignment w:val="center"/>
              <w:rPr>
                <w:rFonts w:eastAsia="宋体" w:cs="Times New Roman"/>
                <w:color w:val="000000"/>
                <w:kern w:val="0"/>
                <w:sz w:val="24"/>
                <w:szCs w:val="24"/>
              </w:rPr>
            </w:pPr>
            <w:r>
              <w:rPr>
                <w:rFonts w:eastAsia="宋体" w:cs="Times New Roman"/>
                <w:color w:val="000000"/>
                <w:kern w:val="0"/>
                <w:sz w:val="24"/>
                <w:szCs w:val="24"/>
              </w:rPr>
              <w:t>0.2</w:t>
            </w:r>
          </w:p>
        </w:tc>
        <w:tc>
          <w:tcPr>
            <w:tcW w:w="1155" w:type="dxa"/>
            <w:vAlign w:val="center"/>
          </w:tcPr>
          <w:p w:rsidR="00337CB3" w:rsidRDefault="009C72B2">
            <w:pPr>
              <w:widowControl/>
              <w:jc w:val="center"/>
              <w:textAlignment w:val="center"/>
              <w:rPr>
                <w:rFonts w:eastAsia="宋体" w:cs="Times New Roman"/>
                <w:color w:val="000000"/>
                <w:kern w:val="0"/>
                <w:sz w:val="24"/>
                <w:szCs w:val="24"/>
              </w:rPr>
            </w:pPr>
            <w:r>
              <w:rPr>
                <w:rFonts w:eastAsia="宋体" w:cs="Times New Roman"/>
                <w:color w:val="000000"/>
                <w:kern w:val="0"/>
                <w:sz w:val="24"/>
                <w:szCs w:val="24"/>
              </w:rPr>
              <w:t>270</w:t>
            </w:r>
          </w:p>
        </w:tc>
      </w:tr>
      <w:tr w:rsidR="00337CB3">
        <w:trPr>
          <w:jc w:val="center"/>
        </w:trPr>
        <w:tc>
          <w:tcPr>
            <w:tcW w:w="743" w:type="dxa"/>
          </w:tcPr>
          <w:p w:rsidR="00337CB3" w:rsidRDefault="009C72B2">
            <w:pPr>
              <w:jc w:val="center"/>
              <w:rPr>
                <w:rFonts w:ascii="仿宋" w:hAnsi="仿宋"/>
                <w:sz w:val="24"/>
                <w:szCs w:val="24"/>
              </w:rPr>
            </w:pPr>
            <w:r>
              <w:rPr>
                <w:rFonts w:ascii="仿宋" w:hAnsi="仿宋" w:hint="eastAsia"/>
                <w:sz w:val="24"/>
                <w:szCs w:val="24"/>
              </w:rPr>
              <w:t>5</w:t>
            </w:r>
          </w:p>
        </w:tc>
        <w:tc>
          <w:tcPr>
            <w:tcW w:w="1611" w:type="dxa"/>
            <w:vAlign w:val="center"/>
          </w:tcPr>
          <w:p w:rsidR="00337CB3" w:rsidRDefault="009C72B2">
            <w:pPr>
              <w:jc w:val="center"/>
              <w:rPr>
                <w:rFonts w:ascii="仿宋" w:hAnsi="仿宋"/>
                <w:sz w:val="24"/>
                <w:szCs w:val="24"/>
              </w:rPr>
            </w:pPr>
            <w:r>
              <w:rPr>
                <w:rFonts w:ascii="仿宋" w:hAnsi="仿宋" w:hint="eastAsia"/>
                <w:bCs/>
                <w:sz w:val="24"/>
                <w:szCs w:val="24"/>
              </w:rPr>
              <w:t>西大营子镇</w:t>
            </w:r>
          </w:p>
        </w:tc>
        <w:tc>
          <w:tcPr>
            <w:tcW w:w="113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0.034</w:t>
            </w:r>
          </w:p>
        </w:tc>
        <w:tc>
          <w:tcPr>
            <w:tcW w:w="1189"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102</w:t>
            </w:r>
          </w:p>
        </w:tc>
        <w:tc>
          <w:tcPr>
            <w:tcW w:w="1125"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0.15</w:t>
            </w:r>
          </w:p>
        </w:tc>
        <w:tc>
          <w:tcPr>
            <w:tcW w:w="1265"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90</w:t>
            </w:r>
          </w:p>
        </w:tc>
        <w:tc>
          <w:tcPr>
            <w:tcW w:w="1095" w:type="dxa"/>
            <w:vAlign w:val="center"/>
          </w:tcPr>
          <w:p w:rsidR="00337CB3" w:rsidRDefault="009C72B2">
            <w:pPr>
              <w:widowControl/>
              <w:jc w:val="center"/>
              <w:textAlignment w:val="center"/>
              <w:rPr>
                <w:rFonts w:eastAsia="宋体" w:cs="Times New Roman"/>
                <w:color w:val="000000"/>
                <w:kern w:val="0"/>
                <w:sz w:val="24"/>
                <w:szCs w:val="24"/>
              </w:rPr>
            </w:pPr>
            <w:r>
              <w:rPr>
                <w:rFonts w:eastAsia="宋体" w:cs="Times New Roman"/>
                <w:color w:val="000000"/>
                <w:kern w:val="0"/>
                <w:sz w:val="24"/>
                <w:szCs w:val="24"/>
              </w:rPr>
              <w:t>0.9</w:t>
            </w:r>
          </w:p>
        </w:tc>
        <w:tc>
          <w:tcPr>
            <w:tcW w:w="1155" w:type="dxa"/>
            <w:vAlign w:val="center"/>
          </w:tcPr>
          <w:p w:rsidR="00337CB3" w:rsidRDefault="009C72B2">
            <w:pPr>
              <w:widowControl/>
              <w:jc w:val="center"/>
              <w:textAlignment w:val="center"/>
              <w:rPr>
                <w:rFonts w:eastAsia="宋体" w:cs="Times New Roman"/>
                <w:color w:val="000000"/>
                <w:kern w:val="0"/>
                <w:sz w:val="24"/>
                <w:szCs w:val="24"/>
              </w:rPr>
            </w:pPr>
            <w:r>
              <w:rPr>
                <w:rFonts w:eastAsia="宋体" w:cs="Times New Roman"/>
                <w:color w:val="000000"/>
                <w:kern w:val="0"/>
                <w:sz w:val="24"/>
                <w:szCs w:val="24"/>
              </w:rPr>
              <w:t>1215</w:t>
            </w:r>
          </w:p>
        </w:tc>
      </w:tr>
      <w:tr w:rsidR="00337CB3">
        <w:trPr>
          <w:jc w:val="center"/>
        </w:trPr>
        <w:tc>
          <w:tcPr>
            <w:tcW w:w="743" w:type="dxa"/>
          </w:tcPr>
          <w:p w:rsidR="00337CB3" w:rsidRDefault="009C72B2">
            <w:pPr>
              <w:jc w:val="center"/>
              <w:rPr>
                <w:rFonts w:ascii="仿宋" w:hAnsi="仿宋"/>
                <w:sz w:val="24"/>
                <w:szCs w:val="24"/>
              </w:rPr>
            </w:pPr>
            <w:r>
              <w:rPr>
                <w:rFonts w:ascii="仿宋" w:hAnsi="仿宋" w:hint="eastAsia"/>
                <w:sz w:val="24"/>
                <w:szCs w:val="24"/>
              </w:rPr>
              <w:t>6</w:t>
            </w:r>
          </w:p>
        </w:tc>
        <w:tc>
          <w:tcPr>
            <w:tcW w:w="1611" w:type="dxa"/>
            <w:vAlign w:val="center"/>
          </w:tcPr>
          <w:p w:rsidR="00337CB3" w:rsidRDefault="009C72B2">
            <w:pPr>
              <w:jc w:val="center"/>
              <w:rPr>
                <w:rFonts w:ascii="仿宋" w:hAnsi="仿宋"/>
                <w:sz w:val="24"/>
                <w:szCs w:val="24"/>
              </w:rPr>
            </w:pPr>
            <w:r>
              <w:rPr>
                <w:rFonts w:ascii="仿宋" w:hAnsi="仿宋" w:hint="eastAsia"/>
                <w:bCs/>
                <w:sz w:val="24"/>
                <w:szCs w:val="24"/>
              </w:rPr>
              <w:t>七道泉子镇</w:t>
            </w:r>
          </w:p>
        </w:tc>
        <w:tc>
          <w:tcPr>
            <w:tcW w:w="113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0.034</w:t>
            </w:r>
          </w:p>
        </w:tc>
        <w:tc>
          <w:tcPr>
            <w:tcW w:w="1189"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102</w:t>
            </w:r>
          </w:p>
        </w:tc>
        <w:tc>
          <w:tcPr>
            <w:tcW w:w="1125"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0.2</w:t>
            </w:r>
          </w:p>
        </w:tc>
        <w:tc>
          <w:tcPr>
            <w:tcW w:w="1265"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120</w:t>
            </w:r>
          </w:p>
        </w:tc>
        <w:tc>
          <w:tcPr>
            <w:tcW w:w="1095" w:type="dxa"/>
            <w:vAlign w:val="center"/>
          </w:tcPr>
          <w:p w:rsidR="00337CB3" w:rsidRDefault="009C72B2">
            <w:pPr>
              <w:widowControl/>
              <w:jc w:val="center"/>
              <w:textAlignment w:val="center"/>
              <w:rPr>
                <w:rFonts w:eastAsia="宋体" w:cs="Times New Roman"/>
                <w:color w:val="000000"/>
                <w:kern w:val="0"/>
                <w:sz w:val="24"/>
                <w:szCs w:val="24"/>
              </w:rPr>
            </w:pPr>
            <w:r>
              <w:rPr>
                <w:rFonts w:eastAsia="宋体" w:cs="Times New Roman"/>
                <w:color w:val="000000"/>
                <w:kern w:val="0"/>
                <w:sz w:val="24"/>
                <w:szCs w:val="24"/>
              </w:rPr>
              <w:t>0.05</w:t>
            </w:r>
          </w:p>
        </w:tc>
        <w:tc>
          <w:tcPr>
            <w:tcW w:w="1155" w:type="dxa"/>
            <w:vAlign w:val="center"/>
          </w:tcPr>
          <w:p w:rsidR="00337CB3" w:rsidRDefault="009C72B2">
            <w:pPr>
              <w:widowControl/>
              <w:jc w:val="center"/>
              <w:textAlignment w:val="center"/>
              <w:rPr>
                <w:rFonts w:eastAsia="宋体" w:cs="Times New Roman"/>
                <w:color w:val="000000"/>
                <w:kern w:val="0"/>
                <w:sz w:val="24"/>
                <w:szCs w:val="24"/>
              </w:rPr>
            </w:pPr>
            <w:r>
              <w:rPr>
                <w:rFonts w:eastAsia="宋体" w:cs="Times New Roman"/>
                <w:color w:val="000000"/>
                <w:kern w:val="0"/>
                <w:sz w:val="24"/>
                <w:szCs w:val="24"/>
              </w:rPr>
              <w:t>67.5</w:t>
            </w:r>
          </w:p>
        </w:tc>
      </w:tr>
      <w:tr w:rsidR="00337CB3">
        <w:trPr>
          <w:jc w:val="center"/>
        </w:trPr>
        <w:tc>
          <w:tcPr>
            <w:tcW w:w="743" w:type="dxa"/>
          </w:tcPr>
          <w:p w:rsidR="00337CB3" w:rsidRDefault="009C72B2">
            <w:pPr>
              <w:jc w:val="center"/>
              <w:rPr>
                <w:rFonts w:ascii="仿宋" w:hAnsi="仿宋"/>
                <w:sz w:val="24"/>
                <w:szCs w:val="24"/>
              </w:rPr>
            </w:pPr>
            <w:r>
              <w:rPr>
                <w:rFonts w:ascii="仿宋" w:hAnsi="仿宋" w:hint="eastAsia"/>
                <w:sz w:val="24"/>
                <w:szCs w:val="24"/>
              </w:rPr>
              <w:t>7</w:t>
            </w:r>
          </w:p>
        </w:tc>
        <w:tc>
          <w:tcPr>
            <w:tcW w:w="1611" w:type="dxa"/>
            <w:vAlign w:val="center"/>
          </w:tcPr>
          <w:p w:rsidR="00337CB3" w:rsidRDefault="009C72B2">
            <w:pPr>
              <w:jc w:val="center"/>
              <w:rPr>
                <w:rFonts w:ascii="仿宋" w:hAnsi="仿宋"/>
                <w:sz w:val="24"/>
                <w:szCs w:val="24"/>
              </w:rPr>
            </w:pPr>
            <w:r>
              <w:rPr>
                <w:rFonts w:ascii="仿宋" w:hAnsi="仿宋" w:hint="eastAsia"/>
                <w:bCs/>
                <w:sz w:val="24"/>
                <w:szCs w:val="24"/>
              </w:rPr>
              <w:t>龙泉街道</w:t>
            </w:r>
          </w:p>
        </w:tc>
        <w:tc>
          <w:tcPr>
            <w:tcW w:w="113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0.019</w:t>
            </w:r>
          </w:p>
        </w:tc>
        <w:tc>
          <w:tcPr>
            <w:tcW w:w="1189"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56.4</w:t>
            </w:r>
          </w:p>
        </w:tc>
        <w:tc>
          <w:tcPr>
            <w:tcW w:w="1125"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w:t>
            </w:r>
          </w:p>
        </w:tc>
        <w:tc>
          <w:tcPr>
            <w:tcW w:w="1265"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w:t>
            </w:r>
          </w:p>
        </w:tc>
        <w:tc>
          <w:tcPr>
            <w:tcW w:w="1095" w:type="dxa"/>
            <w:vAlign w:val="center"/>
          </w:tcPr>
          <w:p w:rsidR="00337CB3" w:rsidRDefault="009C72B2">
            <w:pPr>
              <w:widowControl/>
              <w:jc w:val="center"/>
              <w:textAlignment w:val="center"/>
              <w:rPr>
                <w:rFonts w:eastAsia="宋体" w:cs="Times New Roman"/>
                <w:color w:val="000000"/>
                <w:kern w:val="0"/>
                <w:sz w:val="24"/>
                <w:szCs w:val="24"/>
              </w:rPr>
            </w:pPr>
            <w:r>
              <w:rPr>
                <w:rFonts w:eastAsia="宋体" w:cs="Times New Roman"/>
                <w:color w:val="000000"/>
                <w:kern w:val="0"/>
                <w:sz w:val="24"/>
                <w:szCs w:val="24"/>
              </w:rPr>
              <w:t>0.05</w:t>
            </w:r>
          </w:p>
        </w:tc>
        <w:tc>
          <w:tcPr>
            <w:tcW w:w="1155" w:type="dxa"/>
            <w:vAlign w:val="center"/>
          </w:tcPr>
          <w:p w:rsidR="00337CB3" w:rsidRDefault="009C72B2">
            <w:pPr>
              <w:widowControl/>
              <w:jc w:val="center"/>
              <w:textAlignment w:val="center"/>
              <w:rPr>
                <w:rFonts w:eastAsia="宋体" w:cs="Times New Roman"/>
                <w:color w:val="000000"/>
                <w:kern w:val="0"/>
                <w:sz w:val="24"/>
                <w:szCs w:val="24"/>
              </w:rPr>
            </w:pPr>
            <w:r>
              <w:rPr>
                <w:rFonts w:eastAsia="宋体" w:cs="Times New Roman"/>
                <w:color w:val="000000"/>
                <w:kern w:val="0"/>
                <w:sz w:val="24"/>
                <w:szCs w:val="24"/>
              </w:rPr>
              <w:t>67.5</w:t>
            </w:r>
          </w:p>
        </w:tc>
      </w:tr>
      <w:tr w:rsidR="00337CB3">
        <w:trPr>
          <w:jc w:val="center"/>
        </w:trPr>
        <w:tc>
          <w:tcPr>
            <w:tcW w:w="743" w:type="dxa"/>
          </w:tcPr>
          <w:p w:rsidR="00337CB3" w:rsidRDefault="009C72B2">
            <w:pPr>
              <w:jc w:val="center"/>
              <w:rPr>
                <w:rFonts w:ascii="仿宋" w:hAnsi="仿宋"/>
                <w:sz w:val="24"/>
                <w:szCs w:val="24"/>
              </w:rPr>
            </w:pPr>
            <w:r>
              <w:rPr>
                <w:rFonts w:ascii="仿宋" w:hAnsi="仿宋" w:hint="eastAsia"/>
                <w:sz w:val="24"/>
                <w:szCs w:val="24"/>
              </w:rPr>
              <w:t>8</w:t>
            </w:r>
          </w:p>
        </w:tc>
        <w:tc>
          <w:tcPr>
            <w:tcW w:w="1611" w:type="dxa"/>
            <w:vAlign w:val="center"/>
          </w:tcPr>
          <w:p w:rsidR="00337CB3" w:rsidRDefault="009C72B2">
            <w:pPr>
              <w:jc w:val="center"/>
              <w:rPr>
                <w:rFonts w:ascii="仿宋" w:hAnsi="仿宋"/>
                <w:sz w:val="24"/>
                <w:szCs w:val="24"/>
              </w:rPr>
            </w:pPr>
            <w:r>
              <w:rPr>
                <w:rFonts w:ascii="仿宋" w:hAnsi="仿宋" w:hint="eastAsia"/>
                <w:bCs/>
                <w:sz w:val="24"/>
                <w:szCs w:val="24"/>
              </w:rPr>
              <w:t>海龙街道</w:t>
            </w:r>
          </w:p>
        </w:tc>
        <w:tc>
          <w:tcPr>
            <w:tcW w:w="113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0.016</w:t>
            </w:r>
          </w:p>
        </w:tc>
        <w:tc>
          <w:tcPr>
            <w:tcW w:w="1189"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48</w:t>
            </w:r>
          </w:p>
        </w:tc>
        <w:tc>
          <w:tcPr>
            <w:tcW w:w="1125"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0.05</w:t>
            </w:r>
          </w:p>
        </w:tc>
        <w:tc>
          <w:tcPr>
            <w:tcW w:w="1265"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30.000</w:t>
            </w:r>
          </w:p>
        </w:tc>
        <w:tc>
          <w:tcPr>
            <w:tcW w:w="1095" w:type="dxa"/>
            <w:vAlign w:val="center"/>
          </w:tcPr>
          <w:p w:rsidR="00337CB3" w:rsidRDefault="009C72B2">
            <w:pPr>
              <w:widowControl/>
              <w:jc w:val="center"/>
              <w:textAlignment w:val="center"/>
              <w:rPr>
                <w:rFonts w:eastAsia="宋体" w:cs="Times New Roman"/>
                <w:color w:val="000000"/>
                <w:kern w:val="0"/>
                <w:sz w:val="24"/>
                <w:szCs w:val="24"/>
              </w:rPr>
            </w:pPr>
            <w:r>
              <w:rPr>
                <w:rFonts w:eastAsia="宋体" w:cs="Times New Roman"/>
                <w:color w:val="000000"/>
                <w:kern w:val="0"/>
                <w:sz w:val="24"/>
                <w:szCs w:val="24"/>
              </w:rPr>
              <w:t>0.1</w:t>
            </w:r>
          </w:p>
        </w:tc>
        <w:tc>
          <w:tcPr>
            <w:tcW w:w="1155" w:type="dxa"/>
            <w:vAlign w:val="center"/>
          </w:tcPr>
          <w:p w:rsidR="00337CB3" w:rsidRDefault="009C72B2">
            <w:pPr>
              <w:widowControl/>
              <w:jc w:val="center"/>
              <w:textAlignment w:val="center"/>
              <w:rPr>
                <w:rFonts w:eastAsia="宋体" w:cs="Times New Roman"/>
                <w:color w:val="000000"/>
                <w:kern w:val="0"/>
                <w:sz w:val="24"/>
                <w:szCs w:val="24"/>
              </w:rPr>
            </w:pPr>
            <w:r>
              <w:rPr>
                <w:rFonts w:eastAsia="宋体" w:cs="Times New Roman"/>
                <w:color w:val="000000"/>
                <w:kern w:val="0"/>
                <w:sz w:val="24"/>
                <w:szCs w:val="24"/>
              </w:rPr>
              <w:t>135</w:t>
            </w:r>
          </w:p>
        </w:tc>
      </w:tr>
      <w:tr w:rsidR="00337CB3">
        <w:trPr>
          <w:jc w:val="center"/>
        </w:trPr>
        <w:tc>
          <w:tcPr>
            <w:tcW w:w="743" w:type="dxa"/>
          </w:tcPr>
          <w:p w:rsidR="00337CB3" w:rsidRDefault="009C72B2">
            <w:pPr>
              <w:jc w:val="center"/>
              <w:rPr>
                <w:rFonts w:ascii="仿宋" w:hAnsi="仿宋"/>
                <w:sz w:val="24"/>
                <w:szCs w:val="24"/>
              </w:rPr>
            </w:pPr>
            <w:r>
              <w:rPr>
                <w:rFonts w:ascii="仿宋" w:hAnsi="仿宋" w:hint="eastAsia"/>
                <w:sz w:val="24"/>
                <w:szCs w:val="24"/>
              </w:rPr>
              <w:t>9</w:t>
            </w:r>
          </w:p>
        </w:tc>
        <w:tc>
          <w:tcPr>
            <w:tcW w:w="1611" w:type="dxa"/>
            <w:vAlign w:val="center"/>
          </w:tcPr>
          <w:p w:rsidR="00337CB3" w:rsidRDefault="009C72B2">
            <w:pPr>
              <w:jc w:val="center"/>
              <w:rPr>
                <w:rFonts w:ascii="仿宋" w:hAnsi="仿宋"/>
                <w:sz w:val="24"/>
                <w:szCs w:val="24"/>
              </w:rPr>
            </w:pPr>
            <w:r>
              <w:rPr>
                <w:rFonts w:ascii="仿宋" w:hAnsi="仿宋" w:hint="eastAsia"/>
                <w:bCs/>
                <w:sz w:val="24"/>
                <w:szCs w:val="24"/>
              </w:rPr>
              <w:t>新华街道</w:t>
            </w:r>
          </w:p>
        </w:tc>
        <w:tc>
          <w:tcPr>
            <w:tcW w:w="1136"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0.001</w:t>
            </w:r>
          </w:p>
        </w:tc>
        <w:tc>
          <w:tcPr>
            <w:tcW w:w="1189"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1.8</w:t>
            </w:r>
          </w:p>
        </w:tc>
        <w:tc>
          <w:tcPr>
            <w:tcW w:w="1125"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w:t>
            </w:r>
          </w:p>
        </w:tc>
        <w:tc>
          <w:tcPr>
            <w:tcW w:w="1265" w:type="dxa"/>
            <w:vAlign w:val="center"/>
          </w:tcPr>
          <w:p w:rsidR="00337CB3" w:rsidRDefault="009C72B2">
            <w:pPr>
              <w:widowControl/>
              <w:jc w:val="center"/>
              <w:textAlignment w:val="center"/>
              <w:rPr>
                <w:rFonts w:cs="Times New Roman"/>
                <w:sz w:val="24"/>
                <w:szCs w:val="24"/>
              </w:rPr>
            </w:pPr>
            <w:r>
              <w:rPr>
                <w:rFonts w:eastAsia="宋体" w:cs="Times New Roman"/>
                <w:color w:val="000000"/>
                <w:kern w:val="0"/>
                <w:sz w:val="24"/>
                <w:szCs w:val="24"/>
              </w:rPr>
              <w:t>0</w:t>
            </w:r>
          </w:p>
        </w:tc>
        <w:tc>
          <w:tcPr>
            <w:tcW w:w="1095" w:type="dxa"/>
            <w:vAlign w:val="center"/>
          </w:tcPr>
          <w:p w:rsidR="00337CB3" w:rsidRDefault="009C72B2">
            <w:pPr>
              <w:widowControl/>
              <w:jc w:val="center"/>
              <w:textAlignment w:val="center"/>
              <w:rPr>
                <w:rFonts w:eastAsia="宋体" w:cs="Times New Roman"/>
                <w:color w:val="000000"/>
                <w:kern w:val="0"/>
                <w:sz w:val="24"/>
                <w:szCs w:val="24"/>
              </w:rPr>
            </w:pPr>
            <w:r>
              <w:rPr>
                <w:rFonts w:eastAsia="宋体" w:cs="Times New Roman"/>
                <w:color w:val="000000"/>
                <w:kern w:val="0"/>
                <w:sz w:val="24"/>
                <w:szCs w:val="24"/>
              </w:rPr>
              <w:t>0</w:t>
            </w:r>
          </w:p>
        </w:tc>
        <w:tc>
          <w:tcPr>
            <w:tcW w:w="1155" w:type="dxa"/>
            <w:vAlign w:val="center"/>
          </w:tcPr>
          <w:p w:rsidR="00337CB3" w:rsidRDefault="009C72B2">
            <w:pPr>
              <w:widowControl/>
              <w:jc w:val="center"/>
              <w:textAlignment w:val="center"/>
              <w:rPr>
                <w:rFonts w:eastAsia="宋体" w:cs="Times New Roman"/>
                <w:color w:val="000000"/>
                <w:kern w:val="0"/>
                <w:sz w:val="24"/>
                <w:szCs w:val="24"/>
              </w:rPr>
            </w:pPr>
            <w:r>
              <w:rPr>
                <w:rFonts w:eastAsia="宋体" w:cs="Times New Roman"/>
                <w:color w:val="000000"/>
                <w:kern w:val="0"/>
                <w:sz w:val="24"/>
                <w:szCs w:val="24"/>
              </w:rPr>
              <w:t>0</w:t>
            </w:r>
          </w:p>
        </w:tc>
      </w:tr>
    </w:tbl>
    <w:p w:rsidR="00337CB3" w:rsidRDefault="00337CB3" w:rsidP="00F470F8">
      <w:pPr>
        <w:rPr>
          <w:b/>
          <w:sz w:val="24"/>
        </w:rPr>
      </w:pPr>
    </w:p>
    <w:p w:rsidR="00337CB3" w:rsidRDefault="009C72B2">
      <w:pPr>
        <w:jc w:val="center"/>
        <w:rPr>
          <w:b/>
          <w:sz w:val="24"/>
        </w:rPr>
      </w:pPr>
      <w:r>
        <w:rPr>
          <w:rFonts w:hint="eastAsia"/>
          <w:b/>
          <w:sz w:val="24"/>
        </w:rPr>
        <w:t>表</w:t>
      </w:r>
      <w:r>
        <w:rPr>
          <w:rFonts w:hint="eastAsia"/>
          <w:b/>
          <w:sz w:val="24"/>
        </w:rPr>
        <w:t xml:space="preserve">3-2-2 </w:t>
      </w:r>
      <w:r>
        <w:rPr>
          <w:rFonts w:hint="eastAsia"/>
          <w:b/>
          <w:sz w:val="24"/>
        </w:rPr>
        <w:t>龙城区各镇街农用地各作物畜禽粪肥需求量及土地承载力</w:t>
      </w:r>
    </w:p>
    <w:tbl>
      <w:tblPr>
        <w:tblW w:w="9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9"/>
        <w:gridCol w:w="1443"/>
        <w:gridCol w:w="1176"/>
        <w:gridCol w:w="1712"/>
        <w:gridCol w:w="1494"/>
        <w:gridCol w:w="1903"/>
        <w:gridCol w:w="1179"/>
      </w:tblGrid>
      <w:tr w:rsidR="00337CB3">
        <w:trPr>
          <w:tblHeader/>
          <w:jc w:val="center"/>
        </w:trPr>
        <w:tc>
          <w:tcPr>
            <w:tcW w:w="919"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序号</w:t>
            </w:r>
          </w:p>
        </w:tc>
        <w:tc>
          <w:tcPr>
            <w:tcW w:w="1443"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镇街</w:t>
            </w:r>
          </w:p>
        </w:tc>
        <w:tc>
          <w:tcPr>
            <w:tcW w:w="1176"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Atotal</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w:t>
            </w:r>
            <w:r>
              <w:rPr>
                <w:rFonts w:cs="Times New Roman"/>
                <w:b/>
                <w:color w:val="000000" w:themeColor="text1"/>
                <w:sz w:val="24"/>
                <w:szCs w:val="24"/>
              </w:rPr>
              <w:t>t</w:t>
            </w:r>
            <w:r>
              <w:rPr>
                <w:rFonts w:cs="Times New Roman" w:hint="eastAsia"/>
                <w:b/>
                <w:color w:val="000000" w:themeColor="text1"/>
                <w:sz w:val="24"/>
                <w:szCs w:val="24"/>
              </w:rPr>
              <w:t>）</w:t>
            </w:r>
          </w:p>
        </w:tc>
        <w:tc>
          <w:tcPr>
            <w:tcW w:w="1712"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区域农作物粪肥需求量</w:t>
            </w:r>
            <w:r>
              <w:rPr>
                <w:rFonts w:cs="Times New Roman"/>
                <w:b/>
                <w:color w:val="000000" w:themeColor="text1"/>
                <w:sz w:val="24"/>
                <w:szCs w:val="24"/>
              </w:rPr>
              <w:t>NMneed</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w:t>
            </w:r>
            <w:r>
              <w:rPr>
                <w:rFonts w:cs="Times New Roman"/>
                <w:b/>
                <w:color w:val="000000" w:themeColor="text1"/>
                <w:sz w:val="24"/>
                <w:szCs w:val="24"/>
              </w:rPr>
              <w:t>t</w:t>
            </w:r>
            <w:r>
              <w:rPr>
                <w:rFonts w:cs="Times New Roman" w:hint="eastAsia"/>
                <w:b/>
                <w:color w:val="000000" w:themeColor="text1"/>
                <w:sz w:val="24"/>
                <w:szCs w:val="24"/>
              </w:rPr>
              <w:t>）</w:t>
            </w:r>
          </w:p>
        </w:tc>
        <w:tc>
          <w:tcPr>
            <w:tcW w:w="1494"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土地可承载猪当量</w:t>
            </w:r>
            <w:r>
              <w:rPr>
                <w:rFonts w:cs="Times New Roman"/>
                <w:b/>
                <w:color w:val="000000" w:themeColor="text1"/>
                <w:sz w:val="24"/>
                <w:szCs w:val="24"/>
              </w:rPr>
              <w:t>Kpig</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（头）</w:t>
            </w:r>
          </w:p>
        </w:tc>
        <w:tc>
          <w:tcPr>
            <w:tcW w:w="1903"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土地可承载猪当量的阈值（</w:t>
            </w:r>
            <w:r>
              <w:rPr>
                <w:rFonts w:cs="Times New Roman" w:hint="eastAsia"/>
                <w:b/>
                <w:color w:val="000000" w:themeColor="text1"/>
                <w:sz w:val="24"/>
                <w:szCs w:val="24"/>
              </w:rPr>
              <w:t>80%</w:t>
            </w:r>
            <w:r>
              <w:rPr>
                <w:rFonts w:cs="Times New Roman" w:hint="eastAsia"/>
                <w:b/>
                <w:color w:val="000000" w:themeColor="text1"/>
                <w:sz w:val="24"/>
                <w:szCs w:val="24"/>
              </w:rPr>
              <w:t>）</w:t>
            </w:r>
          </w:p>
        </w:tc>
        <w:tc>
          <w:tcPr>
            <w:tcW w:w="1179"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现有</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猪当量</w:t>
            </w:r>
          </w:p>
        </w:tc>
      </w:tr>
      <w:tr w:rsidR="00337CB3">
        <w:trPr>
          <w:jc w:val="center"/>
        </w:trPr>
        <w:tc>
          <w:tcPr>
            <w:tcW w:w="919" w:type="dxa"/>
            <w:vAlign w:val="center"/>
          </w:tcPr>
          <w:p w:rsidR="00337CB3" w:rsidRDefault="009C72B2">
            <w:pPr>
              <w:widowControl/>
              <w:topLinePunct/>
              <w:adjustRightInd w:val="0"/>
              <w:snapToGrid w:val="0"/>
              <w:spacing w:line="240" w:lineRule="auto"/>
              <w:jc w:val="center"/>
              <w:rPr>
                <w:rFonts w:ascii="仿宋" w:hAnsi="仿宋" w:cs="Times New Roman"/>
                <w:sz w:val="24"/>
                <w:szCs w:val="24"/>
              </w:rPr>
            </w:pPr>
            <w:r>
              <w:rPr>
                <w:rFonts w:ascii="仿宋" w:hAnsi="仿宋" w:cs="Times New Roman"/>
                <w:sz w:val="24"/>
                <w:szCs w:val="24"/>
              </w:rPr>
              <w:t>1</w:t>
            </w:r>
          </w:p>
        </w:tc>
        <w:tc>
          <w:tcPr>
            <w:tcW w:w="1443" w:type="dxa"/>
            <w:vAlign w:val="center"/>
          </w:tcPr>
          <w:p w:rsidR="00337CB3" w:rsidRDefault="009C72B2">
            <w:pPr>
              <w:jc w:val="center"/>
              <w:rPr>
                <w:rFonts w:ascii="仿宋" w:hAnsi="仿宋" w:cs="宋体"/>
                <w:color w:val="000000"/>
                <w:sz w:val="24"/>
                <w:szCs w:val="24"/>
              </w:rPr>
            </w:pPr>
            <w:r>
              <w:rPr>
                <w:rFonts w:ascii="仿宋" w:hAnsi="仿宋" w:hint="eastAsia"/>
                <w:bCs/>
                <w:sz w:val="24"/>
                <w:szCs w:val="24"/>
              </w:rPr>
              <w:t>大平房镇</w:t>
            </w:r>
          </w:p>
        </w:tc>
        <w:tc>
          <w:tcPr>
            <w:tcW w:w="1176"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570.83</w:t>
            </w:r>
          </w:p>
        </w:tc>
        <w:tc>
          <w:tcPr>
            <w:tcW w:w="1712"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856.25</w:t>
            </w:r>
          </w:p>
        </w:tc>
        <w:tc>
          <w:tcPr>
            <w:tcW w:w="1494"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119755</w:t>
            </w:r>
          </w:p>
        </w:tc>
        <w:tc>
          <w:tcPr>
            <w:tcW w:w="1903"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95804</w:t>
            </w:r>
          </w:p>
        </w:tc>
        <w:tc>
          <w:tcPr>
            <w:tcW w:w="1179" w:type="dxa"/>
            <w:vAlign w:val="center"/>
          </w:tcPr>
          <w:p w:rsidR="00337CB3" w:rsidRDefault="009C72B2">
            <w:pPr>
              <w:widowControl/>
              <w:jc w:val="center"/>
              <w:textAlignment w:val="center"/>
              <w:rPr>
                <w:rFonts w:eastAsia="宋体" w:cs="Times New Roman"/>
                <w:color w:val="000000"/>
                <w:sz w:val="24"/>
                <w:szCs w:val="24"/>
              </w:rPr>
            </w:pPr>
            <w:r>
              <w:rPr>
                <w:rFonts w:eastAsia="宋体" w:cs="Times New Roman"/>
                <w:color w:val="000000"/>
                <w:kern w:val="0"/>
                <w:sz w:val="24"/>
                <w:szCs w:val="24"/>
              </w:rPr>
              <w:t>16000</w:t>
            </w:r>
          </w:p>
        </w:tc>
      </w:tr>
      <w:tr w:rsidR="00337CB3">
        <w:trPr>
          <w:jc w:val="center"/>
        </w:trPr>
        <w:tc>
          <w:tcPr>
            <w:tcW w:w="919" w:type="dxa"/>
            <w:vAlign w:val="center"/>
          </w:tcPr>
          <w:p w:rsidR="00337CB3" w:rsidRDefault="009C72B2">
            <w:pPr>
              <w:widowControl/>
              <w:topLinePunct/>
              <w:adjustRightInd w:val="0"/>
              <w:snapToGrid w:val="0"/>
              <w:spacing w:line="240" w:lineRule="auto"/>
              <w:jc w:val="center"/>
              <w:rPr>
                <w:rFonts w:ascii="仿宋" w:hAnsi="仿宋" w:cs="Times New Roman"/>
                <w:sz w:val="24"/>
                <w:szCs w:val="24"/>
              </w:rPr>
            </w:pPr>
            <w:r>
              <w:rPr>
                <w:rFonts w:ascii="仿宋" w:hAnsi="仿宋" w:cs="Times New Roman"/>
                <w:sz w:val="24"/>
                <w:szCs w:val="24"/>
              </w:rPr>
              <w:t>2</w:t>
            </w:r>
          </w:p>
        </w:tc>
        <w:tc>
          <w:tcPr>
            <w:tcW w:w="1443" w:type="dxa"/>
            <w:vAlign w:val="center"/>
          </w:tcPr>
          <w:p w:rsidR="00337CB3" w:rsidRDefault="009C72B2">
            <w:pPr>
              <w:jc w:val="center"/>
              <w:rPr>
                <w:rFonts w:ascii="仿宋" w:hAnsi="仿宋" w:cs="Times New Roman"/>
                <w:color w:val="000000"/>
                <w:sz w:val="24"/>
                <w:szCs w:val="24"/>
              </w:rPr>
            </w:pPr>
            <w:r>
              <w:rPr>
                <w:rFonts w:ascii="仿宋" w:hAnsi="仿宋" w:hint="eastAsia"/>
                <w:bCs/>
                <w:sz w:val="24"/>
                <w:szCs w:val="24"/>
              </w:rPr>
              <w:t>联合镇</w:t>
            </w:r>
          </w:p>
        </w:tc>
        <w:tc>
          <w:tcPr>
            <w:tcW w:w="1176"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736.36</w:t>
            </w:r>
          </w:p>
        </w:tc>
        <w:tc>
          <w:tcPr>
            <w:tcW w:w="1712"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1104.54</w:t>
            </w:r>
          </w:p>
        </w:tc>
        <w:tc>
          <w:tcPr>
            <w:tcW w:w="1494"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154481</w:t>
            </w:r>
          </w:p>
        </w:tc>
        <w:tc>
          <w:tcPr>
            <w:tcW w:w="1903"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123585</w:t>
            </w:r>
          </w:p>
        </w:tc>
        <w:tc>
          <w:tcPr>
            <w:tcW w:w="1179" w:type="dxa"/>
            <w:vAlign w:val="center"/>
          </w:tcPr>
          <w:p w:rsidR="00337CB3" w:rsidRDefault="009C72B2">
            <w:pPr>
              <w:widowControl/>
              <w:jc w:val="center"/>
              <w:textAlignment w:val="center"/>
              <w:rPr>
                <w:rFonts w:eastAsia="宋体" w:cs="Times New Roman"/>
                <w:color w:val="000000"/>
                <w:sz w:val="24"/>
                <w:szCs w:val="24"/>
              </w:rPr>
            </w:pPr>
            <w:r>
              <w:rPr>
                <w:rFonts w:eastAsia="宋体" w:cs="Times New Roman"/>
                <w:color w:val="000000"/>
                <w:kern w:val="0"/>
                <w:sz w:val="24"/>
                <w:szCs w:val="24"/>
              </w:rPr>
              <w:t>41008</w:t>
            </w:r>
          </w:p>
        </w:tc>
      </w:tr>
      <w:tr w:rsidR="00337CB3">
        <w:trPr>
          <w:jc w:val="center"/>
        </w:trPr>
        <w:tc>
          <w:tcPr>
            <w:tcW w:w="919" w:type="dxa"/>
            <w:vAlign w:val="center"/>
          </w:tcPr>
          <w:p w:rsidR="00337CB3" w:rsidRDefault="009C72B2">
            <w:pPr>
              <w:widowControl/>
              <w:topLinePunct/>
              <w:adjustRightInd w:val="0"/>
              <w:snapToGrid w:val="0"/>
              <w:spacing w:line="240" w:lineRule="auto"/>
              <w:jc w:val="center"/>
              <w:rPr>
                <w:rFonts w:ascii="仿宋" w:hAnsi="仿宋" w:cs="Times New Roman"/>
                <w:sz w:val="24"/>
                <w:szCs w:val="24"/>
              </w:rPr>
            </w:pPr>
            <w:r>
              <w:rPr>
                <w:rFonts w:ascii="仿宋" w:hAnsi="仿宋" w:cs="Times New Roman"/>
                <w:sz w:val="24"/>
                <w:szCs w:val="24"/>
              </w:rPr>
              <w:t>3</w:t>
            </w:r>
          </w:p>
        </w:tc>
        <w:tc>
          <w:tcPr>
            <w:tcW w:w="1443" w:type="dxa"/>
            <w:vAlign w:val="center"/>
          </w:tcPr>
          <w:p w:rsidR="00337CB3" w:rsidRDefault="009C72B2">
            <w:pPr>
              <w:jc w:val="center"/>
              <w:rPr>
                <w:rFonts w:ascii="仿宋" w:hAnsi="仿宋" w:cs="Times New Roman"/>
                <w:color w:val="000000"/>
                <w:sz w:val="24"/>
                <w:szCs w:val="24"/>
              </w:rPr>
            </w:pPr>
            <w:r>
              <w:rPr>
                <w:rFonts w:ascii="仿宋" w:hAnsi="仿宋" w:hint="eastAsia"/>
                <w:bCs/>
                <w:sz w:val="24"/>
                <w:szCs w:val="24"/>
              </w:rPr>
              <w:t>召都巴镇</w:t>
            </w:r>
          </w:p>
        </w:tc>
        <w:tc>
          <w:tcPr>
            <w:tcW w:w="1176"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356.07</w:t>
            </w:r>
          </w:p>
        </w:tc>
        <w:tc>
          <w:tcPr>
            <w:tcW w:w="1712"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534.11</w:t>
            </w:r>
          </w:p>
        </w:tc>
        <w:tc>
          <w:tcPr>
            <w:tcW w:w="1494"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74700</w:t>
            </w:r>
          </w:p>
        </w:tc>
        <w:tc>
          <w:tcPr>
            <w:tcW w:w="1903"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59760</w:t>
            </w:r>
          </w:p>
        </w:tc>
        <w:tc>
          <w:tcPr>
            <w:tcW w:w="1179" w:type="dxa"/>
            <w:vAlign w:val="center"/>
          </w:tcPr>
          <w:p w:rsidR="00337CB3" w:rsidRDefault="009C72B2">
            <w:pPr>
              <w:widowControl/>
              <w:jc w:val="center"/>
              <w:textAlignment w:val="center"/>
              <w:rPr>
                <w:rFonts w:eastAsia="宋体" w:cs="Times New Roman"/>
                <w:color w:val="000000"/>
                <w:sz w:val="24"/>
                <w:szCs w:val="24"/>
              </w:rPr>
            </w:pPr>
            <w:r>
              <w:rPr>
                <w:rFonts w:eastAsia="宋体" w:cs="Times New Roman"/>
                <w:color w:val="000000"/>
                <w:kern w:val="0"/>
                <w:sz w:val="24"/>
                <w:szCs w:val="24"/>
              </w:rPr>
              <w:t>79859</w:t>
            </w:r>
          </w:p>
        </w:tc>
      </w:tr>
      <w:tr w:rsidR="00337CB3">
        <w:trPr>
          <w:jc w:val="center"/>
        </w:trPr>
        <w:tc>
          <w:tcPr>
            <w:tcW w:w="919" w:type="dxa"/>
            <w:vAlign w:val="center"/>
          </w:tcPr>
          <w:p w:rsidR="00337CB3" w:rsidRDefault="009C72B2">
            <w:pPr>
              <w:widowControl/>
              <w:topLinePunct/>
              <w:adjustRightInd w:val="0"/>
              <w:snapToGrid w:val="0"/>
              <w:spacing w:line="240" w:lineRule="auto"/>
              <w:jc w:val="center"/>
              <w:rPr>
                <w:rFonts w:ascii="仿宋" w:hAnsi="仿宋" w:cs="Times New Roman"/>
                <w:sz w:val="24"/>
                <w:szCs w:val="24"/>
              </w:rPr>
            </w:pPr>
            <w:r>
              <w:rPr>
                <w:rFonts w:ascii="仿宋" w:hAnsi="仿宋" w:cs="Times New Roman"/>
                <w:sz w:val="24"/>
                <w:szCs w:val="24"/>
              </w:rPr>
              <w:t>4</w:t>
            </w:r>
          </w:p>
        </w:tc>
        <w:tc>
          <w:tcPr>
            <w:tcW w:w="1443" w:type="dxa"/>
            <w:vAlign w:val="center"/>
          </w:tcPr>
          <w:p w:rsidR="00337CB3" w:rsidRDefault="009C72B2">
            <w:pPr>
              <w:jc w:val="center"/>
              <w:rPr>
                <w:rFonts w:ascii="仿宋" w:hAnsi="仿宋" w:cs="Times New Roman"/>
                <w:color w:val="000000"/>
                <w:sz w:val="24"/>
                <w:szCs w:val="24"/>
              </w:rPr>
            </w:pPr>
            <w:r>
              <w:rPr>
                <w:rFonts w:ascii="仿宋" w:hAnsi="仿宋" w:hint="eastAsia"/>
                <w:bCs/>
                <w:sz w:val="24"/>
                <w:szCs w:val="24"/>
              </w:rPr>
              <w:t>边杖子镇</w:t>
            </w:r>
          </w:p>
        </w:tc>
        <w:tc>
          <w:tcPr>
            <w:tcW w:w="1176"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363.05</w:t>
            </w:r>
          </w:p>
        </w:tc>
        <w:tc>
          <w:tcPr>
            <w:tcW w:w="1712"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544.57</w:t>
            </w:r>
          </w:p>
        </w:tc>
        <w:tc>
          <w:tcPr>
            <w:tcW w:w="1494"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76164</w:t>
            </w:r>
          </w:p>
        </w:tc>
        <w:tc>
          <w:tcPr>
            <w:tcW w:w="1903"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60931</w:t>
            </w:r>
          </w:p>
        </w:tc>
        <w:tc>
          <w:tcPr>
            <w:tcW w:w="1179" w:type="dxa"/>
            <w:vAlign w:val="center"/>
          </w:tcPr>
          <w:p w:rsidR="00337CB3" w:rsidRDefault="009C72B2">
            <w:pPr>
              <w:widowControl/>
              <w:jc w:val="center"/>
              <w:textAlignment w:val="center"/>
              <w:rPr>
                <w:rFonts w:eastAsia="宋体" w:cs="Times New Roman"/>
                <w:color w:val="000000"/>
                <w:sz w:val="24"/>
                <w:szCs w:val="24"/>
              </w:rPr>
            </w:pPr>
            <w:r>
              <w:rPr>
                <w:rFonts w:eastAsia="宋体" w:cs="Times New Roman"/>
                <w:color w:val="000000"/>
                <w:kern w:val="0"/>
                <w:sz w:val="24"/>
                <w:szCs w:val="24"/>
              </w:rPr>
              <w:t>60781</w:t>
            </w:r>
          </w:p>
        </w:tc>
      </w:tr>
      <w:tr w:rsidR="00337CB3">
        <w:trPr>
          <w:jc w:val="center"/>
        </w:trPr>
        <w:tc>
          <w:tcPr>
            <w:tcW w:w="919" w:type="dxa"/>
            <w:vAlign w:val="center"/>
          </w:tcPr>
          <w:p w:rsidR="00337CB3" w:rsidRDefault="009C72B2">
            <w:pPr>
              <w:widowControl/>
              <w:topLinePunct/>
              <w:adjustRightInd w:val="0"/>
              <w:snapToGrid w:val="0"/>
              <w:spacing w:line="240" w:lineRule="auto"/>
              <w:jc w:val="center"/>
              <w:rPr>
                <w:rFonts w:ascii="仿宋" w:hAnsi="仿宋" w:cs="Times New Roman"/>
                <w:sz w:val="24"/>
                <w:szCs w:val="24"/>
              </w:rPr>
            </w:pPr>
            <w:r>
              <w:rPr>
                <w:rFonts w:ascii="仿宋" w:hAnsi="仿宋" w:cs="Times New Roman"/>
                <w:sz w:val="24"/>
                <w:szCs w:val="24"/>
              </w:rPr>
              <w:t>5</w:t>
            </w:r>
          </w:p>
        </w:tc>
        <w:tc>
          <w:tcPr>
            <w:tcW w:w="1443" w:type="dxa"/>
            <w:vAlign w:val="center"/>
          </w:tcPr>
          <w:p w:rsidR="00337CB3" w:rsidRDefault="009C72B2">
            <w:pPr>
              <w:jc w:val="center"/>
              <w:rPr>
                <w:rFonts w:ascii="仿宋" w:hAnsi="仿宋" w:cs="Times New Roman"/>
                <w:color w:val="000000"/>
                <w:sz w:val="24"/>
                <w:szCs w:val="24"/>
              </w:rPr>
            </w:pPr>
            <w:r>
              <w:rPr>
                <w:rFonts w:ascii="仿宋" w:hAnsi="仿宋" w:hint="eastAsia"/>
                <w:bCs/>
                <w:sz w:val="24"/>
                <w:szCs w:val="24"/>
              </w:rPr>
              <w:t>西大营子镇</w:t>
            </w:r>
          </w:p>
        </w:tc>
        <w:tc>
          <w:tcPr>
            <w:tcW w:w="1176"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202.11</w:t>
            </w:r>
          </w:p>
        </w:tc>
        <w:tc>
          <w:tcPr>
            <w:tcW w:w="1712"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303.16</w:t>
            </w:r>
          </w:p>
        </w:tc>
        <w:tc>
          <w:tcPr>
            <w:tcW w:w="1494"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42401</w:t>
            </w:r>
          </w:p>
        </w:tc>
        <w:tc>
          <w:tcPr>
            <w:tcW w:w="1903"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33920</w:t>
            </w:r>
          </w:p>
        </w:tc>
        <w:tc>
          <w:tcPr>
            <w:tcW w:w="1179" w:type="dxa"/>
            <w:vAlign w:val="center"/>
          </w:tcPr>
          <w:p w:rsidR="00337CB3" w:rsidRDefault="009C72B2">
            <w:pPr>
              <w:widowControl/>
              <w:jc w:val="center"/>
              <w:textAlignment w:val="center"/>
              <w:rPr>
                <w:rFonts w:eastAsia="宋体" w:cs="Times New Roman"/>
                <w:color w:val="000000"/>
                <w:sz w:val="24"/>
                <w:szCs w:val="24"/>
              </w:rPr>
            </w:pPr>
            <w:r>
              <w:rPr>
                <w:rFonts w:eastAsia="宋体" w:cs="Times New Roman"/>
                <w:color w:val="000000"/>
                <w:kern w:val="0"/>
                <w:sz w:val="24"/>
                <w:szCs w:val="24"/>
              </w:rPr>
              <w:t>23943</w:t>
            </w:r>
          </w:p>
        </w:tc>
      </w:tr>
      <w:tr w:rsidR="00337CB3">
        <w:trPr>
          <w:jc w:val="center"/>
        </w:trPr>
        <w:tc>
          <w:tcPr>
            <w:tcW w:w="919" w:type="dxa"/>
            <w:vAlign w:val="center"/>
          </w:tcPr>
          <w:p w:rsidR="00337CB3" w:rsidRDefault="009C72B2">
            <w:pPr>
              <w:widowControl/>
              <w:topLinePunct/>
              <w:adjustRightInd w:val="0"/>
              <w:snapToGrid w:val="0"/>
              <w:spacing w:line="240" w:lineRule="auto"/>
              <w:jc w:val="center"/>
              <w:rPr>
                <w:rFonts w:ascii="仿宋" w:hAnsi="仿宋" w:cs="Times New Roman"/>
                <w:sz w:val="24"/>
                <w:szCs w:val="24"/>
              </w:rPr>
            </w:pPr>
            <w:r>
              <w:rPr>
                <w:rFonts w:ascii="仿宋" w:hAnsi="仿宋" w:cs="Times New Roman"/>
                <w:sz w:val="24"/>
                <w:szCs w:val="24"/>
              </w:rPr>
              <w:t>6</w:t>
            </w:r>
          </w:p>
        </w:tc>
        <w:tc>
          <w:tcPr>
            <w:tcW w:w="1443" w:type="dxa"/>
            <w:vAlign w:val="center"/>
          </w:tcPr>
          <w:p w:rsidR="00337CB3" w:rsidRDefault="009C72B2">
            <w:pPr>
              <w:jc w:val="center"/>
              <w:rPr>
                <w:rFonts w:ascii="仿宋" w:hAnsi="仿宋" w:cs="Times New Roman"/>
                <w:color w:val="000000"/>
                <w:sz w:val="24"/>
                <w:szCs w:val="24"/>
              </w:rPr>
            </w:pPr>
            <w:r>
              <w:rPr>
                <w:rFonts w:ascii="仿宋" w:hAnsi="仿宋" w:hint="eastAsia"/>
                <w:bCs/>
                <w:sz w:val="24"/>
                <w:szCs w:val="24"/>
              </w:rPr>
              <w:t>七道泉子镇</w:t>
            </w:r>
          </w:p>
        </w:tc>
        <w:tc>
          <w:tcPr>
            <w:tcW w:w="1176"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160.68</w:t>
            </w:r>
          </w:p>
        </w:tc>
        <w:tc>
          <w:tcPr>
            <w:tcW w:w="1712"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241.02</w:t>
            </w:r>
          </w:p>
        </w:tc>
        <w:tc>
          <w:tcPr>
            <w:tcW w:w="1494"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33709</w:t>
            </w:r>
          </w:p>
        </w:tc>
        <w:tc>
          <w:tcPr>
            <w:tcW w:w="1903"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26967</w:t>
            </w:r>
          </w:p>
        </w:tc>
        <w:tc>
          <w:tcPr>
            <w:tcW w:w="1179" w:type="dxa"/>
            <w:vAlign w:val="center"/>
          </w:tcPr>
          <w:p w:rsidR="00337CB3" w:rsidRDefault="009C72B2">
            <w:pPr>
              <w:widowControl/>
              <w:jc w:val="center"/>
              <w:textAlignment w:val="center"/>
              <w:rPr>
                <w:rFonts w:eastAsia="宋体" w:cs="Times New Roman"/>
                <w:color w:val="000000"/>
                <w:sz w:val="24"/>
                <w:szCs w:val="24"/>
              </w:rPr>
            </w:pPr>
            <w:r>
              <w:rPr>
                <w:rFonts w:eastAsia="宋体" w:cs="Times New Roman"/>
                <w:color w:val="000000"/>
                <w:kern w:val="0"/>
                <w:sz w:val="24"/>
                <w:szCs w:val="24"/>
              </w:rPr>
              <w:t>21022</w:t>
            </w:r>
          </w:p>
        </w:tc>
      </w:tr>
      <w:tr w:rsidR="00337CB3">
        <w:trPr>
          <w:jc w:val="center"/>
        </w:trPr>
        <w:tc>
          <w:tcPr>
            <w:tcW w:w="919" w:type="dxa"/>
            <w:vAlign w:val="center"/>
          </w:tcPr>
          <w:p w:rsidR="00337CB3" w:rsidRDefault="009C72B2">
            <w:pPr>
              <w:widowControl/>
              <w:topLinePunct/>
              <w:adjustRightInd w:val="0"/>
              <w:snapToGrid w:val="0"/>
              <w:spacing w:line="240" w:lineRule="auto"/>
              <w:jc w:val="center"/>
              <w:rPr>
                <w:rFonts w:ascii="仿宋" w:hAnsi="仿宋" w:cs="Times New Roman"/>
                <w:sz w:val="24"/>
                <w:szCs w:val="24"/>
              </w:rPr>
            </w:pPr>
            <w:r>
              <w:rPr>
                <w:rFonts w:ascii="仿宋" w:hAnsi="仿宋" w:cs="Times New Roman"/>
                <w:sz w:val="24"/>
                <w:szCs w:val="24"/>
              </w:rPr>
              <w:t>7</w:t>
            </w:r>
          </w:p>
        </w:tc>
        <w:tc>
          <w:tcPr>
            <w:tcW w:w="1443" w:type="dxa"/>
            <w:vAlign w:val="center"/>
          </w:tcPr>
          <w:p w:rsidR="00337CB3" w:rsidRDefault="009C72B2">
            <w:pPr>
              <w:jc w:val="center"/>
              <w:rPr>
                <w:rFonts w:ascii="仿宋" w:hAnsi="仿宋" w:cs="Times New Roman"/>
                <w:color w:val="000000"/>
                <w:sz w:val="24"/>
                <w:szCs w:val="24"/>
              </w:rPr>
            </w:pPr>
            <w:r>
              <w:rPr>
                <w:rFonts w:ascii="仿宋" w:hAnsi="仿宋" w:hint="eastAsia"/>
                <w:bCs/>
                <w:sz w:val="24"/>
                <w:szCs w:val="24"/>
              </w:rPr>
              <w:t>龙泉街道</w:t>
            </w:r>
          </w:p>
        </w:tc>
        <w:tc>
          <w:tcPr>
            <w:tcW w:w="1176"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89.70</w:t>
            </w:r>
          </w:p>
        </w:tc>
        <w:tc>
          <w:tcPr>
            <w:tcW w:w="1712"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134.55</w:t>
            </w:r>
          </w:p>
        </w:tc>
        <w:tc>
          <w:tcPr>
            <w:tcW w:w="1494"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18818</w:t>
            </w:r>
          </w:p>
        </w:tc>
        <w:tc>
          <w:tcPr>
            <w:tcW w:w="1903"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15054</w:t>
            </w:r>
          </w:p>
        </w:tc>
        <w:tc>
          <w:tcPr>
            <w:tcW w:w="1179" w:type="dxa"/>
            <w:vAlign w:val="center"/>
          </w:tcPr>
          <w:p w:rsidR="00337CB3" w:rsidRDefault="009C72B2">
            <w:pPr>
              <w:widowControl/>
              <w:jc w:val="center"/>
              <w:textAlignment w:val="center"/>
              <w:rPr>
                <w:rFonts w:eastAsia="宋体" w:cs="Times New Roman"/>
                <w:color w:val="000000"/>
                <w:sz w:val="24"/>
                <w:szCs w:val="24"/>
              </w:rPr>
            </w:pPr>
            <w:r>
              <w:rPr>
                <w:rFonts w:eastAsia="宋体" w:cs="Times New Roman"/>
                <w:color w:val="000000"/>
                <w:kern w:val="0"/>
                <w:sz w:val="24"/>
                <w:szCs w:val="24"/>
              </w:rPr>
              <w:t>10552</w:t>
            </w:r>
          </w:p>
        </w:tc>
      </w:tr>
      <w:tr w:rsidR="00337CB3">
        <w:trPr>
          <w:jc w:val="center"/>
        </w:trPr>
        <w:tc>
          <w:tcPr>
            <w:tcW w:w="919" w:type="dxa"/>
            <w:vAlign w:val="center"/>
          </w:tcPr>
          <w:p w:rsidR="00337CB3" w:rsidRDefault="009C72B2">
            <w:pPr>
              <w:widowControl/>
              <w:topLinePunct/>
              <w:adjustRightInd w:val="0"/>
              <w:snapToGrid w:val="0"/>
              <w:spacing w:line="240" w:lineRule="auto"/>
              <w:jc w:val="center"/>
              <w:rPr>
                <w:rFonts w:ascii="仿宋" w:hAnsi="仿宋" w:cs="Times New Roman"/>
                <w:sz w:val="24"/>
                <w:szCs w:val="24"/>
              </w:rPr>
            </w:pPr>
            <w:r>
              <w:rPr>
                <w:rFonts w:ascii="仿宋" w:hAnsi="仿宋" w:cs="Times New Roman" w:hint="eastAsia"/>
                <w:sz w:val="24"/>
                <w:szCs w:val="24"/>
              </w:rPr>
              <w:t>8</w:t>
            </w:r>
          </w:p>
        </w:tc>
        <w:tc>
          <w:tcPr>
            <w:tcW w:w="1443" w:type="dxa"/>
            <w:vAlign w:val="center"/>
          </w:tcPr>
          <w:p w:rsidR="00337CB3" w:rsidRDefault="009C72B2">
            <w:pPr>
              <w:jc w:val="center"/>
              <w:rPr>
                <w:rFonts w:ascii="仿宋" w:hAnsi="仿宋" w:cs="Times New Roman"/>
                <w:color w:val="000000"/>
                <w:sz w:val="24"/>
                <w:szCs w:val="24"/>
              </w:rPr>
            </w:pPr>
            <w:r>
              <w:rPr>
                <w:rFonts w:ascii="仿宋" w:hAnsi="仿宋" w:hint="eastAsia"/>
                <w:bCs/>
                <w:sz w:val="24"/>
                <w:szCs w:val="24"/>
              </w:rPr>
              <w:t>海龙街道</w:t>
            </w:r>
          </w:p>
        </w:tc>
        <w:tc>
          <w:tcPr>
            <w:tcW w:w="1176"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79.26</w:t>
            </w:r>
          </w:p>
        </w:tc>
        <w:tc>
          <w:tcPr>
            <w:tcW w:w="1712"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118.88</w:t>
            </w:r>
          </w:p>
        </w:tc>
        <w:tc>
          <w:tcPr>
            <w:tcW w:w="1494"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16627</w:t>
            </w:r>
          </w:p>
        </w:tc>
        <w:tc>
          <w:tcPr>
            <w:tcW w:w="1903"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13302</w:t>
            </w:r>
          </w:p>
        </w:tc>
        <w:tc>
          <w:tcPr>
            <w:tcW w:w="1179" w:type="dxa"/>
            <w:vAlign w:val="center"/>
          </w:tcPr>
          <w:p w:rsidR="00337CB3" w:rsidRDefault="009C72B2">
            <w:pPr>
              <w:jc w:val="center"/>
              <w:rPr>
                <w:rFonts w:cs="Times New Roman"/>
                <w:color w:val="000000"/>
                <w:sz w:val="24"/>
                <w:szCs w:val="24"/>
              </w:rPr>
            </w:pPr>
            <w:r>
              <w:rPr>
                <w:rFonts w:cs="Times New Roman"/>
                <w:color w:val="000000"/>
                <w:sz w:val="24"/>
                <w:szCs w:val="24"/>
              </w:rPr>
              <w:t>0</w:t>
            </w:r>
          </w:p>
        </w:tc>
      </w:tr>
      <w:tr w:rsidR="00337CB3">
        <w:trPr>
          <w:jc w:val="center"/>
        </w:trPr>
        <w:tc>
          <w:tcPr>
            <w:tcW w:w="919" w:type="dxa"/>
            <w:vAlign w:val="center"/>
          </w:tcPr>
          <w:p w:rsidR="00337CB3" w:rsidRDefault="009C72B2">
            <w:pPr>
              <w:widowControl/>
              <w:topLinePunct/>
              <w:adjustRightInd w:val="0"/>
              <w:snapToGrid w:val="0"/>
              <w:spacing w:line="240" w:lineRule="auto"/>
              <w:jc w:val="center"/>
              <w:rPr>
                <w:rFonts w:ascii="仿宋" w:hAnsi="仿宋" w:cs="Times New Roman"/>
                <w:sz w:val="24"/>
                <w:szCs w:val="24"/>
              </w:rPr>
            </w:pPr>
            <w:r>
              <w:rPr>
                <w:rFonts w:ascii="仿宋" w:hAnsi="仿宋" w:cs="Times New Roman" w:hint="eastAsia"/>
                <w:sz w:val="24"/>
                <w:szCs w:val="24"/>
              </w:rPr>
              <w:t>9</w:t>
            </w:r>
          </w:p>
        </w:tc>
        <w:tc>
          <w:tcPr>
            <w:tcW w:w="1443" w:type="dxa"/>
            <w:vAlign w:val="center"/>
          </w:tcPr>
          <w:p w:rsidR="00337CB3" w:rsidRDefault="009C72B2">
            <w:pPr>
              <w:jc w:val="center"/>
              <w:rPr>
                <w:rFonts w:ascii="仿宋" w:hAnsi="仿宋" w:cs="Times New Roman"/>
                <w:color w:val="000000"/>
                <w:sz w:val="24"/>
                <w:szCs w:val="24"/>
              </w:rPr>
            </w:pPr>
            <w:r>
              <w:rPr>
                <w:rFonts w:ascii="仿宋" w:hAnsi="仿宋" w:hint="eastAsia"/>
                <w:bCs/>
                <w:sz w:val="24"/>
                <w:szCs w:val="24"/>
              </w:rPr>
              <w:t>新华街道</w:t>
            </w:r>
          </w:p>
        </w:tc>
        <w:tc>
          <w:tcPr>
            <w:tcW w:w="1176"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2.78</w:t>
            </w:r>
          </w:p>
        </w:tc>
        <w:tc>
          <w:tcPr>
            <w:tcW w:w="1712"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4.18</w:t>
            </w:r>
          </w:p>
        </w:tc>
        <w:tc>
          <w:tcPr>
            <w:tcW w:w="1494"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584</w:t>
            </w:r>
          </w:p>
        </w:tc>
        <w:tc>
          <w:tcPr>
            <w:tcW w:w="1903"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467</w:t>
            </w:r>
          </w:p>
        </w:tc>
        <w:tc>
          <w:tcPr>
            <w:tcW w:w="1179" w:type="dxa"/>
            <w:vAlign w:val="center"/>
          </w:tcPr>
          <w:p w:rsidR="00337CB3" w:rsidRDefault="009C72B2">
            <w:pPr>
              <w:jc w:val="center"/>
              <w:rPr>
                <w:rFonts w:cs="Times New Roman"/>
                <w:color w:val="000000"/>
                <w:sz w:val="24"/>
                <w:szCs w:val="24"/>
              </w:rPr>
            </w:pPr>
            <w:r>
              <w:rPr>
                <w:rFonts w:cs="Times New Roman"/>
                <w:color w:val="000000"/>
                <w:sz w:val="24"/>
                <w:szCs w:val="24"/>
              </w:rPr>
              <w:t>0</w:t>
            </w:r>
          </w:p>
        </w:tc>
      </w:tr>
      <w:tr w:rsidR="00337CB3">
        <w:trPr>
          <w:jc w:val="center"/>
        </w:trPr>
        <w:tc>
          <w:tcPr>
            <w:tcW w:w="919" w:type="dxa"/>
            <w:vAlign w:val="center"/>
          </w:tcPr>
          <w:p w:rsidR="00337CB3" w:rsidRDefault="00337CB3">
            <w:pPr>
              <w:widowControl/>
              <w:topLinePunct/>
              <w:adjustRightInd w:val="0"/>
              <w:snapToGrid w:val="0"/>
              <w:spacing w:line="240" w:lineRule="auto"/>
              <w:jc w:val="center"/>
              <w:rPr>
                <w:rFonts w:ascii="仿宋" w:hAnsi="仿宋" w:cs="Times New Roman"/>
                <w:sz w:val="24"/>
                <w:szCs w:val="24"/>
              </w:rPr>
            </w:pPr>
          </w:p>
        </w:tc>
        <w:tc>
          <w:tcPr>
            <w:tcW w:w="1443" w:type="dxa"/>
            <w:vAlign w:val="center"/>
          </w:tcPr>
          <w:p w:rsidR="00337CB3" w:rsidRDefault="009C72B2">
            <w:pPr>
              <w:jc w:val="center"/>
              <w:rPr>
                <w:rFonts w:ascii="仿宋" w:hAnsi="仿宋"/>
                <w:bCs/>
                <w:sz w:val="24"/>
                <w:szCs w:val="24"/>
              </w:rPr>
            </w:pPr>
            <w:r>
              <w:rPr>
                <w:rFonts w:ascii="仿宋" w:hAnsi="仿宋" w:hint="eastAsia"/>
                <w:bCs/>
                <w:sz w:val="24"/>
                <w:szCs w:val="24"/>
              </w:rPr>
              <w:t>合计</w:t>
            </w:r>
          </w:p>
        </w:tc>
        <w:tc>
          <w:tcPr>
            <w:tcW w:w="1176" w:type="dxa"/>
            <w:vAlign w:val="center"/>
          </w:tcPr>
          <w:p w:rsidR="00337CB3" w:rsidRDefault="009C72B2">
            <w:pPr>
              <w:widowControl/>
              <w:jc w:val="center"/>
              <w:textAlignment w:val="center"/>
              <w:rPr>
                <w:rFonts w:eastAsia="宋体" w:cs="Times New Roman"/>
                <w:color w:val="000000"/>
                <w:sz w:val="24"/>
                <w:szCs w:val="24"/>
              </w:rPr>
            </w:pPr>
            <w:r>
              <w:rPr>
                <w:rFonts w:eastAsia="宋体" w:cs="Times New Roman"/>
                <w:color w:val="000000"/>
                <w:kern w:val="0"/>
                <w:sz w:val="24"/>
                <w:szCs w:val="24"/>
              </w:rPr>
              <w:t>2560.84</w:t>
            </w:r>
          </w:p>
        </w:tc>
        <w:tc>
          <w:tcPr>
            <w:tcW w:w="1712" w:type="dxa"/>
            <w:vAlign w:val="center"/>
          </w:tcPr>
          <w:p w:rsidR="00337CB3" w:rsidRDefault="009C72B2">
            <w:pPr>
              <w:widowControl/>
              <w:jc w:val="center"/>
              <w:textAlignment w:val="center"/>
              <w:rPr>
                <w:rFonts w:eastAsia="宋体" w:cs="Times New Roman"/>
                <w:color w:val="000000"/>
                <w:kern w:val="0"/>
                <w:sz w:val="24"/>
                <w:szCs w:val="24"/>
              </w:rPr>
            </w:pPr>
            <w:r>
              <w:rPr>
                <w:rFonts w:eastAsia="宋体" w:cs="Times New Roman"/>
                <w:color w:val="000000"/>
                <w:kern w:val="0"/>
                <w:sz w:val="24"/>
                <w:szCs w:val="24"/>
              </w:rPr>
              <w:t>3841.26</w:t>
            </w:r>
          </w:p>
        </w:tc>
        <w:tc>
          <w:tcPr>
            <w:tcW w:w="1494" w:type="dxa"/>
            <w:vAlign w:val="center"/>
          </w:tcPr>
          <w:p w:rsidR="00337CB3" w:rsidRDefault="009C72B2">
            <w:pPr>
              <w:widowControl/>
              <w:jc w:val="center"/>
              <w:textAlignment w:val="center"/>
              <w:rPr>
                <w:rFonts w:eastAsia="宋体" w:cs="Times New Roman"/>
                <w:color w:val="000000"/>
                <w:kern w:val="0"/>
                <w:sz w:val="24"/>
                <w:szCs w:val="24"/>
              </w:rPr>
            </w:pPr>
            <w:r>
              <w:rPr>
                <w:rFonts w:eastAsia="宋体" w:cs="Times New Roman"/>
                <w:color w:val="000000"/>
                <w:kern w:val="0"/>
                <w:sz w:val="24"/>
                <w:szCs w:val="24"/>
              </w:rPr>
              <w:t>537240</w:t>
            </w:r>
          </w:p>
        </w:tc>
        <w:tc>
          <w:tcPr>
            <w:tcW w:w="1903" w:type="dxa"/>
            <w:vAlign w:val="center"/>
          </w:tcPr>
          <w:p w:rsidR="00337CB3" w:rsidRDefault="009C72B2">
            <w:pPr>
              <w:widowControl/>
              <w:jc w:val="center"/>
              <w:textAlignment w:val="center"/>
              <w:rPr>
                <w:rFonts w:eastAsia="宋体" w:cs="Times New Roman"/>
                <w:color w:val="000000"/>
                <w:kern w:val="0"/>
                <w:sz w:val="24"/>
                <w:szCs w:val="24"/>
              </w:rPr>
            </w:pPr>
            <w:r>
              <w:rPr>
                <w:rFonts w:eastAsia="宋体" w:cs="Times New Roman"/>
                <w:color w:val="000000"/>
                <w:kern w:val="0"/>
                <w:sz w:val="24"/>
                <w:szCs w:val="24"/>
              </w:rPr>
              <w:t>429792</w:t>
            </w:r>
          </w:p>
        </w:tc>
        <w:tc>
          <w:tcPr>
            <w:tcW w:w="1179" w:type="dxa"/>
            <w:vAlign w:val="center"/>
          </w:tcPr>
          <w:p w:rsidR="00337CB3" w:rsidRDefault="009C72B2">
            <w:pPr>
              <w:widowControl/>
              <w:jc w:val="center"/>
              <w:textAlignment w:val="center"/>
              <w:rPr>
                <w:rFonts w:ascii="宋体" w:eastAsia="宋体" w:hAnsi="宋体" w:cs="宋体"/>
                <w:color w:val="000000"/>
                <w:sz w:val="22"/>
              </w:rPr>
            </w:pPr>
            <w:r>
              <w:rPr>
                <w:rFonts w:eastAsia="宋体" w:cs="Times New Roman" w:hint="eastAsia"/>
                <w:color w:val="000000"/>
                <w:kern w:val="0"/>
                <w:sz w:val="24"/>
                <w:szCs w:val="24"/>
              </w:rPr>
              <w:t>253164</w:t>
            </w:r>
          </w:p>
        </w:tc>
      </w:tr>
    </w:tbl>
    <w:p w:rsidR="00F470F8" w:rsidRDefault="00F470F8">
      <w:pPr>
        <w:ind w:firstLine="564"/>
      </w:pPr>
    </w:p>
    <w:p w:rsidR="00337CB3" w:rsidRDefault="009C72B2">
      <w:pPr>
        <w:ind w:firstLine="564"/>
      </w:pPr>
      <w:r>
        <w:rPr>
          <w:rFonts w:hint="eastAsia"/>
        </w:rPr>
        <w:lastRenderedPageBreak/>
        <w:t>根据表</w:t>
      </w:r>
      <w:r>
        <w:rPr>
          <w:rFonts w:hint="eastAsia"/>
        </w:rPr>
        <w:t>3-2-2</w:t>
      </w:r>
      <w:r>
        <w:rPr>
          <w:rFonts w:hint="eastAsia"/>
        </w:rPr>
        <w:t>可见，龙城区各镇街农用地各作物对畜禽粪肥需求量较大，以氮肥计，氮肥需求总量可达</w:t>
      </w:r>
      <w:r>
        <w:rPr>
          <w:rFonts w:hint="eastAsia"/>
        </w:rPr>
        <w:t>3841.26 t</w:t>
      </w:r>
      <w:r>
        <w:rPr>
          <w:rFonts w:hint="eastAsia"/>
        </w:rPr>
        <w:t>，全区耕地可承载</w:t>
      </w:r>
      <w:r>
        <w:rPr>
          <w:rFonts w:hint="eastAsia"/>
        </w:rPr>
        <w:t>537240</w:t>
      </w:r>
      <w:r>
        <w:rPr>
          <w:rFonts w:hint="eastAsia"/>
        </w:rPr>
        <w:t>标准猪，</w:t>
      </w:r>
      <w:r>
        <w:rPr>
          <w:rFonts w:hint="eastAsia"/>
        </w:rPr>
        <w:t>2020</w:t>
      </w:r>
      <w:r>
        <w:rPr>
          <w:rFonts w:hint="eastAsia"/>
        </w:rPr>
        <w:t>年全区现有畜禽养殖存栏总量，折算为标准猪的数量为</w:t>
      </w:r>
      <w:r>
        <w:rPr>
          <w:rFonts w:hint="eastAsia"/>
        </w:rPr>
        <w:t>253164</w:t>
      </w:r>
      <w:r>
        <w:rPr>
          <w:rFonts w:hint="eastAsia"/>
        </w:rPr>
        <w:t>猪当量。现有畜禽猪当量占全区土地可承载猪当量的</w:t>
      </w:r>
      <w:r>
        <w:rPr>
          <w:rFonts w:hint="eastAsia"/>
        </w:rPr>
        <w:t>47.12%</w:t>
      </w:r>
      <w:r>
        <w:rPr>
          <w:rFonts w:hint="eastAsia"/>
        </w:rPr>
        <w:t>，未达到全区区域可承载猪当量</w:t>
      </w:r>
      <w:r>
        <w:rPr>
          <w:rFonts w:hint="eastAsia"/>
        </w:rPr>
        <w:t>80%</w:t>
      </w:r>
      <w:r>
        <w:rPr>
          <w:rFonts w:hint="eastAsia"/>
        </w:rPr>
        <w:t>的阈值（</w:t>
      </w:r>
      <w:r>
        <w:rPr>
          <w:rFonts w:hint="eastAsia"/>
        </w:rPr>
        <w:t>429792</w:t>
      </w:r>
      <w:r>
        <w:rPr>
          <w:rFonts w:hint="eastAsia"/>
        </w:rPr>
        <w:t>猪当量）。因此，从全区范围的土地承载力而言，满足大力发展养殖业的需求，能够全部消纳粪污量。</w:t>
      </w:r>
    </w:p>
    <w:p w:rsidR="00337CB3" w:rsidRDefault="009C72B2">
      <w:pPr>
        <w:ind w:firstLine="564"/>
      </w:pPr>
      <w:r>
        <w:rPr>
          <w:rFonts w:hint="eastAsia"/>
        </w:rPr>
        <w:t>但是，召都巴镇的土地承载力猪当量的阈值低于现有畜禽养殖猪当量。</w:t>
      </w:r>
    </w:p>
    <w:p w:rsidR="00337CB3" w:rsidRDefault="009C72B2">
      <w:pPr>
        <w:pStyle w:val="31"/>
        <w:spacing w:before="190" w:after="190"/>
        <w:outlineLvl w:val="2"/>
      </w:pPr>
      <w:bookmarkStart w:id="51" w:name="_Toc90756574"/>
      <w:r>
        <w:rPr>
          <w:rFonts w:hint="eastAsia"/>
        </w:rPr>
        <w:t xml:space="preserve">3.2.2 </w:t>
      </w:r>
      <w:r>
        <w:t>畜禽</w:t>
      </w:r>
      <w:r>
        <w:rPr>
          <w:rFonts w:hint="eastAsia"/>
        </w:rPr>
        <w:t>养殖水环境和水资源承载力分析</w:t>
      </w:r>
      <w:bookmarkEnd w:id="51"/>
    </w:p>
    <w:p w:rsidR="00337CB3" w:rsidRDefault="009C72B2">
      <w:pPr>
        <w:ind w:firstLineChars="200" w:firstLine="560"/>
        <w:rPr>
          <w:szCs w:val="28"/>
        </w:rPr>
      </w:pPr>
      <w:r>
        <w:rPr>
          <w:rFonts w:hint="eastAsia"/>
          <w:bCs/>
          <w:szCs w:val="28"/>
        </w:rPr>
        <w:t>参考生态环境部组织编制的</w:t>
      </w:r>
      <w:r>
        <w:rPr>
          <w:szCs w:val="28"/>
        </w:rPr>
        <w:t>《水环境承载力评价办法（试行）》，</w:t>
      </w:r>
      <w:r>
        <w:rPr>
          <w:rFonts w:hint="eastAsia"/>
          <w:szCs w:val="28"/>
        </w:rPr>
        <w:t>结合龙城区国民经济发展和社会发展第十四个五年规划纲要，根据工业污染源、生活污水污染源</w:t>
      </w:r>
      <w:r w:rsidR="00163B4B">
        <w:rPr>
          <w:rFonts w:hint="eastAsia"/>
          <w:szCs w:val="28"/>
        </w:rPr>
        <w:t>、</w:t>
      </w:r>
      <w:r>
        <w:rPr>
          <w:rFonts w:hint="eastAsia"/>
          <w:szCs w:val="28"/>
        </w:rPr>
        <w:t>养殖废水污染源等以及大力发展畜牧业的总体目标，分析龙城区</w:t>
      </w:r>
      <w:r>
        <w:rPr>
          <w:szCs w:val="28"/>
        </w:rPr>
        <w:t>畜禽养殖水环境</w:t>
      </w:r>
      <w:r>
        <w:rPr>
          <w:rFonts w:hint="eastAsia"/>
          <w:szCs w:val="28"/>
        </w:rPr>
        <w:t>和水资源</w:t>
      </w:r>
      <w:r>
        <w:rPr>
          <w:szCs w:val="28"/>
        </w:rPr>
        <w:t>承载力</w:t>
      </w:r>
      <w:r>
        <w:rPr>
          <w:rFonts w:hint="eastAsia"/>
          <w:szCs w:val="28"/>
        </w:rPr>
        <w:t>。</w:t>
      </w:r>
    </w:p>
    <w:p w:rsidR="00337CB3" w:rsidRDefault="009C72B2">
      <w:pPr>
        <w:ind w:firstLineChars="200" w:firstLine="560"/>
      </w:pPr>
      <w:r>
        <w:rPr>
          <w:rFonts w:hint="eastAsia"/>
        </w:rPr>
        <w:t>大凌河为龙城区内最大河流，流经区境两段，共</w:t>
      </w:r>
      <w:r>
        <w:rPr>
          <w:rFonts w:hint="eastAsia"/>
        </w:rPr>
        <w:t>19.5</w:t>
      </w:r>
      <w:r>
        <w:rPr>
          <w:rFonts w:hint="eastAsia"/>
        </w:rPr>
        <w:t>公里，河身多弯曲，河床宽</w:t>
      </w:r>
      <w:r>
        <w:rPr>
          <w:rFonts w:hint="eastAsia"/>
        </w:rPr>
        <w:t>200~700</w:t>
      </w:r>
      <w:r>
        <w:rPr>
          <w:rFonts w:hint="eastAsia"/>
        </w:rPr>
        <w:t>米，长流水部分宽约</w:t>
      </w:r>
      <w:r>
        <w:rPr>
          <w:rFonts w:hint="eastAsia"/>
        </w:rPr>
        <w:t>50~70</w:t>
      </w:r>
      <w:r>
        <w:rPr>
          <w:rFonts w:hint="eastAsia"/>
        </w:rPr>
        <w:t>米。平均流量为</w:t>
      </w:r>
      <w:r>
        <w:rPr>
          <w:rFonts w:hint="eastAsia"/>
        </w:rPr>
        <w:t xml:space="preserve">10~40 </w:t>
      </w:r>
      <w:r>
        <w:rPr>
          <w:rFonts w:hint="eastAsia"/>
        </w:rPr>
        <w:t>立方米</w:t>
      </w:r>
      <w:r>
        <w:rPr>
          <w:rFonts w:hint="eastAsia"/>
        </w:rPr>
        <w:t xml:space="preserve"> /</w:t>
      </w:r>
      <w:r>
        <w:rPr>
          <w:rFonts w:hint="eastAsia"/>
        </w:rPr>
        <w:t>秒，年流总量是</w:t>
      </w:r>
      <w:r>
        <w:rPr>
          <w:rFonts w:hint="eastAsia"/>
        </w:rPr>
        <w:t>3804</w:t>
      </w:r>
      <w:r>
        <w:rPr>
          <w:rFonts w:hint="eastAsia"/>
        </w:rPr>
        <w:t>亿立方米。</w:t>
      </w:r>
    </w:p>
    <w:p w:rsidR="00337CB3" w:rsidRDefault="009C72B2">
      <w:pPr>
        <w:ind w:firstLineChars="200" w:firstLine="560"/>
        <w:rPr>
          <w:rFonts w:ascii="仿宋" w:hAnsi="仿宋"/>
        </w:rPr>
      </w:pPr>
      <w:r>
        <w:rPr>
          <w:rFonts w:hint="eastAsia"/>
        </w:rPr>
        <w:t>龙城区水资源较为丰富，</w:t>
      </w:r>
      <w:r>
        <w:rPr>
          <w:rFonts w:ascii="仿宋" w:hAnsi="仿宋" w:hint="eastAsia"/>
        </w:rPr>
        <w:t>水体环境质量总体良好，具备大力发展畜禽养殖业的水环境条件。但是畜禽集中在个别镇大规模养殖或者不规范养殖给周边水体造成潜在的影响。因此，龙城区应同时考虑工业源、农业源和生活源水污染物排放总量控制要求，并结合相关水体环境容量，合理控制各乡镇的养殖规模，规范新建养殖场和养殖户的选址，严格落实《龙城区禁养区划分方案》，严格监测河流和地下水水质，</w:t>
      </w:r>
      <w:r>
        <w:rPr>
          <w:rFonts w:hint="eastAsia"/>
        </w:rPr>
        <w:t>水质达标情况参照《地表水环境质量标准》（</w:t>
      </w:r>
      <w:r>
        <w:rPr>
          <w:rFonts w:hint="eastAsia"/>
        </w:rPr>
        <w:t>GB 3838-2002</w:t>
      </w:r>
      <w:r>
        <w:rPr>
          <w:rFonts w:hint="eastAsia"/>
        </w:rPr>
        <w:t>）和《地表水环境质量评价办法（试行）》（环办﹝</w:t>
      </w:r>
      <w:r>
        <w:rPr>
          <w:rFonts w:hint="eastAsia"/>
        </w:rPr>
        <w:t>2011</w:t>
      </w:r>
      <w:r>
        <w:rPr>
          <w:rFonts w:hint="eastAsia"/>
        </w:rPr>
        <w:t>﹞</w:t>
      </w:r>
      <w:r>
        <w:rPr>
          <w:rFonts w:hint="eastAsia"/>
        </w:rPr>
        <w:t>22</w:t>
      </w:r>
      <w:r>
        <w:rPr>
          <w:rFonts w:hint="eastAsia"/>
        </w:rPr>
        <w:t>号）中的单因子评价法进行评价管控。河流的国控断面（点</w:t>
      </w:r>
      <w:r>
        <w:rPr>
          <w:rFonts w:hint="eastAsia"/>
        </w:rPr>
        <w:lastRenderedPageBreak/>
        <w:t>位）水质目标以生态环境部与各省（区、市）人民政府签订的《水污染防治目标责任书》中评价年水质考核目标为准，省控和市控断面（点位）水质目标以当地生态环境主管部门所规定的评价年考核目标为准，其他未明确规定的断面（点位）水质目标参照受其影响最近的国控、省控或市控断面（点位）水质目标执行。</w:t>
      </w:r>
    </w:p>
    <w:p w:rsidR="00337CB3" w:rsidRDefault="009C72B2">
      <w:pPr>
        <w:pStyle w:val="31"/>
        <w:spacing w:before="190" w:after="190"/>
        <w:outlineLvl w:val="2"/>
      </w:pPr>
      <w:bookmarkStart w:id="52" w:name="_Toc90756575"/>
      <w:r>
        <w:t>3.2.</w:t>
      </w:r>
      <w:r>
        <w:rPr>
          <w:rFonts w:hint="eastAsia"/>
        </w:rPr>
        <w:t>3</w:t>
      </w:r>
      <w:r>
        <w:rPr>
          <w:rFonts w:hint="eastAsia"/>
        </w:rPr>
        <w:t>畜禽粪污环境承载力分析</w:t>
      </w:r>
      <w:bookmarkEnd w:id="52"/>
    </w:p>
    <w:p w:rsidR="00337CB3" w:rsidRDefault="009C72B2">
      <w:pPr>
        <w:ind w:firstLineChars="200" w:firstLine="560"/>
        <w:rPr>
          <w:bCs/>
          <w:szCs w:val="28"/>
        </w:rPr>
      </w:pPr>
      <w:r>
        <w:rPr>
          <w:rFonts w:hint="eastAsia"/>
          <w:bCs/>
          <w:szCs w:val="28"/>
        </w:rPr>
        <w:t>《朝阳市龙城区国民经济和社会发展第十四个五年规划纲要》明确指出优化畜牧产业结构。适度发展草地畜牧渔业养殖，推进畜牧水产标准化生产，推广节地、节水、节能、节粮畜牧渔业养殖，加强养殖污染治理，加强畜禽屠宰管理。大力发展现代养殖业，建设优质畜产品基地。以瑞森生态养殖、伽宇种猪场为龙头，大力发展生猪养殖产业；以新洁安、康发农牧、恒安牧业为龙头，大力发展蛋鸡养殖产业；以金研奶牛养殖为龙头，扩大奶牛养殖规模；同时，引进国内大型企业落户龙城，打造“企业</w:t>
      </w:r>
      <w:r>
        <w:rPr>
          <w:bCs/>
          <w:szCs w:val="28"/>
        </w:rPr>
        <w:t>+</w:t>
      </w:r>
      <w:r>
        <w:rPr>
          <w:bCs/>
          <w:szCs w:val="28"/>
        </w:rPr>
        <w:t>现代家庭农场</w:t>
      </w:r>
      <w:r>
        <w:rPr>
          <w:bCs/>
          <w:szCs w:val="28"/>
        </w:rPr>
        <w:t>”</w:t>
      </w:r>
      <w:r>
        <w:rPr>
          <w:bCs/>
          <w:szCs w:val="28"/>
        </w:rPr>
        <w:t>养殖模式，建设一批高标准、带动力强的现代化养殖小区，全面提升畜牧业综合生产能力。</w:t>
      </w:r>
    </w:p>
    <w:p w:rsidR="00337CB3" w:rsidRDefault="009C72B2">
      <w:pPr>
        <w:ind w:firstLineChars="200" w:firstLine="560"/>
        <w:rPr>
          <w:bCs/>
          <w:szCs w:val="28"/>
        </w:rPr>
      </w:pPr>
      <w:r>
        <w:rPr>
          <w:rFonts w:ascii="仿宋" w:hAnsi="仿宋"/>
          <w:bCs/>
          <w:szCs w:val="28"/>
        </w:rPr>
        <w:t>到“十四五”末期，</w:t>
      </w:r>
      <w:r>
        <w:rPr>
          <w:bCs/>
          <w:szCs w:val="28"/>
        </w:rPr>
        <w:t>全区畜牧业得到全面发展，年出栏猪</w:t>
      </w:r>
      <w:r>
        <w:rPr>
          <w:bCs/>
          <w:szCs w:val="28"/>
        </w:rPr>
        <w:t>30</w:t>
      </w:r>
      <w:r>
        <w:rPr>
          <w:bCs/>
          <w:szCs w:val="28"/>
        </w:rPr>
        <w:t>万头、肉牛</w:t>
      </w:r>
      <w:r>
        <w:rPr>
          <w:bCs/>
          <w:szCs w:val="28"/>
        </w:rPr>
        <w:t>5</w:t>
      </w:r>
      <w:r>
        <w:rPr>
          <w:bCs/>
          <w:szCs w:val="28"/>
        </w:rPr>
        <w:t>万头、羊</w:t>
      </w:r>
      <w:r>
        <w:rPr>
          <w:bCs/>
          <w:szCs w:val="28"/>
        </w:rPr>
        <w:t>20</w:t>
      </w:r>
      <w:r>
        <w:rPr>
          <w:bCs/>
          <w:szCs w:val="28"/>
        </w:rPr>
        <w:t>万</w:t>
      </w:r>
      <w:r>
        <w:rPr>
          <w:rFonts w:hint="eastAsia"/>
          <w:bCs/>
          <w:szCs w:val="28"/>
        </w:rPr>
        <w:t>只</w:t>
      </w:r>
      <w:r>
        <w:rPr>
          <w:bCs/>
          <w:szCs w:val="28"/>
        </w:rPr>
        <w:t>、禽</w:t>
      </w:r>
      <w:r>
        <w:rPr>
          <w:bCs/>
          <w:szCs w:val="28"/>
        </w:rPr>
        <w:t>200</w:t>
      </w:r>
      <w:r>
        <w:rPr>
          <w:bCs/>
          <w:szCs w:val="28"/>
        </w:rPr>
        <w:t>万只，建设</w:t>
      </w:r>
      <w:r>
        <w:rPr>
          <w:bCs/>
          <w:szCs w:val="28"/>
        </w:rPr>
        <w:t>2</w:t>
      </w:r>
      <w:r>
        <w:rPr>
          <w:bCs/>
          <w:szCs w:val="28"/>
        </w:rPr>
        <w:t>个肉牛养殖基地，</w:t>
      </w:r>
      <w:r>
        <w:rPr>
          <w:bCs/>
          <w:szCs w:val="28"/>
        </w:rPr>
        <w:t>1</w:t>
      </w:r>
      <w:r>
        <w:rPr>
          <w:bCs/>
          <w:szCs w:val="28"/>
        </w:rPr>
        <w:t>个奶牛养殖基地，</w:t>
      </w:r>
      <w:r>
        <w:rPr>
          <w:bCs/>
          <w:szCs w:val="28"/>
        </w:rPr>
        <w:t>1</w:t>
      </w:r>
      <w:r>
        <w:rPr>
          <w:bCs/>
          <w:szCs w:val="28"/>
        </w:rPr>
        <w:t>个肉牛良种场，</w:t>
      </w:r>
      <w:r>
        <w:rPr>
          <w:bCs/>
          <w:szCs w:val="28"/>
        </w:rPr>
        <w:t>1</w:t>
      </w:r>
      <w:r>
        <w:rPr>
          <w:bCs/>
          <w:szCs w:val="28"/>
        </w:rPr>
        <w:t>个生猪良种场，重点实施召都巴镇生猪养殖产业项目建设。</w:t>
      </w:r>
    </w:p>
    <w:p w:rsidR="00337CB3" w:rsidRDefault="009C72B2">
      <w:pPr>
        <w:ind w:firstLineChars="200" w:firstLine="560"/>
      </w:pPr>
      <w:r>
        <w:rPr>
          <w:rFonts w:hint="eastAsia"/>
        </w:rPr>
        <w:t>因此，综合考虑龙城区畜禽土地承载力、水环境承载力和水资源承载力，综合确定龙城区畜禽养殖总量为</w:t>
      </w:r>
      <w:r>
        <w:rPr>
          <w:rFonts w:hint="eastAsia"/>
        </w:rPr>
        <w:t>42</w:t>
      </w:r>
      <w:r>
        <w:rPr>
          <w:rFonts w:hint="eastAsia"/>
        </w:rPr>
        <w:t>万猪当量。对于</w:t>
      </w:r>
      <w:r>
        <w:rPr>
          <w:bCs/>
          <w:szCs w:val="28"/>
        </w:rPr>
        <w:t>召都巴镇</w:t>
      </w:r>
      <w:r>
        <w:rPr>
          <w:rFonts w:hint="eastAsia"/>
        </w:rPr>
        <w:t>畜禽粪污环境承载力不足的乡镇，采取强化养殖特色、提高粪肥替代化肥比例、养殖污水深度处理达标排放以及建设有机肥基地，粪肥在邻近乡镇予以消纳。</w:t>
      </w:r>
    </w:p>
    <w:p w:rsidR="00337CB3" w:rsidRDefault="009C72B2">
      <w:pPr>
        <w:pStyle w:val="31"/>
        <w:spacing w:before="190" w:after="190"/>
        <w:outlineLvl w:val="2"/>
      </w:pPr>
      <w:bookmarkStart w:id="53" w:name="_Toc81878825"/>
      <w:bookmarkStart w:id="54" w:name="_Toc90756576"/>
      <w:r>
        <w:rPr>
          <w:rFonts w:hint="eastAsia"/>
        </w:rPr>
        <w:t xml:space="preserve">3.2.4 </w:t>
      </w:r>
      <w:r>
        <w:rPr>
          <w:rFonts w:hint="eastAsia"/>
        </w:rPr>
        <w:t>畜禽</w:t>
      </w:r>
      <w:r>
        <w:t>养殖量控制</w:t>
      </w:r>
      <w:bookmarkEnd w:id="53"/>
      <w:bookmarkEnd w:id="54"/>
    </w:p>
    <w:p w:rsidR="00337CB3" w:rsidRDefault="009C72B2">
      <w:pPr>
        <w:ind w:firstLineChars="200" w:firstLine="560"/>
      </w:pPr>
      <w:r>
        <w:rPr>
          <w:rFonts w:hint="eastAsia"/>
        </w:rPr>
        <w:lastRenderedPageBreak/>
        <w:t>《</w:t>
      </w:r>
      <w:r>
        <w:rPr>
          <w:rFonts w:hint="eastAsia"/>
          <w:bCs/>
          <w:szCs w:val="28"/>
        </w:rPr>
        <w:t>朝阳市龙城区国民经济和社会发展第十四个五年规划纲要</w:t>
      </w:r>
      <w:r>
        <w:rPr>
          <w:rFonts w:hint="eastAsia"/>
        </w:rPr>
        <w:t>》明确指出</w:t>
      </w:r>
      <w:r>
        <w:t>大力推进农业产业结构调</w:t>
      </w:r>
      <w:r>
        <w:rPr>
          <w:rFonts w:ascii="仿宋" w:hAnsi="仿宋"/>
          <w:bCs/>
          <w:szCs w:val="28"/>
        </w:rPr>
        <w:t>整，围绕“一带两园四基地”建设</w:t>
      </w:r>
      <w:r>
        <w:t>，扩大设施农业生产面积，提高农业生产能力和农业科技水平，促进香菇、生姜、林果、中药材、养殖等特色农业发展。围绕特色产业，创建国家级现代农业产业园，培育国家级农业产业化龙头企业，建设国家</w:t>
      </w:r>
      <w:r>
        <w:rPr>
          <w:rFonts w:ascii="仿宋" w:hAnsi="仿宋"/>
          <w:bCs/>
          <w:szCs w:val="28"/>
        </w:rPr>
        <w:t>级“一村一品”示</w:t>
      </w:r>
      <w:r>
        <w:t>范村镇，积极推</w:t>
      </w:r>
      <w:r>
        <w:rPr>
          <w:rFonts w:hint="eastAsia"/>
        </w:rPr>
        <w:t>进一二三产业融合发展，打造具有城郊特色的乡村旅游观光农业。</w:t>
      </w:r>
    </w:p>
    <w:p w:rsidR="00337CB3" w:rsidRDefault="009C72B2">
      <w:pPr>
        <w:ind w:firstLineChars="200" w:firstLine="560"/>
      </w:pPr>
      <w:r>
        <w:rPr>
          <w:rFonts w:hint="eastAsia"/>
        </w:rPr>
        <w:t>按照“产业兴旺、生态宜居、乡风文明、治理有效、生活富裕”的总要求，以推进农业农村对外开放合作为突破口，以增加农民收入和农村集体经济收入为着力点，以农产品深加工业为龙头，全力推进乡村产业振兴。</w:t>
      </w:r>
    </w:p>
    <w:p w:rsidR="00337CB3" w:rsidRDefault="009C72B2">
      <w:pPr>
        <w:ind w:firstLineChars="200" w:firstLine="560"/>
      </w:pPr>
      <w:r>
        <w:rPr>
          <w:rFonts w:hint="eastAsia"/>
        </w:rPr>
        <w:t>根据畜禽养殖粪污环境承载力测算与分析，现有耕地面积</w:t>
      </w:r>
      <w:r>
        <w:rPr>
          <w:rFonts w:hint="eastAsia"/>
        </w:rPr>
        <w:t>30</w:t>
      </w:r>
      <w:r>
        <w:rPr>
          <w:rFonts w:hint="eastAsia"/>
        </w:rPr>
        <w:t>万亩，可以承载</w:t>
      </w:r>
      <w:r>
        <w:rPr>
          <w:rFonts w:hint="eastAsia"/>
        </w:rPr>
        <w:t>53</w:t>
      </w:r>
      <w:r>
        <w:rPr>
          <w:rFonts w:hint="eastAsia"/>
        </w:rPr>
        <w:t>余万猪当量的畜禽养殖量，按照区域可承载猪当量养殖量的</w:t>
      </w:r>
      <w:r>
        <w:rPr>
          <w:rFonts w:hint="eastAsia"/>
        </w:rPr>
        <w:t>80%</w:t>
      </w:r>
      <w:r>
        <w:rPr>
          <w:rFonts w:hint="eastAsia"/>
        </w:rPr>
        <w:t>计算，畜禽猪当量养殖量可达</w:t>
      </w:r>
      <w:r>
        <w:rPr>
          <w:rFonts w:hint="eastAsia"/>
        </w:rPr>
        <w:t>42</w:t>
      </w:r>
      <w:r>
        <w:rPr>
          <w:rFonts w:hint="eastAsia"/>
        </w:rPr>
        <w:t>余万猪当量。</w:t>
      </w:r>
    </w:p>
    <w:p w:rsidR="00337CB3" w:rsidRDefault="009C72B2">
      <w:pPr>
        <w:ind w:firstLineChars="200" w:firstLine="560"/>
      </w:pPr>
      <w:r>
        <w:rPr>
          <w:rFonts w:hint="eastAsia"/>
        </w:rPr>
        <w:t>当前，龙城区畜禽养殖总量为</w:t>
      </w:r>
      <w:r>
        <w:rPr>
          <w:rFonts w:hint="eastAsia"/>
        </w:rPr>
        <w:t>25</w:t>
      </w:r>
      <w:r>
        <w:rPr>
          <w:rFonts w:hint="eastAsia"/>
        </w:rPr>
        <w:t>万余猪当量，远低于</w:t>
      </w:r>
      <w:r>
        <w:rPr>
          <w:rFonts w:hint="eastAsia"/>
        </w:rPr>
        <w:t>42</w:t>
      </w:r>
      <w:r>
        <w:rPr>
          <w:rFonts w:hint="eastAsia"/>
        </w:rPr>
        <w:t>万猪当量的阈值，为龙城区大力发展养殖业创造了良好粪污资源化条件。对于畜禽粪污环境承载力不足的乡镇，采取强化养殖特色、提高粪肥替代化肥比例、养殖污水深度处理达标排放以及建设有机肥基地，粪肥在邻近乡镇予以消纳。</w:t>
      </w:r>
    </w:p>
    <w:p w:rsidR="00337CB3" w:rsidRDefault="009C72B2">
      <w:pPr>
        <w:ind w:firstLineChars="200" w:firstLine="560"/>
      </w:pPr>
      <w:r>
        <w:rPr>
          <w:rFonts w:hint="eastAsia"/>
        </w:rPr>
        <w:t>龙城区各镇街畜禽养殖猪当量阈值规划见表</w:t>
      </w:r>
      <w:r>
        <w:rPr>
          <w:rFonts w:hint="eastAsia"/>
        </w:rPr>
        <w:t>3-3-1</w:t>
      </w:r>
      <w:r>
        <w:rPr>
          <w:rFonts w:hint="eastAsia"/>
        </w:rPr>
        <w:t>。</w:t>
      </w:r>
    </w:p>
    <w:p w:rsidR="00337CB3" w:rsidRDefault="009C72B2">
      <w:pPr>
        <w:pStyle w:val="af3"/>
      </w:pPr>
      <w:r>
        <w:rPr>
          <w:rFonts w:hint="eastAsia"/>
        </w:rPr>
        <w:t>表</w:t>
      </w:r>
      <w:r>
        <w:rPr>
          <w:rFonts w:hint="eastAsia"/>
        </w:rPr>
        <w:t xml:space="preserve">3-3-1 </w:t>
      </w:r>
      <w:r>
        <w:rPr>
          <w:rFonts w:hint="eastAsia"/>
        </w:rPr>
        <w:t>龙城区各镇街畜禽养殖猪当量阈值</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559"/>
        <w:gridCol w:w="1701"/>
        <w:gridCol w:w="1701"/>
        <w:gridCol w:w="1134"/>
        <w:gridCol w:w="1701"/>
        <w:gridCol w:w="1701"/>
      </w:tblGrid>
      <w:tr w:rsidR="00337CB3">
        <w:trPr>
          <w:tblHeader/>
        </w:trPr>
        <w:tc>
          <w:tcPr>
            <w:tcW w:w="534"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序号</w:t>
            </w:r>
          </w:p>
        </w:tc>
        <w:tc>
          <w:tcPr>
            <w:tcW w:w="1559"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镇街</w:t>
            </w:r>
          </w:p>
        </w:tc>
        <w:tc>
          <w:tcPr>
            <w:tcW w:w="1701"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土地可承载</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猪当量</w:t>
            </w:r>
            <w:r>
              <w:rPr>
                <w:rFonts w:cs="Times New Roman"/>
                <w:b/>
                <w:color w:val="000000" w:themeColor="text1"/>
                <w:sz w:val="24"/>
                <w:szCs w:val="24"/>
              </w:rPr>
              <w:t>Kpig</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（头）</w:t>
            </w:r>
          </w:p>
        </w:tc>
        <w:tc>
          <w:tcPr>
            <w:tcW w:w="1701"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土地可承载</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猪当量阈值（</w:t>
            </w:r>
            <w:r>
              <w:rPr>
                <w:rFonts w:cs="Times New Roman" w:hint="eastAsia"/>
                <w:b/>
                <w:color w:val="000000" w:themeColor="text1"/>
                <w:sz w:val="24"/>
                <w:szCs w:val="24"/>
              </w:rPr>
              <w:t>80%</w:t>
            </w:r>
            <w:r>
              <w:rPr>
                <w:rFonts w:cs="Times New Roman" w:hint="eastAsia"/>
                <w:b/>
                <w:color w:val="000000" w:themeColor="text1"/>
                <w:sz w:val="24"/>
                <w:szCs w:val="24"/>
              </w:rPr>
              <w:t>）</w:t>
            </w:r>
          </w:p>
        </w:tc>
        <w:tc>
          <w:tcPr>
            <w:tcW w:w="1134"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现有</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猪当量</w:t>
            </w:r>
          </w:p>
        </w:tc>
        <w:tc>
          <w:tcPr>
            <w:tcW w:w="1701"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承载力差值</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w:t>
            </w:r>
            <w:r>
              <w:rPr>
                <w:rFonts w:cs="Times New Roman" w:hint="eastAsia"/>
                <w:b/>
                <w:color w:val="000000" w:themeColor="text1"/>
                <w:sz w:val="24"/>
                <w:szCs w:val="24"/>
              </w:rPr>
              <w:t>：剩余</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w:t>
            </w:r>
            <w:r>
              <w:rPr>
                <w:rFonts w:cs="Times New Roman" w:hint="eastAsia"/>
                <w:b/>
                <w:color w:val="000000" w:themeColor="text1"/>
                <w:sz w:val="24"/>
                <w:szCs w:val="24"/>
              </w:rPr>
              <w:t>：缺少</w:t>
            </w:r>
          </w:p>
        </w:tc>
        <w:tc>
          <w:tcPr>
            <w:tcW w:w="1701"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粪污资源利用</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总体规划</w:t>
            </w:r>
          </w:p>
        </w:tc>
      </w:tr>
      <w:tr w:rsidR="00337CB3">
        <w:tc>
          <w:tcPr>
            <w:tcW w:w="534" w:type="dxa"/>
            <w:vAlign w:val="center"/>
          </w:tcPr>
          <w:p w:rsidR="00337CB3" w:rsidRDefault="009C72B2">
            <w:pPr>
              <w:widowControl/>
              <w:topLinePunct/>
              <w:adjustRightInd w:val="0"/>
              <w:snapToGrid w:val="0"/>
              <w:spacing w:line="240" w:lineRule="auto"/>
              <w:jc w:val="center"/>
              <w:rPr>
                <w:rFonts w:ascii="仿宋" w:hAnsi="仿宋" w:cs="Times New Roman"/>
                <w:sz w:val="24"/>
                <w:szCs w:val="24"/>
              </w:rPr>
            </w:pPr>
            <w:r>
              <w:rPr>
                <w:rFonts w:ascii="仿宋" w:hAnsi="仿宋" w:cs="Times New Roman"/>
                <w:sz w:val="24"/>
                <w:szCs w:val="24"/>
              </w:rPr>
              <w:t>1</w:t>
            </w:r>
          </w:p>
        </w:tc>
        <w:tc>
          <w:tcPr>
            <w:tcW w:w="1559" w:type="dxa"/>
            <w:vAlign w:val="center"/>
          </w:tcPr>
          <w:p w:rsidR="00337CB3" w:rsidRDefault="009C72B2">
            <w:pPr>
              <w:jc w:val="center"/>
              <w:rPr>
                <w:rFonts w:ascii="仿宋" w:hAnsi="仿宋" w:cs="宋体"/>
                <w:color w:val="000000"/>
                <w:sz w:val="24"/>
                <w:szCs w:val="24"/>
              </w:rPr>
            </w:pPr>
            <w:r>
              <w:rPr>
                <w:rFonts w:ascii="仿宋" w:hAnsi="仿宋" w:hint="eastAsia"/>
                <w:bCs/>
                <w:sz w:val="24"/>
                <w:szCs w:val="24"/>
              </w:rPr>
              <w:t>大平房镇</w:t>
            </w:r>
          </w:p>
        </w:tc>
        <w:tc>
          <w:tcPr>
            <w:tcW w:w="1701"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119755</w:t>
            </w:r>
          </w:p>
        </w:tc>
        <w:tc>
          <w:tcPr>
            <w:tcW w:w="1701"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95804</w:t>
            </w:r>
          </w:p>
        </w:tc>
        <w:tc>
          <w:tcPr>
            <w:tcW w:w="1134" w:type="dxa"/>
            <w:vAlign w:val="center"/>
          </w:tcPr>
          <w:p w:rsidR="00337CB3" w:rsidRDefault="009C72B2">
            <w:pPr>
              <w:widowControl/>
              <w:jc w:val="center"/>
              <w:textAlignment w:val="center"/>
              <w:rPr>
                <w:rFonts w:eastAsia="宋体" w:cs="Times New Roman"/>
                <w:color w:val="000000"/>
                <w:sz w:val="24"/>
                <w:szCs w:val="24"/>
              </w:rPr>
            </w:pPr>
            <w:r>
              <w:rPr>
                <w:rFonts w:eastAsia="宋体" w:cs="Times New Roman"/>
                <w:color w:val="000000"/>
                <w:kern w:val="0"/>
                <w:sz w:val="24"/>
                <w:szCs w:val="24"/>
              </w:rPr>
              <w:t>16000</w:t>
            </w:r>
          </w:p>
        </w:tc>
        <w:tc>
          <w:tcPr>
            <w:tcW w:w="1701" w:type="dxa"/>
            <w:vAlign w:val="center"/>
          </w:tcPr>
          <w:p w:rsidR="00337CB3" w:rsidRDefault="009C72B2">
            <w:pPr>
              <w:jc w:val="center"/>
              <w:rPr>
                <w:rFonts w:cs="Times New Roman"/>
                <w:bCs/>
                <w:color w:val="000000"/>
                <w:sz w:val="24"/>
                <w:szCs w:val="24"/>
              </w:rPr>
            </w:pPr>
            <w:r>
              <w:rPr>
                <w:rFonts w:cs="Times New Roman" w:hint="eastAsia"/>
                <w:bCs/>
                <w:color w:val="000000"/>
                <w:sz w:val="24"/>
                <w:szCs w:val="24"/>
              </w:rPr>
              <w:t>+</w:t>
            </w:r>
            <w:r>
              <w:rPr>
                <w:rFonts w:cs="Times New Roman"/>
                <w:bCs/>
                <w:color w:val="000000"/>
                <w:sz w:val="24"/>
                <w:szCs w:val="24"/>
              </w:rPr>
              <w:t xml:space="preserve">79804 </w:t>
            </w:r>
          </w:p>
        </w:tc>
        <w:tc>
          <w:tcPr>
            <w:tcW w:w="1701" w:type="dxa"/>
            <w:vAlign w:val="center"/>
          </w:tcPr>
          <w:p w:rsidR="00337CB3" w:rsidRDefault="009C72B2">
            <w:pPr>
              <w:jc w:val="center"/>
              <w:rPr>
                <w:rFonts w:ascii="仿宋" w:hAnsi="仿宋" w:cs="Times New Roman"/>
                <w:color w:val="000000"/>
                <w:sz w:val="24"/>
                <w:szCs w:val="24"/>
              </w:rPr>
            </w:pPr>
            <w:r>
              <w:rPr>
                <w:rFonts w:ascii="仿宋" w:hAnsi="仿宋" w:cs="Times New Roman" w:hint="eastAsia"/>
                <w:color w:val="000000"/>
                <w:sz w:val="24"/>
                <w:szCs w:val="24"/>
              </w:rPr>
              <w:t>当地利用</w:t>
            </w:r>
          </w:p>
        </w:tc>
      </w:tr>
      <w:tr w:rsidR="00337CB3">
        <w:tc>
          <w:tcPr>
            <w:tcW w:w="534" w:type="dxa"/>
            <w:vAlign w:val="center"/>
          </w:tcPr>
          <w:p w:rsidR="00337CB3" w:rsidRDefault="009C72B2">
            <w:pPr>
              <w:widowControl/>
              <w:topLinePunct/>
              <w:adjustRightInd w:val="0"/>
              <w:snapToGrid w:val="0"/>
              <w:spacing w:line="240" w:lineRule="auto"/>
              <w:jc w:val="center"/>
              <w:rPr>
                <w:rFonts w:ascii="仿宋" w:hAnsi="仿宋" w:cs="Times New Roman"/>
                <w:sz w:val="24"/>
                <w:szCs w:val="24"/>
              </w:rPr>
            </w:pPr>
            <w:r>
              <w:rPr>
                <w:rFonts w:ascii="仿宋" w:hAnsi="仿宋" w:cs="Times New Roman"/>
                <w:sz w:val="24"/>
                <w:szCs w:val="24"/>
              </w:rPr>
              <w:t>2</w:t>
            </w:r>
          </w:p>
        </w:tc>
        <w:tc>
          <w:tcPr>
            <w:tcW w:w="1559" w:type="dxa"/>
            <w:vAlign w:val="center"/>
          </w:tcPr>
          <w:p w:rsidR="00337CB3" w:rsidRDefault="009C72B2">
            <w:pPr>
              <w:jc w:val="center"/>
              <w:rPr>
                <w:rFonts w:ascii="仿宋" w:hAnsi="仿宋" w:cs="Times New Roman"/>
                <w:color w:val="000000"/>
                <w:sz w:val="24"/>
                <w:szCs w:val="24"/>
              </w:rPr>
            </w:pPr>
            <w:r>
              <w:rPr>
                <w:rFonts w:ascii="仿宋" w:hAnsi="仿宋" w:hint="eastAsia"/>
                <w:bCs/>
                <w:sz w:val="24"/>
                <w:szCs w:val="24"/>
              </w:rPr>
              <w:t>联合镇</w:t>
            </w:r>
          </w:p>
        </w:tc>
        <w:tc>
          <w:tcPr>
            <w:tcW w:w="1701"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154481</w:t>
            </w:r>
          </w:p>
        </w:tc>
        <w:tc>
          <w:tcPr>
            <w:tcW w:w="1701"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123585</w:t>
            </w:r>
          </w:p>
        </w:tc>
        <w:tc>
          <w:tcPr>
            <w:tcW w:w="1134" w:type="dxa"/>
            <w:vAlign w:val="center"/>
          </w:tcPr>
          <w:p w:rsidR="00337CB3" w:rsidRDefault="009C72B2">
            <w:pPr>
              <w:widowControl/>
              <w:jc w:val="center"/>
              <w:textAlignment w:val="center"/>
              <w:rPr>
                <w:rFonts w:eastAsia="宋体" w:cs="Times New Roman"/>
                <w:color w:val="000000"/>
                <w:sz w:val="24"/>
                <w:szCs w:val="24"/>
              </w:rPr>
            </w:pPr>
            <w:r>
              <w:rPr>
                <w:rFonts w:eastAsia="宋体" w:cs="Times New Roman"/>
                <w:color w:val="000000"/>
                <w:kern w:val="0"/>
                <w:sz w:val="24"/>
                <w:szCs w:val="24"/>
              </w:rPr>
              <w:t>41008</w:t>
            </w:r>
          </w:p>
        </w:tc>
        <w:tc>
          <w:tcPr>
            <w:tcW w:w="1701" w:type="dxa"/>
            <w:vAlign w:val="center"/>
          </w:tcPr>
          <w:p w:rsidR="00337CB3" w:rsidRDefault="009C72B2">
            <w:pPr>
              <w:jc w:val="center"/>
              <w:rPr>
                <w:rFonts w:cs="Times New Roman"/>
                <w:bCs/>
                <w:color w:val="000000"/>
                <w:sz w:val="24"/>
                <w:szCs w:val="24"/>
              </w:rPr>
            </w:pPr>
            <w:r>
              <w:rPr>
                <w:rFonts w:cs="Times New Roman" w:hint="eastAsia"/>
                <w:bCs/>
                <w:color w:val="000000"/>
                <w:sz w:val="24"/>
                <w:szCs w:val="24"/>
              </w:rPr>
              <w:t>+</w:t>
            </w:r>
            <w:r>
              <w:rPr>
                <w:rFonts w:cs="Times New Roman"/>
                <w:bCs/>
                <w:color w:val="000000"/>
                <w:sz w:val="24"/>
                <w:szCs w:val="24"/>
              </w:rPr>
              <w:t xml:space="preserve">82577 </w:t>
            </w:r>
          </w:p>
        </w:tc>
        <w:tc>
          <w:tcPr>
            <w:tcW w:w="1701" w:type="dxa"/>
            <w:vAlign w:val="center"/>
          </w:tcPr>
          <w:p w:rsidR="00337CB3" w:rsidRDefault="009C72B2">
            <w:pPr>
              <w:jc w:val="center"/>
              <w:rPr>
                <w:rFonts w:ascii="仿宋" w:hAnsi="仿宋" w:cs="Times New Roman"/>
                <w:color w:val="000000"/>
                <w:sz w:val="24"/>
                <w:szCs w:val="24"/>
              </w:rPr>
            </w:pPr>
            <w:r>
              <w:rPr>
                <w:rFonts w:ascii="仿宋" w:hAnsi="仿宋" w:cs="Times New Roman" w:hint="eastAsia"/>
                <w:color w:val="000000"/>
                <w:sz w:val="24"/>
                <w:szCs w:val="24"/>
              </w:rPr>
              <w:t>当地利用</w:t>
            </w:r>
          </w:p>
        </w:tc>
      </w:tr>
      <w:tr w:rsidR="00337CB3">
        <w:tc>
          <w:tcPr>
            <w:tcW w:w="534" w:type="dxa"/>
            <w:vAlign w:val="center"/>
          </w:tcPr>
          <w:p w:rsidR="00337CB3" w:rsidRDefault="009C72B2">
            <w:pPr>
              <w:widowControl/>
              <w:topLinePunct/>
              <w:adjustRightInd w:val="0"/>
              <w:snapToGrid w:val="0"/>
              <w:spacing w:line="240" w:lineRule="auto"/>
              <w:jc w:val="center"/>
              <w:rPr>
                <w:rFonts w:ascii="仿宋" w:hAnsi="仿宋" w:cs="Times New Roman"/>
                <w:sz w:val="24"/>
                <w:szCs w:val="24"/>
              </w:rPr>
            </w:pPr>
            <w:r>
              <w:rPr>
                <w:rFonts w:ascii="仿宋" w:hAnsi="仿宋" w:cs="Times New Roman"/>
                <w:sz w:val="24"/>
                <w:szCs w:val="24"/>
              </w:rPr>
              <w:t>3</w:t>
            </w:r>
          </w:p>
        </w:tc>
        <w:tc>
          <w:tcPr>
            <w:tcW w:w="1559" w:type="dxa"/>
            <w:vAlign w:val="center"/>
          </w:tcPr>
          <w:p w:rsidR="00337CB3" w:rsidRDefault="009C72B2">
            <w:pPr>
              <w:jc w:val="center"/>
              <w:rPr>
                <w:rFonts w:ascii="仿宋" w:hAnsi="仿宋" w:cs="Times New Roman"/>
                <w:color w:val="000000"/>
                <w:sz w:val="24"/>
                <w:szCs w:val="24"/>
              </w:rPr>
            </w:pPr>
            <w:r>
              <w:rPr>
                <w:rFonts w:ascii="仿宋" w:hAnsi="仿宋" w:hint="eastAsia"/>
                <w:bCs/>
                <w:sz w:val="24"/>
                <w:szCs w:val="24"/>
              </w:rPr>
              <w:t>召都巴镇</w:t>
            </w:r>
          </w:p>
        </w:tc>
        <w:tc>
          <w:tcPr>
            <w:tcW w:w="1701"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74700</w:t>
            </w:r>
          </w:p>
        </w:tc>
        <w:tc>
          <w:tcPr>
            <w:tcW w:w="1701"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59760</w:t>
            </w:r>
          </w:p>
        </w:tc>
        <w:tc>
          <w:tcPr>
            <w:tcW w:w="1134" w:type="dxa"/>
            <w:vAlign w:val="center"/>
          </w:tcPr>
          <w:p w:rsidR="00337CB3" w:rsidRDefault="009C72B2">
            <w:pPr>
              <w:widowControl/>
              <w:jc w:val="center"/>
              <w:textAlignment w:val="center"/>
              <w:rPr>
                <w:rFonts w:eastAsia="宋体" w:cs="Times New Roman"/>
                <w:color w:val="000000"/>
                <w:sz w:val="24"/>
                <w:szCs w:val="24"/>
              </w:rPr>
            </w:pPr>
            <w:r>
              <w:rPr>
                <w:rFonts w:eastAsia="宋体" w:cs="Times New Roman"/>
                <w:color w:val="000000"/>
                <w:kern w:val="0"/>
                <w:sz w:val="24"/>
                <w:szCs w:val="24"/>
              </w:rPr>
              <w:t>79859</w:t>
            </w:r>
          </w:p>
        </w:tc>
        <w:tc>
          <w:tcPr>
            <w:tcW w:w="1701" w:type="dxa"/>
            <w:vAlign w:val="center"/>
          </w:tcPr>
          <w:p w:rsidR="00337CB3" w:rsidRDefault="009C72B2">
            <w:pPr>
              <w:jc w:val="center"/>
              <w:rPr>
                <w:rFonts w:cs="Times New Roman"/>
                <w:bCs/>
                <w:color w:val="000000"/>
                <w:sz w:val="24"/>
                <w:szCs w:val="24"/>
              </w:rPr>
            </w:pPr>
            <w:r>
              <w:rPr>
                <w:rFonts w:cs="Times New Roman"/>
                <w:bCs/>
                <w:color w:val="000000"/>
                <w:sz w:val="24"/>
                <w:szCs w:val="24"/>
              </w:rPr>
              <w:t xml:space="preserve">-20099 </w:t>
            </w:r>
          </w:p>
        </w:tc>
        <w:tc>
          <w:tcPr>
            <w:tcW w:w="1701" w:type="dxa"/>
            <w:vAlign w:val="center"/>
          </w:tcPr>
          <w:p w:rsidR="00337CB3" w:rsidRDefault="009C72B2">
            <w:pPr>
              <w:jc w:val="center"/>
              <w:rPr>
                <w:rFonts w:ascii="仿宋" w:hAnsi="仿宋" w:cs="Times New Roman"/>
                <w:color w:val="000000"/>
                <w:sz w:val="24"/>
                <w:szCs w:val="24"/>
              </w:rPr>
            </w:pPr>
            <w:r>
              <w:rPr>
                <w:rFonts w:ascii="仿宋" w:hAnsi="仿宋" w:cs="Times New Roman" w:hint="eastAsia"/>
                <w:color w:val="000000"/>
                <w:sz w:val="24"/>
                <w:szCs w:val="24"/>
              </w:rPr>
              <w:t>粪肥外运</w:t>
            </w:r>
          </w:p>
        </w:tc>
      </w:tr>
      <w:tr w:rsidR="00337CB3">
        <w:tc>
          <w:tcPr>
            <w:tcW w:w="534" w:type="dxa"/>
            <w:vAlign w:val="center"/>
          </w:tcPr>
          <w:p w:rsidR="00337CB3" w:rsidRDefault="009C72B2">
            <w:pPr>
              <w:widowControl/>
              <w:topLinePunct/>
              <w:adjustRightInd w:val="0"/>
              <w:snapToGrid w:val="0"/>
              <w:spacing w:line="240" w:lineRule="auto"/>
              <w:jc w:val="center"/>
              <w:rPr>
                <w:rFonts w:ascii="仿宋" w:hAnsi="仿宋" w:cs="Times New Roman"/>
                <w:sz w:val="24"/>
                <w:szCs w:val="24"/>
              </w:rPr>
            </w:pPr>
            <w:r>
              <w:rPr>
                <w:rFonts w:ascii="仿宋" w:hAnsi="仿宋" w:cs="Times New Roman"/>
                <w:sz w:val="24"/>
                <w:szCs w:val="24"/>
              </w:rPr>
              <w:lastRenderedPageBreak/>
              <w:t>4</w:t>
            </w:r>
          </w:p>
        </w:tc>
        <w:tc>
          <w:tcPr>
            <w:tcW w:w="1559" w:type="dxa"/>
            <w:vAlign w:val="center"/>
          </w:tcPr>
          <w:p w:rsidR="00337CB3" w:rsidRDefault="009C72B2">
            <w:pPr>
              <w:jc w:val="center"/>
              <w:rPr>
                <w:rFonts w:ascii="仿宋" w:hAnsi="仿宋" w:cs="Times New Roman"/>
                <w:color w:val="000000"/>
                <w:sz w:val="24"/>
                <w:szCs w:val="24"/>
              </w:rPr>
            </w:pPr>
            <w:r>
              <w:rPr>
                <w:rFonts w:ascii="仿宋" w:hAnsi="仿宋" w:hint="eastAsia"/>
                <w:bCs/>
                <w:sz w:val="24"/>
                <w:szCs w:val="24"/>
              </w:rPr>
              <w:t>边杖子镇</w:t>
            </w:r>
          </w:p>
        </w:tc>
        <w:tc>
          <w:tcPr>
            <w:tcW w:w="1701"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76164</w:t>
            </w:r>
          </w:p>
        </w:tc>
        <w:tc>
          <w:tcPr>
            <w:tcW w:w="1701"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60931</w:t>
            </w:r>
          </w:p>
        </w:tc>
        <w:tc>
          <w:tcPr>
            <w:tcW w:w="1134" w:type="dxa"/>
            <w:vAlign w:val="center"/>
          </w:tcPr>
          <w:p w:rsidR="00337CB3" w:rsidRDefault="009C72B2">
            <w:pPr>
              <w:widowControl/>
              <w:jc w:val="center"/>
              <w:textAlignment w:val="center"/>
              <w:rPr>
                <w:rFonts w:eastAsia="宋体" w:cs="Times New Roman"/>
                <w:color w:val="000000"/>
                <w:sz w:val="24"/>
                <w:szCs w:val="24"/>
              </w:rPr>
            </w:pPr>
            <w:r>
              <w:rPr>
                <w:rFonts w:eastAsia="宋体" w:cs="Times New Roman"/>
                <w:color w:val="000000"/>
                <w:kern w:val="0"/>
                <w:sz w:val="24"/>
                <w:szCs w:val="24"/>
              </w:rPr>
              <w:t>60781</w:t>
            </w:r>
          </w:p>
        </w:tc>
        <w:tc>
          <w:tcPr>
            <w:tcW w:w="1701" w:type="dxa"/>
            <w:vAlign w:val="center"/>
          </w:tcPr>
          <w:p w:rsidR="00337CB3" w:rsidRDefault="009C72B2">
            <w:pPr>
              <w:jc w:val="center"/>
              <w:rPr>
                <w:rFonts w:cs="Times New Roman"/>
                <w:bCs/>
                <w:color w:val="000000"/>
                <w:sz w:val="24"/>
                <w:szCs w:val="24"/>
              </w:rPr>
            </w:pPr>
            <w:r>
              <w:rPr>
                <w:rFonts w:cs="Times New Roman" w:hint="eastAsia"/>
                <w:bCs/>
                <w:color w:val="000000"/>
                <w:sz w:val="24"/>
                <w:szCs w:val="24"/>
              </w:rPr>
              <w:t>+</w:t>
            </w:r>
            <w:r>
              <w:rPr>
                <w:rFonts w:cs="Times New Roman"/>
                <w:bCs/>
                <w:color w:val="000000"/>
                <w:sz w:val="24"/>
                <w:szCs w:val="24"/>
              </w:rPr>
              <w:t xml:space="preserve">150 </w:t>
            </w:r>
          </w:p>
        </w:tc>
        <w:tc>
          <w:tcPr>
            <w:tcW w:w="1701" w:type="dxa"/>
            <w:vAlign w:val="center"/>
          </w:tcPr>
          <w:p w:rsidR="00337CB3" w:rsidRDefault="009C72B2">
            <w:pPr>
              <w:jc w:val="center"/>
              <w:rPr>
                <w:rFonts w:ascii="仿宋" w:hAnsi="仿宋" w:cs="Times New Roman"/>
                <w:color w:val="000000"/>
                <w:sz w:val="24"/>
                <w:szCs w:val="24"/>
              </w:rPr>
            </w:pPr>
            <w:r>
              <w:rPr>
                <w:rFonts w:ascii="仿宋" w:hAnsi="仿宋" w:cs="Times New Roman" w:hint="eastAsia"/>
                <w:color w:val="000000"/>
                <w:sz w:val="24"/>
                <w:szCs w:val="24"/>
              </w:rPr>
              <w:t>当地利用</w:t>
            </w:r>
          </w:p>
        </w:tc>
      </w:tr>
      <w:tr w:rsidR="00337CB3">
        <w:tc>
          <w:tcPr>
            <w:tcW w:w="534" w:type="dxa"/>
            <w:vAlign w:val="center"/>
          </w:tcPr>
          <w:p w:rsidR="00337CB3" w:rsidRDefault="009C72B2">
            <w:pPr>
              <w:widowControl/>
              <w:topLinePunct/>
              <w:adjustRightInd w:val="0"/>
              <w:snapToGrid w:val="0"/>
              <w:spacing w:line="240" w:lineRule="auto"/>
              <w:jc w:val="center"/>
              <w:rPr>
                <w:rFonts w:ascii="仿宋" w:hAnsi="仿宋" w:cs="Times New Roman"/>
                <w:sz w:val="24"/>
                <w:szCs w:val="24"/>
              </w:rPr>
            </w:pPr>
            <w:r>
              <w:rPr>
                <w:rFonts w:ascii="仿宋" w:hAnsi="仿宋" w:cs="Times New Roman"/>
                <w:sz w:val="24"/>
                <w:szCs w:val="24"/>
              </w:rPr>
              <w:t>5</w:t>
            </w:r>
          </w:p>
        </w:tc>
        <w:tc>
          <w:tcPr>
            <w:tcW w:w="1559" w:type="dxa"/>
            <w:vAlign w:val="center"/>
          </w:tcPr>
          <w:p w:rsidR="00337CB3" w:rsidRDefault="009C72B2">
            <w:pPr>
              <w:jc w:val="center"/>
              <w:rPr>
                <w:rFonts w:ascii="仿宋" w:hAnsi="仿宋" w:cs="Times New Roman"/>
                <w:color w:val="000000"/>
                <w:sz w:val="24"/>
                <w:szCs w:val="24"/>
              </w:rPr>
            </w:pPr>
            <w:r>
              <w:rPr>
                <w:rFonts w:ascii="仿宋" w:hAnsi="仿宋" w:hint="eastAsia"/>
                <w:bCs/>
                <w:sz w:val="24"/>
                <w:szCs w:val="24"/>
              </w:rPr>
              <w:t>西大营子镇</w:t>
            </w:r>
          </w:p>
        </w:tc>
        <w:tc>
          <w:tcPr>
            <w:tcW w:w="1701"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42401</w:t>
            </w:r>
          </w:p>
        </w:tc>
        <w:tc>
          <w:tcPr>
            <w:tcW w:w="1701"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33920</w:t>
            </w:r>
          </w:p>
        </w:tc>
        <w:tc>
          <w:tcPr>
            <w:tcW w:w="1134" w:type="dxa"/>
            <w:vAlign w:val="center"/>
          </w:tcPr>
          <w:p w:rsidR="00337CB3" w:rsidRDefault="009C72B2">
            <w:pPr>
              <w:widowControl/>
              <w:jc w:val="center"/>
              <w:textAlignment w:val="center"/>
              <w:rPr>
                <w:rFonts w:eastAsia="宋体" w:cs="Times New Roman"/>
                <w:color w:val="000000"/>
                <w:sz w:val="24"/>
                <w:szCs w:val="24"/>
              </w:rPr>
            </w:pPr>
            <w:r>
              <w:rPr>
                <w:rFonts w:eastAsia="宋体" w:cs="Times New Roman"/>
                <w:color w:val="000000"/>
                <w:kern w:val="0"/>
                <w:sz w:val="24"/>
                <w:szCs w:val="24"/>
              </w:rPr>
              <w:t>23943</w:t>
            </w:r>
          </w:p>
        </w:tc>
        <w:tc>
          <w:tcPr>
            <w:tcW w:w="1701" w:type="dxa"/>
            <w:vAlign w:val="center"/>
          </w:tcPr>
          <w:p w:rsidR="00337CB3" w:rsidRDefault="009C72B2">
            <w:pPr>
              <w:jc w:val="center"/>
              <w:rPr>
                <w:rFonts w:cs="Times New Roman"/>
                <w:bCs/>
                <w:color w:val="000000"/>
                <w:sz w:val="24"/>
                <w:szCs w:val="24"/>
              </w:rPr>
            </w:pPr>
            <w:r>
              <w:rPr>
                <w:rFonts w:cs="Times New Roman" w:hint="eastAsia"/>
                <w:bCs/>
                <w:color w:val="000000"/>
                <w:sz w:val="24"/>
                <w:szCs w:val="24"/>
              </w:rPr>
              <w:t>+</w:t>
            </w:r>
            <w:r>
              <w:rPr>
                <w:rFonts w:cs="Times New Roman"/>
                <w:bCs/>
                <w:color w:val="000000"/>
                <w:sz w:val="24"/>
                <w:szCs w:val="24"/>
              </w:rPr>
              <w:t xml:space="preserve">9977 </w:t>
            </w:r>
          </w:p>
        </w:tc>
        <w:tc>
          <w:tcPr>
            <w:tcW w:w="1701" w:type="dxa"/>
            <w:vAlign w:val="center"/>
          </w:tcPr>
          <w:p w:rsidR="00337CB3" w:rsidRDefault="009C72B2">
            <w:pPr>
              <w:jc w:val="center"/>
              <w:rPr>
                <w:rFonts w:ascii="仿宋" w:hAnsi="仿宋" w:cs="Times New Roman"/>
                <w:color w:val="000000"/>
                <w:sz w:val="24"/>
                <w:szCs w:val="24"/>
              </w:rPr>
            </w:pPr>
            <w:r>
              <w:rPr>
                <w:rFonts w:ascii="仿宋" w:hAnsi="仿宋" w:cs="Times New Roman" w:hint="eastAsia"/>
                <w:color w:val="000000"/>
                <w:sz w:val="24"/>
                <w:szCs w:val="24"/>
              </w:rPr>
              <w:t>当地利用</w:t>
            </w:r>
          </w:p>
        </w:tc>
      </w:tr>
      <w:tr w:rsidR="00337CB3">
        <w:tc>
          <w:tcPr>
            <w:tcW w:w="534" w:type="dxa"/>
            <w:vAlign w:val="center"/>
          </w:tcPr>
          <w:p w:rsidR="00337CB3" w:rsidRDefault="009C72B2">
            <w:pPr>
              <w:widowControl/>
              <w:topLinePunct/>
              <w:adjustRightInd w:val="0"/>
              <w:snapToGrid w:val="0"/>
              <w:spacing w:line="240" w:lineRule="auto"/>
              <w:jc w:val="center"/>
              <w:rPr>
                <w:rFonts w:ascii="仿宋" w:hAnsi="仿宋" w:cs="Times New Roman"/>
                <w:sz w:val="24"/>
                <w:szCs w:val="24"/>
              </w:rPr>
            </w:pPr>
            <w:r>
              <w:rPr>
                <w:rFonts w:ascii="仿宋" w:hAnsi="仿宋" w:cs="Times New Roman"/>
                <w:sz w:val="24"/>
                <w:szCs w:val="24"/>
              </w:rPr>
              <w:t>6</w:t>
            </w:r>
          </w:p>
        </w:tc>
        <w:tc>
          <w:tcPr>
            <w:tcW w:w="1559" w:type="dxa"/>
            <w:vAlign w:val="center"/>
          </w:tcPr>
          <w:p w:rsidR="00337CB3" w:rsidRDefault="009C72B2">
            <w:pPr>
              <w:jc w:val="center"/>
              <w:rPr>
                <w:rFonts w:ascii="仿宋" w:hAnsi="仿宋" w:cs="Times New Roman"/>
                <w:color w:val="000000"/>
                <w:sz w:val="24"/>
                <w:szCs w:val="24"/>
              </w:rPr>
            </w:pPr>
            <w:r>
              <w:rPr>
                <w:rFonts w:ascii="仿宋" w:hAnsi="仿宋" w:hint="eastAsia"/>
                <w:bCs/>
                <w:sz w:val="24"/>
                <w:szCs w:val="24"/>
              </w:rPr>
              <w:t>七道泉子镇</w:t>
            </w:r>
          </w:p>
        </w:tc>
        <w:tc>
          <w:tcPr>
            <w:tcW w:w="1701"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33709</w:t>
            </w:r>
          </w:p>
        </w:tc>
        <w:tc>
          <w:tcPr>
            <w:tcW w:w="1701"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26967</w:t>
            </w:r>
          </w:p>
        </w:tc>
        <w:tc>
          <w:tcPr>
            <w:tcW w:w="1134" w:type="dxa"/>
            <w:vAlign w:val="center"/>
          </w:tcPr>
          <w:p w:rsidR="00337CB3" w:rsidRDefault="009C72B2">
            <w:pPr>
              <w:widowControl/>
              <w:jc w:val="center"/>
              <w:textAlignment w:val="center"/>
              <w:rPr>
                <w:rFonts w:eastAsia="宋体" w:cs="Times New Roman"/>
                <w:color w:val="000000"/>
                <w:sz w:val="24"/>
                <w:szCs w:val="24"/>
              </w:rPr>
            </w:pPr>
            <w:r>
              <w:rPr>
                <w:rFonts w:eastAsia="宋体" w:cs="Times New Roman"/>
                <w:color w:val="000000"/>
                <w:kern w:val="0"/>
                <w:sz w:val="24"/>
                <w:szCs w:val="24"/>
              </w:rPr>
              <w:t>21022</w:t>
            </w:r>
          </w:p>
        </w:tc>
        <w:tc>
          <w:tcPr>
            <w:tcW w:w="1701" w:type="dxa"/>
            <w:vAlign w:val="center"/>
          </w:tcPr>
          <w:p w:rsidR="00337CB3" w:rsidRDefault="009C72B2">
            <w:pPr>
              <w:jc w:val="center"/>
              <w:rPr>
                <w:rFonts w:cs="Times New Roman"/>
                <w:bCs/>
                <w:color w:val="000000"/>
                <w:sz w:val="24"/>
                <w:szCs w:val="24"/>
              </w:rPr>
            </w:pPr>
            <w:r>
              <w:rPr>
                <w:rFonts w:cs="Times New Roman" w:hint="eastAsia"/>
                <w:bCs/>
                <w:color w:val="000000"/>
                <w:sz w:val="24"/>
                <w:szCs w:val="24"/>
              </w:rPr>
              <w:t>+</w:t>
            </w:r>
            <w:r>
              <w:rPr>
                <w:rFonts w:cs="Times New Roman"/>
                <w:bCs/>
                <w:color w:val="000000"/>
                <w:sz w:val="24"/>
                <w:szCs w:val="24"/>
              </w:rPr>
              <w:t xml:space="preserve">5945 </w:t>
            </w:r>
          </w:p>
        </w:tc>
        <w:tc>
          <w:tcPr>
            <w:tcW w:w="1701" w:type="dxa"/>
            <w:vAlign w:val="center"/>
          </w:tcPr>
          <w:p w:rsidR="00337CB3" w:rsidRDefault="009C72B2">
            <w:pPr>
              <w:jc w:val="center"/>
            </w:pPr>
            <w:r>
              <w:rPr>
                <w:rFonts w:ascii="仿宋" w:hAnsi="仿宋" w:cs="Times New Roman" w:hint="eastAsia"/>
                <w:color w:val="000000"/>
                <w:sz w:val="24"/>
                <w:szCs w:val="24"/>
              </w:rPr>
              <w:t>当地利用</w:t>
            </w:r>
          </w:p>
        </w:tc>
      </w:tr>
      <w:tr w:rsidR="00337CB3">
        <w:tc>
          <w:tcPr>
            <w:tcW w:w="534" w:type="dxa"/>
            <w:vAlign w:val="center"/>
          </w:tcPr>
          <w:p w:rsidR="00337CB3" w:rsidRDefault="009C72B2">
            <w:pPr>
              <w:widowControl/>
              <w:topLinePunct/>
              <w:adjustRightInd w:val="0"/>
              <w:snapToGrid w:val="0"/>
              <w:spacing w:line="240" w:lineRule="auto"/>
              <w:jc w:val="center"/>
              <w:rPr>
                <w:rFonts w:ascii="仿宋" w:hAnsi="仿宋" w:cs="Times New Roman"/>
                <w:sz w:val="24"/>
                <w:szCs w:val="24"/>
              </w:rPr>
            </w:pPr>
            <w:r>
              <w:rPr>
                <w:rFonts w:ascii="仿宋" w:hAnsi="仿宋" w:cs="Times New Roman"/>
                <w:sz w:val="24"/>
                <w:szCs w:val="24"/>
              </w:rPr>
              <w:t>7</w:t>
            </w:r>
          </w:p>
        </w:tc>
        <w:tc>
          <w:tcPr>
            <w:tcW w:w="1559" w:type="dxa"/>
            <w:vAlign w:val="center"/>
          </w:tcPr>
          <w:p w:rsidR="00337CB3" w:rsidRDefault="009C72B2">
            <w:pPr>
              <w:jc w:val="center"/>
              <w:rPr>
                <w:rFonts w:ascii="仿宋" w:hAnsi="仿宋" w:cs="Times New Roman"/>
                <w:color w:val="000000"/>
                <w:sz w:val="24"/>
                <w:szCs w:val="24"/>
              </w:rPr>
            </w:pPr>
            <w:r>
              <w:rPr>
                <w:rFonts w:ascii="仿宋" w:hAnsi="仿宋" w:hint="eastAsia"/>
                <w:bCs/>
                <w:sz w:val="24"/>
                <w:szCs w:val="24"/>
              </w:rPr>
              <w:t>龙泉街道</w:t>
            </w:r>
          </w:p>
        </w:tc>
        <w:tc>
          <w:tcPr>
            <w:tcW w:w="1701"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18818</w:t>
            </w:r>
          </w:p>
        </w:tc>
        <w:tc>
          <w:tcPr>
            <w:tcW w:w="1701"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15054</w:t>
            </w:r>
          </w:p>
        </w:tc>
        <w:tc>
          <w:tcPr>
            <w:tcW w:w="1134" w:type="dxa"/>
            <w:vAlign w:val="center"/>
          </w:tcPr>
          <w:p w:rsidR="00337CB3" w:rsidRDefault="009C72B2">
            <w:pPr>
              <w:widowControl/>
              <w:jc w:val="center"/>
              <w:textAlignment w:val="center"/>
              <w:rPr>
                <w:rFonts w:eastAsia="宋体" w:cs="Times New Roman"/>
                <w:color w:val="000000"/>
                <w:sz w:val="24"/>
                <w:szCs w:val="24"/>
              </w:rPr>
            </w:pPr>
            <w:r>
              <w:rPr>
                <w:rFonts w:eastAsia="宋体" w:cs="Times New Roman"/>
                <w:color w:val="000000"/>
                <w:kern w:val="0"/>
                <w:sz w:val="24"/>
                <w:szCs w:val="24"/>
              </w:rPr>
              <w:t>10552</w:t>
            </w:r>
          </w:p>
        </w:tc>
        <w:tc>
          <w:tcPr>
            <w:tcW w:w="1701" w:type="dxa"/>
            <w:vAlign w:val="center"/>
          </w:tcPr>
          <w:p w:rsidR="00337CB3" w:rsidRDefault="009C72B2">
            <w:pPr>
              <w:jc w:val="center"/>
              <w:rPr>
                <w:rFonts w:cs="Times New Roman"/>
                <w:bCs/>
                <w:color w:val="000000"/>
                <w:sz w:val="24"/>
                <w:szCs w:val="24"/>
              </w:rPr>
            </w:pPr>
            <w:r>
              <w:rPr>
                <w:rFonts w:cs="Times New Roman" w:hint="eastAsia"/>
                <w:bCs/>
                <w:color w:val="000000"/>
                <w:sz w:val="24"/>
                <w:szCs w:val="24"/>
              </w:rPr>
              <w:t>+</w:t>
            </w:r>
            <w:r>
              <w:rPr>
                <w:rFonts w:cs="Times New Roman"/>
                <w:bCs/>
                <w:color w:val="000000"/>
                <w:sz w:val="24"/>
                <w:szCs w:val="24"/>
              </w:rPr>
              <w:t xml:space="preserve">4502 </w:t>
            </w:r>
          </w:p>
        </w:tc>
        <w:tc>
          <w:tcPr>
            <w:tcW w:w="1701" w:type="dxa"/>
            <w:vAlign w:val="center"/>
          </w:tcPr>
          <w:p w:rsidR="00337CB3" w:rsidRDefault="009C72B2">
            <w:pPr>
              <w:jc w:val="center"/>
            </w:pPr>
            <w:r>
              <w:rPr>
                <w:rFonts w:ascii="仿宋" w:hAnsi="仿宋" w:cs="Times New Roman" w:hint="eastAsia"/>
                <w:color w:val="000000"/>
                <w:sz w:val="24"/>
                <w:szCs w:val="24"/>
              </w:rPr>
              <w:t>当地利用</w:t>
            </w:r>
          </w:p>
        </w:tc>
      </w:tr>
      <w:tr w:rsidR="00337CB3">
        <w:tc>
          <w:tcPr>
            <w:tcW w:w="534" w:type="dxa"/>
            <w:vAlign w:val="center"/>
          </w:tcPr>
          <w:p w:rsidR="00337CB3" w:rsidRDefault="009C72B2">
            <w:pPr>
              <w:widowControl/>
              <w:topLinePunct/>
              <w:adjustRightInd w:val="0"/>
              <w:snapToGrid w:val="0"/>
              <w:spacing w:line="240" w:lineRule="auto"/>
              <w:jc w:val="center"/>
              <w:rPr>
                <w:rFonts w:ascii="仿宋" w:hAnsi="仿宋" w:cs="Times New Roman"/>
                <w:sz w:val="24"/>
                <w:szCs w:val="24"/>
              </w:rPr>
            </w:pPr>
            <w:r>
              <w:rPr>
                <w:rFonts w:ascii="仿宋" w:hAnsi="仿宋" w:cs="Times New Roman"/>
                <w:sz w:val="24"/>
                <w:szCs w:val="24"/>
              </w:rPr>
              <w:t>8</w:t>
            </w:r>
          </w:p>
        </w:tc>
        <w:tc>
          <w:tcPr>
            <w:tcW w:w="1559" w:type="dxa"/>
            <w:vAlign w:val="center"/>
          </w:tcPr>
          <w:p w:rsidR="00337CB3" w:rsidRDefault="009C72B2">
            <w:pPr>
              <w:jc w:val="center"/>
              <w:rPr>
                <w:rFonts w:ascii="仿宋" w:hAnsi="仿宋" w:cs="Times New Roman"/>
                <w:color w:val="000000"/>
                <w:sz w:val="24"/>
                <w:szCs w:val="24"/>
              </w:rPr>
            </w:pPr>
            <w:r>
              <w:rPr>
                <w:rFonts w:ascii="仿宋" w:hAnsi="仿宋" w:hint="eastAsia"/>
                <w:bCs/>
                <w:sz w:val="24"/>
                <w:szCs w:val="24"/>
              </w:rPr>
              <w:t>海龙街道</w:t>
            </w:r>
          </w:p>
        </w:tc>
        <w:tc>
          <w:tcPr>
            <w:tcW w:w="1701"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16627</w:t>
            </w:r>
          </w:p>
        </w:tc>
        <w:tc>
          <w:tcPr>
            <w:tcW w:w="1701"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13302</w:t>
            </w:r>
          </w:p>
        </w:tc>
        <w:tc>
          <w:tcPr>
            <w:tcW w:w="1134" w:type="dxa"/>
            <w:vAlign w:val="center"/>
          </w:tcPr>
          <w:p w:rsidR="00337CB3" w:rsidRDefault="009C72B2">
            <w:pPr>
              <w:jc w:val="center"/>
              <w:rPr>
                <w:rFonts w:cs="Times New Roman"/>
                <w:color w:val="000000"/>
                <w:sz w:val="24"/>
                <w:szCs w:val="24"/>
              </w:rPr>
            </w:pPr>
            <w:r>
              <w:rPr>
                <w:rFonts w:cs="Times New Roman"/>
                <w:color w:val="000000"/>
                <w:sz w:val="24"/>
                <w:szCs w:val="24"/>
              </w:rPr>
              <w:t>0</w:t>
            </w:r>
          </w:p>
        </w:tc>
        <w:tc>
          <w:tcPr>
            <w:tcW w:w="1701" w:type="dxa"/>
            <w:vAlign w:val="center"/>
          </w:tcPr>
          <w:p w:rsidR="00337CB3" w:rsidRDefault="009C72B2">
            <w:pPr>
              <w:jc w:val="center"/>
              <w:rPr>
                <w:rFonts w:cs="Times New Roman"/>
                <w:bCs/>
                <w:color w:val="000000"/>
                <w:sz w:val="24"/>
                <w:szCs w:val="24"/>
              </w:rPr>
            </w:pPr>
            <w:r>
              <w:rPr>
                <w:rFonts w:cs="Times New Roman" w:hint="eastAsia"/>
                <w:bCs/>
                <w:color w:val="000000"/>
                <w:sz w:val="24"/>
                <w:szCs w:val="24"/>
              </w:rPr>
              <w:t>+</w:t>
            </w:r>
            <w:r>
              <w:rPr>
                <w:rFonts w:cs="Times New Roman"/>
                <w:bCs/>
                <w:color w:val="000000"/>
                <w:sz w:val="24"/>
                <w:szCs w:val="24"/>
              </w:rPr>
              <w:t xml:space="preserve">13302 </w:t>
            </w:r>
          </w:p>
        </w:tc>
        <w:tc>
          <w:tcPr>
            <w:tcW w:w="1701" w:type="dxa"/>
            <w:vAlign w:val="center"/>
          </w:tcPr>
          <w:p w:rsidR="00337CB3" w:rsidRDefault="009C72B2">
            <w:pPr>
              <w:jc w:val="center"/>
            </w:pPr>
            <w:r>
              <w:rPr>
                <w:rFonts w:ascii="仿宋" w:hAnsi="仿宋" w:cs="Times New Roman" w:hint="eastAsia"/>
                <w:color w:val="000000"/>
                <w:sz w:val="24"/>
                <w:szCs w:val="24"/>
              </w:rPr>
              <w:t>当地利用</w:t>
            </w:r>
          </w:p>
        </w:tc>
      </w:tr>
      <w:tr w:rsidR="00337CB3">
        <w:tc>
          <w:tcPr>
            <w:tcW w:w="534" w:type="dxa"/>
            <w:vAlign w:val="center"/>
          </w:tcPr>
          <w:p w:rsidR="00337CB3" w:rsidRDefault="009C72B2">
            <w:pPr>
              <w:widowControl/>
              <w:topLinePunct/>
              <w:adjustRightInd w:val="0"/>
              <w:snapToGrid w:val="0"/>
              <w:spacing w:line="240" w:lineRule="auto"/>
              <w:jc w:val="center"/>
              <w:rPr>
                <w:rFonts w:ascii="仿宋" w:hAnsi="仿宋" w:cs="Times New Roman"/>
                <w:sz w:val="24"/>
                <w:szCs w:val="24"/>
              </w:rPr>
            </w:pPr>
            <w:r>
              <w:rPr>
                <w:rFonts w:ascii="仿宋" w:hAnsi="仿宋" w:cs="Times New Roman"/>
                <w:sz w:val="24"/>
                <w:szCs w:val="24"/>
              </w:rPr>
              <w:t>9</w:t>
            </w:r>
          </w:p>
        </w:tc>
        <w:tc>
          <w:tcPr>
            <w:tcW w:w="1559" w:type="dxa"/>
            <w:vAlign w:val="center"/>
          </w:tcPr>
          <w:p w:rsidR="00337CB3" w:rsidRDefault="009C72B2">
            <w:pPr>
              <w:jc w:val="center"/>
              <w:rPr>
                <w:rFonts w:ascii="仿宋" w:hAnsi="仿宋" w:cs="Times New Roman"/>
                <w:color w:val="000000"/>
                <w:sz w:val="24"/>
                <w:szCs w:val="24"/>
              </w:rPr>
            </w:pPr>
            <w:r>
              <w:rPr>
                <w:rFonts w:ascii="仿宋" w:hAnsi="仿宋" w:hint="eastAsia"/>
                <w:bCs/>
                <w:sz w:val="24"/>
                <w:szCs w:val="24"/>
              </w:rPr>
              <w:t>新华街道</w:t>
            </w:r>
          </w:p>
        </w:tc>
        <w:tc>
          <w:tcPr>
            <w:tcW w:w="1701"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584</w:t>
            </w:r>
          </w:p>
        </w:tc>
        <w:tc>
          <w:tcPr>
            <w:tcW w:w="1701"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467</w:t>
            </w:r>
          </w:p>
        </w:tc>
        <w:tc>
          <w:tcPr>
            <w:tcW w:w="1134" w:type="dxa"/>
            <w:vAlign w:val="center"/>
          </w:tcPr>
          <w:p w:rsidR="00337CB3" w:rsidRDefault="009C72B2">
            <w:pPr>
              <w:jc w:val="center"/>
              <w:rPr>
                <w:rFonts w:cs="Times New Roman"/>
                <w:color w:val="000000"/>
                <w:sz w:val="24"/>
                <w:szCs w:val="24"/>
              </w:rPr>
            </w:pPr>
            <w:r>
              <w:rPr>
                <w:rFonts w:cs="Times New Roman"/>
                <w:color w:val="000000"/>
                <w:sz w:val="24"/>
                <w:szCs w:val="24"/>
              </w:rPr>
              <w:t>0</w:t>
            </w:r>
          </w:p>
        </w:tc>
        <w:tc>
          <w:tcPr>
            <w:tcW w:w="1701" w:type="dxa"/>
            <w:vAlign w:val="center"/>
          </w:tcPr>
          <w:p w:rsidR="00337CB3" w:rsidRDefault="009C72B2">
            <w:pPr>
              <w:jc w:val="center"/>
              <w:rPr>
                <w:rFonts w:cs="Times New Roman"/>
                <w:bCs/>
                <w:color w:val="000000"/>
                <w:sz w:val="24"/>
                <w:szCs w:val="24"/>
              </w:rPr>
            </w:pPr>
            <w:r>
              <w:rPr>
                <w:rFonts w:cs="Times New Roman" w:hint="eastAsia"/>
                <w:bCs/>
                <w:color w:val="000000"/>
                <w:sz w:val="24"/>
                <w:szCs w:val="24"/>
              </w:rPr>
              <w:t>+</w:t>
            </w:r>
            <w:r>
              <w:rPr>
                <w:rFonts w:cs="Times New Roman"/>
                <w:bCs/>
                <w:color w:val="000000"/>
                <w:sz w:val="24"/>
                <w:szCs w:val="24"/>
              </w:rPr>
              <w:t xml:space="preserve">467 </w:t>
            </w:r>
          </w:p>
        </w:tc>
        <w:tc>
          <w:tcPr>
            <w:tcW w:w="1701" w:type="dxa"/>
            <w:vAlign w:val="center"/>
          </w:tcPr>
          <w:p w:rsidR="00337CB3" w:rsidRDefault="009C72B2">
            <w:pPr>
              <w:jc w:val="center"/>
            </w:pPr>
            <w:r>
              <w:rPr>
                <w:rFonts w:ascii="仿宋" w:hAnsi="仿宋" w:cs="Times New Roman" w:hint="eastAsia"/>
                <w:color w:val="000000"/>
                <w:sz w:val="24"/>
                <w:szCs w:val="24"/>
              </w:rPr>
              <w:t>当地利用</w:t>
            </w:r>
          </w:p>
        </w:tc>
      </w:tr>
      <w:tr w:rsidR="00337CB3">
        <w:tc>
          <w:tcPr>
            <w:tcW w:w="534" w:type="dxa"/>
            <w:vAlign w:val="center"/>
          </w:tcPr>
          <w:p w:rsidR="00337CB3" w:rsidRDefault="00337CB3">
            <w:pPr>
              <w:widowControl/>
              <w:topLinePunct/>
              <w:adjustRightInd w:val="0"/>
              <w:snapToGrid w:val="0"/>
              <w:spacing w:line="240" w:lineRule="auto"/>
              <w:jc w:val="center"/>
              <w:rPr>
                <w:rFonts w:ascii="仿宋" w:hAnsi="仿宋" w:cs="Times New Roman"/>
                <w:sz w:val="24"/>
                <w:szCs w:val="24"/>
              </w:rPr>
            </w:pPr>
          </w:p>
        </w:tc>
        <w:tc>
          <w:tcPr>
            <w:tcW w:w="1559" w:type="dxa"/>
            <w:vAlign w:val="center"/>
          </w:tcPr>
          <w:p w:rsidR="00337CB3" w:rsidRDefault="009C72B2">
            <w:pPr>
              <w:jc w:val="center"/>
              <w:rPr>
                <w:rFonts w:ascii="仿宋" w:hAnsi="仿宋"/>
                <w:bCs/>
                <w:sz w:val="24"/>
                <w:szCs w:val="24"/>
              </w:rPr>
            </w:pPr>
            <w:r>
              <w:rPr>
                <w:rFonts w:ascii="仿宋" w:hAnsi="仿宋" w:hint="eastAsia"/>
                <w:bCs/>
                <w:sz w:val="24"/>
                <w:szCs w:val="24"/>
              </w:rPr>
              <w:t>合计</w:t>
            </w:r>
          </w:p>
        </w:tc>
        <w:tc>
          <w:tcPr>
            <w:tcW w:w="1701" w:type="dxa"/>
            <w:vAlign w:val="center"/>
          </w:tcPr>
          <w:p w:rsidR="00337CB3" w:rsidRDefault="009C72B2">
            <w:pPr>
              <w:widowControl/>
              <w:jc w:val="center"/>
              <w:textAlignment w:val="center"/>
              <w:rPr>
                <w:rFonts w:eastAsia="宋体" w:cs="Times New Roman"/>
                <w:color w:val="000000"/>
                <w:kern w:val="0"/>
                <w:sz w:val="24"/>
                <w:szCs w:val="24"/>
              </w:rPr>
            </w:pPr>
            <w:r>
              <w:rPr>
                <w:rFonts w:eastAsia="宋体" w:cs="Times New Roman"/>
                <w:color w:val="000000"/>
                <w:kern w:val="0"/>
                <w:sz w:val="24"/>
                <w:szCs w:val="24"/>
              </w:rPr>
              <w:t>537240</w:t>
            </w:r>
          </w:p>
        </w:tc>
        <w:tc>
          <w:tcPr>
            <w:tcW w:w="1701" w:type="dxa"/>
            <w:vAlign w:val="center"/>
          </w:tcPr>
          <w:p w:rsidR="00337CB3" w:rsidRDefault="009C72B2">
            <w:pPr>
              <w:widowControl/>
              <w:jc w:val="center"/>
              <w:textAlignment w:val="center"/>
              <w:rPr>
                <w:rFonts w:eastAsia="宋体" w:cs="Times New Roman"/>
                <w:color w:val="000000"/>
                <w:kern w:val="0"/>
                <w:sz w:val="24"/>
                <w:szCs w:val="24"/>
              </w:rPr>
            </w:pPr>
            <w:r>
              <w:rPr>
                <w:rFonts w:eastAsia="宋体" w:cs="Times New Roman"/>
                <w:color w:val="000000"/>
                <w:kern w:val="0"/>
                <w:sz w:val="24"/>
                <w:szCs w:val="24"/>
              </w:rPr>
              <w:t>429792</w:t>
            </w:r>
          </w:p>
        </w:tc>
        <w:tc>
          <w:tcPr>
            <w:tcW w:w="1134" w:type="dxa"/>
            <w:vAlign w:val="center"/>
          </w:tcPr>
          <w:p w:rsidR="00337CB3" w:rsidRDefault="009C72B2">
            <w:pPr>
              <w:widowControl/>
              <w:jc w:val="center"/>
              <w:textAlignment w:val="center"/>
              <w:rPr>
                <w:rFonts w:ascii="宋体" w:eastAsia="宋体" w:hAnsi="宋体" w:cs="宋体"/>
                <w:color w:val="000000"/>
                <w:sz w:val="22"/>
              </w:rPr>
            </w:pPr>
            <w:r>
              <w:rPr>
                <w:rFonts w:eastAsia="宋体" w:cs="Times New Roman" w:hint="eastAsia"/>
                <w:color w:val="000000"/>
                <w:kern w:val="0"/>
                <w:sz w:val="24"/>
                <w:szCs w:val="24"/>
              </w:rPr>
              <w:t>253164</w:t>
            </w:r>
          </w:p>
        </w:tc>
        <w:tc>
          <w:tcPr>
            <w:tcW w:w="1701" w:type="dxa"/>
            <w:vAlign w:val="center"/>
          </w:tcPr>
          <w:p w:rsidR="00337CB3" w:rsidRDefault="009C72B2">
            <w:pPr>
              <w:jc w:val="center"/>
              <w:rPr>
                <w:rFonts w:cs="Times New Roman"/>
                <w:bCs/>
                <w:color w:val="000000"/>
                <w:sz w:val="24"/>
                <w:szCs w:val="24"/>
              </w:rPr>
            </w:pPr>
            <w:r>
              <w:rPr>
                <w:rFonts w:cs="Times New Roman" w:hint="eastAsia"/>
                <w:bCs/>
                <w:color w:val="000000"/>
                <w:sz w:val="24"/>
                <w:szCs w:val="24"/>
              </w:rPr>
              <w:t>+</w:t>
            </w:r>
            <w:r>
              <w:rPr>
                <w:rFonts w:cs="Times New Roman"/>
                <w:bCs/>
                <w:color w:val="000000"/>
                <w:sz w:val="24"/>
                <w:szCs w:val="24"/>
              </w:rPr>
              <w:t xml:space="preserve">176628 </w:t>
            </w:r>
          </w:p>
        </w:tc>
        <w:tc>
          <w:tcPr>
            <w:tcW w:w="1701" w:type="dxa"/>
            <w:vAlign w:val="center"/>
          </w:tcPr>
          <w:p w:rsidR="00337CB3" w:rsidRDefault="009C72B2">
            <w:pPr>
              <w:jc w:val="center"/>
              <w:rPr>
                <w:rFonts w:ascii="仿宋" w:hAnsi="仿宋" w:cs="Times New Roman"/>
                <w:color w:val="000000"/>
                <w:sz w:val="24"/>
                <w:szCs w:val="24"/>
              </w:rPr>
            </w:pPr>
            <w:r>
              <w:rPr>
                <w:rFonts w:ascii="仿宋" w:hAnsi="仿宋" w:cs="Times New Roman" w:hint="eastAsia"/>
                <w:color w:val="000000"/>
                <w:sz w:val="24"/>
                <w:szCs w:val="24"/>
              </w:rPr>
              <w:t>当地利用</w:t>
            </w:r>
          </w:p>
        </w:tc>
      </w:tr>
    </w:tbl>
    <w:p w:rsidR="00337CB3" w:rsidRDefault="00337CB3">
      <w:pPr>
        <w:rPr>
          <w:bCs/>
        </w:rPr>
      </w:pPr>
    </w:p>
    <w:p w:rsidR="00337CB3" w:rsidRDefault="009C72B2">
      <w:pPr>
        <w:ind w:firstLineChars="200" w:firstLine="560"/>
      </w:pPr>
      <w:r>
        <w:rPr>
          <w:rFonts w:hint="eastAsia"/>
        </w:rPr>
        <w:t>由表</w:t>
      </w:r>
      <w:r>
        <w:rPr>
          <w:rFonts w:hint="eastAsia"/>
        </w:rPr>
        <w:t>3-3-1</w:t>
      </w:r>
      <w:r>
        <w:rPr>
          <w:rFonts w:hint="eastAsia"/>
        </w:rPr>
        <w:t>可知，</w:t>
      </w:r>
      <w:r>
        <w:rPr>
          <w:bCs/>
          <w:szCs w:val="28"/>
        </w:rPr>
        <w:t>召都巴镇</w:t>
      </w:r>
      <w:r>
        <w:rPr>
          <w:rFonts w:hint="eastAsia"/>
        </w:rPr>
        <w:t>的畜禽粪污经过无害化处理后外运至邻近镇街耕地，积极促进龙城区绿色农业的发展。</w:t>
      </w:r>
    </w:p>
    <w:p w:rsidR="00337CB3" w:rsidRDefault="009C72B2">
      <w:pPr>
        <w:pStyle w:val="2"/>
        <w:spacing w:before="190" w:after="190"/>
      </w:pPr>
      <w:bookmarkStart w:id="55" w:name="_Toc90756577"/>
      <w:r>
        <w:rPr>
          <w:rFonts w:hint="eastAsia"/>
        </w:rPr>
        <w:t>3.3</w:t>
      </w:r>
      <w:r>
        <w:rPr>
          <w:rFonts w:hint="eastAsia"/>
        </w:rPr>
        <w:t>目标</w:t>
      </w:r>
      <w:r>
        <w:t>可实现性分析</w:t>
      </w:r>
      <w:bookmarkEnd w:id="55"/>
    </w:p>
    <w:p w:rsidR="00337CB3" w:rsidRDefault="009C72B2">
      <w:pPr>
        <w:pStyle w:val="41"/>
        <w:ind w:firstLineChars="200" w:firstLine="560"/>
        <w:rPr>
          <w:b w:val="0"/>
        </w:rPr>
      </w:pPr>
      <w:r>
        <w:rPr>
          <w:rFonts w:hint="eastAsia"/>
          <w:b w:val="0"/>
        </w:rPr>
        <w:t>龙城区畜禽养殖污染防治目标可实现性分析如下：</w:t>
      </w:r>
    </w:p>
    <w:p w:rsidR="00337CB3" w:rsidRDefault="009C72B2">
      <w:pPr>
        <w:pStyle w:val="41"/>
        <w:ind w:firstLineChars="200" w:firstLine="560"/>
        <w:rPr>
          <w:b w:val="0"/>
        </w:rPr>
      </w:pPr>
      <w:r>
        <w:rPr>
          <w:rFonts w:hint="eastAsia"/>
          <w:b w:val="0"/>
        </w:rPr>
        <w:t>（</w:t>
      </w:r>
      <w:r>
        <w:rPr>
          <w:rFonts w:hint="eastAsia"/>
          <w:b w:val="0"/>
        </w:rPr>
        <w:t>1</w:t>
      </w:r>
      <w:r>
        <w:rPr>
          <w:rFonts w:hint="eastAsia"/>
          <w:b w:val="0"/>
        </w:rPr>
        <w:t>）全区耕地的粪污土地承载力充足</w:t>
      </w:r>
    </w:p>
    <w:p w:rsidR="00337CB3" w:rsidRDefault="009C72B2">
      <w:pPr>
        <w:ind w:firstLineChars="200" w:firstLine="560"/>
        <w:rPr>
          <w:rFonts w:cs="Times New Roman"/>
          <w:color w:val="333333"/>
          <w:shd w:val="clear" w:color="auto" w:fill="FFFFFF"/>
        </w:rPr>
      </w:pPr>
      <w:r>
        <w:rPr>
          <w:rFonts w:cs="Times New Roman"/>
          <w:color w:val="333333"/>
          <w:shd w:val="clear" w:color="auto" w:fill="FFFFFF"/>
        </w:rPr>
        <w:t>朝阳市龙城区种植面积</w:t>
      </w:r>
      <w:r>
        <w:rPr>
          <w:rFonts w:cs="Times New Roman"/>
          <w:color w:val="333333"/>
          <w:shd w:val="clear" w:color="auto" w:fill="FFFFFF"/>
        </w:rPr>
        <w:t>30</w:t>
      </w:r>
      <w:r>
        <w:rPr>
          <w:rFonts w:cs="Times New Roman"/>
          <w:color w:val="333333"/>
          <w:shd w:val="clear" w:color="auto" w:fill="FFFFFF"/>
        </w:rPr>
        <w:t>万亩，其中粮食作物面积</w:t>
      </w:r>
      <w:r>
        <w:rPr>
          <w:rFonts w:cs="Times New Roman"/>
          <w:color w:val="333333"/>
          <w:shd w:val="clear" w:color="auto" w:fill="FFFFFF"/>
        </w:rPr>
        <w:t>26.5</w:t>
      </w:r>
      <w:r>
        <w:rPr>
          <w:rFonts w:cs="Times New Roman"/>
          <w:color w:val="333333"/>
          <w:shd w:val="clear" w:color="auto" w:fill="FFFFFF"/>
        </w:rPr>
        <w:t>万亩，蔬菜面积</w:t>
      </w:r>
      <w:r>
        <w:rPr>
          <w:rFonts w:cs="Times New Roman"/>
          <w:color w:val="333333"/>
          <w:shd w:val="clear" w:color="auto" w:fill="FFFFFF"/>
        </w:rPr>
        <w:t>1.5</w:t>
      </w:r>
      <w:r>
        <w:rPr>
          <w:rFonts w:cs="Times New Roman"/>
          <w:color w:val="333333"/>
          <w:shd w:val="clear" w:color="auto" w:fill="FFFFFF"/>
        </w:rPr>
        <w:t>万亩，以鲜食葡萄、酒葡萄、裸地蔬菜、烤烟等为主的经济作物</w:t>
      </w:r>
      <w:r>
        <w:rPr>
          <w:rFonts w:cs="Times New Roman"/>
          <w:color w:val="333333"/>
          <w:shd w:val="clear" w:color="auto" w:fill="FFFFFF"/>
        </w:rPr>
        <w:t xml:space="preserve">2 </w:t>
      </w:r>
      <w:r>
        <w:rPr>
          <w:rFonts w:cs="Times New Roman"/>
          <w:color w:val="333333"/>
          <w:shd w:val="clear" w:color="auto" w:fill="FFFFFF"/>
        </w:rPr>
        <w:t>万亩。</w:t>
      </w:r>
    </w:p>
    <w:p w:rsidR="00337CB3" w:rsidRDefault="009C72B2">
      <w:pPr>
        <w:ind w:firstLineChars="200" w:firstLine="560"/>
      </w:pPr>
      <w:r>
        <w:rPr>
          <w:rFonts w:hint="eastAsia"/>
        </w:rPr>
        <w:t>仅就现有耕地</w:t>
      </w:r>
      <w:r>
        <w:rPr>
          <w:rFonts w:hint="eastAsia"/>
        </w:rPr>
        <w:t>30</w:t>
      </w:r>
      <w:r>
        <w:rPr>
          <w:rFonts w:hint="eastAsia"/>
        </w:rPr>
        <w:t>万亩种植的农作物产量进行全区土地承载力计算表明，可以承载</w:t>
      </w:r>
      <w:r>
        <w:rPr>
          <w:rFonts w:hint="eastAsia"/>
        </w:rPr>
        <w:t>53</w:t>
      </w:r>
      <w:r>
        <w:rPr>
          <w:rFonts w:hint="eastAsia"/>
        </w:rPr>
        <w:t>余万猪当量的畜禽养殖量，按照区域可承载猪当量养殖量的</w:t>
      </w:r>
      <w:r>
        <w:rPr>
          <w:rFonts w:hint="eastAsia"/>
        </w:rPr>
        <w:t>80%</w:t>
      </w:r>
      <w:r>
        <w:rPr>
          <w:rFonts w:hint="eastAsia"/>
        </w:rPr>
        <w:t>计算，畜禽猪当量养殖量可达</w:t>
      </w:r>
      <w:r>
        <w:rPr>
          <w:rFonts w:hint="eastAsia"/>
        </w:rPr>
        <w:t>42</w:t>
      </w:r>
      <w:r>
        <w:rPr>
          <w:rFonts w:hint="eastAsia"/>
        </w:rPr>
        <w:t>余万猪当量。</w:t>
      </w:r>
    </w:p>
    <w:p w:rsidR="00337CB3" w:rsidRDefault="009C72B2">
      <w:pPr>
        <w:pStyle w:val="41"/>
        <w:ind w:firstLineChars="200" w:firstLine="560"/>
        <w:rPr>
          <w:b w:val="0"/>
        </w:rPr>
      </w:pPr>
      <w:r>
        <w:rPr>
          <w:rFonts w:hint="eastAsia"/>
          <w:b w:val="0"/>
        </w:rPr>
        <w:t>龙城区畜禽养殖种类主要有生猪、肉牛、奶牛、羊、蛋鸡、肉鸡等。按照《畜禽养殖防治规划编制指南（试行）》（环办土壤函〔</w:t>
      </w:r>
      <w:r>
        <w:rPr>
          <w:rFonts w:hint="eastAsia"/>
          <w:b w:val="0"/>
        </w:rPr>
        <w:t>2021</w:t>
      </w:r>
      <w:r>
        <w:rPr>
          <w:rFonts w:hint="eastAsia"/>
          <w:b w:val="0"/>
        </w:rPr>
        <w:t>〕</w:t>
      </w:r>
      <w:r>
        <w:rPr>
          <w:rFonts w:hint="eastAsia"/>
          <w:b w:val="0"/>
        </w:rPr>
        <w:t>465</w:t>
      </w:r>
      <w:r>
        <w:rPr>
          <w:rFonts w:hint="eastAsia"/>
          <w:b w:val="0"/>
        </w:rPr>
        <w:t>号），各畜禽存栏量以</w:t>
      </w:r>
      <w:r>
        <w:rPr>
          <w:rFonts w:hint="eastAsia"/>
          <w:b w:val="0"/>
        </w:rPr>
        <w:lastRenderedPageBreak/>
        <w:t>出栏量折算，猪当量折算按表</w:t>
      </w:r>
      <w:r>
        <w:rPr>
          <w:rFonts w:hint="eastAsia"/>
          <w:b w:val="0"/>
        </w:rPr>
        <w:t>2-4-1</w:t>
      </w:r>
      <w:r>
        <w:rPr>
          <w:rFonts w:hint="eastAsia"/>
          <w:b w:val="0"/>
        </w:rPr>
        <w:t>折算，</w:t>
      </w:r>
      <w:r>
        <w:rPr>
          <w:rFonts w:hint="eastAsia"/>
          <w:b w:val="0"/>
        </w:rPr>
        <w:t>2020</w:t>
      </w:r>
      <w:r>
        <w:rPr>
          <w:rFonts w:hint="eastAsia"/>
          <w:b w:val="0"/>
        </w:rPr>
        <w:t>年龙城区畜禽养殖总量为</w:t>
      </w:r>
      <w:r>
        <w:rPr>
          <w:rFonts w:hint="eastAsia"/>
          <w:b w:val="0"/>
        </w:rPr>
        <w:t>25</w:t>
      </w:r>
      <w:r>
        <w:rPr>
          <w:rFonts w:hint="eastAsia"/>
          <w:b w:val="0"/>
        </w:rPr>
        <w:t>万猪当量。</w:t>
      </w:r>
    </w:p>
    <w:p w:rsidR="00337CB3" w:rsidRDefault="009C72B2">
      <w:pPr>
        <w:pStyle w:val="41"/>
        <w:ind w:firstLineChars="200" w:firstLine="560"/>
        <w:rPr>
          <w:b w:val="0"/>
        </w:rPr>
      </w:pPr>
      <w:r>
        <w:rPr>
          <w:rFonts w:hint="eastAsia"/>
          <w:b w:val="0"/>
        </w:rPr>
        <w:t>因此，耕地的粪污土地承载力充足，具备了粪污土地消纳能力，并具备</w:t>
      </w:r>
      <w:r>
        <w:rPr>
          <w:rFonts w:hint="eastAsia"/>
          <w:b w:val="0"/>
        </w:rPr>
        <w:t>17</w:t>
      </w:r>
      <w:r>
        <w:rPr>
          <w:rFonts w:hint="eastAsia"/>
          <w:b w:val="0"/>
        </w:rPr>
        <w:t>余万猪当量的养殖空间，为实现畜禽养殖粪污防治目标和种养平衡提供了土地条件。</w:t>
      </w:r>
    </w:p>
    <w:p w:rsidR="00337CB3" w:rsidRDefault="009C72B2">
      <w:pPr>
        <w:pStyle w:val="41"/>
        <w:ind w:firstLineChars="200" w:firstLine="560"/>
        <w:rPr>
          <w:b w:val="0"/>
        </w:rPr>
      </w:pPr>
      <w:r>
        <w:rPr>
          <w:rFonts w:hint="eastAsia"/>
          <w:b w:val="0"/>
        </w:rPr>
        <w:t>（</w:t>
      </w:r>
      <w:r>
        <w:rPr>
          <w:rFonts w:hint="eastAsia"/>
          <w:b w:val="0"/>
        </w:rPr>
        <w:t>2</w:t>
      </w:r>
      <w:r>
        <w:rPr>
          <w:rFonts w:hint="eastAsia"/>
          <w:b w:val="0"/>
        </w:rPr>
        <w:t>）畜禽养殖粪污防治与资源化利用已具规模</w:t>
      </w:r>
    </w:p>
    <w:p w:rsidR="00337CB3" w:rsidRDefault="009C72B2">
      <w:pPr>
        <w:ind w:firstLineChars="200" w:firstLine="560"/>
      </w:pPr>
      <w:r>
        <w:rPr>
          <w:rFonts w:hint="eastAsia"/>
        </w:rPr>
        <w:t>龙城区认真贯彻《国务院办公厅关于加快推进畜禽养殖废弃物资源化利用的意见》（国办发〔</w:t>
      </w:r>
      <w:r>
        <w:rPr>
          <w:rFonts w:hint="eastAsia"/>
        </w:rPr>
        <w:t>2017</w:t>
      </w:r>
      <w:r>
        <w:rPr>
          <w:rFonts w:hint="eastAsia"/>
        </w:rPr>
        <w:t>〕</w:t>
      </w:r>
      <w:r>
        <w:rPr>
          <w:rFonts w:hint="eastAsia"/>
        </w:rPr>
        <w:t>48</w:t>
      </w:r>
      <w:r>
        <w:rPr>
          <w:rFonts w:hint="eastAsia"/>
        </w:rPr>
        <w:t>号）、《农业面源污染治理与监督指导实施方案（试行）》（环办土壤〔</w:t>
      </w:r>
      <w:r>
        <w:rPr>
          <w:rFonts w:hint="eastAsia"/>
        </w:rPr>
        <w:t>2021</w:t>
      </w:r>
      <w:r>
        <w:rPr>
          <w:rFonts w:hint="eastAsia"/>
        </w:rPr>
        <w:t>〕</w:t>
      </w:r>
      <w:r>
        <w:rPr>
          <w:rFonts w:hint="eastAsia"/>
        </w:rPr>
        <w:t>8</w:t>
      </w:r>
      <w:r>
        <w:rPr>
          <w:rFonts w:hint="eastAsia"/>
        </w:rPr>
        <w:t>号）、《关于促进畜禽粪污还田利用依法加强养殖污染治理的指导意见》（农办牧〔</w:t>
      </w:r>
      <w:r>
        <w:rPr>
          <w:rFonts w:hint="eastAsia"/>
        </w:rPr>
        <w:t>2019</w:t>
      </w:r>
      <w:r>
        <w:rPr>
          <w:rFonts w:hint="eastAsia"/>
        </w:rPr>
        <w:t>〕</w:t>
      </w:r>
      <w:r>
        <w:rPr>
          <w:rFonts w:hint="eastAsia"/>
        </w:rPr>
        <w:t>84</w:t>
      </w:r>
      <w:r>
        <w:rPr>
          <w:rFonts w:hint="eastAsia"/>
        </w:rPr>
        <w:t>号）、《关于进一步明确畜禽粪污还田利用要求强化养殖污染监管的通知》（农办牧〔</w:t>
      </w:r>
      <w:r>
        <w:rPr>
          <w:rFonts w:hint="eastAsia"/>
        </w:rPr>
        <w:t>2020</w:t>
      </w:r>
      <w:r>
        <w:rPr>
          <w:rFonts w:hint="eastAsia"/>
        </w:rPr>
        <w:t>〕</w:t>
      </w:r>
      <w:r>
        <w:rPr>
          <w:rFonts w:hint="eastAsia"/>
        </w:rPr>
        <w:t>23</w:t>
      </w:r>
      <w:r>
        <w:rPr>
          <w:rFonts w:hint="eastAsia"/>
        </w:rPr>
        <w:t>号）、《关于进一步规范畜禽养殖禁养区管理的通知》（环办土壤函〔</w:t>
      </w:r>
      <w:r>
        <w:rPr>
          <w:rFonts w:hint="eastAsia"/>
        </w:rPr>
        <w:t>2020</w:t>
      </w:r>
      <w:r>
        <w:rPr>
          <w:rFonts w:hint="eastAsia"/>
        </w:rPr>
        <w:t>〕</w:t>
      </w:r>
      <w:r>
        <w:rPr>
          <w:rFonts w:hint="eastAsia"/>
        </w:rPr>
        <w:t>33</w:t>
      </w:r>
      <w:r>
        <w:rPr>
          <w:rFonts w:hint="eastAsia"/>
        </w:rPr>
        <w:t>号）、《关于</w:t>
      </w:r>
      <w:r>
        <w:t>强化畜禽养殖污染防治监管工作的通知</w:t>
      </w:r>
      <w:r>
        <w:rPr>
          <w:rFonts w:hint="eastAsia"/>
        </w:rPr>
        <w:t>》（辽环</w:t>
      </w:r>
      <w:r>
        <w:t>综函</w:t>
      </w:r>
      <w:r>
        <w:rPr>
          <w:rFonts w:hint="eastAsia"/>
        </w:rPr>
        <w:t>〔</w:t>
      </w:r>
      <w:r>
        <w:rPr>
          <w:rFonts w:hint="eastAsia"/>
        </w:rPr>
        <w:t>202</w:t>
      </w:r>
      <w:r>
        <w:t>1</w:t>
      </w:r>
      <w:r>
        <w:rPr>
          <w:rFonts w:hint="eastAsia"/>
        </w:rPr>
        <w:t>〕</w:t>
      </w:r>
      <w:r>
        <w:t>201</w:t>
      </w:r>
      <w:r>
        <w:rPr>
          <w:rFonts w:hint="eastAsia"/>
        </w:rPr>
        <w:t>号）等文件通知，在全区广泛进行宣传，统一粪污防治思想，广大农民已经意识到粪污无害化和资源化的经济效益。</w:t>
      </w:r>
    </w:p>
    <w:p w:rsidR="00337CB3" w:rsidRDefault="009C72B2">
      <w:pPr>
        <w:ind w:firstLineChars="200" w:firstLine="560"/>
      </w:pPr>
      <w:r>
        <w:rPr>
          <w:rFonts w:hint="eastAsia"/>
        </w:rPr>
        <w:t>当前，龙城区利用</w:t>
      </w:r>
      <w:r>
        <w:t>20</w:t>
      </w:r>
      <w:r>
        <w:rPr>
          <w:rFonts w:hint="eastAsia"/>
        </w:rPr>
        <w:t>21</w:t>
      </w:r>
      <w:r>
        <w:rPr>
          <w:rFonts w:hint="eastAsia"/>
        </w:rPr>
        <w:t>年畜禽粪污资源化利用整县推进项目，对</w:t>
      </w:r>
      <w:r>
        <w:rPr>
          <w:rFonts w:hint="eastAsia"/>
        </w:rPr>
        <w:t>42</w:t>
      </w:r>
      <w:r>
        <w:rPr>
          <w:rFonts w:hint="eastAsia"/>
        </w:rPr>
        <w:t>个规模化养殖场进行配套升级改造、新建</w:t>
      </w:r>
      <w:r>
        <w:rPr>
          <w:rFonts w:hint="eastAsia"/>
        </w:rPr>
        <w:t>4</w:t>
      </w:r>
      <w:r>
        <w:rPr>
          <w:rFonts w:hint="eastAsia"/>
        </w:rPr>
        <w:t>家粪污处理示范场。总投资</w:t>
      </w:r>
      <w:r>
        <w:rPr>
          <w:rFonts w:hint="eastAsia"/>
        </w:rPr>
        <w:t>5090</w:t>
      </w:r>
      <w:r>
        <w:t xml:space="preserve">.00 </w:t>
      </w:r>
      <w:r>
        <w:rPr>
          <w:rFonts w:hint="eastAsia"/>
        </w:rPr>
        <w:t>万元，申请中央投资</w:t>
      </w:r>
      <w:r>
        <w:rPr>
          <w:rFonts w:hint="eastAsia"/>
        </w:rPr>
        <w:t>2</w:t>
      </w:r>
      <w:r>
        <w:t xml:space="preserve">500.00 </w:t>
      </w:r>
      <w:r>
        <w:rPr>
          <w:rFonts w:hint="eastAsia"/>
        </w:rPr>
        <w:t>万元，龙城区地方配套投资</w:t>
      </w:r>
      <w:r>
        <w:rPr>
          <w:rFonts w:hint="eastAsia"/>
        </w:rPr>
        <w:t>2590.00</w:t>
      </w:r>
      <w:r>
        <w:rPr>
          <w:rFonts w:hint="eastAsia"/>
        </w:rPr>
        <w:t>万元，强力推进畜禽养殖污染整治与规范。</w:t>
      </w:r>
    </w:p>
    <w:p w:rsidR="00337CB3" w:rsidRDefault="009C72B2">
      <w:pPr>
        <w:ind w:firstLineChars="200" w:firstLine="560"/>
      </w:pPr>
      <w:r>
        <w:rPr>
          <w:rFonts w:hint="eastAsia"/>
        </w:rPr>
        <w:t>龙城区前期的粪污防治与资源化利用的前期工作为进一步实现畜禽污染防治目标创造了拓展条件。</w:t>
      </w:r>
    </w:p>
    <w:p w:rsidR="00337CB3" w:rsidRDefault="009C72B2">
      <w:pPr>
        <w:ind w:firstLineChars="200" w:firstLine="560"/>
      </w:pPr>
      <w:r>
        <w:rPr>
          <w:rFonts w:hint="eastAsia"/>
        </w:rPr>
        <w:t>（</w:t>
      </w:r>
      <w:r>
        <w:rPr>
          <w:rFonts w:hint="eastAsia"/>
        </w:rPr>
        <w:t>3</w:t>
      </w:r>
      <w:r>
        <w:rPr>
          <w:rFonts w:hint="eastAsia"/>
        </w:rPr>
        <w:t>）畜禽粪污资源化技术能力具备</w:t>
      </w:r>
    </w:p>
    <w:p w:rsidR="00337CB3" w:rsidRDefault="009C72B2">
      <w:pPr>
        <w:ind w:firstLineChars="200" w:firstLine="560"/>
      </w:pPr>
      <w:r>
        <w:rPr>
          <w:rFonts w:hint="eastAsia"/>
        </w:rPr>
        <w:lastRenderedPageBreak/>
        <w:t>畜禽粪污无害化和资源化技术已经在全区规模以上养殖场和部分养殖户中推广使用，培养了一批具有粪污无害化和资源化处理的技术人员和养殖业主。广大养殖户已经逐渐了解了堆肥发酵、还田利用等相关技术，为粪污污染防治目标的实现提供了技术条件。</w:t>
      </w:r>
    </w:p>
    <w:p w:rsidR="00337CB3" w:rsidRDefault="009C72B2">
      <w:pPr>
        <w:ind w:firstLineChars="200" w:firstLine="560"/>
      </w:pPr>
      <w:r>
        <w:rPr>
          <w:rFonts w:hint="eastAsia"/>
        </w:rPr>
        <w:t>（</w:t>
      </w:r>
      <w:r>
        <w:rPr>
          <w:rFonts w:hint="eastAsia"/>
        </w:rPr>
        <w:t>4</w:t>
      </w:r>
      <w:r>
        <w:rPr>
          <w:rFonts w:hint="eastAsia"/>
        </w:rPr>
        <w:t>）资金筹措条件具备</w:t>
      </w:r>
    </w:p>
    <w:p w:rsidR="00337CB3" w:rsidRDefault="009C72B2">
      <w:pPr>
        <w:ind w:firstLineChars="200" w:firstLine="560"/>
      </w:pPr>
      <w:r>
        <w:t>粪污资源化的实施</w:t>
      </w:r>
      <w:r>
        <w:rPr>
          <w:rFonts w:hint="eastAsia"/>
        </w:rPr>
        <w:t>，具有</w:t>
      </w:r>
      <w:r>
        <w:t>先期投入</w:t>
      </w:r>
      <w:r>
        <w:rPr>
          <w:rFonts w:hint="eastAsia"/>
        </w:rPr>
        <w:t>，</w:t>
      </w:r>
      <w:r>
        <w:t>后期收获的特点</w:t>
      </w:r>
      <w:r>
        <w:rPr>
          <w:rFonts w:hint="eastAsia"/>
        </w:rPr>
        <w:t>。为保障龙城区和广大农民收入发展绿色农业、扩大经济效益的需求，区政府拟采取争取国家资金、吸纳第三方资金的方法先期对粪污处理设施进行试点建设，引导养殖业主积极筹措资金，节省化肥购置费用，并在发展绿色农业的过程中，获得绿色农作物产品的增值收益，已补偿投入的粪污资源化设施的前期投入，充分调动养殖业主防治污染的积极性，变被动防治为主动防治，在防治过程中获得收益。</w:t>
      </w:r>
    </w:p>
    <w:p w:rsidR="00337CB3" w:rsidRDefault="009C72B2">
      <w:pPr>
        <w:ind w:firstLineChars="200" w:firstLine="560"/>
        <w:rPr>
          <w:szCs w:val="28"/>
        </w:rPr>
      </w:pPr>
      <w:r>
        <w:rPr>
          <w:rFonts w:hint="eastAsia"/>
        </w:rPr>
        <w:t>龙城区</w:t>
      </w:r>
      <w:r>
        <w:rPr>
          <w:rFonts w:hint="eastAsia"/>
          <w:szCs w:val="28"/>
        </w:rPr>
        <w:t>《</w:t>
      </w:r>
      <w:r>
        <w:rPr>
          <w:rFonts w:hint="eastAsia"/>
          <w:bCs/>
          <w:szCs w:val="28"/>
        </w:rPr>
        <w:t>国民经济和社会发展第十四个五年规划纲要</w:t>
      </w:r>
      <w:r>
        <w:rPr>
          <w:rFonts w:hint="eastAsia"/>
          <w:szCs w:val="28"/>
        </w:rPr>
        <w:t>》中指出，</w:t>
      </w:r>
      <w:r>
        <w:rPr>
          <w:rFonts w:hint="eastAsia"/>
        </w:rPr>
        <w:t>在养殖业和种植业的投入方面，要加大力度，积极筹措资金，将养殖业与种植业构成良性循环，充分利用好养殖粪污条件，积极</w:t>
      </w:r>
      <w:r>
        <w:rPr>
          <w:rFonts w:hint="eastAsia"/>
          <w:szCs w:val="28"/>
        </w:rPr>
        <w:t>发展绿色农业，支持创建畜牧业美丽生态牧场。</w:t>
      </w:r>
      <w:r>
        <w:rPr>
          <w:rFonts w:ascii="仿宋" w:hAnsi="仿宋"/>
          <w:kern w:val="0"/>
          <w:szCs w:val="28"/>
        </w:rPr>
        <w:t>大力推进农业产业结构调整，围绕“一带两园四基地”建设，扩大设施农业生产面积，提高农业生产能力和农业科技水平，促进香菇、生姜、林果、中药材、养殖等特色农业发展。围绕特色产业，创建国家级现代农业产业园，培育国家级农业产业化龙头企业，建设国家级“一村一品”示范村镇，积极推</w:t>
      </w:r>
      <w:r>
        <w:rPr>
          <w:rFonts w:ascii="仿宋" w:hAnsi="仿宋" w:hint="eastAsia"/>
          <w:kern w:val="0"/>
          <w:szCs w:val="28"/>
        </w:rPr>
        <w:t>进一二三产业融合发展，打造具有城郊特色的乡村旅游观光农业。</w:t>
      </w:r>
    </w:p>
    <w:p w:rsidR="00337CB3" w:rsidRDefault="00337CB3"/>
    <w:p w:rsidR="00337CB3" w:rsidRDefault="00337CB3">
      <w:pPr>
        <w:sectPr w:rsidR="00337CB3">
          <w:type w:val="continuous"/>
          <w:pgSz w:w="23814" w:h="16840" w:orient="landscape"/>
          <w:pgMar w:top="1797" w:right="1440" w:bottom="1797" w:left="1440" w:header="851" w:footer="992" w:gutter="0"/>
          <w:cols w:num="2" w:space="720" w:equalWidth="0">
            <w:col w:w="10254" w:space="425"/>
            <w:col w:w="10254"/>
          </w:cols>
          <w:docGrid w:type="lines" w:linePitch="381"/>
        </w:sectPr>
      </w:pPr>
    </w:p>
    <w:p w:rsidR="00337CB3" w:rsidRDefault="009C72B2">
      <w:pPr>
        <w:pStyle w:val="1"/>
        <w:pageBreakBefore/>
        <w:spacing w:before="381" w:after="381"/>
      </w:pPr>
      <w:bookmarkStart w:id="56" w:name="_Toc90756578"/>
      <w:r>
        <w:rPr>
          <w:rFonts w:hint="eastAsia"/>
        </w:rPr>
        <w:lastRenderedPageBreak/>
        <w:t>第四章</w:t>
      </w:r>
      <w:r>
        <w:rPr>
          <w:rFonts w:hint="eastAsia"/>
        </w:rPr>
        <w:t xml:space="preserve"> </w:t>
      </w:r>
      <w:r>
        <w:rPr>
          <w:rFonts w:hint="eastAsia"/>
        </w:rPr>
        <w:t>主要任务</w:t>
      </w:r>
      <w:bookmarkEnd w:id="56"/>
    </w:p>
    <w:p w:rsidR="00337CB3" w:rsidRDefault="009C72B2">
      <w:pPr>
        <w:pStyle w:val="2"/>
        <w:spacing w:before="190" w:after="190"/>
      </w:pPr>
      <w:bookmarkStart w:id="57" w:name="_Toc90756579"/>
      <w:r>
        <w:t>4</w:t>
      </w:r>
      <w:r>
        <w:rPr>
          <w:rFonts w:hint="eastAsia"/>
        </w:rPr>
        <w:t>.</w:t>
      </w:r>
      <w:r>
        <w:t>1</w:t>
      </w:r>
      <w:r>
        <w:rPr>
          <w:rFonts w:hint="eastAsia"/>
        </w:rPr>
        <w:t xml:space="preserve"> </w:t>
      </w:r>
      <w:r>
        <w:rPr>
          <w:rFonts w:hint="eastAsia"/>
        </w:rPr>
        <w:t>明确畜禽养殖污染治理总体要求</w:t>
      </w:r>
      <w:bookmarkEnd w:id="57"/>
    </w:p>
    <w:p w:rsidR="00337CB3" w:rsidRDefault="009C72B2">
      <w:pPr>
        <w:ind w:firstLineChars="200" w:firstLine="560"/>
        <w:rPr>
          <w:rFonts w:ascii="仿宋" w:hAnsi="仿宋"/>
          <w:szCs w:val="28"/>
        </w:rPr>
      </w:pPr>
      <w:r>
        <w:rPr>
          <w:rFonts w:ascii="仿宋" w:hAnsi="仿宋" w:hint="eastAsia"/>
          <w:szCs w:val="28"/>
        </w:rPr>
        <w:t>种养结合指种植业产生的秸秆为养殖业提供饲料来源，养殖业产生的畜禽粪便为种植业提供有机肥料来源，实现物质和能量在种植业与养殖业之间进行转换循环，促进区域内农作物秸秆和畜禽粪便的资源化利用。种养结合通过将畜禽粪便堆肥还田，可减少农田化肥的施用量，能实现区域内畜禽粪便资源化利用，促进农业绿色发展。畜禽粪便中含有大量的氮、磷、钾等多种营养元素，这些营养元素是植物生长需要的关键元素之一，畜禽粪便经处理后制作有机肥进行还田利用，可以改善土壤质量，提高作物品质和产量。</w:t>
      </w:r>
    </w:p>
    <w:p w:rsidR="00337CB3" w:rsidRDefault="009C72B2">
      <w:pPr>
        <w:pStyle w:val="3"/>
        <w:spacing w:line="360" w:lineRule="auto"/>
      </w:pPr>
      <w:bookmarkStart w:id="58" w:name="_Toc81878833"/>
      <w:bookmarkStart w:id="59" w:name="_Toc80904913"/>
      <w:bookmarkStart w:id="60" w:name="_Toc90756580"/>
      <w:r>
        <w:rPr>
          <w:rFonts w:hint="eastAsia"/>
        </w:rPr>
        <w:t>4</w:t>
      </w:r>
      <w:r>
        <w:t>.</w:t>
      </w:r>
      <w:r>
        <w:rPr>
          <w:rFonts w:hint="eastAsia"/>
        </w:rPr>
        <w:t>1</w:t>
      </w:r>
      <w:r>
        <w:t>.1</w:t>
      </w:r>
      <w:r>
        <w:t>严格执行畜禽养殖</w:t>
      </w:r>
      <w:r>
        <w:t>“</w:t>
      </w:r>
      <w:r>
        <w:t>三区</w:t>
      </w:r>
      <w:r>
        <w:t>”</w:t>
      </w:r>
      <w:r>
        <w:t>划分方案</w:t>
      </w:r>
      <w:bookmarkEnd w:id="58"/>
      <w:bookmarkEnd w:id="59"/>
      <w:bookmarkEnd w:id="60"/>
    </w:p>
    <w:p w:rsidR="00337CB3" w:rsidRDefault="009C72B2">
      <w:pPr>
        <w:ind w:firstLineChars="200" w:firstLine="560"/>
        <w:rPr>
          <w:rFonts w:ascii="仿宋" w:hAnsi="仿宋"/>
          <w:szCs w:val="28"/>
        </w:rPr>
      </w:pPr>
      <w:r>
        <w:rPr>
          <w:rFonts w:ascii="仿宋" w:hAnsi="仿宋" w:hint="eastAsia"/>
          <w:szCs w:val="28"/>
        </w:rPr>
        <w:t>根据《朝阳市人民政府关于实施“三线一单”生态环境分区管控的方案》，龙城区应依据主体功能定位、“三线一单”管控要求，严格执行朝阳市禁养区规定，禁养区内禁止任何畜禽养殖；各乡镇遵守畜禽养殖总量控制目标，禁建区内禁止新建、改建（标准化改造除外）、扩建畜禽养殖场；可养区内可以新建、扩建和改建畜禽养殖场（小区）。</w:t>
      </w:r>
    </w:p>
    <w:p w:rsidR="00337CB3" w:rsidRDefault="009C72B2">
      <w:pPr>
        <w:ind w:firstLineChars="200" w:firstLine="560"/>
        <w:rPr>
          <w:rFonts w:ascii="仿宋" w:hAnsi="仿宋"/>
          <w:szCs w:val="28"/>
        </w:rPr>
      </w:pPr>
      <w:r>
        <w:rPr>
          <w:rFonts w:ascii="仿宋" w:hAnsi="仿宋" w:hint="eastAsia"/>
          <w:szCs w:val="28"/>
        </w:rPr>
        <w:t>新建畜禽养殖场选址应符合以下要求：</w:t>
      </w:r>
    </w:p>
    <w:p w:rsidR="00337CB3" w:rsidRDefault="009C72B2">
      <w:pPr>
        <w:ind w:firstLineChars="200" w:firstLine="560"/>
        <w:rPr>
          <w:rFonts w:cs="Times New Roman"/>
          <w:szCs w:val="28"/>
        </w:rPr>
      </w:pPr>
      <w:r>
        <w:rPr>
          <w:rFonts w:cs="Times New Roman"/>
          <w:szCs w:val="28"/>
        </w:rPr>
        <w:t>（</w:t>
      </w:r>
      <w:r>
        <w:rPr>
          <w:rFonts w:cs="Times New Roman"/>
          <w:szCs w:val="28"/>
        </w:rPr>
        <w:t>1</w:t>
      </w:r>
      <w:r>
        <w:rPr>
          <w:rFonts w:cs="Times New Roman"/>
          <w:szCs w:val="28"/>
        </w:rPr>
        <w:t>）选址于畜禽养殖可养区内，场址距风景名胜区、森林公园等用地范围</w:t>
      </w:r>
      <w:r>
        <w:rPr>
          <w:rFonts w:cs="Times New Roman"/>
          <w:szCs w:val="28"/>
        </w:rPr>
        <w:t>1000 m</w:t>
      </w:r>
      <w:r>
        <w:rPr>
          <w:rFonts w:cs="Times New Roman"/>
          <w:szCs w:val="28"/>
        </w:rPr>
        <w:t>以上、距城镇居民区和文化教育科学研究区等人口集中区域</w:t>
      </w:r>
      <w:r>
        <w:rPr>
          <w:rFonts w:cs="Times New Roman"/>
          <w:szCs w:val="28"/>
        </w:rPr>
        <w:t>1000 m</w:t>
      </w:r>
      <w:r>
        <w:rPr>
          <w:rFonts w:cs="Times New Roman"/>
          <w:szCs w:val="28"/>
        </w:rPr>
        <w:t>以上、距主要流域干流径流距离</w:t>
      </w:r>
      <w:r>
        <w:rPr>
          <w:rFonts w:cs="Times New Roman"/>
          <w:szCs w:val="28"/>
        </w:rPr>
        <w:t>5000 m</w:t>
      </w:r>
      <w:r>
        <w:rPr>
          <w:rFonts w:cs="Times New Roman"/>
          <w:szCs w:val="28"/>
        </w:rPr>
        <w:t>和支流径流距离</w:t>
      </w:r>
      <w:r>
        <w:rPr>
          <w:rFonts w:cs="Times New Roman"/>
          <w:szCs w:val="28"/>
        </w:rPr>
        <w:t>1000 m</w:t>
      </w:r>
      <w:r>
        <w:rPr>
          <w:rFonts w:cs="Times New Roman"/>
          <w:szCs w:val="28"/>
        </w:rPr>
        <w:t>以上、距县（市、区）及以上工业</w:t>
      </w:r>
      <w:r>
        <w:rPr>
          <w:rFonts w:cs="Times New Roman"/>
          <w:szCs w:val="28"/>
        </w:rPr>
        <w:lastRenderedPageBreak/>
        <w:t>区（开发区）</w:t>
      </w:r>
      <w:r>
        <w:rPr>
          <w:rFonts w:cs="Times New Roman"/>
          <w:szCs w:val="28"/>
        </w:rPr>
        <w:t>1000 m</w:t>
      </w:r>
      <w:r>
        <w:rPr>
          <w:rFonts w:cs="Times New Roman"/>
          <w:szCs w:val="28"/>
        </w:rPr>
        <w:t>以上、距交通干线</w:t>
      </w:r>
      <w:r>
        <w:rPr>
          <w:rFonts w:cs="Times New Roman"/>
          <w:szCs w:val="28"/>
        </w:rPr>
        <w:t>1000 m</w:t>
      </w:r>
      <w:r>
        <w:rPr>
          <w:rFonts w:cs="Times New Roman"/>
          <w:szCs w:val="28"/>
        </w:rPr>
        <w:t>以上；</w:t>
      </w:r>
    </w:p>
    <w:p w:rsidR="00337CB3" w:rsidRDefault="009C72B2">
      <w:pPr>
        <w:ind w:firstLineChars="200" w:firstLine="560"/>
        <w:rPr>
          <w:rFonts w:cs="Times New Roman"/>
          <w:szCs w:val="28"/>
        </w:rPr>
      </w:pPr>
      <w:r>
        <w:rPr>
          <w:rFonts w:cs="Times New Roman"/>
          <w:szCs w:val="28"/>
        </w:rPr>
        <w:t>（</w:t>
      </w:r>
      <w:r>
        <w:rPr>
          <w:rFonts w:cs="Times New Roman"/>
          <w:szCs w:val="28"/>
        </w:rPr>
        <w:t>2</w:t>
      </w:r>
      <w:r>
        <w:rPr>
          <w:rFonts w:cs="Times New Roman"/>
          <w:szCs w:val="28"/>
        </w:rPr>
        <w:t>）选址须符合城镇总体规划、土地利用总体规划、畜牧业发展规划、生态环境功能区划和环境保护规划；</w:t>
      </w:r>
    </w:p>
    <w:p w:rsidR="00337CB3" w:rsidRDefault="009C72B2">
      <w:pPr>
        <w:ind w:firstLineChars="200" w:firstLine="560"/>
        <w:rPr>
          <w:rFonts w:cs="Times New Roman"/>
          <w:szCs w:val="28"/>
        </w:rPr>
      </w:pPr>
      <w:r>
        <w:rPr>
          <w:rFonts w:cs="Times New Roman"/>
          <w:szCs w:val="28"/>
        </w:rPr>
        <w:t>（</w:t>
      </w:r>
      <w:r>
        <w:rPr>
          <w:rFonts w:cs="Times New Roman"/>
          <w:szCs w:val="28"/>
        </w:rPr>
        <w:t>3</w:t>
      </w:r>
      <w:r>
        <w:rPr>
          <w:rFonts w:cs="Times New Roman"/>
          <w:szCs w:val="28"/>
        </w:rPr>
        <w:t>）选址尽量设在敏感区常年主导风向的下风向或侧风向，养殖场场界与敏感区之间距离应满足其大气环境防护距离和卫生防护距离；</w:t>
      </w:r>
    </w:p>
    <w:p w:rsidR="00337CB3" w:rsidRDefault="009C72B2">
      <w:pPr>
        <w:ind w:firstLineChars="200" w:firstLine="560"/>
        <w:rPr>
          <w:rFonts w:cs="Times New Roman"/>
          <w:szCs w:val="28"/>
        </w:rPr>
      </w:pPr>
      <w:r>
        <w:rPr>
          <w:rFonts w:cs="Times New Roman"/>
          <w:szCs w:val="28"/>
        </w:rPr>
        <w:t>（</w:t>
      </w:r>
      <w:r>
        <w:rPr>
          <w:rFonts w:cs="Times New Roman"/>
          <w:szCs w:val="28"/>
        </w:rPr>
        <w:t>4</w:t>
      </w:r>
      <w:r>
        <w:rPr>
          <w:rFonts w:cs="Times New Roman"/>
          <w:szCs w:val="28"/>
        </w:rPr>
        <w:t>）规模化畜禽养殖用地应坚持鼓励利用废弃地和荒山荒坡等未利用地、尽可能不占或少占耕地，禁止占用基本农田。</w:t>
      </w:r>
    </w:p>
    <w:p w:rsidR="00337CB3" w:rsidRDefault="009C72B2">
      <w:pPr>
        <w:pStyle w:val="3"/>
        <w:spacing w:line="360" w:lineRule="auto"/>
      </w:pPr>
      <w:bookmarkStart w:id="61" w:name="_Toc80904914"/>
      <w:bookmarkStart w:id="62" w:name="_Toc81878834"/>
      <w:bookmarkStart w:id="63" w:name="_Toc90756581"/>
      <w:r>
        <w:rPr>
          <w:rFonts w:hint="eastAsia"/>
        </w:rPr>
        <w:t>4</w:t>
      </w:r>
      <w:r>
        <w:t>.</w:t>
      </w:r>
      <w:r>
        <w:rPr>
          <w:rFonts w:hint="eastAsia"/>
        </w:rPr>
        <w:t>1</w:t>
      </w:r>
      <w:r>
        <w:t>.</w:t>
      </w:r>
      <w:r>
        <w:rPr>
          <w:rFonts w:hint="eastAsia"/>
        </w:rPr>
        <w:t xml:space="preserve">2 </w:t>
      </w:r>
      <w:r>
        <w:t>引导畜禽养殖业合理布局</w:t>
      </w:r>
      <w:bookmarkEnd w:id="61"/>
      <w:bookmarkEnd w:id="62"/>
      <w:bookmarkEnd w:id="63"/>
    </w:p>
    <w:p w:rsidR="00337CB3" w:rsidRDefault="009C72B2">
      <w:pPr>
        <w:ind w:firstLineChars="200" w:firstLine="560"/>
        <w:rPr>
          <w:rFonts w:ascii="仿宋" w:hAnsi="仿宋"/>
          <w:szCs w:val="28"/>
        </w:rPr>
      </w:pPr>
      <w:r>
        <w:rPr>
          <w:rFonts w:ascii="仿宋" w:hAnsi="仿宋" w:hint="eastAsia"/>
          <w:szCs w:val="28"/>
        </w:rPr>
        <w:t>以习近平总书记关于加快推进畜禽养殖废弃物处理和资源化的重要讲话精神为指导，紧紧围绕统筹推进“五位一体”总体布局和协调推进“四个全面”战略布局，以绿色生态为导向，认真按照《辽宁省实施国家畜禽粪污资源化利用重点县项目工作方案》的要求，坚持政府支持、企业主体、市场化运作的方针，坚持源头减量、过程控制、末端利用的治理路径，以畜禽规模养殖场和散养密集区为重点，以建设粪污无害化处理设施为主要贮存方式，以农用有机肥还田为主要利用方向，推进种养平衡、循环发展，健全制度体系，强化属地管理责任，落实畜禽养殖场业主主体责任，完善扶持政策，依法严格监管，全面推进畜禽养殖废弃物资源化利用工作，建立有效的可持续运营机制。</w:t>
      </w:r>
    </w:p>
    <w:p w:rsidR="00337CB3" w:rsidRDefault="009C72B2">
      <w:pPr>
        <w:ind w:firstLineChars="200" w:firstLine="560"/>
      </w:pPr>
      <w:r>
        <w:rPr>
          <w:rFonts w:ascii="仿宋" w:hAnsi="仿宋" w:hint="eastAsia"/>
          <w:bCs/>
          <w:szCs w:val="28"/>
        </w:rPr>
        <w:t>龙城区应</w:t>
      </w:r>
      <w:r>
        <w:rPr>
          <w:rFonts w:ascii="仿宋" w:hAnsi="仿宋"/>
          <w:bCs/>
          <w:szCs w:val="28"/>
        </w:rPr>
        <w:t>按照</w:t>
      </w:r>
      <w:r>
        <w:rPr>
          <w:rFonts w:ascii="仿宋" w:hAnsi="仿宋" w:hint="eastAsia"/>
          <w:bCs/>
          <w:szCs w:val="28"/>
        </w:rPr>
        <w:t>“</w:t>
      </w:r>
      <w:r>
        <w:rPr>
          <w:rFonts w:ascii="仿宋" w:hAnsi="仿宋"/>
          <w:bCs/>
          <w:szCs w:val="28"/>
        </w:rPr>
        <w:t>农牧结合、</w:t>
      </w:r>
      <w:r>
        <w:rPr>
          <w:rFonts w:ascii="仿宋" w:hAnsi="仿宋" w:hint="eastAsia"/>
          <w:bCs/>
          <w:szCs w:val="28"/>
        </w:rPr>
        <w:t>种养结合”</w:t>
      </w:r>
      <w:r>
        <w:rPr>
          <w:rFonts w:ascii="仿宋" w:hAnsi="仿宋"/>
          <w:bCs/>
          <w:szCs w:val="28"/>
        </w:rPr>
        <w:t>的原则引导畜禽养殖业合理布局，在山区等土地资源丰富的区域可适当发展畜禽养殖；</w:t>
      </w:r>
      <w:r>
        <w:rPr>
          <w:rFonts w:ascii="仿宋" w:hAnsi="仿宋" w:hint="eastAsia"/>
          <w:bCs/>
          <w:szCs w:val="28"/>
        </w:rPr>
        <w:t>在大平房镇、联合镇等土地承载力大的镇街大力发展养殖业，</w:t>
      </w:r>
      <w:r>
        <w:rPr>
          <w:rFonts w:hint="eastAsia"/>
        </w:rPr>
        <w:t>召都巴镇的畜禽粪污经过无害化处理后外运至邻近镇街耕地消纳；开展畜牧养殖场</w:t>
      </w:r>
      <w:r>
        <w:rPr>
          <w:rFonts w:hint="eastAsia"/>
        </w:rPr>
        <w:t>(</w:t>
      </w:r>
      <w:r>
        <w:rPr>
          <w:rFonts w:hint="eastAsia"/>
        </w:rPr>
        <w:t>户</w:t>
      </w:r>
      <w:r>
        <w:rPr>
          <w:rFonts w:hint="eastAsia"/>
        </w:rPr>
        <w:t>)</w:t>
      </w:r>
      <w:r>
        <w:rPr>
          <w:rFonts w:hint="eastAsia"/>
        </w:rPr>
        <w:t>绿色生态化治理，高水平推进规模化畜牧养殖场；支持创建畜牧业美丽生态牧场，打造集生产、休闲、观光为一体的牧旅融合综合体。</w:t>
      </w:r>
    </w:p>
    <w:p w:rsidR="00337CB3" w:rsidRDefault="009C72B2">
      <w:pPr>
        <w:ind w:firstLineChars="200" w:firstLine="560"/>
        <w:rPr>
          <w:rFonts w:ascii="仿宋" w:hAnsi="仿宋"/>
          <w:szCs w:val="28"/>
        </w:rPr>
      </w:pPr>
      <w:r>
        <w:rPr>
          <w:rFonts w:ascii="仿宋" w:hAnsi="仿宋" w:hint="eastAsia"/>
          <w:szCs w:val="28"/>
        </w:rPr>
        <w:lastRenderedPageBreak/>
        <w:t>畜禽养殖场（小区）的粪污处理，以“源头减量、过程控制、末端利用”为核心，以畜禽废弃物减量化生产、无害化处理、资源化利用的配套设施设备建设为重点。施行“四改两分再利用”，改善养殖企业清粪方式，改“无限用水”为“控制用水”、改“明沟排污”为“暗道排污”，改“渗漏地面”为“防渗地面”，通过“干湿分离”、“雨污分离”等措施减少粪污总产生量，粪污无害化处理后用于农田及果园的灌溉。</w:t>
      </w:r>
    </w:p>
    <w:p w:rsidR="00337CB3" w:rsidRDefault="009C72B2">
      <w:pPr>
        <w:ind w:firstLineChars="200" w:firstLine="560"/>
        <w:rPr>
          <w:rFonts w:ascii="仿宋" w:hAnsi="仿宋"/>
          <w:szCs w:val="28"/>
        </w:rPr>
      </w:pPr>
      <w:r>
        <w:rPr>
          <w:rFonts w:ascii="仿宋" w:hAnsi="仿宋" w:hint="eastAsia"/>
          <w:szCs w:val="28"/>
        </w:rPr>
        <w:t>畜禽规模养殖场在“四改两分再利用”的基础上，建设或完善与养殖规模相匹配的粪便堆放发酵场（防渗漏、防外溢、防雨淋）、</w:t>
      </w:r>
      <w:r w:rsidR="00EE6027">
        <w:rPr>
          <w:rFonts w:ascii="仿宋" w:hAnsi="仿宋" w:hint="eastAsia"/>
          <w:szCs w:val="28"/>
        </w:rPr>
        <w:t>污水贮存池</w:t>
      </w:r>
      <w:r>
        <w:rPr>
          <w:rFonts w:ascii="仿宋" w:hAnsi="仿宋" w:hint="eastAsia"/>
          <w:szCs w:val="28"/>
        </w:rPr>
        <w:t>（防渗漏、防外溢、不设排污口）。固体粪便经干清</w:t>
      </w:r>
      <w:r w:rsidR="00BA20CB">
        <w:rPr>
          <w:rFonts w:ascii="仿宋" w:hAnsi="仿宋" w:hint="eastAsia"/>
          <w:szCs w:val="28"/>
        </w:rPr>
        <w:t>粪</w:t>
      </w:r>
      <w:r>
        <w:rPr>
          <w:rFonts w:ascii="仿宋" w:hAnsi="仿宋" w:hint="eastAsia"/>
          <w:szCs w:val="28"/>
        </w:rPr>
        <w:t>运送到粪便堆放发酵场进行堆肥发酵，污水经排污管道排入</w:t>
      </w:r>
      <w:r w:rsidR="00EE6027">
        <w:rPr>
          <w:rFonts w:ascii="仿宋" w:hAnsi="仿宋" w:hint="eastAsia"/>
          <w:szCs w:val="28"/>
        </w:rPr>
        <w:t>污水贮存池</w:t>
      </w:r>
      <w:r>
        <w:rPr>
          <w:rFonts w:ascii="仿宋" w:hAnsi="仿宋" w:hint="eastAsia"/>
          <w:szCs w:val="28"/>
        </w:rPr>
        <w:t>储存。</w:t>
      </w:r>
    </w:p>
    <w:p w:rsidR="00337CB3" w:rsidRDefault="009C72B2">
      <w:pPr>
        <w:ind w:firstLineChars="200" w:firstLine="560"/>
        <w:rPr>
          <w:rFonts w:cs="Times New Roman"/>
          <w:szCs w:val="28"/>
        </w:rPr>
      </w:pPr>
      <w:r>
        <w:rPr>
          <w:rFonts w:cs="Times New Roman"/>
          <w:szCs w:val="28"/>
        </w:rPr>
        <w:t>全区畜禽粪污采用两种处理方式：一是建设有机肥厂，生产有机肥销售；二是规模化养殖场及规模以下养殖户建设粪便堆积发酵场、</w:t>
      </w:r>
      <w:r w:rsidR="00EE6027">
        <w:rPr>
          <w:rFonts w:cs="Times New Roman"/>
          <w:szCs w:val="28"/>
        </w:rPr>
        <w:t>污水贮存池</w:t>
      </w:r>
      <w:r>
        <w:rPr>
          <w:rFonts w:cs="Times New Roman"/>
          <w:szCs w:val="28"/>
        </w:rPr>
        <w:t>分别处理粪便和污水，经处理后的粪污送到区域田间粪污贮存场继续发酵处理，产生的粪肥或由养殖场（户）回购利用、或由签订消纳协议的种植大户按协议回用、或售给有需求的种植户及有机肥厂。区域田间粪污贮存场，主要有两个功能：</w:t>
      </w:r>
      <w:r>
        <w:rPr>
          <w:rFonts w:cs="Times New Roman"/>
          <w:szCs w:val="28"/>
        </w:rPr>
        <w:t>1</w:t>
      </w:r>
      <w:r>
        <w:rPr>
          <w:rFonts w:cs="Times New Roman"/>
          <w:szCs w:val="28"/>
        </w:rPr>
        <w:t>）其主要功能是深度处理规模化养殖场及规模以下养殖户的粪污。通过建设粪便堆积发酵场、</w:t>
      </w:r>
      <w:r w:rsidR="00EE6027">
        <w:rPr>
          <w:rFonts w:cs="Times New Roman"/>
          <w:szCs w:val="28"/>
        </w:rPr>
        <w:t>污水贮存池</w:t>
      </w:r>
      <w:r>
        <w:rPr>
          <w:rFonts w:cs="Times New Roman"/>
          <w:szCs w:val="28"/>
        </w:rPr>
        <w:t>，使规模化养殖场及规模以下养殖户未能发酵完全的粪污得到进一步处理，粪污发酵时间能满足</w:t>
      </w:r>
      <w:r w:rsidR="00541065">
        <w:rPr>
          <w:rFonts w:cs="Times New Roman" w:hint="eastAsia"/>
          <w:szCs w:val="28"/>
        </w:rPr>
        <w:t>1</w:t>
      </w:r>
      <w:r>
        <w:rPr>
          <w:rFonts w:cs="Times New Roman"/>
          <w:szCs w:val="28"/>
        </w:rPr>
        <w:t>个月。</w:t>
      </w:r>
      <w:r>
        <w:rPr>
          <w:rFonts w:cs="Times New Roman"/>
          <w:szCs w:val="28"/>
        </w:rPr>
        <w:t>2</w:t>
      </w:r>
      <w:r>
        <w:rPr>
          <w:rFonts w:cs="Times New Roman"/>
          <w:szCs w:val="28"/>
        </w:rPr>
        <w:t>）其辅助功能是作为有机肥厂的粪便临时转运中心。由养殖散户不能自行处理的粪便，运至临近的区域田间粪污贮存场，</w:t>
      </w:r>
      <w:r>
        <w:rPr>
          <w:rFonts w:cs="Times New Roman"/>
          <w:szCs w:val="28"/>
        </w:rPr>
        <w:t>1-3</w:t>
      </w:r>
      <w:r>
        <w:rPr>
          <w:rFonts w:cs="Times New Roman"/>
          <w:szCs w:val="28"/>
        </w:rPr>
        <w:t>天内由相应的有机肥厂集中转运处理。</w:t>
      </w:r>
    </w:p>
    <w:p w:rsidR="00337CB3" w:rsidRDefault="009C72B2">
      <w:pPr>
        <w:ind w:firstLineChars="200" w:firstLine="560"/>
        <w:rPr>
          <w:bCs/>
        </w:rPr>
      </w:pPr>
      <w:r>
        <w:rPr>
          <w:rFonts w:ascii="仿宋" w:hAnsi="仿宋" w:hint="eastAsia"/>
          <w:szCs w:val="28"/>
        </w:rPr>
        <w:t>全区做好项目技术培训和项目后的粪污利用，重点是按照“种养结合、农牧循环、就近消纳、综合利用”要求，在粪便、污水输送过程中，不得洒漏，避免造成二次污染；粪污利用主要选择在宜果宜林山地和蔬菜大棚施用，播撒要均匀，避免过度施肥影响耕作。</w:t>
      </w:r>
    </w:p>
    <w:p w:rsidR="00337CB3" w:rsidRDefault="009C72B2">
      <w:pPr>
        <w:pStyle w:val="3"/>
        <w:spacing w:line="360" w:lineRule="auto"/>
        <w:rPr>
          <w:rFonts w:eastAsia="方正仿宋简体"/>
          <w:b w:val="0"/>
        </w:rPr>
      </w:pPr>
      <w:bookmarkStart w:id="64" w:name="_Toc80904915"/>
      <w:bookmarkStart w:id="65" w:name="_Toc81878835"/>
      <w:bookmarkStart w:id="66" w:name="_Toc90756582"/>
      <w:r>
        <w:rPr>
          <w:rFonts w:hint="eastAsia"/>
        </w:rPr>
        <w:lastRenderedPageBreak/>
        <w:t>4</w:t>
      </w:r>
      <w:r>
        <w:t>.</w:t>
      </w:r>
      <w:r>
        <w:rPr>
          <w:rFonts w:hint="eastAsia"/>
        </w:rPr>
        <w:t>1</w:t>
      </w:r>
      <w:r>
        <w:t>.</w:t>
      </w:r>
      <w:r>
        <w:rPr>
          <w:rFonts w:hint="eastAsia"/>
        </w:rPr>
        <w:t xml:space="preserve">3 </w:t>
      </w:r>
      <w:r>
        <w:t>畜禽养殖空间布局优化建议</w:t>
      </w:r>
      <w:bookmarkEnd w:id="64"/>
      <w:bookmarkEnd w:id="65"/>
      <w:bookmarkEnd w:id="66"/>
    </w:p>
    <w:p w:rsidR="00337CB3" w:rsidRDefault="009C72B2">
      <w:pPr>
        <w:ind w:firstLineChars="200" w:firstLine="560"/>
        <w:rPr>
          <w:bCs/>
        </w:rPr>
      </w:pPr>
      <w:r>
        <w:rPr>
          <w:rFonts w:hint="eastAsia"/>
          <w:bCs/>
        </w:rPr>
        <w:t>龙城区畜禽养殖区划分为禁养区、限养区和非禁养区。畜禽禁养区是指按照法律、法规、行政规章等规定，在指定范围内禁止建设规模化畜禽养殖场、规模化畜禽养殖小区和畜禽养殖专业户。畜禽养殖限养区是指按照法律、法规、行政规章等规定，在一定区域内限定畜禽养殖数量。限养区内不得新建和改扩建各类畜禽规模化养殖场，限养区内的现有各类畜禽养殖场不得扩大养殖规模。在限制养殖区域内进行畜禽养殖活动，应当符合龙城区人民政府规定的品种、规模、总量等要求。畜禽养殖非禁养区是指除禁养区、限养区以外区域，原则上作为畜禽养殖可养区。在畜禽养殖非禁养区内从事畜禽养殖的，应当遵守国家有关建设项目环境保护管理规定，开展环境影响评价，其污染防治措施及畜禽排泄物综合利用措施必须与主体工程同时设计、同时施工、同时投产使用，其污染物排放不得超过国家和地方规定的排放标准和总量控制要求。</w:t>
      </w:r>
    </w:p>
    <w:p w:rsidR="00337CB3" w:rsidRDefault="009C72B2">
      <w:pPr>
        <w:ind w:firstLineChars="200" w:firstLine="560"/>
        <w:rPr>
          <w:rFonts w:ascii="仿宋" w:hAnsi="仿宋"/>
          <w:szCs w:val="28"/>
        </w:rPr>
      </w:pPr>
      <w:r>
        <w:rPr>
          <w:rFonts w:ascii="仿宋" w:hAnsi="仿宋" w:hint="eastAsia"/>
          <w:szCs w:val="28"/>
        </w:rPr>
        <w:t>龙城区按照区委、区政府关于乡村振兴战略的决策部署，全面落实高质量发展的要求，以推进现代畜牧业发展为主线,以促进乡村振兴为目标，以绿色发展为途径,以标准化、规模化、品牌化、产业化、一体化为手段，大力推进产业结构调整,着力提高畜牧业生产质量和效益，高起点高标准构建现代畜牧业产业体系、生产体系、经营体系，全面提升畜牧业综合生产能力、市场竞争能力和可持续发展能力。</w:t>
      </w:r>
    </w:p>
    <w:p w:rsidR="00337CB3" w:rsidRDefault="009C72B2">
      <w:pPr>
        <w:ind w:firstLineChars="200" w:firstLine="560"/>
        <w:rPr>
          <w:bCs/>
        </w:rPr>
      </w:pPr>
      <w:r>
        <w:rPr>
          <w:rFonts w:ascii="仿宋" w:hAnsi="仿宋" w:hint="eastAsia"/>
          <w:szCs w:val="28"/>
        </w:rPr>
        <w:t>龙城区</w:t>
      </w:r>
      <w:r>
        <w:rPr>
          <w:rFonts w:hint="eastAsia"/>
          <w:bCs/>
        </w:rPr>
        <w:t>根据土地承载能力确定发展畜禽规模，实现以地定养、种养平衡。以畜禽养殖废弃物资源化利用为重点，协同推进生产发展和环境保护，走畜牧业绿色发展道路。严把新</w:t>
      </w:r>
      <w:r>
        <w:rPr>
          <w:rFonts w:hint="eastAsia"/>
          <w:bCs/>
        </w:rPr>
        <w:t>(</w:t>
      </w:r>
      <w:r>
        <w:rPr>
          <w:rFonts w:hint="eastAsia"/>
          <w:bCs/>
        </w:rPr>
        <w:t>改、扩</w:t>
      </w:r>
      <w:r>
        <w:rPr>
          <w:rFonts w:hint="eastAsia"/>
          <w:bCs/>
        </w:rPr>
        <w:t>)</w:t>
      </w:r>
      <w:r>
        <w:rPr>
          <w:rFonts w:hint="eastAsia"/>
          <w:bCs/>
        </w:rPr>
        <w:t>建场环保关，严格执行“三同时”制度。推进病死畜禽无害化处理，严防进入人的食物链。严格执法监管，加强草原生态保护和科学利用。</w:t>
      </w:r>
    </w:p>
    <w:p w:rsidR="00337CB3" w:rsidRDefault="009C72B2">
      <w:pPr>
        <w:ind w:firstLineChars="200" w:firstLine="560"/>
        <w:rPr>
          <w:bCs/>
        </w:rPr>
      </w:pPr>
      <w:r>
        <w:rPr>
          <w:bCs/>
        </w:rPr>
        <w:t>根据各</w:t>
      </w:r>
      <w:r>
        <w:rPr>
          <w:rFonts w:hint="eastAsia"/>
          <w:bCs/>
        </w:rPr>
        <w:t>镇街</w:t>
      </w:r>
      <w:r>
        <w:rPr>
          <w:bCs/>
        </w:rPr>
        <w:t>的养殖基础和资源环境条件，根据</w:t>
      </w:r>
      <w:r>
        <w:rPr>
          <w:rFonts w:hint="eastAsia"/>
          <w:bCs/>
        </w:rPr>
        <w:t>龙城区</w:t>
      </w:r>
      <w:r>
        <w:rPr>
          <w:bCs/>
        </w:rPr>
        <w:t>土地资源、养殖基础和资源环境条件的实际情况，考虑各畜禽种类排污特点，结合各</w:t>
      </w:r>
      <w:r>
        <w:rPr>
          <w:rFonts w:hint="eastAsia"/>
          <w:bCs/>
        </w:rPr>
        <w:t>镇街</w:t>
      </w:r>
      <w:r>
        <w:rPr>
          <w:bCs/>
        </w:rPr>
        <w:t>的养殖基础，按照</w:t>
      </w:r>
      <w:r>
        <w:rPr>
          <w:rFonts w:hint="eastAsia"/>
          <w:bCs/>
        </w:rPr>
        <w:t>“</w:t>
      </w:r>
      <w:r>
        <w:rPr>
          <w:bCs/>
        </w:rPr>
        <w:t>因</w:t>
      </w:r>
      <w:r>
        <w:rPr>
          <w:bCs/>
        </w:rPr>
        <w:lastRenderedPageBreak/>
        <w:t>地制宜、总体协调</w:t>
      </w:r>
      <w:r>
        <w:rPr>
          <w:rFonts w:hint="eastAsia"/>
          <w:bCs/>
        </w:rPr>
        <w:t>”、“</w:t>
      </w:r>
      <w:r>
        <w:rPr>
          <w:bCs/>
        </w:rPr>
        <w:t>农牧结合、</w:t>
      </w:r>
      <w:r>
        <w:rPr>
          <w:rFonts w:hint="eastAsia"/>
          <w:bCs/>
        </w:rPr>
        <w:t>种养结合”</w:t>
      </w:r>
      <w:r>
        <w:rPr>
          <w:bCs/>
        </w:rPr>
        <w:t>的原则对</w:t>
      </w:r>
      <w:r>
        <w:rPr>
          <w:rFonts w:hint="eastAsia"/>
          <w:bCs/>
        </w:rPr>
        <w:t>全区</w:t>
      </w:r>
      <w:r>
        <w:rPr>
          <w:bCs/>
        </w:rPr>
        <w:t>的畜禽养殖业进行优化布局，</w:t>
      </w:r>
      <w:r>
        <w:rPr>
          <w:rFonts w:hint="eastAsia"/>
          <w:bCs/>
        </w:rPr>
        <w:t>将各镇街畜禽种养结合区域分为三个层次。种养结合规划</w:t>
      </w:r>
      <w:r>
        <w:rPr>
          <w:bCs/>
        </w:rPr>
        <w:t>布局见表</w:t>
      </w:r>
      <w:r>
        <w:rPr>
          <w:rFonts w:hint="eastAsia"/>
          <w:bCs/>
        </w:rPr>
        <w:t>4-1-1</w:t>
      </w:r>
      <w:r>
        <w:rPr>
          <w:bCs/>
        </w:rPr>
        <w:t>。</w:t>
      </w:r>
    </w:p>
    <w:p w:rsidR="00337CB3" w:rsidRDefault="009C72B2">
      <w:pPr>
        <w:pStyle w:val="af3"/>
      </w:pPr>
      <w:r>
        <w:rPr>
          <w:rFonts w:hint="eastAsia"/>
        </w:rPr>
        <w:t>表</w:t>
      </w:r>
      <w:r>
        <w:rPr>
          <w:rFonts w:hint="eastAsia"/>
        </w:rPr>
        <w:t xml:space="preserve">4-1-1 </w:t>
      </w:r>
      <w:r>
        <w:rPr>
          <w:rFonts w:hint="eastAsia"/>
        </w:rPr>
        <w:t>龙城区各镇街畜禽养殖空间优化</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559"/>
        <w:gridCol w:w="1559"/>
        <w:gridCol w:w="1276"/>
        <w:gridCol w:w="1701"/>
        <w:gridCol w:w="3544"/>
      </w:tblGrid>
      <w:tr w:rsidR="00337CB3">
        <w:trPr>
          <w:tblHeader/>
        </w:trPr>
        <w:tc>
          <w:tcPr>
            <w:tcW w:w="534"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序号</w:t>
            </w:r>
          </w:p>
        </w:tc>
        <w:tc>
          <w:tcPr>
            <w:tcW w:w="1559"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镇街</w:t>
            </w:r>
          </w:p>
        </w:tc>
        <w:tc>
          <w:tcPr>
            <w:tcW w:w="1559"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土地可承载</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猪当量阈值（</w:t>
            </w:r>
            <w:r>
              <w:rPr>
                <w:rFonts w:cs="Times New Roman" w:hint="eastAsia"/>
                <w:b/>
                <w:color w:val="000000" w:themeColor="text1"/>
                <w:sz w:val="24"/>
                <w:szCs w:val="24"/>
              </w:rPr>
              <w:t>80%</w:t>
            </w:r>
            <w:r>
              <w:rPr>
                <w:rFonts w:cs="Times New Roman" w:hint="eastAsia"/>
                <w:b/>
                <w:color w:val="000000" w:themeColor="text1"/>
                <w:sz w:val="24"/>
                <w:szCs w:val="24"/>
              </w:rPr>
              <w:t>）</w:t>
            </w:r>
          </w:p>
        </w:tc>
        <w:tc>
          <w:tcPr>
            <w:tcW w:w="1276"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现有</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猪当量</w:t>
            </w:r>
          </w:p>
        </w:tc>
        <w:tc>
          <w:tcPr>
            <w:tcW w:w="1701"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承载力差值</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w:t>
            </w:r>
            <w:r>
              <w:rPr>
                <w:rFonts w:cs="Times New Roman" w:hint="eastAsia"/>
                <w:b/>
                <w:color w:val="000000" w:themeColor="text1"/>
                <w:sz w:val="24"/>
                <w:szCs w:val="24"/>
              </w:rPr>
              <w:t>：剩余</w:t>
            </w:r>
          </w:p>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w:t>
            </w:r>
            <w:r>
              <w:rPr>
                <w:rFonts w:cs="Times New Roman" w:hint="eastAsia"/>
                <w:b/>
                <w:color w:val="000000" w:themeColor="text1"/>
                <w:sz w:val="24"/>
                <w:szCs w:val="24"/>
              </w:rPr>
              <w:t>：缺少</w:t>
            </w:r>
          </w:p>
        </w:tc>
        <w:tc>
          <w:tcPr>
            <w:tcW w:w="3544"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hint="eastAsia"/>
                <w:b/>
                <w:color w:val="000000" w:themeColor="text1"/>
                <w:sz w:val="24"/>
                <w:szCs w:val="24"/>
              </w:rPr>
              <w:t>养殖空间布局优化</w:t>
            </w:r>
          </w:p>
        </w:tc>
      </w:tr>
      <w:tr w:rsidR="00337CB3">
        <w:tc>
          <w:tcPr>
            <w:tcW w:w="534" w:type="dxa"/>
            <w:vAlign w:val="center"/>
          </w:tcPr>
          <w:p w:rsidR="00337CB3" w:rsidRDefault="009C72B2">
            <w:pPr>
              <w:widowControl/>
              <w:topLinePunct/>
              <w:adjustRightInd w:val="0"/>
              <w:snapToGrid w:val="0"/>
              <w:spacing w:line="240" w:lineRule="auto"/>
              <w:jc w:val="center"/>
              <w:rPr>
                <w:rFonts w:ascii="仿宋" w:hAnsi="仿宋" w:cs="Times New Roman"/>
                <w:sz w:val="24"/>
                <w:szCs w:val="24"/>
              </w:rPr>
            </w:pPr>
            <w:r>
              <w:rPr>
                <w:rFonts w:ascii="仿宋" w:hAnsi="仿宋" w:cs="Times New Roman"/>
                <w:sz w:val="24"/>
                <w:szCs w:val="24"/>
              </w:rPr>
              <w:t>1</w:t>
            </w:r>
          </w:p>
        </w:tc>
        <w:tc>
          <w:tcPr>
            <w:tcW w:w="1559" w:type="dxa"/>
            <w:vAlign w:val="center"/>
          </w:tcPr>
          <w:p w:rsidR="00337CB3" w:rsidRDefault="009C72B2">
            <w:pPr>
              <w:jc w:val="center"/>
              <w:rPr>
                <w:rFonts w:ascii="仿宋" w:hAnsi="仿宋" w:cs="宋体"/>
                <w:color w:val="000000"/>
                <w:sz w:val="24"/>
                <w:szCs w:val="24"/>
              </w:rPr>
            </w:pPr>
            <w:r>
              <w:rPr>
                <w:rFonts w:ascii="仿宋" w:hAnsi="仿宋" w:hint="eastAsia"/>
                <w:bCs/>
                <w:sz w:val="24"/>
                <w:szCs w:val="24"/>
              </w:rPr>
              <w:t>大平房镇</w:t>
            </w:r>
          </w:p>
        </w:tc>
        <w:tc>
          <w:tcPr>
            <w:tcW w:w="1559"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95804</w:t>
            </w:r>
          </w:p>
        </w:tc>
        <w:tc>
          <w:tcPr>
            <w:tcW w:w="1276" w:type="dxa"/>
            <w:vAlign w:val="center"/>
          </w:tcPr>
          <w:p w:rsidR="00337CB3" w:rsidRDefault="009C72B2">
            <w:pPr>
              <w:widowControl/>
              <w:jc w:val="center"/>
              <w:textAlignment w:val="center"/>
              <w:rPr>
                <w:rFonts w:eastAsia="宋体" w:cs="Times New Roman"/>
                <w:color w:val="000000"/>
                <w:sz w:val="24"/>
                <w:szCs w:val="24"/>
              </w:rPr>
            </w:pPr>
            <w:r>
              <w:rPr>
                <w:rFonts w:eastAsia="宋体" w:cs="Times New Roman"/>
                <w:color w:val="000000"/>
                <w:kern w:val="0"/>
                <w:sz w:val="24"/>
                <w:szCs w:val="24"/>
              </w:rPr>
              <w:t>16000</w:t>
            </w:r>
          </w:p>
        </w:tc>
        <w:tc>
          <w:tcPr>
            <w:tcW w:w="1701" w:type="dxa"/>
            <w:vAlign w:val="center"/>
          </w:tcPr>
          <w:p w:rsidR="00337CB3" w:rsidRDefault="009C72B2">
            <w:pPr>
              <w:jc w:val="center"/>
              <w:rPr>
                <w:rFonts w:cs="Times New Roman"/>
                <w:bCs/>
                <w:color w:val="000000"/>
                <w:sz w:val="24"/>
                <w:szCs w:val="24"/>
              </w:rPr>
            </w:pPr>
            <w:r>
              <w:rPr>
                <w:rFonts w:cs="Times New Roman" w:hint="eastAsia"/>
                <w:bCs/>
                <w:color w:val="000000"/>
                <w:sz w:val="24"/>
                <w:szCs w:val="24"/>
              </w:rPr>
              <w:t>+</w:t>
            </w:r>
            <w:r>
              <w:rPr>
                <w:rFonts w:cs="Times New Roman"/>
                <w:bCs/>
                <w:color w:val="000000"/>
                <w:sz w:val="24"/>
                <w:szCs w:val="24"/>
              </w:rPr>
              <w:t xml:space="preserve">79804 </w:t>
            </w:r>
          </w:p>
        </w:tc>
        <w:tc>
          <w:tcPr>
            <w:tcW w:w="3544" w:type="dxa"/>
            <w:vAlign w:val="center"/>
          </w:tcPr>
          <w:p w:rsidR="00337CB3" w:rsidRDefault="009C72B2">
            <w:pPr>
              <w:spacing w:line="400" w:lineRule="exact"/>
              <w:rPr>
                <w:rFonts w:ascii="仿宋" w:hAnsi="仿宋" w:cs="Times New Roman"/>
                <w:color w:val="000000"/>
                <w:sz w:val="24"/>
                <w:szCs w:val="24"/>
              </w:rPr>
            </w:pPr>
            <w:r>
              <w:rPr>
                <w:rFonts w:ascii="仿宋" w:hAnsi="仿宋" w:cs="Times New Roman" w:hint="eastAsia"/>
                <w:color w:val="000000"/>
                <w:sz w:val="24"/>
                <w:szCs w:val="24"/>
              </w:rPr>
              <w:t>积极发展畜禽养殖，依据市场条件动态调整养殖结构，重点发展特色养殖，粪污堆肥土地消纳。</w:t>
            </w:r>
          </w:p>
        </w:tc>
      </w:tr>
      <w:tr w:rsidR="00337CB3">
        <w:tc>
          <w:tcPr>
            <w:tcW w:w="534" w:type="dxa"/>
            <w:vAlign w:val="center"/>
          </w:tcPr>
          <w:p w:rsidR="00337CB3" w:rsidRDefault="009C72B2">
            <w:pPr>
              <w:widowControl/>
              <w:topLinePunct/>
              <w:adjustRightInd w:val="0"/>
              <w:snapToGrid w:val="0"/>
              <w:spacing w:line="240" w:lineRule="auto"/>
              <w:jc w:val="center"/>
              <w:rPr>
                <w:rFonts w:ascii="仿宋" w:hAnsi="仿宋" w:cs="Times New Roman"/>
                <w:sz w:val="24"/>
                <w:szCs w:val="24"/>
              </w:rPr>
            </w:pPr>
            <w:r>
              <w:rPr>
                <w:rFonts w:ascii="仿宋" w:hAnsi="仿宋" w:cs="Times New Roman"/>
                <w:sz w:val="24"/>
                <w:szCs w:val="24"/>
              </w:rPr>
              <w:t>2</w:t>
            </w:r>
          </w:p>
        </w:tc>
        <w:tc>
          <w:tcPr>
            <w:tcW w:w="1559" w:type="dxa"/>
            <w:vAlign w:val="center"/>
          </w:tcPr>
          <w:p w:rsidR="00337CB3" w:rsidRDefault="009C72B2">
            <w:pPr>
              <w:jc w:val="center"/>
              <w:rPr>
                <w:rFonts w:ascii="仿宋" w:hAnsi="仿宋" w:cs="Times New Roman"/>
                <w:color w:val="000000"/>
                <w:sz w:val="24"/>
                <w:szCs w:val="24"/>
              </w:rPr>
            </w:pPr>
            <w:r>
              <w:rPr>
                <w:rFonts w:ascii="仿宋" w:hAnsi="仿宋" w:hint="eastAsia"/>
                <w:bCs/>
                <w:sz w:val="24"/>
                <w:szCs w:val="24"/>
              </w:rPr>
              <w:t>联合镇</w:t>
            </w:r>
          </w:p>
        </w:tc>
        <w:tc>
          <w:tcPr>
            <w:tcW w:w="1559"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123585</w:t>
            </w:r>
          </w:p>
        </w:tc>
        <w:tc>
          <w:tcPr>
            <w:tcW w:w="1276" w:type="dxa"/>
            <w:vAlign w:val="center"/>
          </w:tcPr>
          <w:p w:rsidR="00337CB3" w:rsidRDefault="009C72B2">
            <w:pPr>
              <w:widowControl/>
              <w:jc w:val="center"/>
              <w:textAlignment w:val="center"/>
              <w:rPr>
                <w:rFonts w:eastAsia="宋体" w:cs="Times New Roman"/>
                <w:color w:val="000000"/>
                <w:sz w:val="24"/>
                <w:szCs w:val="24"/>
              </w:rPr>
            </w:pPr>
            <w:r>
              <w:rPr>
                <w:rFonts w:eastAsia="宋体" w:cs="Times New Roman"/>
                <w:color w:val="000000"/>
                <w:kern w:val="0"/>
                <w:sz w:val="24"/>
                <w:szCs w:val="24"/>
              </w:rPr>
              <w:t>41008</w:t>
            </w:r>
          </w:p>
        </w:tc>
        <w:tc>
          <w:tcPr>
            <w:tcW w:w="1701" w:type="dxa"/>
            <w:vAlign w:val="center"/>
          </w:tcPr>
          <w:p w:rsidR="00337CB3" w:rsidRDefault="009C72B2">
            <w:pPr>
              <w:jc w:val="center"/>
              <w:rPr>
                <w:rFonts w:cs="Times New Roman"/>
                <w:bCs/>
                <w:color w:val="000000"/>
                <w:sz w:val="24"/>
                <w:szCs w:val="24"/>
              </w:rPr>
            </w:pPr>
            <w:r>
              <w:rPr>
                <w:rFonts w:cs="Times New Roman" w:hint="eastAsia"/>
                <w:bCs/>
                <w:color w:val="000000"/>
                <w:sz w:val="24"/>
                <w:szCs w:val="24"/>
              </w:rPr>
              <w:t>+</w:t>
            </w:r>
            <w:r>
              <w:rPr>
                <w:rFonts w:cs="Times New Roman"/>
                <w:bCs/>
                <w:color w:val="000000"/>
                <w:sz w:val="24"/>
                <w:szCs w:val="24"/>
              </w:rPr>
              <w:t xml:space="preserve">82577 </w:t>
            </w:r>
          </w:p>
        </w:tc>
        <w:tc>
          <w:tcPr>
            <w:tcW w:w="3544" w:type="dxa"/>
            <w:vAlign w:val="center"/>
          </w:tcPr>
          <w:p w:rsidR="00337CB3" w:rsidRDefault="009C72B2">
            <w:pPr>
              <w:spacing w:line="400" w:lineRule="exact"/>
              <w:rPr>
                <w:rFonts w:ascii="仿宋" w:hAnsi="仿宋" w:cs="Times New Roman"/>
                <w:color w:val="000000"/>
                <w:sz w:val="24"/>
                <w:szCs w:val="24"/>
              </w:rPr>
            </w:pPr>
            <w:r>
              <w:rPr>
                <w:rFonts w:ascii="仿宋" w:hAnsi="仿宋" w:cs="Times New Roman" w:hint="eastAsia"/>
                <w:color w:val="000000"/>
                <w:sz w:val="24"/>
                <w:szCs w:val="24"/>
              </w:rPr>
              <w:t>积极发展畜禽养殖，依据市场条件动态调整养殖结构，重点发展特色养殖，粪污堆肥土地消纳。</w:t>
            </w:r>
          </w:p>
        </w:tc>
      </w:tr>
      <w:tr w:rsidR="00337CB3">
        <w:tc>
          <w:tcPr>
            <w:tcW w:w="534" w:type="dxa"/>
            <w:vAlign w:val="center"/>
          </w:tcPr>
          <w:p w:rsidR="00337CB3" w:rsidRDefault="009C72B2">
            <w:pPr>
              <w:widowControl/>
              <w:topLinePunct/>
              <w:adjustRightInd w:val="0"/>
              <w:snapToGrid w:val="0"/>
              <w:spacing w:line="240" w:lineRule="auto"/>
              <w:jc w:val="center"/>
              <w:rPr>
                <w:rFonts w:ascii="仿宋" w:hAnsi="仿宋" w:cs="Times New Roman"/>
                <w:sz w:val="24"/>
                <w:szCs w:val="24"/>
              </w:rPr>
            </w:pPr>
            <w:r>
              <w:rPr>
                <w:rFonts w:ascii="仿宋" w:hAnsi="仿宋" w:cs="Times New Roman"/>
                <w:sz w:val="24"/>
                <w:szCs w:val="24"/>
              </w:rPr>
              <w:t>3</w:t>
            </w:r>
          </w:p>
        </w:tc>
        <w:tc>
          <w:tcPr>
            <w:tcW w:w="1559" w:type="dxa"/>
            <w:vAlign w:val="center"/>
          </w:tcPr>
          <w:p w:rsidR="00337CB3" w:rsidRDefault="009C72B2">
            <w:pPr>
              <w:jc w:val="center"/>
              <w:rPr>
                <w:rFonts w:ascii="仿宋" w:hAnsi="仿宋" w:cs="Times New Roman"/>
                <w:color w:val="000000"/>
                <w:sz w:val="24"/>
                <w:szCs w:val="24"/>
              </w:rPr>
            </w:pPr>
            <w:r>
              <w:rPr>
                <w:rFonts w:ascii="仿宋" w:hAnsi="仿宋" w:hint="eastAsia"/>
                <w:bCs/>
                <w:sz w:val="24"/>
                <w:szCs w:val="24"/>
              </w:rPr>
              <w:t>召都巴镇</w:t>
            </w:r>
          </w:p>
        </w:tc>
        <w:tc>
          <w:tcPr>
            <w:tcW w:w="1559"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59760</w:t>
            </w:r>
          </w:p>
        </w:tc>
        <w:tc>
          <w:tcPr>
            <w:tcW w:w="1276" w:type="dxa"/>
            <w:vAlign w:val="center"/>
          </w:tcPr>
          <w:p w:rsidR="00337CB3" w:rsidRDefault="009C72B2">
            <w:pPr>
              <w:widowControl/>
              <w:jc w:val="center"/>
              <w:textAlignment w:val="center"/>
              <w:rPr>
                <w:rFonts w:eastAsia="宋体" w:cs="Times New Roman"/>
                <w:color w:val="000000"/>
                <w:sz w:val="24"/>
                <w:szCs w:val="24"/>
              </w:rPr>
            </w:pPr>
            <w:r>
              <w:rPr>
                <w:rFonts w:eastAsia="宋体" w:cs="Times New Roman"/>
                <w:color w:val="000000"/>
                <w:kern w:val="0"/>
                <w:sz w:val="24"/>
                <w:szCs w:val="24"/>
              </w:rPr>
              <w:t>79859</w:t>
            </w:r>
          </w:p>
        </w:tc>
        <w:tc>
          <w:tcPr>
            <w:tcW w:w="1701" w:type="dxa"/>
            <w:vAlign w:val="center"/>
          </w:tcPr>
          <w:p w:rsidR="00337CB3" w:rsidRDefault="009C72B2">
            <w:pPr>
              <w:jc w:val="center"/>
              <w:rPr>
                <w:rFonts w:cs="Times New Roman"/>
                <w:bCs/>
                <w:color w:val="000000"/>
                <w:sz w:val="24"/>
                <w:szCs w:val="24"/>
              </w:rPr>
            </w:pPr>
            <w:r>
              <w:rPr>
                <w:rFonts w:cs="Times New Roman"/>
                <w:bCs/>
                <w:color w:val="000000"/>
                <w:sz w:val="24"/>
                <w:szCs w:val="24"/>
              </w:rPr>
              <w:t xml:space="preserve">-20099 </w:t>
            </w:r>
          </w:p>
        </w:tc>
        <w:tc>
          <w:tcPr>
            <w:tcW w:w="3544" w:type="dxa"/>
            <w:vAlign w:val="center"/>
          </w:tcPr>
          <w:p w:rsidR="00337CB3" w:rsidRDefault="009C72B2">
            <w:pPr>
              <w:spacing w:line="400" w:lineRule="exact"/>
              <w:rPr>
                <w:rFonts w:ascii="仿宋" w:hAnsi="仿宋" w:cs="Times New Roman"/>
                <w:color w:val="000000"/>
                <w:sz w:val="24"/>
                <w:szCs w:val="24"/>
              </w:rPr>
            </w:pPr>
            <w:r>
              <w:rPr>
                <w:rFonts w:ascii="仿宋" w:hAnsi="仿宋" w:cs="Times New Roman" w:hint="eastAsia"/>
                <w:color w:val="000000"/>
                <w:sz w:val="24"/>
                <w:szCs w:val="24"/>
              </w:rPr>
              <w:t>控制现有养殖规模，依据市场条件动态调整养殖结构，粪污堆肥土地消纳和制作有机肥外运。</w:t>
            </w:r>
          </w:p>
        </w:tc>
      </w:tr>
      <w:tr w:rsidR="00337CB3">
        <w:tc>
          <w:tcPr>
            <w:tcW w:w="534" w:type="dxa"/>
            <w:vAlign w:val="center"/>
          </w:tcPr>
          <w:p w:rsidR="00337CB3" w:rsidRDefault="009C72B2">
            <w:pPr>
              <w:widowControl/>
              <w:topLinePunct/>
              <w:adjustRightInd w:val="0"/>
              <w:snapToGrid w:val="0"/>
              <w:spacing w:line="240" w:lineRule="auto"/>
              <w:jc w:val="center"/>
              <w:rPr>
                <w:rFonts w:ascii="仿宋" w:hAnsi="仿宋" w:cs="Times New Roman"/>
                <w:sz w:val="24"/>
                <w:szCs w:val="24"/>
              </w:rPr>
            </w:pPr>
            <w:r>
              <w:rPr>
                <w:rFonts w:ascii="仿宋" w:hAnsi="仿宋" w:cs="Times New Roman"/>
                <w:sz w:val="24"/>
                <w:szCs w:val="24"/>
              </w:rPr>
              <w:t>4</w:t>
            </w:r>
          </w:p>
        </w:tc>
        <w:tc>
          <w:tcPr>
            <w:tcW w:w="1559" w:type="dxa"/>
            <w:vAlign w:val="center"/>
          </w:tcPr>
          <w:p w:rsidR="00337CB3" w:rsidRDefault="009C72B2">
            <w:pPr>
              <w:jc w:val="center"/>
              <w:rPr>
                <w:rFonts w:ascii="仿宋" w:hAnsi="仿宋" w:cs="Times New Roman"/>
                <w:color w:val="000000"/>
                <w:sz w:val="24"/>
                <w:szCs w:val="24"/>
              </w:rPr>
            </w:pPr>
            <w:r>
              <w:rPr>
                <w:rFonts w:ascii="仿宋" w:hAnsi="仿宋" w:hint="eastAsia"/>
                <w:bCs/>
                <w:sz w:val="24"/>
                <w:szCs w:val="24"/>
              </w:rPr>
              <w:t>边杖子镇</w:t>
            </w:r>
          </w:p>
        </w:tc>
        <w:tc>
          <w:tcPr>
            <w:tcW w:w="1559"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60931</w:t>
            </w:r>
          </w:p>
        </w:tc>
        <w:tc>
          <w:tcPr>
            <w:tcW w:w="1276" w:type="dxa"/>
            <w:vAlign w:val="center"/>
          </w:tcPr>
          <w:p w:rsidR="00337CB3" w:rsidRDefault="009C72B2">
            <w:pPr>
              <w:widowControl/>
              <w:jc w:val="center"/>
              <w:textAlignment w:val="center"/>
              <w:rPr>
                <w:rFonts w:eastAsia="宋体" w:cs="Times New Roman"/>
                <w:color w:val="000000"/>
                <w:sz w:val="24"/>
                <w:szCs w:val="24"/>
              </w:rPr>
            </w:pPr>
            <w:r>
              <w:rPr>
                <w:rFonts w:eastAsia="宋体" w:cs="Times New Roman"/>
                <w:color w:val="000000"/>
                <w:kern w:val="0"/>
                <w:sz w:val="24"/>
                <w:szCs w:val="24"/>
              </w:rPr>
              <w:t>60781</w:t>
            </w:r>
          </w:p>
        </w:tc>
        <w:tc>
          <w:tcPr>
            <w:tcW w:w="1701" w:type="dxa"/>
            <w:vAlign w:val="center"/>
          </w:tcPr>
          <w:p w:rsidR="00337CB3" w:rsidRDefault="009C72B2">
            <w:pPr>
              <w:jc w:val="center"/>
              <w:rPr>
                <w:rFonts w:cs="Times New Roman"/>
                <w:bCs/>
                <w:color w:val="000000"/>
                <w:sz w:val="24"/>
                <w:szCs w:val="24"/>
              </w:rPr>
            </w:pPr>
            <w:r>
              <w:rPr>
                <w:rFonts w:cs="Times New Roman" w:hint="eastAsia"/>
                <w:bCs/>
                <w:color w:val="000000"/>
                <w:sz w:val="24"/>
                <w:szCs w:val="24"/>
              </w:rPr>
              <w:t>+</w:t>
            </w:r>
            <w:r>
              <w:rPr>
                <w:rFonts w:cs="Times New Roman"/>
                <w:bCs/>
                <w:color w:val="000000"/>
                <w:sz w:val="24"/>
                <w:szCs w:val="24"/>
              </w:rPr>
              <w:t xml:space="preserve">150 </w:t>
            </w:r>
          </w:p>
        </w:tc>
        <w:tc>
          <w:tcPr>
            <w:tcW w:w="3544" w:type="dxa"/>
            <w:vAlign w:val="center"/>
          </w:tcPr>
          <w:p w:rsidR="00337CB3" w:rsidRDefault="009C72B2">
            <w:pPr>
              <w:spacing w:line="400" w:lineRule="exact"/>
              <w:rPr>
                <w:rFonts w:ascii="仿宋" w:hAnsi="仿宋" w:cs="Times New Roman"/>
                <w:color w:val="000000"/>
                <w:sz w:val="24"/>
                <w:szCs w:val="24"/>
              </w:rPr>
            </w:pPr>
            <w:r>
              <w:rPr>
                <w:rFonts w:ascii="仿宋" w:hAnsi="仿宋" w:cs="Times New Roman" w:hint="eastAsia"/>
                <w:color w:val="000000"/>
                <w:sz w:val="24"/>
                <w:szCs w:val="24"/>
              </w:rPr>
              <w:t>保持畜禽养殖规模，依据市场条件动态调整养殖结构，重点发展特色养殖，粪污堆肥土地消纳。</w:t>
            </w:r>
          </w:p>
        </w:tc>
      </w:tr>
      <w:tr w:rsidR="00337CB3">
        <w:tc>
          <w:tcPr>
            <w:tcW w:w="534" w:type="dxa"/>
            <w:vAlign w:val="center"/>
          </w:tcPr>
          <w:p w:rsidR="00337CB3" w:rsidRDefault="009C72B2">
            <w:pPr>
              <w:widowControl/>
              <w:topLinePunct/>
              <w:adjustRightInd w:val="0"/>
              <w:snapToGrid w:val="0"/>
              <w:spacing w:line="240" w:lineRule="auto"/>
              <w:jc w:val="center"/>
              <w:rPr>
                <w:rFonts w:ascii="仿宋" w:hAnsi="仿宋" w:cs="Times New Roman"/>
                <w:sz w:val="24"/>
                <w:szCs w:val="24"/>
              </w:rPr>
            </w:pPr>
            <w:r>
              <w:rPr>
                <w:rFonts w:ascii="仿宋" w:hAnsi="仿宋" w:cs="Times New Roman"/>
                <w:sz w:val="24"/>
                <w:szCs w:val="24"/>
              </w:rPr>
              <w:t>5</w:t>
            </w:r>
          </w:p>
        </w:tc>
        <w:tc>
          <w:tcPr>
            <w:tcW w:w="1559" w:type="dxa"/>
            <w:vAlign w:val="center"/>
          </w:tcPr>
          <w:p w:rsidR="00337CB3" w:rsidRDefault="009C72B2">
            <w:pPr>
              <w:jc w:val="center"/>
              <w:rPr>
                <w:rFonts w:ascii="仿宋" w:hAnsi="仿宋" w:cs="Times New Roman"/>
                <w:color w:val="000000"/>
                <w:sz w:val="24"/>
                <w:szCs w:val="24"/>
              </w:rPr>
            </w:pPr>
            <w:r>
              <w:rPr>
                <w:rFonts w:ascii="仿宋" w:hAnsi="仿宋" w:hint="eastAsia"/>
                <w:bCs/>
                <w:sz w:val="24"/>
                <w:szCs w:val="24"/>
              </w:rPr>
              <w:t>西大营子镇</w:t>
            </w:r>
          </w:p>
        </w:tc>
        <w:tc>
          <w:tcPr>
            <w:tcW w:w="1559"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33920</w:t>
            </w:r>
          </w:p>
        </w:tc>
        <w:tc>
          <w:tcPr>
            <w:tcW w:w="1276" w:type="dxa"/>
            <w:vAlign w:val="center"/>
          </w:tcPr>
          <w:p w:rsidR="00337CB3" w:rsidRDefault="009C72B2">
            <w:pPr>
              <w:widowControl/>
              <w:jc w:val="center"/>
              <w:textAlignment w:val="center"/>
              <w:rPr>
                <w:rFonts w:eastAsia="宋体" w:cs="Times New Roman"/>
                <w:color w:val="000000"/>
                <w:sz w:val="24"/>
                <w:szCs w:val="24"/>
              </w:rPr>
            </w:pPr>
            <w:r>
              <w:rPr>
                <w:rFonts w:eastAsia="宋体" w:cs="Times New Roman"/>
                <w:color w:val="000000"/>
                <w:kern w:val="0"/>
                <w:sz w:val="24"/>
                <w:szCs w:val="24"/>
              </w:rPr>
              <w:t>23943</w:t>
            </w:r>
          </w:p>
        </w:tc>
        <w:tc>
          <w:tcPr>
            <w:tcW w:w="1701" w:type="dxa"/>
            <w:vAlign w:val="center"/>
          </w:tcPr>
          <w:p w:rsidR="00337CB3" w:rsidRDefault="009C72B2">
            <w:pPr>
              <w:jc w:val="center"/>
              <w:rPr>
                <w:rFonts w:cs="Times New Roman"/>
                <w:bCs/>
                <w:color w:val="000000"/>
                <w:sz w:val="24"/>
                <w:szCs w:val="24"/>
              </w:rPr>
            </w:pPr>
            <w:r>
              <w:rPr>
                <w:rFonts w:cs="Times New Roman" w:hint="eastAsia"/>
                <w:bCs/>
                <w:color w:val="000000"/>
                <w:sz w:val="24"/>
                <w:szCs w:val="24"/>
              </w:rPr>
              <w:t>+</w:t>
            </w:r>
            <w:r>
              <w:rPr>
                <w:rFonts w:cs="Times New Roman"/>
                <w:bCs/>
                <w:color w:val="000000"/>
                <w:sz w:val="24"/>
                <w:szCs w:val="24"/>
              </w:rPr>
              <w:t xml:space="preserve">9977 </w:t>
            </w:r>
          </w:p>
        </w:tc>
        <w:tc>
          <w:tcPr>
            <w:tcW w:w="3544" w:type="dxa"/>
            <w:vAlign w:val="center"/>
          </w:tcPr>
          <w:p w:rsidR="00337CB3" w:rsidRDefault="009C72B2">
            <w:pPr>
              <w:spacing w:line="400" w:lineRule="exact"/>
              <w:rPr>
                <w:rFonts w:ascii="仿宋" w:hAnsi="仿宋" w:cs="Times New Roman"/>
                <w:color w:val="000000"/>
                <w:sz w:val="24"/>
                <w:szCs w:val="24"/>
              </w:rPr>
            </w:pPr>
            <w:r>
              <w:rPr>
                <w:rFonts w:ascii="仿宋" w:hAnsi="仿宋" w:cs="Times New Roman" w:hint="eastAsia"/>
                <w:color w:val="000000"/>
                <w:sz w:val="24"/>
                <w:szCs w:val="24"/>
              </w:rPr>
              <w:t>积极发展畜禽养殖，依据市场条件动态调整养殖结构，重点发展特色养殖，粪污堆肥土地消纳。</w:t>
            </w:r>
          </w:p>
        </w:tc>
      </w:tr>
      <w:tr w:rsidR="00337CB3">
        <w:tc>
          <w:tcPr>
            <w:tcW w:w="534" w:type="dxa"/>
            <w:vAlign w:val="center"/>
          </w:tcPr>
          <w:p w:rsidR="00337CB3" w:rsidRDefault="009C72B2">
            <w:pPr>
              <w:widowControl/>
              <w:topLinePunct/>
              <w:adjustRightInd w:val="0"/>
              <w:snapToGrid w:val="0"/>
              <w:spacing w:line="240" w:lineRule="auto"/>
              <w:jc w:val="center"/>
              <w:rPr>
                <w:rFonts w:ascii="仿宋" w:hAnsi="仿宋" w:cs="Times New Roman"/>
                <w:sz w:val="24"/>
                <w:szCs w:val="24"/>
              </w:rPr>
            </w:pPr>
            <w:r>
              <w:rPr>
                <w:rFonts w:ascii="仿宋" w:hAnsi="仿宋" w:cs="Times New Roman"/>
                <w:sz w:val="24"/>
                <w:szCs w:val="24"/>
              </w:rPr>
              <w:t>6</w:t>
            </w:r>
          </w:p>
        </w:tc>
        <w:tc>
          <w:tcPr>
            <w:tcW w:w="1559" w:type="dxa"/>
            <w:vAlign w:val="center"/>
          </w:tcPr>
          <w:p w:rsidR="00337CB3" w:rsidRDefault="009C72B2">
            <w:pPr>
              <w:jc w:val="center"/>
              <w:rPr>
                <w:rFonts w:ascii="仿宋" w:hAnsi="仿宋" w:cs="Times New Roman"/>
                <w:color w:val="000000"/>
                <w:sz w:val="24"/>
                <w:szCs w:val="24"/>
              </w:rPr>
            </w:pPr>
            <w:r>
              <w:rPr>
                <w:rFonts w:ascii="仿宋" w:hAnsi="仿宋" w:hint="eastAsia"/>
                <w:bCs/>
                <w:sz w:val="24"/>
                <w:szCs w:val="24"/>
              </w:rPr>
              <w:t>七道泉子镇</w:t>
            </w:r>
          </w:p>
        </w:tc>
        <w:tc>
          <w:tcPr>
            <w:tcW w:w="1559"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26967</w:t>
            </w:r>
          </w:p>
        </w:tc>
        <w:tc>
          <w:tcPr>
            <w:tcW w:w="1276" w:type="dxa"/>
            <w:vAlign w:val="center"/>
          </w:tcPr>
          <w:p w:rsidR="00337CB3" w:rsidRDefault="009C72B2">
            <w:pPr>
              <w:widowControl/>
              <w:jc w:val="center"/>
              <w:textAlignment w:val="center"/>
              <w:rPr>
                <w:rFonts w:eastAsia="宋体" w:cs="Times New Roman"/>
                <w:color w:val="000000"/>
                <w:sz w:val="24"/>
                <w:szCs w:val="24"/>
              </w:rPr>
            </w:pPr>
            <w:r>
              <w:rPr>
                <w:rFonts w:eastAsia="宋体" w:cs="Times New Roman"/>
                <w:color w:val="000000"/>
                <w:kern w:val="0"/>
                <w:sz w:val="24"/>
                <w:szCs w:val="24"/>
              </w:rPr>
              <w:t>21022</w:t>
            </w:r>
          </w:p>
        </w:tc>
        <w:tc>
          <w:tcPr>
            <w:tcW w:w="1701" w:type="dxa"/>
            <w:vAlign w:val="center"/>
          </w:tcPr>
          <w:p w:rsidR="00337CB3" w:rsidRDefault="009C72B2">
            <w:pPr>
              <w:jc w:val="center"/>
              <w:rPr>
                <w:rFonts w:cs="Times New Roman"/>
                <w:bCs/>
                <w:color w:val="000000"/>
                <w:sz w:val="24"/>
                <w:szCs w:val="24"/>
              </w:rPr>
            </w:pPr>
            <w:r>
              <w:rPr>
                <w:rFonts w:cs="Times New Roman" w:hint="eastAsia"/>
                <w:bCs/>
                <w:color w:val="000000"/>
                <w:sz w:val="24"/>
                <w:szCs w:val="24"/>
              </w:rPr>
              <w:t>+</w:t>
            </w:r>
            <w:r>
              <w:rPr>
                <w:rFonts w:cs="Times New Roman"/>
                <w:bCs/>
                <w:color w:val="000000"/>
                <w:sz w:val="24"/>
                <w:szCs w:val="24"/>
              </w:rPr>
              <w:t xml:space="preserve">5945 </w:t>
            </w:r>
          </w:p>
        </w:tc>
        <w:tc>
          <w:tcPr>
            <w:tcW w:w="3544" w:type="dxa"/>
            <w:vAlign w:val="center"/>
          </w:tcPr>
          <w:p w:rsidR="00337CB3" w:rsidRDefault="009C72B2">
            <w:pPr>
              <w:spacing w:line="400" w:lineRule="exact"/>
              <w:rPr>
                <w:rFonts w:ascii="仿宋" w:hAnsi="仿宋" w:cs="Times New Roman"/>
                <w:color w:val="000000"/>
                <w:sz w:val="24"/>
                <w:szCs w:val="24"/>
              </w:rPr>
            </w:pPr>
            <w:r>
              <w:rPr>
                <w:rFonts w:ascii="仿宋" w:hAnsi="仿宋" w:cs="Times New Roman" w:hint="eastAsia"/>
                <w:color w:val="000000"/>
                <w:sz w:val="24"/>
                <w:szCs w:val="24"/>
              </w:rPr>
              <w:t>保持畜禽养殖规模，依据市场条件动态调整养殖结构，重点发展特色养殖，粪污堆肥土地消纳。</w:t>
            </w:r>
          </w:p>
        </w:tc>
      </w:tr>
      <w:tr w:rsidR="00337CB3">
        <w:tc>
          <w:tcPr>
            <w:tcW w:w="534" w:type="dxa"/>
            <w:vAlign w:val="center"/>
          </w:tcPr>
          <w:p w:rsidR="00337CB3" w:rsidRDefault="009C72B2">
            <w:pPr>
              <w:widowControl/>
              <w:topLinePunct/>
              <w:adjustRightInd w:val="0"/>
              <w:snapToGrid w:val="0"/>
              <w:spacing w:line="240" w:lineRule="auto"/>
              <w:jc w:val="center"/>
              <w:rPr>
                <w:rFonts w:ascii="仿宋" w:hAnsi="仿宋" w:cs="Times New Roman"/>
                <w:sz w:val="24"/>
                <w:szCs w:val="24"/>
              </w:rPr>
            </w:pPr>
            <w:r>
              <w:rPr>
                <w:rFonts w:ascii="仿宋" w:hAnsi="仿宋" w:cs="Times New Roman"/>
                <w:sz w:val="24"/>
                <w:szCs w:val="24"/>
              </w:rPr>
              <w:t>7</w:t>
            </w:r>
          </w:p>
        </w:tc>
        <w:tc>
          <w:tcPr>
            <w:tcW w:w="1559" w:type="dxa"/>
            <w:vAlign w:val="center"/>
          </w:tcPr>
          <w:p w:rsidR="00337CB3" w:rsidRDefault="009C72B2">
            <w:pPr>
              <w:jc w:val="center"/>
              <w:rPr>
                <w:rFonts w:ascii="仿宋" w:hAnsi="仿宋" w:cs="Times New Roman"/>
                <w:color w:val="000000"/>
                <w:sz w:val="24"/>
                <w:szCs w:val="24"/>
              </w:rPr>
            </w:pPr>
            <w:r>
              <w:rPr>
                <w:rFonts w:ascii="仿宋" w:hAnsi="仿宋" w:hint="eastAsia"/>
                <w:bCs/>
                <w:sz w:val="24"/>
                <w:szCs w:val="24"/>
              </w:rPr>
              <w:t>龙泉街道</w:t>
            </w:r>
          </w:p>
        </w:tc>
        <w:tc>
          <w:tcPr>
            <w:tcW w:w="1559"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15054</w:t>
            </w:r>
          </w:p>
        </w:tc>
        <w:tc>
          <w:tcPr>
            <w:tcW w:w="1276" w:type="dxa"/>
            <w:vAlign w:val="center"/>
          </w:tcPr>
          <w:p w:rsidR="00337CB3" w:rsidRDefault="009C72B2">
            <w:pPr>
              <w:widowControl/>
              <w:jc w:val="center"/>
              <w:textAlignment w:val="center"/>
              <w:rPr>
                <w:rFonts w:eastAsia="宋体" w:cs="Times New Roman"/>
                <w:color w:val="000000"/>
                <w:sz w:val="24"/>
                <w:szCs w:val="24"/>
              </w:rPr>
            </w:pPr>
            <w:r>
              <w:rPr>
                <w:rFonts w:eastAsia="宋体" w:cs="Times New Roman"/>
                <w:color w:val="000000"/>
                <w:kern w:val="0"/>
                <w:sz w:val="24"/>
                <w:szCs w:val="24"/>
              </w:rPr>
              <w:t>10552</w:t>
            </w:r>
          </w:p>
        </w:tc>
        <w:tc>
          <w:tcPr>
            <w:tcW w:w="1701" w:type="dxa"/>
            <w:vAlign w:val="center"/>
          </w:tcPr>
          <w:p w:rsidR="00337CB3" w:rsidRDefault="009C72B2">
            <w:pPr>
              <w:jc w:val="center"/>
              <w:rPr>
                <w:rFonts w:cs="Times New Roman"/>
                <w:bCs/>
                <w:color w:val="000000"/>
                <w:sz w:val="24"/>
                <w:szCs w:val="24"/>
              </w:rPr>
            </w:pPr>
            <w:r>
              <w:rPr>
                <w:rFonts w:cs="Times New Roman" w:hint="eastAsia"/>
                <w:bCs/>
                <w:color w:val="000000"/>
                <w:sz w:val="24"/>
                <w:szCs w:val="24"/>
              </w:rPr>
              <w:t>+</w:t>
            </w:r>
            <w:r>
              <w:rPr>
                <w:rFonts w:cs="Times New Roman"/>
                <w:bCs/>
                <w:color w:val="000000"/>
                <w:sz w:val="24"/>
                <w:szCs w:val="24"/>
              </w:rPr>
              <w:t xml:space="preserve">4502 </w:t>
            </w:r>
          </w:p>
        </w:tc>
        <w:tc>
          <w:tcPr>
            <w:tcW w:w="3544" w:type="dxa"/>
            <w:vAlign w:val="center"/>
          </w:tcPr>
          <w:p w:rsidR="00337CB3" w:rsidRDefault="009C72B2">
            <w:pPr>
              <w:spacing w:line="400" w:lineRule="exact"/>
              <w:rPr>
                <w:rFonts w:ascii="仿宋" w:hAnsi="仿宋" w:cs="Times New Roman"/>
                <w:color w:val="000000"/>
                <w:sz w:val="24"/>
                <w:szCs w:val="24"/>
              </w:rPr>
            </w:pPr>
            <w:r>
              <w:rPr>
                <w:rFonts w:ascii="仿宋" w:hAnsi="仿宋" w:cs="Times New Roman" w:hint="eastAsia"/>
                <w:color w:val="000000"/>
                <w:sz w:val="24"/>
                <w:szCs w:val="24"/>
              </w:rPr>
              <w:t>保持畜禽养殖规模，依据市场条件动态调整养殖结构，重点发展特色养殖，粪污堆肥土地消纳。</w:t>
            </w:r>
          </w:p>
        </w:tc>
      </w:tr>
      <w:tr w:rsidR="00337CB3">
        <w:tc>
          <w:tcPr>
            <w:tcW w:w="534" w:type="dxa"/>
            <w:vAlign w:val="center"/>
          </w:tcPr>
          <w:p w:rsidR="00337CB3" w:rsidRDefault="009C72B2">
            <w:pPr>
              <w:widowControl/>
              <w:topLinePunct/>
              <w:adjustRightInd w:val="0"/>
              <w:snapToGrid w:val="0"/>
              <w:spacing w:line="240" w:lineRule="auto"/>
              <w:jc w:val="center"/>
              <w:rPr>
                <w:rFonts w:ascii="仿宋" w:hAnsi="仿宋" w:cs="Times New Roman"/>
                <w:sz w:val="24"/>
                <w:szCs w:val="24"/>
              </w:rPr>
            </w:pPr>
            <w:r>
              <w:rPr>
                <w:rFonts w:ascii="仿宋" w:hAnsi="仿宋" w:cs="Times New Roman"/>
                <w:sz w:val="24"/>
                <w:szCs w:val="24"/>
              </w:rPr>
              <w:t>8</w:t>
            </w:r>
          </w:p>
        </w:tc>
        <w:tc>
          <w:tcPr>
            <w:tcW w:w="1559" w:type="dxa"/>
            <w:vAlign w:val="center"/>
          </w:tcPr>
          <w:p w:rsidR="00337CB3" w:rsidRDefault="009C72B2">
            <w:pPr>
              <w:jc w:val="center"/>
              <w:rPr>
                <w:rFonts w:ascii="仿宋" w:hAnsi="仿宋" w:cs="Times New Roman"/>
                <w:color w:val="000000"/>
                <w:sz w:val="24"/>
                <w:szCs w:val="24"/>
              </w:rPr>
            </w:pPr>
            <w:r>
              <w:rPr>
                <w:rFonts w:ascii="仿宋" w:hAnsi="仿宋" w:hint="eastAsia"/>
                <w:bCs/>
                <w:sz w:val="24"/>
                <w:szCs w:val="24"/>
              </w:rPr>
              <w:t>海龙街道</w:t>
            </w:r>
          </w:p>
        </w:tc>
        <w:tc>
          <w:tcPr>
            <w:tcW w:w="1559"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13302</w:t>
            </w:r>
          </w:p>
        </w:tc>
        <w:tc>
          <w:tcPr>
            <w:tcW w:w="1276" w:type="dxa"/>
            <w:vAlign w:val="center"/>
          </w:tcPr>
          <w:p w:rsidR="00337CB3" w:rsidRDefault="009C72B2">
            <w:pPr>
              <w:jc w:val="center"/>
              <w:rPr>
                <w:rFonts w:cs="Times New Roman"/>
                <w:color w:val="000000"/>
                <w:sz w:val="24"/>
                <w:szCs w:val="24"/>
              </w:rPr>
            </w:pPr>
            <w:r>
              <w:rPr>
                <w:rFonts w:cs="Times New Roman"/>
                <w:color w:val="000000"/>
                <w:sz w:val="24"/>
                <w:szCs w:val="24"/>
              </w:rPr>
              <w:t>0</w:t>
            </w:r>
          </w:p>
        </w:tc>
        <w:tc>
          <w:tcPr>
            <w:tcW w:w="1701" w:type="dxa"/>
            <w:vAlign w:val="center"/>
          </w:tcPr>
          <w:p w:rsidR="00337CB3" w:rsidRDefault="009C72B2">
            <w:pPr>
              <w:jc w:val="center"/>
              <w:rPr>
                <w:rFonts w:cs="Times New Roman"/>
                <w:bCs/>
                <w:color w:val="000000"/>
                <w:sz w:val="24"/>
                <w:szCs w:val="24"/>
              </w:rPr>
            </w:pPr>
            <w:r>
              <w:rPr>
                <w:rFonts w:cs="Times New Roman" w:hint="eastAsia"/>
                <w:bCs/>
                <w:color w:val="000000"/>
                <w:sz w:val="24"/>
                <w:szCs w:val="24"/>
              </w:rPr>
              <w:t>+</w:t>
            </w:r>
            <w:r>
              <w:rPr>
                <w:rFonts w:cs="Times New Roman"/>
                <w:bCs/>
                <w:color w:val="000000"/>
                <w:sz w:val="24"/>
                <w:szCs w:val="24"/>
              </w:rPr>
              <w:t xml:space="preserve">13302 </w:t>
            </w:r>
          </w:p>
        </w:tc>
        <w:tc>
          <w:tcPr>
            <w:tcW w:w="3544" w:type="dxa"/>
            <w:vAlign w:val="center"/>
          </w:tcPr>
          <w:p w:rsidR="00337CB3" w:rsidRDefault="009C72B2">
            <w:pPr>
              <w:spacing w:line="400" w:lineRule="exact"/>
              <w:rPr>
                <w:rFonts w:ascii="仿宋" w:hAnsi="仿宋" w:cs="Times New Roman"/>
                <w:color w:val="000000"/>
                <w:sz w:val="24"/>
                <w:szCs w:val="24"/>
              </w:rPr>
            </w:pPr>
            <w:r>
              <w:rPr>
                <w:rFonts w:ascii="仿宋" w:hAnsi="仿宋" w:cs="Times New Roman" w:hint="eastAsia"/>
                <w:color w:val="000000"/>
                <w:sz w:val="24"/>
                <w:szCs w:val="24"/>
              </w:rPr>
              <w:t>积极发展畜禽养殖，依据市场条件动态调整养殖结构，重点发展特色养殖，粪污堆肥土地消纳。</w:t>
            </w:r>
          </w:p>
        </w:tc>
      </w:tr>
      <w:tr w:rsidR="00337CB3">
        <w:tc>
          <w:tcPr>
            <w:tcW w:w="534" w:type="dxa"/>
            <w:vAlign w:val="center"/>
          </w:tcPr>
          <w:p w:rsidR="00337CB3" w:rsidRDefault="009C72B2">
            <w:pPr>
              <w:widowControl/>
              <w:topLinePunct/>
              <w:adjustRightInd w:val="0"/>
              <w:snapToGrid w:val="0"/>
              <w:spacing w:line="240" w:lineRule="auto"/>
              <w:jc w:val="center"/>
              <w:rPr>
                <w:rFonts w:ascii="仿宋" w:hAnsi="仿宋" w:cs="Times New Roman"/>
                <w:sz w:val="24"/>
                <w:szCs w:val="24"/>
              </w:rPr>
            </w:pPr>
            <w:r>
              <w:rPr>
                <w:rFonts w:ascii="仿宋" w:hAnsi="仿宋" w:cs="Times New Roman"/>
                <w:sz w:val="24"/>
                <w:szCs w:val="24"/>
              </w:rPr>
              <w:t>9</w:t>
            </w:r>
          </w:p>
        </w:tc>
        <w:tc>
          <w:tcPr>
            <w:tcW w:w="1559" w:type="dxa"/>
            <w:vAlign w:val="center"/>
          </w:tcPr>
          <w:p w:rsidR="00337CB3" w:rsidRDefault="009C72B2">
            <w:pPr>
              <w:jc w:val="center"/>
              <w:rPr>
                <w:rFonts w:ascii="仿宋" w:hAnsi="仿宋" w:cs="Times New Roman"/>
                <w:color w:val="000000"/>
                <w:sz w:val="24"/>
                <w:szCs w:val="24"/>
              </w:rPr>
            </w:pPr>
            <w:r>
              <w:rPr>
                <w:rFonts w:ascii="仿宋" w:hAnsi="仿宋" w:hint="eastAsia"/>
                <w:bCs/>
                <w:sz w:val="24"/>
                <w:szCs w:val="24"/>
              </w:rPr>
              <w:t>新华街道</w:t>
            </w:r>
          </w:p>
        </w:tc>
        <w:tc>
          <w:tcPr>
            <w:tcW w:w="1559" w:type="dxa"/>
            <w:vAlign w:val="center"/>
          </w:tcPr>
          <w:p w:rsidR="00337CB3" w:rsidRDefault="009C72B2">
            <w:pPr>
              <w:widowControl/>
              <w:jc w:val="center"/>
              <w:textAlignment w:val="center"/>
              <w:rPr>
                <w:rFonts w:cs="Times New Roman"/>
                <w:color w:val="000000"/>
                <w:sz w:val="24"/>
                <w:szCs w:val="24"/>
              </w:rPr>
            </w:pPr>
            <w:r>
              <w:rPr>
                <w:rFonts w:eastAsia="宋体" w:cs="Times New Roman"/>
                <w:color w:val="000000"/>
                <w:kern w:val="0"/>
                <w:sz w:val="24"/>
                <w:szCs w:val="24"/>
              </w:rPr>
              <w:t>467</w:t>
            </w:r>
          </w:p>
        </w:tc>
        <w:tc>
          <w:tcPr>
            <w:tcW w:w="1276" w:type="dxa"/>
            <w:vAlign w:val="center"/>
          </w:tcPr>
          <w:p w:rsidR="00337CB3" w:rsidRDefault="009C72B2">
            <w:pPr>
              <w:jc w:val="center"/>
              <w:rPr>
                <w:rFonts w:cs="Times New Roman"/>
                <w:color w:val="000000"/>
                <w:sz w:val="24"/>
                <w:szCs w:val="24"/>
              </w:rPr>
            </w:pPr>
            <w:r>
              <w:rPr>
                <w:rFonts w:cs="Times New Roman"/>
                <w:color w:val="000000"/>
                <w:sz w:val="24"/>
                <w:szCs w:val="24"/>
              </w:rPr>
              <w:t>0</w:t>
            </w:r>
          </w:p>
        </w:tc>
        <w:tc>
          <w:tcPr>
            <w:tcW w:w="1701" w:type="dxa"/>
            <w:vAlign w:val="center"/>
          </w:tcPr>
          <w:p w:rsidR="00337CB3" w:rsidRDefault="009C72B2">
            <w:pPr>
              <w:jc w:val="center"/>
              <w:rPr>
                <w:rFonts w:cs="Times New Roman"/>
                <w:bCs/>
                <w:color w:val="000000"/>
                <w:sz w:val="24"/>
                <w:szCs w:val="24"/>
              </w:rPr>
            </w:pPr>
            <w:r>
              <w:rPr>
                <w:rFonts w:cs="Times New Roman" w:hint="eastAsia"/>
                <w:bCs/>
                <w:color w:val="000000"/>
                <w:sz w:val="24"/>
                <w:szCs w:val="24"/>
              </w:rPr>
              <w:t>+</w:t>
            </w:r>
            <w:r>
              <w:rPr>
                <w:rFonts w:cs="Times New Roman"/>
                <w:bCs/>
                <w:color w:val="000000"/>
                <w:sz w:val="24"/>
                <w:szCs w:val="24"/>
              </w:rPr>
              <w:t xml:space="preserve">467 </w:t>
            </w:r>
          </w:p>
        </w:tc>
        <w:tc>
          <w:tcPr>
            <w:tcW w:w="3544" w:type="dxa"/>
            <w:vAlign w:val="center"/>
          </w:tcPr>
          <w:p w:rsidR="00337CB3" w:rsidRDefault="009C72B2">
            <w:pPr>
              <w:spacing w:line="400" w:lineRule="exact"/>
              <w:rPr>
                <w:rFonts w:ascii="仿宋" w:hAnsi="仿宋" w:cs="Times New Roman"/>
                <w:color w:val="000000"/>
                <w:sz w:val="24"/>
                <w:szCs w:val="24"/>
              </w:rPr>
            </w:pPr>
            <w:r>
              <w:rPr>
                <w:rFonts w:ascii="仿宋" w:hAnsi="仿宋" w:cs="Times New Roman" w:hint="eastAsia"/>
                <w:color w:val="000000"/>
                <w:sz w:val="24"/>
                <w:szCs w:val="24"/>
              </w:rPr>
              <w:t>保持畜禽养殖规模，依据市场条件动态调整养殖结构，重点发展</w:t>
            </w:r>
            <w:r>
              <w:rPr>
                <w:rFonts w:ascii="仿宋" w:hAnsi="仿宋" w:cs="Times New Roman" w:hint="eastAsia"/>
                <w:color w:val="000000"/>
                <w:sz w:val="24"/>
                <w:szCs w:val="24"/>
              </w:rPr>
              <w:lastRenderedPageBreak/>
              <w:t>特色养殖，粪污堆肥土地消纳。</w:t>
            </w:r>
          </w:p>
        </w:tc>
      </w:tr>
      <w:tr w:rsidR="00337CB3">
        <w:tc>
          <w:tcPr>
            <w:tcW w:w="534" w:type="dxa"/>
            <w:vAlign w:val="center"/>
          </w:tcPr>
          <w:p w:rsidR="00337CB3" w:rsidRDefault="00337CB3">
            <w:pPr>
              <w:widowControl/>
              <w:topLinePunct/>
              <w:adjustRightInd w:val="0"/>
              <w:snapToGrid w:val="0"/>
              <w:spacing w:line="240" w:lineRule="auto"/>
              <w:jc w:val="center"/>
              <w:rPr>
                <w:rFonts w:ascii="仿宋" w:hAnsi="仿宋" w:cs="Times New Roman"/>
                <w:sz w:val="24"/>
                <w:szCs w:val="24"/>
              </w:rPr>
            </w:pPr>
          </w:p>
        </w:tc>
        <w:tc>
          <w:tcPr>
            <w:tcW w:w="1559" w:type="dxa"/>
            <w:vAlign w:val="center"/>
          </w:tcPr>
          <w:p w:rsidR="00337CB3" w:rsidRDefault="009C72B2">
            <w:pPr>
              <w:jc w:val="center"/>
              <w:rPr>
                <w:rFonts w:ascii="仿宋" w:hAnsi="仿宋"/>
                <w:bCs/>
                <w:sz w:val="24"/>
                <w:szCs w:val="24"/>
              </w:rPr>
            </w:pPr>
            <w:r>
              <w:rPr>
                <w:rFonts w:ascii="仿宋" w:hAnsi="仿宋" w:hint="eastAsia"/>
                <w:bCs/>
                <w:sz w:val="24"/>
                <w:szCs w:val="24"/>
              </w:rPr>
              <w:t>合计</w:t>
            </w:r>
          </w:p>
        </w:tc>
        <w:tc>
          <w:tcPr>
            <w:tcW w:w="1559" w:type="dxa"/>
            <w:vAlign w:val="center"/>
          </w:tcPr>
          <w:p w:rsidR="00337CB3" w:rsidRDefault="009C72B2">
            <w:pPr>
              <w:widowControl/>
              <w:jc w:val="center"/>
              <w:textAlignment w:val="center"/>
              <w:rPr>
                <w:rFonts w:eastAsia="宋体" w:cs="Times New Roman"/>
                <w:color w:val="000000"/>
                <w:kern w:val="0"/>
                <w:sz w:val="24"/>
                <w:szCs w:val="24"/>
              </w:rPr>
            </w:pPr>
            <w:r>
              <w:rPr>
                <w:rFonts w:eastAsia="宋体" w:cs="Times New Roman"/>
                <w:color w:val="000000"/>
                <w:kern w:val="0"/>
                <w:sz w:val="24"/>
                <w:szCs w:val="24"/>
              </w:rPr>
              <w:t>429792</w:t>
            </w:r>
          </w:p>
        </w:tc>
        <w:tc>
          <w:tcPr>
            <w:tcW w:w="1276" w:type="dxa"/>
            <w:vAlign w:val="center"/>
          </w:tcPr>
          <w:p w:rsidR="00337CB3" w:rsidRDefault="009C72B2">
            <w:pPr>
              <w:widowControl/>
              <w:jc w:val="center"/>
              <w:textAlignment w:val="center"/>
              <w:rPr>
                <w:rFonts w:ascii="宋体" w:eastAsia="宋体" w:hAnsi="宋体" w:cs="宋体"/>
                <w:color w:val="000000"/>
                <w:sz w:val="22"/>
              </w:rPr>
            </w:pPr>
            <w:r>
              <w:rPr>
                <w:rFonts w:eastAsia="宋体" w:cs="Times New Roman" w:hint="eastAsia"/>
                <w:color w:val="000000"/>
                <w:kern w:val="0"/>
                <w:sz w:val="24"/>
                <w:szCs w:val="24"/>
              </w:rPr>
              <w:t>253164</w:t>
            </w:r>
          </w:p>
        </w:tc>
        <w:tc>
          <w:tcPr>
            <w:tcW w:w="1701" w:type="dxa"/>
            <w:vAlign w:val="center"/>
          </w:tcPr>
          <w:p w:rsidR="00337CB3" w:rsidRDefault="009C72B2">
            <w:pPr>
              <w:jc w:val="center"/>
              <w:rPr>
                <w:rFonts w:cs="Times New Roman"/>
                <w:bCs/>
                <w:color w:val="000000"/>
                <w:sz w:val="24"/>
                <w:szCs w:val="24"/>
              </w:rPr>
            </w:pPr>
            <w:r>
              <w:rPr>
                <w:rFonts w:cs="Times New Roman" w:hint="eastAsia"/>
                <w:bCs/>
                <w:color w:val="000000"/>
                <w:sz w:val="24"/>
                <w:szCs w:val="24"/>
              </w:rPr>
              <w:t>+</w:t>
            </w:r>
            <w:r>
              <w:rPr>
                <w:rFonts w:cs="Times New Roman"/>
                <w:bCs/>
                <w:color w:val="000000"/>
                <w:sz w:val="24"/>
                <w:szCs w:val="24"/>
              </w:rPr>
              <w:t xml:space="preserve">176628 </w:t>
            </w:r>
          </w:p>
        </w:tc>
        <w:tc>
          <w:tcPr>
            <w:tcW w:w="3544" w:type="dxa"/>
            <w:vAlign w:val="center"/>
          </w:tcPr>
          <w:p w:rsidR="00337CB3" w:rsidRDefault="009C72B2">
            <w:pPr>
              <w:jc w:val="center"/>
              <w:rPr>
                <w:rFonts w:ascii="仿宋" w:hAnsi="仿宋" w:cs="Times New Roman"/>
                <w:color w:val="000000"/>
                <w:sz w:val="24"/>
                <w:szCs w:val="24"/>
              </w:rPr>
            </w:pPr>
            <w:r>
              <w:rPr>
                <w:rFonts w:ascii="仿宋" w:hAnsi="仿宋" w:cs="Times New Roman" w:hint="eastAsia"/>
                <w:color w:val="000000"/>
                <w:sz w:val="24"/>
                <w:szCs w:val="24"/>
              </w:rPr>
              <w:t>当地利用</w:t>
            </w:r>
          </w:p>
        </w:tc>
      </w:tr>
    </w:tbl>
    <w:p w:rsidR="00337CB3" w:rsidRDefault="009C72B2">
      <w:pPr>
        <w:ind w:firstLineChars="200" w:firstLine="560"/>
        <w:rPr>
          <w:bCs/>
        </w:rPr>
      </w:pPr>
      <w:r>
        <w:rPr>
          <w:rFonts w:hint="eastAsia"/>
          <w:bCs/>
        </w:rPr>
        <w:t>（</w:t>
      </w:r>
      <w:r>
        <w:rPr>
          <w:rFonts w:hint="eastAsia"/>
          <w:bCs/>
        </w:rPr>
        <w:t>1</w:t>
      </w:r>
      <w:r>
        <w:rPr>
          <w:rFonts w:hint="eastAsia"/>
          <w:bCs/>
        </w:rPr>
        <w:t>）种养结合控制区</w:t>
      </w:r>
    </w:p>
    <w:p w:rsidR="00337CB3" w:rsidRDefault="009C72B2">
      <w:pPr>
        <w:ind w:firstLineChars="200" w:firstLine="560"/>
        <w:rPr>
          <w:bCs/>
        </w:rPr>
      </w:pPr>
      <w:r>
        <w:rPr>
          <w:rFonts w:hint="eastAsia"/>
          <w:bCs/>
        </w:rPr>
        <w:t>龙城区种养结合控制区为召都巴镇。重点发展特色养殖，强化田间管理，提高种植业农作物产量，强化粪污无害化还田利用率，提高土壤有机质含量，与邻近镇街签订粪肥消纳协议，建设粪肥收集和转运中心或者有机肥厂，强化种植业和养殖业协调发展，严格控制畜禽养殖粪污外排。</w:t>
      </w:r>
    </w:p>
    <w:p w:rsidR="00337CB3" w:rsidRDefault="009C72B2">
      <w:pPr>
        <w:ind w:firstLineChars="200" w:firstLine="560"/>
        <w:rPr>
          <w:bCs/>
        </w:rPr>
      </w:pPr>
      <w:r>
        <w:rPr>
          <w:rFonts w:hint="eastAsia"/>
          <w:bCs/>
        </w:rPr>
        <w:t>（</w:t>
      </w:r>
      <w:r>
        <w:rPr>
          <w:rFonts w:hint="eastAsia"/>
          <w:bCs/>
        </w:rPr>
        <w:t>2</w:t>
      </w:r>
      <w:r>
        <w:rPr>
          <w:rFonts w:hint="eastAsia"/>
          <w:bCs/>
        </w:rPr>
        <w:t>）种养结合保持区</w:t>
      </w:r>
    </w:p>
    <w:p w:rsidR="00337CB3" w:rsidRDefault="009C72B2">
      <w:pPr>
        <w:ind w:firstLineChars="200" w:firstLine="560"/>
        <w:rPr>
          <w:bCs/>
        </w:rPr>
      </w:pPr>
      <w:r>
        <w:rPr>
          <w:rFonts w:hint="eastAsia"/>
          <w:bCs/>
        </w:rPr>
        <w:t>龙城区种养结合保持区为边杖子镇、七道泉子镇、龙泉街道、新华街道</w:t>
      </w:r>
      <w:r>
        <w:rPr>
          <w:rFonts w:hint="eastAsia"/>
          <w:bCs/>
        </w:rPr>
        <w:t>4</w:t>
      </w:r>
      <w:r>
        <w:rPr>
          <w:rFonts w:hint="eastAsia"/>
          <w:bCs/>
        </w:rPr>
        <w:t>个镇街。以上</w:t>
      </w:r>
      <w:r>
        <w:rPr>
          <w:rFonts w:hint="eastAsia"/>
          <w:bCs/>
        </w:rPr>
        <w:t>4</w:t>
      </w:r>
      <w:r w:rsidR="00822DAB">
        <w:rPr>
          <w:rFonts w:hint="eastAsia"/>
          <w:bCs/>
        </w:rPr>
        <w:t>个镇街</w:t>
      </w:r>
      <w:r>
        <w:rPr>
          <w:rFonts w:hint="eastAsia"/>
          <w:bCs/>
        </w:rPr>
        <w:t>畜禽养殖量小于养殖量阈值，但种养结合能力有限，建议发展特色养殖业，严控粪污外排，强化种植业和养殖业协调发展。</w:t>
      </w:r>
    </w:p>
    <w:p w:rsidR="00337CB3" w:rsidRDefault="009C72B2">
      <w:pPr>
        <w:ind w:firstLineChars="200" w:firstLine="560"/>
        <w:rPr>
          <w:bCs/>
        </w:rPr>
      </w:pPr>
      <w:r>
        <w:rPr>
          <w:rFonts w:hint="eastAsia"/>
          <w:bCs/>
        </w:rPr>
        <w:t>（</w:t>
      </w:r>
      <w:r>
        <w:rPr>
          <w:rFonts w:hint="eastAsia"/>
          <w:bCs/>
        </w:rPr>
        <w:t>3</w:t>
      </w:r>
      <w:r>
        <w:rPr>
          <w:rFonts w:hint="eastAsia"/>
          <w:bCs/>
        </w:rPr>
        <w:t>）种养结合发展区。</w:t>
      </w:r>
    </w:p>
    <w:p w:rsidR="00337CB3" w:rsidRDefault="009C72B2">
      <w:pPr>
        <w:ind w:firstLineChars="200" w:firstLine="560"/>
        <w:rPr>
          <w:bCs/>
        </w:rPr>
      </w:pPr>
      <w:r>
        <w:rPr>
          <w:rFonts w:hint="eastAsia"/>
          <w:bCs/>
        </w:rPr>
        <w:t>畜禽</w:t>
      </w:r>
      <w:r>
        <w:rPr>
          <w:bCs/>
        </w:rPr>
        <w:t>养殖</w:t>
      </w:r>
      <w:r>
        <w:rPr>
          <w:rFonts w:hint="eastAsia"/>
          <w:bCs/>
        </w:rPr>
        <w:t>区域</w:t>
      </w:r>
      <w:r>
        <w:rPr>
          <w:bCs/>
        </w:rPr>
        <w:t>主要</w:t>
      </w:r>
      <w:r>
        <w:rPr>
          <w:rFonts w:hint="eastAsia"/>
          <w:bCs/>
        </w:rPr>
        <w:t>应</w:t>
      </w:r>
      <w:r>
        <w:rPr>
          <w:bCs/>
        </w:rPr>
        <w:t>布局在</w:t>
      </w:r>
      <w:r>
        <w:rPr>
          <w:rFonts w:hint="eastAsia"/>
          <w:bCs/>
        </w:rPr>
        <w:t>大平房镇、联合镇、西大营子镇、海龙街道</w:t>
      </w:r>
      <w:r>
        <w:rPr>
          <w:rFonts w:hint="eastAsia"/>
          <w:bCs/>
        </w:rPr>
        <w:t>4</w:t>
      </w:r>
      <w:r>
        <w:rPr>
          <w:rFonts w:hint="eastAsia"/>
          <w:bCs/>
        </w:rPr>
        <w:t>个镇街</w:t>
      </w:r>
      <w:r>
        <w:rPr>
          <w:bCs/>
        </w:rPr>
        <w:t>。</w:t>
      </w:r>
    </w:p>
    <w:p w:rsidR="00337CB3" w:rsidRDefault="009C72B2">
      <w:pPr>
        <w:pStyle w:val="2"/>
        <w:spacing w:before="190" w:after="190"/>
      </w:pPr>
      <w:bookmarkStart w:id="67" w:name="_Toc90756583"/>
      <w:r>
        <w:t>4</w:t>
      </w:r>
      <w:r>
        <w:rPr>
          <w:rFonts w:hint="eastAsia"/>
        </w:rPr>
        <w:t>.</w:t>
      </w:r>
      <w:r>
        <w:t>2</w:t>
      </w:r>
      <w:r>
        <w:rPr>
          <w:rFonts w:hint="eastAsia"/>
        </w:rPr>
        <w:t xml:space="preserve"> </w:t>
      </w:r>
      <w:r>
        <w:rPr>
          <w:rFonts w:hint="eastAsia"/>
        </w:rPr>
        <w:t>提升畜禽粪污资源化利用水平</w:t>
      </w:r>
      <w:bookmarkEnd w:id="67"/>
    </w:p>
    <w:p w:rsidR="00337CB3" w:rsidRDefault="009C72B2">
      <w:pPr>
        <w:pStyle w:val="3"/>
        <w:spacing w:line="360" w:lineRule="auto"/>
      </w:pPr>
      <w:bookmarkStart w:id="68" w:name="_Toc81878837"/>
      <w:bookmarkStart w:id="69" w:name="_Toc80904917"/>
      <w:bookmarkStart w:id="70" w:name="_Toc90756584"/>
      <w:r>
        <w:rPr>
          <w:rFonts w:hint="eastAsia"/>
        </w:rPr>
        <w:t xml:space="preserve">4.2.1 </w:t>
      </w:r>
      <w:r>
        <w:rPr>
          <w:rFonts w:hint="eastAsia"/>
        </w:rPr>
        <w:t>消纳土地充足区域粪肥处理利用模式</w:t>
      </w:r>
      <w:bookmarkEnd w:id="68"/>
      <w:bookmarkEnd w:id="69"/>
      <w:bookmarkEnd w:id="70"/>
    </w:p>
    <w:p w:rsidR="00337CB3" w:rsidRDefault="009C72B2">
      <w:pPr>
        <w:ind w:firstLineChars="200" w:firstLine="560"/>
        <w:rPr>
          <w:rFonts w:cs="Times New Roman"/>
          <w:szCs w:val="28"/>
        </w:rPr>
      </w:pPr>
      <w:r>
        <w:rPr>
          <w:rFonts w:cs="Times New Roman" w:hint="eastAsia"/>
          <w:szCs w:val="28"/>
        </w:rPr>
        <w:t>土地承载力阈值</w:t>
      </w:r>
      <w:r>
        <w:rPr>
          <w:rFonts w:cs="Times New Roman"/>
          <w:szCs w:val="28"/>
        </w:rPr>
        <w:t>测算结果表明</w:t>
      </w:r>
      <w:r>
        <w:rPr>
          <w:rFonts w:cs="Times New Roman" w:hint="eastAsia"/>
          <w:szCs w:val="28"/>
        </w:rPr>
        <w:t>，</w:t>
      </w:r>
      <w:r>
        <w:rPr>
          <w:rFonts w:hint="eastAsia"/>
        </w:rPr>
        <w:t>龙城区</w:t>
      </w:r>
      <w:r>
        <w:rPr>
          <w:rFonts w:hint="eastAsia"/>
          <w:bCs/>
        </w:rPr>
        <w:t>七道泉子镇、龙泉街道、新华街道、大平房镇、联合镇、西大营子镇、海龙街道等</w:t>
      </w:r>
      <w:r>
        <w:rPr>
          <w:rFonts w:hint="eastAsia"/>
          <w:bCs/>
        </w:rPr>
        <w:t>7</w:t>
      </w:r>
      <w:r>
        <w:rPr>
          <w:rFonts w:hint="eastAsia"/>
          <w:bCs/>
        </w:rPr>
        <w:t>个镇街</w:t>
      </w:r>
      <w:r>
        <w:rPr>
          <w:rFonts w:cs="Times New Roman"/>
          <w:szCs w:val="28"/>
        </w:rPr>
        <w:t>属于消纳土地充足</w:t>
      </w:r>
      <w:r>
        <w:rPr>
          <w:rFonts w:cs="Times New Roman" w:hint="eastAsia"/>
          <w:szCs w:val="28"/>
        </w:rPr>
        <w:t>的</w:t>
      </w:r>
      <w:r>
        <w:rPr>
          <w:rFonts w:hint="eastAsia"/>
          <w:bCs/>
        </w:rPr>
        <w:t>镇街</w:t>
      </w:r>
      <w:r>
        <w:rPr>
          <w:rFonts w:cs="Times New Roman" w:hint="eastAsia"/>
          <w:szCs w:val="28"/>
        </w:rPr>
        <w:t>，能够满足规模养殖场、规模以下养殖户和散养户的配套土地需求。</w:t>
      </w:r>
    </w:p>
    <w:p w:rsidR="00337CB3" w:rsidRDefault="009C72B2">
      <w:pPr>
        <w:ind w:firstLineChars="200" w:firstLine="560"/>
        <w:rPr>
          <w:bCs/>
        </w:rPr>
      </w:pPr>
      <w:r>
        <w:rPr>
          <w:rFonts w:hint="eastAsia"/>
        </w:rPr>
        <w:t>朝阳市龙城区</w:t>
      </w:r>
      <w:r>
        <w:rPr>
          <w:rFonts w:hint="eastAsia"/>
          <w:bCs/>
        </w:rPr>
        <w:t>各镇街畜禽规模养殖场和规模以下养殖户配套土地面积如表</w:t>
      </w:r>
      <w:r>
        <w:rPr>
          <w:rFonts w:hint="eastAsia"/>
          <w:bCs/>
        </w:rPr>
        <w:t>4-2-1</w:t>
      </w:r>
      <w:r>
        <w:rPr>
          <w:rFonts w:hint="eastAsia"/>
          <w:bCs/>
        </w:rPr>
        <w:t>所示。</w:t>
      </w:r>
    </w:p>
    <w:p w:rsidR="00337CB3" w:rsidRDefault="009C72B2">
      <w:pPr>
        <w:ind w:firstLineChars="200" w:firstLine="482"/>
        <w:jc w:val="center"/>
        <w:rPr>
          <w:b/>
          <w:bCs/>
          <w:sz w:val="24"/>
          <w:szCs w:val="24"/>
        </w:rPr>
      </w:pPr>
      <w:r>
        <w:rPr>
          <w:rFonts w:hint="eastAsia"/>
          <w:b/>
          <w:bCs/>
          <w:sz w:val="24"/>
          <w:szCs w:val="24"/>
        </w:rPr>
        <w:lastRenderedPageBreak/>
        <w:t>表</w:t>
      </w:r>
      <w:r>
        <w:rPr>
          <w:b/>
          <w:bCs/>
          <w:sz w:val="24"/>
          <w:szCs w:val="24"/>
        </w:rPr>
        <w:t>4-2</w:t>
      </w:r>
      <w:r>
        <w:rPr>
          <w:rFonts w:hint="eastAsia"/>
          <w:b/>
          <w:bCs/>
          <w:sz w:val="24"/>
          <w:szCs w:val="24"/>
        </w:rPr>
        <w:t>-</w:t>
      </w:r>
      <w:r>
        <w:rPr>
          <w:b/>
          <w:bCs/>
          <w:sz w:val="24"/>
          <w:szCs w:val="24"/>
        </w:rPr>
        <w:t>1</w:t>
      </w:r>
      <w:r>
        <w:rPr>
          <w:rFonts w:hint="eastAsia"/>
          <w:b/>
          <w:bCs/>
          <w:sz w:val="24"/>
          <w:szCs w:val="24"/>
        </w:rPr>
        <w:t xml:space="preserve"> </w:t>
      </w:r>
      <w:r>
        <w:rPr>
          <w:rFonts w:hint="eastAsia"/>
          <w:b/>
          <w:bCs/>
          <w:sz w:val="24"/>
          <w:szCs w:val="24"/>
        </w:rPr>
        <w:t>朝阳市龙城区各镇街配套土地面积</w:t>
      </w:r>
    </w:p>
    <w:tbl>
      <w:tblPr>
        <w:tblStyle w:val="ab"/>
        <w:tblW w:w="8647" w:type="dxa"/>
        <w:jc w:val="center"/>
        <w:tblLayout w:type="fixed"/>
        <w:tblLook w:val="04A0"/>
      </w:tblPr>
      <w:tblGrid>
        <w:gridCol w:w="1649"/>
        <w:gridCol w:w="1649"/>
        <w:gridCol w:w="1649"/>
        <w:gridCol w:w="1650"/>
        <w:gridCol w:w="2050"/>
      </w:tblGrid>
      <w:tr w:rsidR="00337CB3">
        <w:trPr>
          <w:jc w:val="center"/>
        </w:trPr>
        <w:tc>
          <w:tcPr>
            <w:tcW w:w="1649"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序号</w:t>
            </w:r>
          </w:p>
        </w:tc>
        <w:tc>
          <w:tcPr>
            <w:tcW w:w="1649"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镇街</w:t>
            </w:r>
          </w:p>
        </w:tc>
        <w:tc>
          <w:tcPr>
            <w:tcW w:w="1649"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耕地面积（亩）</w:t>
            </w:r>
          </w:p>
        </w:tc>
        <w:tc>
          <w:tcPr>
            <w:tcW w:w="1650"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配套土地面积（亩）</w:t>
            </w:r>
          </w:p>
        </w:tc>
        <w:tc>
          <w:tcPr>
            <w:tcW w:w="2050" w:type="dxa"/>
            <w:vAlign w:val="center"/>
          </w:tcPr>
          <w:p w:rsidR="00337CB3" w:rsidRDefault="009C72B2">
            <w:pPr>
              <w:adjustRightInd w:val="0"/>
              <w:snapToGrid w:val="0"/>
              <w:spacing w:line="240" w:lineRule="auto"/>
              <w:jc w:val="center"/>
              <w:rPr>
                <w:rFonts w:cs="Times New Roman"/>
                <w:b/>
                <w:color w:val="000000" w:themeColor="text1"/>
                <w:sz w:val="24"/>
                <w:szCs w:val="24"/>
              </w:rPr>
            </w:pPr>
            <w:r>
              <w:rPr>
                <w:rFonts w:cs="Times New Roman"/>
                <w:b/>
                <w:color w:val="000000" w:themeColor="text1"/>
                <w:sz w:val="24"/>
                <w:szCs w:val="24"/>
              </w:rPr>
              <w:t>盈余土地面积</w:t>
            </w:r>
            <w:r>
              <w:rPr>
                <w:rFonts w:cs="Times New Roman"/>
                <w:b/>
                <w:color w:val="000000" w:themeColor="text1"/>
                <w:sz w:val="24"/>
                <w:szCs w:val="24"/>
              </w:rPr>
              <w:br/>
            </w:r>
            <w:r>
              <w:rPr>
                <w:rFonts w:cs="Times New Roman"/>
                <w:b/>
                <w:color w:val="000000" w:themeColor="text1"/>
                <w:sz w:val="24"/>
                <w:szCs w:val="24"/>
              </w:rPr>
              <w:t>（亩）</w:t>
            </w:r>
          </w:p>
        </w:tc>
      </w:tr>
      <w:tr w:rsidR="00337CB3">
        <w:trPr>
          <w:jc w:val="center"/>
        </w:trPr>
        <w:tc>
          <w:tcPr>
            <w:tcW w:w="1649" w:type="dxa"/>
            <w:vAlign w:val="center"/>
          </w:tcPr>
          <w:p w:rsidR="00337CB3" w:rsidRDefault="009C72B2">
            <w:pPr>
              <w:widowControl/>
              <w:adjustRightInd w:val="0"/>
              <w:snapToGrid w:val="0"/>
              <w:jc w:val="center"/>
              <w:rPr>
                <w:rFonts w:cs="Times New Roman"/>
                <w:b/>
                <w:bCs/>
                <w:color w:val="000000"/>
                <w:kern w:val="0"/>
                <w:sz w:val="24"/>
                <w:szCs w:val="24"/>
              </w:rPr>
            </w:pPr>
            <w:r>
              <w:rPr>
                <w:rFonts w:cs="Times New Roman"/>
                <w:kern w:val="0"/>
                <w:sz w:val="24"/>
                <w:szCs w:val="24"/>
              </w:rPr>
              <w:t>1</w:t>
            </w:r>
          </w:p>
        </w:tc>
        <w:tc>
          <w:tcPr>
            <w:tcW w:w="1649" w:type="dxa"/>
            <w:vAlign w:val="center"/>
          </w:tcPr>
          <w:p w:rsidR="00337CB3" w:rsidRDefault="009C72B2">
            <w:pPr>
              <w:jc w:val="center"/>
              <w:rPr>
                <w:rFonts w:cs="Times New Roman"/>
                <w:color w:val="000000"/>
                <w:sz w:val="24"/>
                <w:szCs w:val="24"/>
              </w:rPr>
            </w:pPr>
            <w:r>
              <w:rPr>
                <w:rFonts w:cs="Times New Roman"/>
                <w:bCs/>
                <w:sz w:val="24"/>
                <w:szCs w:val="24"/>
              </w:rPr>
              <w:t>大平房镇</w:t>
            </w:r>
          </w:p>
        </w:tc>
        <w:tc>
          <w:tcPr>
            <w:tcW w:w="1649" w:type="dxa"/>
            <w:vAlign w:val="center"/>
          </w:tcPr>
          <w:p w:rsidR="00337CB3" w:rsidRDefault="009C72B2">
            <w:pPr>
              <w:jc w:val="center"/>
              <w:rPr>
                <w:rFonts w:cs="Times New Roman"/>
                <w:color w:val="000000"/>
                <w:sz w:val="24"/>
                <w:szCs w:val="24"/>
              </w:rPr>
            </w:pPr>
            <w:r>
              <w:rPr>
                <w:rFonts w:cs="Times New Roman"/>
                <w:color w:val="000000"/>
                <w:sz w:val="24"/>
                <w:szCs w:val="24"/>
              </w:rPr>
              <w:t>67800</w:t>
            </w:r>
          </w:p>
        </w:tc>
        <w:tc>
          <w:tcPr>
            <w:tcW w:w="1650" w:type="dxa"/>
            <w:vAlign w:val="center"/>
          </w:tcPr>
          <w:p w:rsidR="00337CB3" w:rsidRDefault="009C72B2">
            <w:pPr>
              <w:widowControl/>
              <w:adjustRightInd w:val="0"/>
              <w:snapToGrid w:val="0"/>
              <w:jc w:val="center"/>
              <w:rPr>
                <w:rFonts w:cs="Times New Roman"/>
                <w:b/>
                <w:bCs/>
                <w:color w:val="000000"/>
                <w:kern w:val="0"/>
                <w:sz w:val="24"/>
                <w:szCs w:val="24"/>
              </w:rPr>
            </w:pPr>
            <w:r>
              <w:rPr>
                <w:rFonts w:cs="Times New Roman"/>
                <w:kern w:val="0"/>
                <w:sz w:val="24"/>
                <w:szCs w:val="24"/>
              </w:rPr>
              <w:t>20526</w:t>
            </w:r>
          </w:p>
        </w:tc>
        <w:tc>
          <w:tcPr>
            <w:tcW w:w="2050" w:type="dxa"/>
            <w:vAlign w:val="center"/>
          </w:tcPr>
          <w:p w:rsidR="00337CB3" w:rsidRDefault="009C72B2">
            <w:pPr>
              <w:widowControl/>
              <w:adjustRightInd w:val="0"/>
              <w:snapToGrid w:val="0"/>
              <w:jc w:val="center"/>
              <w:rPr>
                <w:rFonts w:cs="Times New Roman"/>
                <w:b/>
                <w:bCs/>
                <w:color w:val="000000"/>
                <w:kern w:val="0"/>
                <w:sz w:val="24"/>
                <w:szCs w:val="24"/>
              </w:rPr>
            </w:pPr>
            <w:r>
              <w:rPr>
                <w:rFonts w:cs="Times New Roman"/>
                <w:kern w:val="0"/>
                <w:sz w:val="24"/>
                <w:szCs w:val="24"/>
              </w:rPr>
              <w:t>47274</w:t>
            </w:r>
          </w:p>
        </w:tc>
      </w:tr>
      <w:tr w:rsidR="00337CB3">
        <w:trPr>
          <w:jc w:val="center"/>
        </w:trPr>
        <w:tc>
          <w:tcPr>
            <w:tcW w:w="1649" w:type="dxa"/>
            <w:vAlign w:val="center"/>
          </w:tcPr>
          <w:p w:rsidR="00337CB3" w:rsidRDefault="009C72B2">
            <w:pPr>
              <w:widowControl/>
              <w:adjustRightInd w:val="0"/>
              <w:snapToGrid w:val="0"/>
              <w:jc w:val="center"/>
              <w:rPr>
                <w:rFonts w:cs="Times New Roman"/>
                <w:b/>
                <w:bCs/>
                <w:color w:val="000000"/>
                <w:kern w:val="0"/>
                <w:sz w:val="24"/>
                <w:szCs w:val="24"/>
              </w:rPr>
            </w:pPr>
            <w:r>
              <w:rPr>
                <w:rFonts w:cs="Times New Roman"/>
                <w:kern w:val="0"/>
                <w:sz w:val="24"/>
                <w:szCs w:val="24"/>
              </w:rPr>
              <w:t>2</w:t>
            </w:r>
          </w:p>
        </w:tc>
        <w:tc>
          <w:tcPr>
            <w:tcW w:w="1649" w:type="dxa"/>
            <w:vAlign w:val="center"/>
          </w:tcPr>
          <w:p w:rsidR="00337CB3" w:rsidRDefault="009C72B2">
            <w:pPr>
              <w:jc w:val="center"/>
              <w:rPr>
                <w:rFonts w:cs="Times New Roman"/>
                <w:color w:val="000000"/>
                <w:sz w:val="24"/>
                <w:szCs w:val="24"/>
              </w:rPr>
            </w:pPr>
            <w:r>
              <w:rPr>
                <w:rFonts w:cs="Times New Roman"/>
                <w:bCs/>
                <w:sz w:val="24"/>
                <w:szCs w:val="24"/>
              </w:rPr>
              <w:t>联合镇</w:t>
            </w:r>
          </w:p>
        </w:tc>
        <w:tc>
          <w:tcPr>
            <w:tcW w:w="1649" w:type="dxa"/>
            <w:vAlign w:val="center"/>
          </w:tcPr>
          <w:p w:rsidR="00337CB3" w:rsidRDefault="009C72B2">
            <w:pPr>
              <w:jc w:val="center"/>
              <w:rPr>
                <w:rFonts w:cs="Times New Roman"/>
                <w:color w:val="000000"/>
                <w:sz w:val="24"/>
                <w:szCs w:val="24"/>
              </w:rPr>
            </w:pPr>
            <w:r>
              <w:rPr>
                <w:rFonts w:cs="Times New Roman"/>
                <w:color w:val="000000"/>
                <w:sz w:val="24"/>
                <w:szCs w:val="24"/>
              </w:rPr>
              <w:t>81000</w:t>
            </w:r>
          </w:p>
        </w:tc>
        <w:tc>
          <w:tcPr>
            <w:tcW w:w="1650" w:type="dxa"/>
            <w:vAlign w:val="center"/>
          </w:tcPr>
          <w:p w:rsidR="00337CB3" w:rsidRDefault="009C72B2">
            <w:pPr>
              <w:widowControl/>
              <w:adjustRightInd w:val="0"/>
              <w:snapToGrid w:val="0"/>
              <w:jc w:val="center"/>
              <w:rPr>
                <w:rFonts w:cs="Times New Roman"/>
                <w:b/>
                <w:bCs/>
                <w:color w:val="000000"/>
                <w:kern w:val="0"/>
                <w:sz w:val="24"/>
                <w:szCs w:val="24"/>
              </w:rPr>
            </w:pPr>
            <w:r>
              <w:rPr>
                <w:rFonts w:cs="Times New Roman" w:hint="eastAsia"/>
                <w:kern w:val="0"/>
                <w:sz w:val="24"/>
                <w:szCs w:val="24"/>
              </w:rPr>
              <w:t>37374</w:t>
            </w:r>
          </w:p>
        </w:tc>
        <w:tc>
          <w:tcPr>
            <w:tcW w:w="2050" w:type="dxa"/>
            <w:vAlign w:val="center"/>
          </w:tcPr>
          <w:p w:rsidR="00337CB3" w:rsidRDefault="009C72B2">
            <w:pPr>
              <w:widowControl/>
              <w:adjustRightInd w:val="0"/>
              <w:snapToGrid w:val="0"/>
              <w:jc w:val="center"/>
              <w:rPr>
                <w:rFonts w:cs="Times New Roman"/>
                <w:b/>
                <w:bCs/>
                <w:color w:val="000000"/>
                <w:kern w:val="0"/>
                <w:sz w:val="24"/>
                <w:szCs w:val="24"/>
              </w:rPr>
            </w:pPr>
            <w:r>
              <w:rPr>
                <w:rFonts w:cs="Times New Roman" w:hint="eastAsia"/>
                <w:kern w:val="0"/>
                <w:sz w:val="24"/>
                <w:szCs w:val="24"/>
              </w:rPr>
              <w:t>43626</w:t>
            </w:r>
          </w:p>
        </w:tc>
      </w:tr>
      <w:tr w:rsidR="00337CB3">
        <w:trPr>
          <w:jc w:val="center"/>
        </w:trPr>
        <w:tc>
          <w:tcPr>
            <w:tcW w:w="1649" w:type="dxa"/>
            <w:vAlign w:val="center"/>
          </w:tcPr>
          <w:p w:rsidR="00337CB3" w:rsidRDefault="009C72B2">
            <w:pPr>
              <w:widowControl/>
              <w:adjustRightInd w:val="0"/>
              <w:snapToGrid w:val="0"/>
              <w:jc w:val="center"/>
              <w:rPr>
                <w:rFonts w:cs="Times New Roman"/>
                <w:b/>
                <w:bCs/>
                <w:color w:val="000000"/>
                <w:kern w:val="0"/>
                <w:sz w:val="24"/>
                <w:szCs w:val="24"/>
              </w:rPr>
            </w:pPr>
            <w:r>
              <w:rPr>
                <w:rFonts w:cs="Times New Roman"/>
                <w:kern w:val="0"/>
                <w:sz w:val="24"/>
                <w:szCs w:val="24"/>
              </w:rPr>
              <w:t>3</w:t>
            </w:r>
          </w:p>
        </w:tc>
        <w:tc>
          <w:tcPr>
            <w:tcW w:w="1649" w:type="dxa"/>
            <w:vAlign w:val="center"/>
          </w:tcPr>
          <w:p w:rsidR="00337CB3" w:rsidRDefault="009C72B2">
            <w:pPr>
              <w:jc w:val="center"/>
              <w:rPr>
                <w:rFonts w:cs="Times New Roman"/>
                <w:color w:val="000000"/>
                <w:sz w:val="24"/>
                <w:szCs w:val="24"/>
              </w:rPr>
            </w:pPr>
            <w:r>
              <w:rPr>
                <w:rFonts w:cs="Times New Roman"/>
                <w:bCs/>
                <w:sz w:val="24"/>
                <w:szCs w:val="24"/>
              </w:rPr>
              <w:t>召都巴镇</w:t>
            </w:r>
          </w:p>
        </w:tc>
        <w:tc>
          <w:tcPr>
            <w:tcW w:w="1649" w:type="dxa"/>
            <w:vAlign w:val="center"/>
          </w:tcPr>
          <w:p w:rsidR="00337CB3" w:rsidRDefault="009C72B2">
            <w:pPr>
              <w:jc w:val="center"/>
              <w:rPr>
                <w:rFonts w:cs="Times New Roman"/>
                <w:color w:val="000000"/>
                <w:sz w:val="24"/>
                <w:szCs w:val="24"/>
              </w:rPr>
            </w:pPr>
            <w:r>
              <w:rPr>
                <w:rFonts w:cs="Times New Roman"/>
                <w:color w:val="000000"/>
                <w:sz w:val="24"/>
                <w:szCs w:val="24"/>
              </w:rPr>
              <w:t>42000</w:t>
            </w:r>
          </w:p>
        </w:tc>
        <w:tc>
          <w:tcPr>
            <w:tcW w:w="1650" w:type="dxa"/>
            <w:vAlign w:val="center"/>
          </w:tcPr>
          <w:p w:rsidR="00337CB3" w:rsidRDefault="009C72B2">
            <w:pPr>
              <w:widowControl/>
              <w:adjustRightInd w:val="0"/>
              <w:snapToGrid w:val="0"/>
              <w:jc w:val="center"/>
              <w:rPr>
                <w:rFonts w:cs="Times New Roman"/>
                <w:b/>
                <w:bCs/>
                <w:color w:val="000000"/>
                <w:kern w:val="0"/>
                <w:sz w:val="24"/>
                <w:szCs w:val="24"/>
              </w:rPr>
            </w:pPr>
            <w:r>
              <w:rPr>
                <w:rFonts w:cs="Times New Roman"/>
                <w:kern w:val="0"/>
                <w:sz w:val="24"/>
                <w:szCs w:val="24"/>
              </w:rPr>
              <w:t>8</w:t>
            </w:r>
            <w:r>
              <w:rPr>
                <w:rFonts w:cs="Times New Roman" w:hint="eastAsia"/>
                <w:kern w:val="0"/>
                <w:sz w:val="24"/>
                <w:szCs w:val="24"/>
              </w:rPr>
              <w:t>3416</w:t>
            </w:r>
          </w:p>
        </w:tc>
        <w:tc>
          <w:tcPr>
            <w:tcW w:w="2050" w:type="dxa"/>
            <w:vAlign w:val="center"/>
          </w:tcPr>
          <w:p w:rsidR="00337CB3" w:rsidRDefault="009C72B2">
            <w:pPr>
              <w:widowControl/>
              <w:adjustRightInd w:val="0"/>
              <w:snapToGrid w:val="0"/>
              <w:jc w:val="center"/>
              <w:rPr>
                <w:rFonts w:cs="Times New Roman"/>
                <w:bCs/>
                <w:color w:val="000000"/>
                <w:kern w:val="0"/>
                <w:sz w:val="24"/>
                <w:szCs w:val="24"/>
              </w:rPr>
            </w:pPr>
            <w:r>
              <w:rPr>
                <w:rFonts w:cs="Times New Roman"/>
                <w:bCs/>
                <w:color w:val="000000"/>
                <w:kern w:val="0"/>
                <w:sz w:val="24"/>
                <w:szCs w:val="24"/>
              </w:rPr>
              <w:t>-4</w:t>
            </w:r>
            <w:r>
              <w:rPr>
                <w:rFonts w:cs="Times New Roman" w:hint="eastAsia"/>
                <w:bCs/>
                <w:color w:val="000000"/>
                <w:kern w:val="0"/>
                <w:sz w:val="24"/>
                <w:szCs w:val="24"/>
              </w:rPr>
              <w:t>1416</w:t>
            </w:r>
          </w:p>
        </w:tc>
      </w:tr>
      <w:tr w:rsidR="00337CB3">
        <w:trPr>
          <w:jc w:val="center"/>
        </w:trPr>
        <w:tc>
          <w:tcPr>
            <w:tcW w:w="1649" w:type="dxa"/>
            <w:vAlign w:val="center"/>
          </w:tcPr>
          <w:p w:rsidR="00337CB3" w:rsidRDefault="009C72B2">
            <w:pPr>
              <w:widowControl/>
              <w:adjustRightInd w:val="0"/>
              <w:snapToGrid w:val="0"/>
              <w:jc w:val="center"/>
              <w:rPr>
                <w:rFonts w:cs="Times New Roman"/>
                <w:b/>
                <w:bCs/>
                <w:color w:val="000000"/>
                <w:kern w:val="0"/>
                <w:sz w:val="24"/>
                <w:szCs w:val="24"/>
              </w:rPr>
            </w:pPr>
            <w:r>
              <w:rPr>
                <w:rFonts w:cs="Times New Roman"/>
                <w:kern w:val="0"/>
                <w:sz w:val="24"/>
                <w:szCs w:val="24"/>
              </w:rPr>
              <w:t>4</w:t>
            </w:r>
          </w:p>
        </w:tc>
        <w:tc>
          <w:tcPr>
            <w:tcW w:w="1649" w:type="dxa"/>
            <w:vAlign w:val="center"/>
          </w:tcPr>
          <w:p w:rsidR="00337CB3" w:rsidRDefault="009C72B2">
            <w:pPr>
              <w:jc w:val="center"/>
              <w:rPr>
                <w:rFonts w:cs="Times New Roman"/>
                <w:color w:val="000000"/>
                <w:sz w:val="24"/>
                <w:szCs w:val="24"/>
              </w:rPr>
            </w:pPr>
            <w:r>
              <w:rPr>
                <w:rFonts w:cs="Times New Roman"/>
                <w:bCs/>
                <w:sz w:val="24"/>
                <w:szCs w:val="24"/>
              </w:rPr>
              <w:t>边杖子镇</w:t>
            </w:r>
          </w:p>
        </w:tc>
        <w:tc>
          <w:tcPr>
            <w:tcW w:w="1649" w:type="dxa"/>
            <w:vAlign w:val="center"/>
          </w:tcPr>
          <w:p w:rsidR="00337CB3" w:rsidRDefault="009C72B2">
            <w:pPr>
              <w:jc w:val="center"/>
              <w:rPr>
                <w:rFonts w:cs="Times New Roman"/>
                <w:color w:val="000000"/>
                <w:sz w:val="24"/>
                <w:szCs w:val="24"/>
              </w:rPr>
            </w:pPr>
            <w:r>
              <w:rPr>
                <w:rFonts w:cs="Times New Roman"/>
                <w:color w:val="000000"/>
                <w:sz w:val="24"/>
                <w:szCs w:val="24"/>
              </w:rPr>
              <w:t>42500</w:t>
            </w:r>
          </w:p>
        </w:tc>
        <w:tc>
          <w:tcPr>
            <w:tcW w:w="1650" w:type="dxa"/>
            <w:vAlign w:val="center"/>
          </w:tcPr>
          <w:p w:rsidR="00337CB3" w:rsidRDefault="009C72B2">
            <w:pPr>
              <w:widowControl/>
              <w:adjustRightInd w:val="0"/>
              <w:snapToGrid w:val="0"/>
              <w:jc w:val="center"/>
              <w:rPr>
                <w:rFonts w:cs="Times New Roman"/>
                <w:b/>
                <w:bCs/>
                <w:color w:val="000000"/>
                <w:kern w:val="0"/>
                <w:sz w:val="24"/>
                <w:szCs w:val="24"/>
              </w:rPr>
            </w:pPr>
            <w:r>
              <w:rPr>
                <w:rFonts w:cs="Times New Roman"/>
                <w:kern w:val="0"/>
                <w:sz w:val="24"/>
                <w:szCs w:val="24"/>
              </w:rPr>
              <w:t>6</w:t>
            </w:r>
            <w:r>
              <w:rPr>
                <w:rFonts w:cs="Times New Roman" w:hint="eastAsia"/>
                <w:kern w:val="0"/>
                <w:sz w:val="24"/>
                <w:szCs w:val="24"/>
              </w:rPr>
              <w:t>4902</w:t>
            </w:r>
          </w:p>
        </w:tc>
        <w:tc>
          <w:tcPr>
            <w:tcW w:w="2050" w:type="dxa"/>
            <w:vAlign w:val="center"/>
          </w:tcPr>
          <w:p w:rsidR="00337CB3" w:rsidRDefault="009C72B2">
            <w:pPr>
              <w:widowControl/>
              <w:adjustRightInd w:val="0"/>
              <w:snapToGrid w:val="0"/>
              <w:jc w:val="center"/>
              <w:rPr>
                <w:rFonts w:cs="Times New Roman"/>
                <w:bCs/>
                <w:color w:val="000000"/>
                <w:kern w:val="0"/>
                <w:sz w:val="24"/>
                <w:szCs w:val="24"/>
              </w:rPr>
            </w:pPr>
            <w:r>
              <w:rPr>
                <w:rFonts w:cs="Times New Roman"/>
                <w:b/>
                <w:bCs/>
                <w:color w:val="000000"/>
                <w:kern w:val="0"/>
                <w:sz w:val="24"/>
                <w:szCs w:val="24"/>
              </w:rPr>
              <w:t>-</w:t>
            </w:r>
            <w:r>
              <w:rPr>
                <w:rFonts w:cs="Times New Roman"/>
                <w:bCs/>
                <w:color w:val="000000"/>
                <w:kern w:val="0"/>
                <w:sz w:val="24"/>
                <w:szCs w:val="24"/>
              </w:rPr>
              <w:t>2</w:t>
            </w:r>
            <w:r>
              <w:rPr>
                <w:rFonts w:cs="Times New Roman" w:hint="eastAsia"/>
                <w:bCs/>
                <w:color w:val="000000"/>
                <w:kern w:val="0"/>
                <w:sz w:val="24"/>
                <w:szCs w:val="24"/>
              </w:rPr>
              <w:t>2402</w:t>
            </w:r>
          </w:p>
        </w:tc>
      </w:tr>
      <w:tr w:rsidR="00337CB3">
        <w:trPr>
          <w:jc w:val="center"/>
        </w:trPr>
        <w:tc>
          <w:tcPr>
            <w:tcW w:w="1649" w:type="dxa"/>
            <w:vAlign w:val="center"/>
          </w:tcPr>
          <w:p w:rsidR="00337CB3" w:rsidRDefault="009C72B2">
            <w:pPr>
              <w:widowControl/>
              <w:adjustRightInd w:val="0"/>
              <w:snapToGrid w:val="0"/>
              <w:jc w:val="center"/>
              <w:rPr>
                <w:rFonts w:cs="Times New Roman"/>
                <w:b/>
                <w:bCs/>
                <w:color w:val="000000"/>
                <w:kern w:val="0"/>
                <w:sz w:val="24"/>
                <w:szCs w:val="24"/>
              </w:rPr>
            </w:pPr>
            <w:r>
              <w:rPr>
                <w:rFonts w:cs="Times New Roman"/>
                <w:kern w:val="0"/>
                <w:sz w:val="24"/>
                <w:szCs w:val="24"/>
              </w:rPr>
              <w:t>5</w:t>
            </w:r>
          </w:p>
        </w:tc>
        <w:tc>
          <w:tcPr>
            <w:tcW w:w="1649" w:type="dxa"/>
            <w:vAlign w:val="center"/>
          </w:tcPr>
          <w:p w:rsidR="00337CB3" w:rsidRDefault="009C72B2">
            <w:pPr>
              <w:jc w:val="center"/>
              <w:rPr>
                <w:rFonts w:cs="Times New Roman"/>
                <w:color w:val="000000"/>
                <w:sz w:val="24"/>
                <w:szCs w:val="24"/>
              </w:rPr>
            </w:pPr>
            <w:r>
              <w:rPr>
                <w:rFonts w:cs="Times New Roman"/>
                <w:bCs/>
                <w:sz w:val="24"/>
                <w:szCs w:val="24"/>
              </w:rPr>
              <w:t>西大营子镇</w:t>
            </w:r>
          </w:p>
        </w:tc>
        <w:tc>
          <w:tcPr>
            <w:tcW w:w="1649" w:type="dxa"/>
            <w:vAlign w:val="center"/>
          </w:tcPr>
          <w:p w:rsidR="00337CB3" w:rsidRDefault="009C72B2">
            <w:pPr>
              <w:jc w:val="center"/>
              <w:rPr>
                <w:rFonts w:cs="Times New Roman"/>
                <w:color w:val="000000"/>
                <w:sz w:val="24"/>
                <w:szCs w:val="24"/>
              </w:rPr>
            </w:pPr>
            <w:r>
              <w:rPr>
                <w:rFonts w:cs="Times New Roman"/>
                <w:color w:val="000000"/>
                <w:sz w:val="24"/>
                <w:szCs w:val="24"/>
              </w:rPr>
              <w:t>27500</w:t>
            </w:r>
          </w:p>
        </w:tc>
        <w:tc>
          <w:tcPr>
            <w:tcW w:w="1650" w:type="dxa"/>
            <w:vAlign w:val="center"/>
          </w:tcPr>
          <w:p w:rsidR="00337CB3" w:rsidRDefault="009C72B2">
            <w:pPr>
              <w:widowControl/>
              <w:adjustRightInd w:val="0"/>
              <w:snapToGrid w:val="0"/>
              <w:jc w:val="center"/>
              <w:rPr>
                <w:rFonts w:cs="Times New Roman"/>
                <w:b/>
                <w:bCs/>
                <w:color w:val="000000"/>
                <w:kern w:val="0"/>
                <w:sz w:val="24"/>
                <w:szCs w:val="24"/>
              </w:rPr>
            </w:pPr>
            <w:r>
              <w:rPr>
                <w:rFonts w:cs="Times New Roman"/>
                <w:kern w:val="0"/>
                <w:sz w:val="24"/>
                <w:szCs w:val="24"/>
              </w:rPr>
              <w:t>1</w:t>
            </w:r>
            <w:r>
              <w:rPr>
                <w:rFonts w:cs="Times New Roman" w:hint="eastAsia"/>
                <w:kern w:val="0"/>
                <w:sz w:val="24"/>
                <w:szCs w:val="24"/>
              </w:rPr>
              <w:t>4122</w:t>
            </w:r>
          </w:p>
        </w:tc>
        <w:tc>
          <w:tcPr>
            <w:tcW w:w="2050" w:type="dxa"/>
            <w:vAlign w:val="center"/>
          </w:tcPr>
          <w:p w:rsidR="00337CB3" w:rsidRDefault="009C72B2">
            <w:pPr>
              <w:widowControl/>
              <w:adjustRightInd w:val="0"/>
              <w:snapToGrid w:val="0"/>
              <w:jc w:val="center"/>
              <w:rPr>
                <w:rFonts w:cs="Times New Roman"/>
                <w:b/>
                <w:bCs/>
                <w:color w:val="000000"/>
                <w:kern w:val="0"/>
                <w:sz w:val="24"/>
                <w:szCs w:val="24"/>
              </w:rPr>
            </w:pPr>
            <w:r>
              <w:rPr>
                <w:rFonts w:cs="Times New Roman" w:hint="eastAsia"/>
                <w:kern w:val="0"/>
                <w:sz w:val="24"/>
                <w:szCs w:val="24"/>
              </w:rPr>
              <w:t>13378</w:t>
            </w:r>
          </w:p>
        </w:tc>
      </w:tr>
      <w:tr w:rsidR="00337CB3">
        <w:trPr>
          <w:jc w:val="center"/>
        </w:trPr>
        <w:tc>
          <w:tcPr>
            <w:tcW w:w="1649" w:type="dxa"/>
            <w:vAlign w:val="center"/>
          </w:tcPr>
          <w:p w:rsidR="00337CB3" w:rsidRDefault="009C72B2">
            <w:pPr>
              <w:widowControl/>
              <w:adjustRightInd w:val="0"/>
              <w:snapToGrid w:val="0"/>
              <w:jc w:val="center"/>
              <w:rPr>
                <w:rFonts w:cs="Times New Roman"/>
                <w:b/>
                <w:bCs/>
                <w:color w:val="000000"/>
                <w:kern w:val="0"/>
                <w:sz w:val="24"/>
                <w:szCs w:val="24"/>
              </w:rPr>
            </w:pPr>
            <w:r>
              <w:rPr>
                <w:rFonts w:cs="Times New Roman"/>
                <w:kern w:val="0"/>
                <w:sz w:val="24"/>
                <w:szCs w:val="24"/>
              </w:rPr>
              <w:t>6</w:t>
            </w:r>
          </w:p>
        </w:tc>
        <w:tc>
          <w:tcPr>
            <w:tcW w:w="1649" w:type="dxa"/>
            <w:vAlign w:val="center"/>
          </w:tcPr>
          <w:p w:rsidR="00337CB3" w:rsidRDefault="009C72B2">
            <w:pPr>
              <w:jc w:val="center"/>
              <w:rPr>
                <w:rFonts w:cs="Times New Roman"/>
                <w:color w:val="000000"/>
                <w:sz w:val="24"/>
                <w:szCs w:val="24"/>
              </w:rPr>
            </w:pPr>
            <w:r>
              <w:rPr>
                <w:rFonts w:cs="Times New Roman"/>
                <w:bCs/>
                <w:sz w:val="24"/>
                <w:szCs w:val="24"/>
              </w:rPr>
              <w:t>七道泉子镇</w:t>
            </w:r>
          </w:p>
        </w:tc>
        <w:tc>
          <w:tcPr>
            <w:tcW w:w="1649" w:type="dxa"/>
            <w:vAlign w:val="center"/>
          </w:tcPr>
          <w:p w:rsidR="00337CB3" w:rsidRDefault="009C72B2">
            <w:pPr>
              <w:jc w:val="center"/>
              <w:rPr>
                <w:rFonts w:cs="Times New Roman"/>
                <w:color w:val="000000"/>
                <w:sz w:val="24"/>
                <w:szCs w:val="24"/>
              </w:rPr>
            </w:pPr>
            <w:r>
              <w:rPr>
                <w:rFonts w:cs="Times New Roman"/>
                <w:color w:val="000000"/>
                <w:sz w:val="24"/>
                <w:szCs w:val="24"/>
              </w:rPr>
              <w:t>19500</w:t>
            </w:r>
          </w:p>
        </w:tc>
        <w:tc>
          <w:tcPr>
            <w:tcW w:w="1650" w:type="dxa"/>
            <w:vAlign w:val="center"/>
          </w:tcPr>
          <w:p w:rsidR="00337CB3" w:rsidRDefault="009C72B2">
            <w:pPr>
              <w:widowControl/>
              <w:adjustRightInd w:val="0"/>
              <w:snapToGrid w:val="0"/>
              <w:jc w:val="center"/>
              <w:rPr>
                <w:rFonts w:cs="Times New Roman"/>
                <w:b/>
                <w:bCs/>
                <w:color w:val="000000"/>
                <w:kern w:val="0"/>
                <w:sz w:val="24"/>
                <w:szCs w:val="24"/>
              </w:rPr>
            </w:pPr>
            <w:r>
              <w:rPr>
                <w:rFonts w:cs="Times New Roman"/>
                <w:kern w:val="0"/>
                <w:sz w:val="24"/>
                <w:szCs w:val="24"/>
              </w:rPr>
              <w:t>1</w:t>
            </w:r>
            <w:r>
              <w:rPr>
                <w:rFonts w:cs="Times New Roman" w:hint="eastAsia"/>
                <w:kern w:val="0"/>
                <w:sz w:val="24"/>
                <w:szCs w:val="24"/>
              </w:rPr>
              <w:t>5964</w:t>
            </w:r>
          </w:p>
        </w:tc>
        <w:tc>
          <w:tcPr>
            <w:tcW w:w="2050" w:type="dxa"/>
            <w:vAlign w:val="center"/>
          </w:tcPr>
          <w:p w:rsidR="00337CB3" w:rsidRDefault="009C72B2">
            <w:pPr>
              <w:widowControl/>
              <w:adjustRightInd w:val="0"/>
              <w:snapToGrid w:val="0"/>
              <w:jc w:val="center"/>
              <w:rPr>
                <w:rFonts w:cs="Times New Roman"/>
                <w:b/>
                <w:bCs/>
                <w:color w:val="000000"/>
                <w:kern w:val="0"/>
                <w:sz w:val="24"/>
                <w:szCs w:val="24"/>
              </w:rPr>
            </w:pPr>
            <w:r>
              <w:rPr>
                <w:rFonts w:cs="Times New Roman" w:hint="eastAsia"/>
                <w:kern w:val="0"/>
                <w:sz w:val="24"/>
                <w:szCs w:val="24"/>
              </w:rPr>
              <w:t>3536</w:t>
            </w:r>
          </w:p>
        </w:tc>
      </w:tr>
      <w:tr w:rsidR="00337CB3">
        <w:trPr>
          <w:jc w:val="center"/>
        </w:trPr>
        <w:tc>
          <w:tcPr>
            <w:tcW w:w="1649" w:type="dxa"/>
            <w:vAlign w:val="center"/>
          </w:tcPr>
          <w:p w:rsidR="00337CB3" w:rsidRDefault="009C72B2">
            <w:pPr>
              <w:widowControl/>
              <w:adjustRightInd w:val="0"/>
              <w:snapToGrid w:val="0"/>
              <w:jc w:val="center"/>
              <w:rPr>
                <w:rFonts w:cs="Times New Roman"/>
                <w:b/>
                <w:bCs/>
                <w:color w:val="000000"/>
                <w:kern w:val="0"/>
                <w:sz w:val="24"/>
                <w:szCs w:val="24"/>
              </w:rPr>
            </w:pPr>
            <w:r>
              <w:rPr>
                <w:rFonts w:cs="Times New Roman"/>
                <w:kern w:val="0"/>
                <w:sz w:val="24"/>
                <w:szCs w:val="24"/>
              </w:rPr>
              <w:t>7</w:t>
            </w:r>
          </w:p>
        </w:tc>
        <w:tc>
          <w:tcPr>
            <w:tcW w:w="1649" w:type="dxa"/>
            <w:vAlign w:val="center"/>
          </w:tcPr>
          <w:p w:rsidR="00337CB3" w:rsidRDefault="009C72B2">
            <w:pPr>
              <w:jc w:val="center"/>
              <w:rPr>
                <w:rFonts w:cs="Times New Roman"/>
                <w:color w:val="000000"/>
                <w:sz w:val="24"/>
                <w:szCs w:val="24"/>
              </w:rPr>
            </w:pPr>
            <w:r>
              <w:rPr>
                <w:rFonts w:cs="Times New Roman"/>
                <w:bCs/>
                <w:sz w:val="24"/>
                <w:szCs w:val="24"/>
              </w:rPr>
              <w:t>龙泉街道</w:t>
            </w:r>
          </w:p>
        </w:tc>
        <w:tc>
          <w:tcPr>
            <w:tcW w:w="1649" w:type="dxa"/>
            <w:vAlign w:val="center"/>
          </w:tcPr>
          <w:p w:rsidR="00337CB3" w:rsidRDefault="009C72B2">
            <w:pPr>
              <w:jc w:val="center"/>
              <w:rPr>
                <w:rFonts w:cs="Times New Roman"/>
                <w:color w:val="000000"/>
                <w:sz w:val="24"/>
                <w:szCs w:val="24"/>
              </w:rPr>
            </w:pPr>
            <w:r>
              <w:rPr>
                <w:rFonts w:cs="Times New Roman"/>
                <w:color w:val="000000"/>
                <w:sz w:val="24"/>
                <w:szCs w:val="24"/>
              </w:rPr>
              <w:t>9900</w:t>
            </w:r>
          </w:p>
        </w:tc>
        <w:tc>
          <w:tcPr>
            <w:tcW w:w="1650" w:type="dxa"/>
            <w:vAlign w:val="center"/>
          </w:tcPr>
          <w:p w:rsidR="00337CB3" w:rsidRDefault="009C72B2">
            <w:pPr>
              <w:widowControl/>
              <w:adjustRightInd w:val="0"/>
              <w:snapToGrid w:val="0"/>
              <w:jc w:val="center"/>
              <w:rPr>
                <w:rFonts w:cs="Times New Roman"/>
                <w:b/>
                <w:bCs/>
                <w:color w:val="000000"/>
                <w:kern w:val="0"/>
                <w:sz w:val="24"/>
                <w:szCs w:val="24"/>
              </w:rPr>
            </w:pPr>
            <w:r>
              <w:rPr>
                <w:rFonts w:cs="Times New Roman" w:hint="eastAsia"/>
                <w:kern w:val="0"/>
                <w:sz w:val="24"/>
                <w:szCs w:val="24"/>
              </w:rPr>
              <w:t>4645</w:t>
            </w:r>
          </w:p>
        </w:tc>
        <w:tc>
          <w:tcPr>
            <w:tcW w:w="2050" w:type="dxa"/>
            <w:vAlign w:val="center"/>
          </w:tcPr>
          <w:p w:rsidR="00337CB3" w:rsidRDefault="009C72B2">
            <w:pPr>
              <w:widowControl/>
              <w:adjustRightInd w:val="0"/>
              <w:snapToGrid w:val="0"/>
              <w:jc w:val="center"/>
              <w:rPr>
                <w:rFonts w:cs="Times New Roman"/>
                <w:b/>
                <w:bCs/>
                <w:color w:val="000000"/>
                <w:kern w:val="0"/>
                <w:sz w:val="24"/>
                <w:szCs w:val="24"/>
              </w:rPr>
            </w:pPr>
            <w:r>
              <w:rPr>
                <w:rFonts w:cs="Times New Roman" w:hint="eastAsia"/>
                <w:kern w:val="0"/>
                <w:sz w:val="24"/>
                <w:szCs w:val="24"/>
              </w:rPr>
              <w:t>5255</w:t>
            </w:r>
          </w:p>
        </w:tc>
      </w:tr>
      <w:tr w:rsidR="00337CB3">
        <w:trPr>
          <w:jc w:val="center"/>
        </w:trPr>
        <w:tc>
          <w:tcPr>
            <w:tcW w:w="1649" w:type="dxa"/>
            <w:vAlign w:val="center"/>
          </w:tcPr>
          <w:p w:rsidR="00337CB3" w:rsidRDefault="009C72B2">
            <w:pPr>
              <w:widowControl/>
              <w:adjustRightInd w:val="0"/>
              <w:snapToGrid w:val="0"/>
              <w:jc w:val="center"/>
              <w:rPr>
                <w:rFonts w:cs="Times New Roman"/>
                <w:b/>
                <w:bCs/>
                <w:color w:val="000000"/>
                <w:kern w:val="0"/>
                <w:sz w:val="24"/>
                <w:szCs w:val="24"/>
              </w:rPr>
            </w:pPr>
            <w:r>
              <w:rPr>
                <w:rFonts w:cs="Times New Roman"/>
                <w:kern w:val="0"/>
                <w:sz w:val="24"/>
                <w:szCs w:val="24"/>
              </w:rPr>
              <w:t>8</w:t>
            </w:r>
          </w:p>
        </w:tc>
        <w:tc>
          <w:tcPr>
            <w:tcW w:w="1649" w:type="dxa"/>
            <w:vAlign w:val="center"/>
          </w:tcPr>
          <w:p w:rsidR="00337CB3" w:rsidRDefault="009C72B2">
            <w:pPr>
              <w:jc w:val="center"/>
              <w:rPr>
                <w:rFonts w:cs="Times New Roman"/>
                <w:color w:val="000000"/>
                <w:sz w:val="24"/>
                <w:szCs w:val="24"/>
              </w:rPr>
            </w:pPr>
            <w:r>
              <w:rPr>
                <w:rFonts w:cs="Times New Roman"/>
                <w:bCs/>
                <w:sz w:val="24"/>
                <w:szCs w:val="24"/>
              </w:rPr>
              <w:t>海龙街道</w:t>
            </w:r>
          </w:p>
        </w:tc>
        <w:tc>
          <w:tcPr>
            <w:tcW w:w="1649" w:type="dxa"/>
            <w:vAlign w:val="center"/>
          </w:tcPr>
          <w:p w:rsidR="00337CB3" w:rsidRDefault="009C72B2">
            <w:pPr>
              <w:jc w:val="center"/>
              <w:rPr>
                <w:rFonts w:cs="Times New Roman"/>
                <w:color w:val="000000"/>
                <w:sz w:val="24"/>
                <w:szCs w:val="24"/>
              </w:rPr>
            </w:pPr>
            <w:r>
              <w:rPr>
                <w:rFonts w:cs="Times New Roman"/>
                <w:color w:val="000000"/>
                <w:sz w:val="24"/>
                <w:szCs w:val="24"/>
              </w:rPr>
              <w:t>9500</w:t>
            </w:r>
          </w:p>
        </w:tc>
        <w:tc>
          <w:tcPr>
            <w:tcW w:w="1650" w:type="dxa"/>
            <w:vAlign w:val="center"/>
          </w:tcPr>
          <w:p w:rsidR="00337CB3" w:rsidRDefault="009C72B2">
            <w:pPr>
              <w:widowControl/>
              <w:adjustRightInd w:val="0"/>
              <w:snapToGrid w:val="0"/>
              <w:jc w:val="center"/>
              <w:rPr>
                <w:rFonts w:cs="Times New Roman"/>
                <w:b/>
                <w:bCs/>
                <w:color w:val="000000"/>
                <w:kern w:val="0"/>
                <w:sz w:val="24"/>
                <w:szCs w:val="24"/>
              </w:rPr>
            </w:pPr>
            <w:r>
              <w:rPr>
                <w:rFonts w:cs="Times New Roman"/>
                <w:kern w:val="0"/>
                <w:sz w:val="24"/>
                <w:szCs w:val="24"/>
              </w:rPr>
              <w:t>0</w:t>
            </w:r>
          </w:p>
        </w:tc>
        <w:tc>
          <w:tcPr>
            <w:tcW w:w="2050" w:type="dxa"/>
            <w:vAlign w:val="center"/>
          </w:tcPr>
          <w:p w:rsidR="00337CB3" w:rsidRDefault="009C72B2">
            <w:pPr>
              <w:widowControl/>
              <w:adjustRightInd w:val="0"/>
              <w:snapToGrid w:val="0"/>
              <w:jc w:val="center"/>
              <w:rPr>
                <w:rFonts w:cs="Times New Roman"/>
                <w:b/>
                <w:bCs/>
                <w:color w:val="000000"/>
                <w:kern w:val="0"/>
                <w:sz w:val="24"/>
                <w:szCs w:val="24"/>
              </w:rPr>
            </w:pPr>
            <w:r>
              <w:rPr>
                <w:rFonts w:cs="Times New Roman"/>
                <w:kern w:val="0"/>
                <w:sz w:val="24"/>
                <w:szCs w:val="24"/>
              </w:rPr>
              <w:t>9500</w:t>
            </w:r>
          </w:p>
        </w:tc>
      </w:tr>
      <w:tr w:rsidR="00337CB3">
        <w:trPr>
          <w:jc w:val="center"/>
        </w:trPr>
        <w:tc>
          <w:tcPr>
            <w:tcW w:w="1649" w:type="dxa"/>
            <w:vAlign w:val="center"/>
          </w:tcPr>
          <w:p w:rsidR="00337CB3" w:rsidRDefault="009C72B2">
            <w:pPr>
              <w:widowControl/>
              <w:adjustRightInd w:val="0"/>
              <w:snapToGrid w:val="0"/>
              <w:jc w:val="center"/>
              <w:rPr>
                <w:rFonts w:cs="Times New Roman"/>
                <w:b/>
                <w:bCs/>
                <w:color w:val="000000"/>
                <w:kern w:val="0"/>
                <w:sz w:val="24"/>
                <w:szCs w:val="24"/>
              </w:rPr>
            </w:pPr>
            <w:r>
              <w:rPr>
                <w:rFonts w:cs="Times New Roman"/>
                <w:kern w:val="0"/>
                <w:sz w:val="24"/>
                <w:szCs w:val="24"/>
              </w:rPr>
              <w:t>9</w:t>
            </w:r>
          </w:p>
        </w:tc>
        <w:tc>
          <w:tcPr>
            <w:tcW w:w="1649" w:type="dxa"/>
            <w:vAlign w:val="center"/>
          </w:tcPr>
          <w:p w:rsidR="00337CB3" w:rsidRDefault="009C72B2">
            <w:pPr>
              <w:jc w:val="center"/>
              <w:rPr>
                <w:rFonts w:cs="Times New Roman"/>
                <w:color w:val="000000"/>
                <w:sz w:val="24"/>
                <w:szCs w:val="24"/>
              </w:rPr>
            </w:pPr>
            <w:r>
              <w:rPr>
                <w:rFonts w:cs="Times New Roman"/>
                <w:bCs/>
                <w:sz w:val="24"/>
                <w:szCs w:val="24"/>
              </w:rPr>
              <w:t>新华街道</w:t>
            </w:r>
          </w:p>
        </w:tc>
        <w:tc>
          <w:tcPr>
            <w:tcW w:w="1649" w:type="dxa"/>
            <w:vAlign w:val="center"/>
          </w:tcPr>
          <w:p w:rsidR="00337CB3" w:rsidRDefault="009C72B2">
            <w:pPr>
              <w:jc w:val="center"/>
              <w:rPr>
                <w:rFonts w:cs="Times New Roman"/>
                <w:color w:val="000000"/>
                <w:sz w:val="24"/>
                <w:szCs w:val="24"/>
              </w:rPr>
            </w:pPr>
            <w:r>
              <w:rPr>
                <w:rFonts w:cs="Times New Roman"/>
                <w:color w:val="000000"/>
                <w:sz w:val="24"/>
                <w:szCs w:val="24"/>
              </w:rPr>
              <w:t>300</w:t>
            </w:r>
          </w:p>
        </w:tc>
        <w:tc>
          <w:tcPr>
            <w:tcW w:w="1650" w:type="dxa"/>
            <w:vAlign w:val="center"/>
          </w:tcPr>
          <w:p w:rsidR="00337CB3" w:rsidRDefault="009C72B2">
            <w:pPr>
              <w:widowControl/>
              <w:adjustRightInd w:val="0"/>
              <w:snapToGrid w:val="0"/>
              <w:jc w:val="center"/>
              <w:rPr>
                <w:rFonts w:cs="Times New Roman"/>
                <w:b/>
                <w:bCs/>
                <w:color w:val="000000"/>
                <w:kern w:val="0"/>
                <w:sz w:val="24"/>
                <w:szCs w:val="24"/>
              </w:rPr>
            </w:pPr>
            <w:r>
              <w:rPr>
                <w:rFonts w:cs="Times New Roman"/>
                <w:kern w:val="0"/>
                <w:sz w:val="24"/>
                <w:szCs w:val="24"/>
              </w:rPr>
              <w:t>0</w:t>
            </w:r>
          </w:p>
        </w:tc>
        <w:tc>
          <w:tcPr>
            <w:tcW w:w="2050" w:type="dxa"/>
            <w:vAlign w:val="center"/>
          </w:tcPr>
          <w:p w:rsidR="00337CB3" w:rsidRDefault="009C72B2">
            <w:pPr>
              <w:widowControl/>
              <w:adjustRightInd w:val="0"/>
              <w:snapToGrid w:val="0"/>
              <w:jc w:val="center"/>
              <w:rPr>
                <w:rFonts w:cs="Times New Roman"/>
                <w:b/>
                <w:bCs/>
                <w:color w:val="000000"/>
                <w:kern w:val="0"/>
                <w:sz w:val="24"/>
                <w:szCs w:val="24"/>
              </w:rPr>
            </w:pPr>
            <w:r>
              <w:rPr>
                <w:rFonts w:cs="Times New Roman"/>
                <w:kern w:val="0"/>
                <w:sz w:val="24"/>
                <w:szCs w:val="24"/>
              </w:rPr>
              <w:t>300</w:t>
            </w:r>
          </w:p>
        </w:tc>
      </w:tr>
      <w:tr w:rsidR="00337CB3">
        <w:trPr>
          <w:jc w:val="center"/>
        </w:trPr>
        <w:tc>
          <w:tcPr>
            <w:tcW w:w="1649" w:type="dxa"/>
            <w:vAlign w:val="center"/>
          </w:tcPr>
          <w:p w:rsidR="00337CB3" w:rsidRDefault="00337CB3">
            <w:pPr>
              <w:widowControl/>
              <w:adjustRightInd w:val="0"/>
              <w:snapToGrid w:val="0"/>
              <w:jc w:val="center"/>
              <w:rPr>
                <w:rFonts w:cs="Times New Roman"/>
                <w:kern w:val="0"/>
                <w:sz w:val="24"/>
                <w:szCs w:val="24"/>
              </w:rPr>
            </w:pPr>
          </w:p>
        </w:tc>
        <w:tc>
          <w:tcPr>
            <w:tcW w:w="1649" w:type="dxa"/>
            <w:vAlign w:val="center"/>
          </w:tcPr>
          <w:p w:rsidR="00337CB3" w:rsidRDefault="009C72B2">
            <w:pPr>
              <w:jc w:val="center"/>
              <w:rPr>
                <w:rFonts w:cs="Times New Roman"/>
                <w:bCs/>
                <w:sz w:val="24"/>
                <w:szCs w:val="24"/>
              </w:rPr>
            </w:pPr>
            <w:r>
              <w:rPr>
                <w:rFonts w:cs="Times New Roman"/>
                <w:bCs/>
                <w:sz w:val="24"/>
                <w:szCs w:val="24"/>
              </w:rPr>
              <w:t>合计</w:t>
            </w:r>
          </w:p>
        </w:tc>
        <w:tc>
          <w:tcPr>
            <w:tcW w:w="1649" w:type="dxa"/>
            <w:vAlign w:val="center"/>
          </w:tcPr>
          <w:p w:rsidR="00337CB3" w:rsidRDefault="009C72B2">
            <w:pPr>
              <w:jc w:val="center"/>
              <w:rPr>
                <w:rFonts w:cs="Times New Roman"/>
                <w:color w:val="000000"/>
                <w:sz w:val="24"/>
                <w:szCs w:val="24"/>
              </w:rPr>
            </w:pPr>
            <w:r>
              <w:rPr>
                <w:rFonts w:cs="Times New Roman"/>
                <w:color w:val="000000"/>
                <w:sz w:val="24"/>
                <w:szCs w:val="24"/>
              </w:rPr>
              <w:t>300000</w:t>
            </w:r>
          </w:p>
        </w:tc>
        <w:tc>
          <w:tcPr>
            <w:tcW w:w="1650" w:type="dxa"/>
            <w:vAlign w:val="center"/>
          </w:tcPr>
          <w:p w:rsidR="00337CB3" w:rsidRDefault="009C72B2">
            <w:pPr>
              <w:widowControl/>
              <w:adjustRightInd w:val="0"/>
              <w:snapToGrid w:val="0"/>
              <w:jc w:val="center"/>
              <w:rPr>
                <w:rFonts w:cs="Times New Roman"/>
                <w:kern w:val="0"/>
                <w:sz w:val="24"/>
                <w:szCs w:val="24"/>
              </w:rPr>
            </w:pPr>
            <w:r>
              <w:rPr>
                <w:rFonts w:cs="Times New Roman"/>
                <w:kern w:val="0"/>
                <w:sz w:val="24"/>
                <w:szCs w:val="24"/>
              </w:rPr>
              <w:t>2</w:t>
            </w:r>
            <w:r>
              <w:rPr>
                <w:rFonts w:cs="Times New Roman" w:hint="eastAsia"/>
                <w:kern w:val="0"/>
                <w:sz w:val="24"/>
                <w:szCs w:val="24"/>
              </w:rPr>
              <w:t>40949</w:t>
            </w:r>
          </w:p>
        </w:tc>
        <w:tc>
          <w:tcPr>
            <w:tcW w:w="2050" w:type="dxa"/>
            <w:vAlign w:val="center"/>
          </w:tcPr>
          <w:p w:rsidR="00337CB3" w:rsidRDefault="009C72B2">
            <w:pPr>
              <w:widowControl/>
              <w:adjustRightInd w:val="0"/>
              <w:snapToGrid w:val="0"/>
              <w:jc w:val="center"/>
              <w:rPr>
                <w:rFonts w:cs="Times New Roman"/>
                <w:kern w:val="0"/>
                <w:sz w:val="24"/>
                <w:szCs w:val="24"/>
              </w:rPr>
            </w:pPr>
            <w:r>
              <w:rPr>
                <w:rFonts w:cs="Times New Roman" w:hint="eastAsia"/>
                <w:kern w:val="0"/>
                <w:sz w:val="24"/>
                <w:szCs w:val="24"/>
              </w:rPr>
              <w:t>59051</w:t>
            </w:r>
          </w:p>
        </w:tc>
      </w:tr>
    </w:tbl>
    <w:p w:rsidR="00337CB3" w:rsidRDefault="00337CB3">
      <w:pPr>
        <w:ind w:firstLineChars="200" w:firstLine="560"/>
      </w:pPr>
    </w:p>
    <w:p w:rsidR="00337CB3" w:rsidRDefault="009C72B2">
      <w:pPr>
        <w:ind w:firstLineChars="200" w:firstLine="560"/>
        <w:rPr>
          <w:rFonts w:cs="Times New Roman"/>
          <w:szCs w:val="28"/>
        </w:rPr>
      </w:pPr>
      <w:r>
        <w:rPr>
          <w:rFonts w:hint="eastAsia"/>
          <w:bCs/>
        </w:rPr>
        <w:t>大平房镇等</w:t>
      </w:r>
      <w:r>
        <w:rPr>
          <w:rFonts w:hint="eastAsia"/>
          <w:bCs/>
        </w:rPr>
        <w:t>7</w:t>
      </w:r>
      <w:r>
        <w:rPr>
          <w:rFonts w:hint="eastAsia"/>
          <w:bCs/>
        </w:rPr>
        <w:t>个镇街的</w:t>
      </w:r>
      <w:r>
        <w:rPr>
          <w:rFonts w:cs="Times New Roman"/>
          <w:szCs w:val="28"/>
        </w:rPr>
        <w:t>养殖场（户）优先采用粪肥还田利用模式和低成本、低排放、易操作的粪污处理工艺，以养分平衡为核心，完善粪污收集</w:t>
      </w:r>
      <w:r>
        <w:rPr>
          <w:rFonts w:cs="Times New Roman"/>
          <w:szCs w:val="28"/>
        </w:rPr>
        <w:t>-</w:t>
      </w:r>
      <w:r>
        <w:rPr>
          <w:rFonts w:cs="Times New Roman"/>
          <w:szCs w:val="28"/>
        </w:rPr>
        <w:t>贮存</w:t>
      </w:r>
      <w:r>
        <w:rPr>
          <w:rFonts w:cs="Times New Roman"/>
          <w:szCs w:val="28"/>
        </w:rPr>
        <w:t>-</w:t>
      </w:r>
      <w:r>
        <w:rPr>
          <w:rFonts w:cs="Times New Roman"/>
          <w:szCs w:val="28"/>
        </w:rPr>
        <w:t>转运</w:t>
      </w:r>
      <w:r>
        <w:rPr>
          <w:rFonts w:cs="Times New Roman"/>
          <w:szCs w:val="28"/>
        </w:rPr>
        <w:t>-</w:t>
      </w:r>
      <w:r>
        <w:rPr>
          <w:rFonts w:cs="Times New Roman"/>
          <w:szCs w:val="28"/>
        </w:rPr>
        <w:t>利用体系。</w:t>
      </w:r>
    </w:p>
    <w:p w:rsidR="00337CB3" w:rsidRDefault="009C72B2">
      <w:pPr>
        <w:ind w:firstLineChars="200" w:firstLine="560"/>
      </w:pPr>
      <w:r>
        <w:rPr>
          <w:rFonts w:hint="eastAsia"/>
        </w:rPr>
        <w:t>对于这些消纳粪污土地面积充足的镇街，按照《畜禽粪便无害化卫生要求（</w:t>
      </w:r>
      <w:r>
        <w:rPr>
          <w:rFonts w:hint="eastAsia"/>
        </w:rPr>
        <w:t>GB7959-2012</w:t>
      </w:r>
      <w:r>
        <w:rPr>
          <w:rFonts w:hint="eastAsia"/>
        </w:rPr>
        <w:t>）》和《畜禽粪便无害化处理技术规范（</w:t>
      </w:r>
      <w:r>
        <w:rPr>
          <w:rFonts w:hint="eastAsia"/>
        </w:rPr>
        <w:t>GB/T36195-2018</w:t>
      </w:r>
      <w:r>
        <w:rPr>
          <w:rFonts w:hint="eastAsia"/>
        </w:rPr>
        <w:t>）》有关要求，可采用粪污规范贮存堆沤后就近还田或厌氧发酵后就近还田两种模式，示意图见图</w:t>
      </w:r>
      <w:r>
        <w:rPr>
          <w:rFonts w:hint="eastAsia"/>
        </w:rPr>
        <w:t>4-2-1</w:t>
      </w:r>
      <w:r>
        <w:rPr>
          <w:rFonts w:hint="eastAsia"/>
        </w:rPr>
        <w:t>和</w:t>
      </w:r>
      <w:r>
        <w:rPr>
          <w:rFonts w:hint="eastAsia"/>
        </w:rPr>
        <w:t>4-2-2</w:t>
      </w:r>
      <w:r>
        <w:rPr>
          <w:rFonts w:hint="eastAsia"/>
        </w:rPr>
        <w:t>。对于粪污规范贮存堆沤后就近还田，要注意保障粪污堆沤时长，确保达到无害化处理利用要求后施用。</w:t>
      </w:r>
    </w:p>
    <w:p w:rsidR="00337CB3" w:rsidRDefault="009C72B2">
      <w:pPr>
        <w:jc w:val="center"/>
      </w:pPr>
      <w:r>
        <w:rPr>
          <w:rFonts w:cs="Times New Roman"/>
          <w:b/>
          <w:bCs/>
          <w:noProof/>
          <w:szCs w:val="28"/>
        </w:rPr>
        <w:lastRenderedPageBreak/>
        <w:drawing>
          <wp:inline distT="0" distB="0" distL="114300" distR="114300">
            <wp:extent cx="3886835" cy="1056005"/>
            <wp:effectExtent l="0" t="0" r="18415" b="10795"/>
            <wp:docPr id="2" name="图片 3" descr="1619161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1619161668(1)"/>
                    <pic:cNvPicPr>
                      <a:picLocks noChangeAspect="1"/>
                    </pic:cNvPicPr>
                  </pic:nvPicPr>
                  <pic:blipFill>
                    <a:blip r:embed="rId26" cstate="print"/>
                    <a:stretch>
                      <a:fillRect/>
                    </a:stretch>
                  </pic:blipFill>
                  <pic:spPr>
                    <a:xfrm>
                      <a:off x="0" y="0"/>
                      <a:ext cx="3886835" cy="1056005"/>
                    </a:xfrm>
                    <a:prstGeom prst="rect">
                      <a:avLst/>
                    </a:prstGeom>
                    <a:noFill/>
                    <a:ln>
                      <a:noFill/>
                    </a:ln>
                  </pic:spPr>
                </pic:pic>
              </a:graphicData>
            </a:graphic>
          </wp:inline>
        </w:drawing>
      </w:r>
    </w:p>
    <w:p w:rsidR="00337CB3" w:rsidRDefault="009C72B2">
      <w:pPr>
        <w:ind w:firstLineChars="200" w:firstLine="482"/>
        <w:jc w:val="center"/>
        <w:rPr>
          <w:b/>
          <w:bCs/>
          <w:sz w:val="24"/>
          <w:szCs w:val="24"/>
        </w:rPr>
      </w:pPr>
      <w:r>
        <w:rPr>
          <w:b/>
          <w:bCs/>
          <w:sz w:val="24"/>
          <w:szCs w:val="24"/>
        </w:rPr>
        <w:t>图</w:t>
      </w:r>
      <w:r>
        <w:rPr>
          <w:b/>
          <w:bCs/>
          <w:sz w:val="24"/>
          <w:szCs w:val="24"/>
        </w:rPr>
        <w:t>4</w:t>
      </w:r>
      <w:r>
        <w:rPr>
          <w:rFonts w:hint="eastAsia"/>
          <w:b/>
          <w:bCs/>
          <w:sz w:val="24"/>
          <w:szCs w:val="24"/>
        </w:rPr>
        <w:t>-2-</w:t>
      </w:r>
      <w:r>
        <w:rPr>
          <w:b/>
          <w:bCs/>
          <w:sz w:val="24"/>
          <w:szCs w:val="24"/>
        </w:rPr>
        <w:t xml:space="preserve">1 </w:t>
      </w:r>
      <w:r>
        <w:rPr>
          <w:b/>
          <w:bCs/>
          <w:sz w:val="24"/>
          <w:szCs w:val="24"/>
        </w:rPr>
        <w:t>畜禽粪污贮存</w:t>
      </w:r>
      <w:r>
        <w:rPr>
          <w:b/>
          <w:bCs/>
          <w:sz w:val="24"/>
          <w:szCs w:val="24"/>
        </w:rPr>
        <w:t>+</w:t>
      </w:r>
      <w:r>
        <w:rPr>
          <w:b/>
          <w:bCs/>
          <w:sz w:val="24"/>
          <w:szCs w:val="24"/>
        </w:rPr>
        <w:t>就近还田模式</w:t>
      </w:r>
    </w:p>
    <w:p w:rsidR="00337CB3" w:rsidRDefault="009C72B2">
      <w:pPr>
        <w:jc w:val="center"/>
      </w:pPr>
      <w:r>
        <w:rPr>
          <w:rFonts w:cs="Times New Roman"/>
          <w:b/>
          <w:bCs/>
          <w:noProof/>
          <w:sz w:val="21"/>
          <w:szCs w:val="21"/>
        </w:rPr>
        <w:drawing>
          <wp:inline distT="0" distB="0" distL="114300" distR="114300">
            <wp:extent cx="5419725" cy="1099820"/>
            <wp:effectExtent l="0" t="0" r="0" b="5080"/>
            <wp:docPr id="1" name="图片 4" descr="1619161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1619161235(1)"/>
                    <pic:cNvPicPr>
                      <a:picLocks noChangeAspect="1"/>
                    </pic:cNvPicPr>
                  </pic:nvPicPr>
                  <pic:blipFill>
                    <a:blip r:embed="rId27" cstate="print"/>
                    <a:stretch>
                      <a:fillRect/>
                    </a:stretch>
                  </pic:blipFill>
                  <pic:spPr>
                    <a:xfrm>
                      <a:off x="0" y="0"/>
                      <a:ext cx="5440175" cy="1104264"/>
                    </a:xfrm>
                    <a:prstGeom prst="rect">
                      <a:avLst/>
                    </a:prstGeom>
                    <a:noFill/>
                    <a:ln>
                      <a:noFill/>
                    </a:ln>
                  </pic:spPr>
                </pic:pic>
              </a:graphicData>
            </a:graphic>
          </wp:inline>
        </w:drawing>
      </w:r>
    </w:p>
    <w:p w:rsidR="00337CB3" w:rsidRDefault="009C72B2">
      <w:pPr>
        <w:ind w:firstLineChars="200" w:firstLine="482"/>
        <w:jc w:val="center"/>
        <w:rPr>
          <w:b/>
          <w:bCs/>
          <w:sz w:val="24"/>
          <w:szCs w:val="24"/>
        </w:rPr>
      </w:pPr>
      <w:r>
        <w:rPr>
          <w:b/>
          <w:bCs/>
          <w:sz w:val="24"/>
          <w:szCs w:val="24"/>
        </w:rPr>
        <w:t>图</w:t>
      </w:r>
      <w:r>
        <w:rPr>
          <w:b/>
          <w:bCs/>
          <w:sz w:val="24"/>
          <w:szCs w:val="24"/>
        </w:rPr>
        <w:t>4-2</w:t>
      </w:r>
      <w:r>
        <w:rPr>
          <w:rFonts w:hint="eastAsia"/>
          <w:b/>
          <w:bCs/>
          <w:sz w:val="24"/>
          <w:szCs w:val="24"/>
        </w:rPr>
        <w:t>-2</w:t>
      </w:r>
      <w:r>
        <w:rPr>
          <w:b/>
          <w:bCs/>
          <w:sz w:val="24"/>
          <w:szCs w:val="24"/>
        </w:rPr>
        <w:t xml:space="preserve"> </w:t>
      </w:r>
      <w:r>
        <w:rPr>
          <w:b/>
          <w:bCs/>
          <w:sz w:val="24"/>
          <w:szCs w:val="24"/>
        </w:rPr>
        <w:t>畜禽粪污厌氧</w:t>
      </w:r>
      <w:r>
        <w:rPr>
          <w:b/>
          <w:bCs/>
          <w:sz w:val="24"/>
          <w:szCs w:val="24"/>
        </w:rPr>
        <w:t>+</w:t>
      </w:r>
      <w:r>
        <w:rPr>
          <w:b/>
          <w:bCs/>
          <w:sz w:val="24"/>
          <w:szCs w:val="24"/>
        </w:rPr>
        <w:t>就近还田模式</w:t>
      </w:r>
    </w:p>
    <w:p w:rsidR="00337CB3" w:rsidRDefault="009C72B2">
      <w:pPr>
        <w:widowControl/>
        <w:topLinePunct/>
        <w:adjustRightInd w:val="0"/>
        <w:snapToGrid w:val="0"/>
        <w:ind w:firstLineChars="200" w:firstLine="560"/>
        <w:rPr>
          <w:rFonts w:cs="Times New Roman"/>
          <w:szCs w:val="28"/>
        </w:rPr>
      </w:pPr>
      <w:r>
        <w:rPr>
          <w:rFonts w:cs="Times New Roman"/>
          <w:szCs w:val="28"/>
        </w:rPr>
        <w:t>当养殖场（户）周边粪污消纳土地不足时，以镇</w:t>
      </w:r>
      <w:r>
        <w:rPr>
          <w:rFonts w:cs="Times New Roman" w:hint="eastAsia"/>
          <w:szCs w:val="28"/>
        </w:rPr>
        <w:t>街</w:t>
      </w:r>
      <w:r>
        <w:rPr>
          <w:rFonts w:cs="Times New Roman"/>
          <w:szCs w:val="28"/>
        </w:rPr>
        <w:t>为基本单元，规模养殖场可将固体粪便委托处理，通过与有机肥厂、专业沼气工程企业、社会化粪肥服务机构、果菜茶种植基地、种植企业或合作社等第三方签订用肥协议，确定种养两端粪肥产用合作关系。液体粪污用于规模养殖场自有土地或与周边种植户签订消纳协议，施用于附近农地（图</w:t>
      </w:r>
      <w:r>
        <w:rPr>
          <w:rFonts w:cs="Times New Roman" w:hint="eastAsia"/>
          <w:szCs w:val="28"/>
        </w:rPr>
        <w:t>4-2-3</w:t>
      </w:r>
      <w:r>
        <w:rPr>
          <w:rFonts w:cs="Times New Roman"/>
          <w:szCs w:val="28"/>
        </w:rPr>
        <w:t>）。养殖户分布集中的区域，建设粪污转运中心，统一收集、统一处理利用。鼓励各地探索建立第三方粪肥服务机构集有机肥生产、配送、施用和有机</w:t>
      </w:r>
      <w:r>
        <w:rPr>
          <w:rFonts w:cs="Times New Roman" w:hint="eastAsia"/>
          <w:szCs w:val="28"/>
        </w:rPr>
        <w:t>肥料</w:t>
      </w:r>
      <w:r>
        <w:rPr>
          <w:rFonts w:cs="Times New Roman"/>
          <w:szCs w:val="28"/>
        </w:rPr>
        <w:t>电商等全程服务模式。</w:t>
      </w:r>
    </w:p>
    <w:p w:rsidR="00337CB3" w:rsidRDefault="009C72B2">
      <w:pPr>
        <w:jc w:val="center"/>
        <w:rPr>
          <w:b/>
          <w:bCs/>
          <w:szCs w:val="28"/>
        </w:rPr>
      </w:pPr>
      <w:r>
        <w:rPr>
          <w:b/>
          <w:bCs/>
          <w:noProof/>
          <w:szCs w:val="28"/>
        </w:rPr>
        <w:drawing>
          <wp:inline distT="0" distB="0" distL="0" distR="0">
            <wp:extent cx="5142230" cy="1899920"/>
            <wp:effectExtent l="19050" t="0" r="1270" b="0"/>
            <wp:docPr id="3" name="图片 15" descr="1620202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1620202207(1)"/>
                    <pic:cNvPicPr>
                      <a:picLocks noChangeAspect="1" noChangeArrowheads="1"/>
                    </pic:cNvPicPr>
                  </pic:nvPicPr>
                  <pic:blipFill>
                    <a:blip r:embed="rId28" cstate="print"/>
                    <a:srcRect/>
                    <a:stretch>
                      <a:fillRect/>
                    </a:stretch>
                  </pic:blipFill>
                  <pic:spPr>
                    <a:xfrm>
                      <a:off x="0" y="0"/>
                      <a:ext cx="5142230" cy="1899920"/>
                    </a:xfrm>
                    <a:prstGeom prst="rect">
                      <a:avLst/>
                    </a:prstGeom>
                    <a:noFill/>
                    <a:ln w="9525">
                      <a:noFill/>
                      <a:miter lim="800000"/>
                      <a:headEnd/>
                      <a:tailEnd/>
                    </a:ln>
                  </pic:spPr>
                </pic:pic>
              </a:graphicData>
            </a:graphic>
          </wp:inline>
        </w:drawing>
      </w:r>
    </w:p>
    <w:p w:rsidR="00337CB3" w:rsidRDefault="009C72B2">
      <w:pPr>
        <w:ind w:firstLineChars="200" w:firstLine="482"/>
        <w:jc w:val="center"/>
        <w:rPr>
          <w:b/>
          <w:bCs/>
          <w:sz w:val="24"/>
          <w:szCs w:val="24"/>
        </w:rPr>
      </w:pPr>
      <w:r>
        <w:rPr>
          <w:b/>
          <w:bCs/>
          <w:sz w:val="24"/>
          <w:szCs w:val="24"/>
        </w:rPr>
        <w:t>图</w:t>
      </w:r>
      <w:r>
        <w:rPr>
          <w:b/>
          <w:bCs/>
          <w:sz w:val="24"/>
          <w:szCs w:val="24"/>
        </w:rPr>
        <w:t>4-2</w:t>
      </w:r>
      <w:r>
        <w:rPr>
          <w:rFonts w:hint="eastAsia"/>
          <w:b/>
          <w:bCs/>
          <w:sz w:val="24"/>
          <w:szCs w:val="24"/>
        </w:rPr>
        <w:t>-3</w:t>
      </w:r>
      <w:r>
        <w:rPr>
          <w:b/>
          <w:bCs/>
          <w:sz w:val="24"/>
          <w:szCs w:val="24"/>
        </w:rPr>
        <w:t xml:space="preserve"> </w:t>
      </w:r>
      <w:r>
        <w:rPr>
          <w:b/>
          <w:bCs/>
          <w:sz w:val="24"/>
          <w:szCs w:val="24"/>
        </w:rPr>
        <w:t>畜禽</w:t>
      </w:r>
      <w:r>
        <w:rPr>
          <w:rFonts w:hint="eastAsia"/>
          <w:b/>
          <w:bCs/>
          <w:sz w:val="24"/>
          <w:szCs w:val="24"/>
        </w:rPr>
        <w:t>固体粪肥委托处理和液体粪肥就近还田模式</w:t>
      </w:r>
    </w:p>
    <w:p w:rsidR="00337CB3" w:rsidRDefault="009C72B2">
      <w:pPr>
        <w:pStyle w:val="3"/>
        <w:spacing w:line="360" w:lineRule="auto"/>
      </w:pPr>
      <w:bookmarkStart w:id="71" w:name="_Toc80904918"/>
      <w:bookmarkStart w:id="72" w:name="_Toc81878838"/>
      <w:bookmarkStart w:id="73" w:name="_Toc90756585"/>
      <w:r>
        <w:rPr>
          <w:rFonts w:hint="eastAsia"/>
        </w:rPr>
        <w:lastRenderedPageBreak/>
        <w:t xml:space="preserve">4.2.2 </w:t>
      </w:r>
      <w:r>
        <w:rPr>
          <w:rFonts w:hint="eastAsia"/>
        </w:rPr>
        <w:t>消纳土地不足区域粪肥处理利用模式</w:t>
      </w:r>
      <w:bookmarkEnd w:id="71"/>
      <w:bookmarkEnd w:id="72"/>
      <w:bookmarkEnd w:id="73"/>
    </w:p>
    <w:p w:rsidR="00337CB3" w:rsidRDefault="009C72B2">
      <w:pPr>
        <w:ind w:firstLineChars="200" w:firstLine="560"/>
      </w:pPr>
      <w:r>
        <w:rPr>
          <w:rFonts w:hint="eastAsia"/>
          <w:bCs/>
        </w:rPr>
        <w:t>龙城区召都巴镇和边杖子镇属于</w:t>
      </w:r>
      <w:r>
        <w:rPr>
          <w:rFonts w:hint="eastAsia"/>
        </w:rPr>
        <w:t>消纳土地不足区域（表</w:t>
      </w:r>
      <w:r>
        <w:rPr>
          <w:rFonts w:hint="eastAsia"/>
        </w:rPr>
        <w:t>4-2-2</w:t>
      </w:r>
      <w:r>
        <w:rPr>
          <w:rFonts w:hint="eastAsia"/>
        </w:rPr>
        <w:t>），缺口消纳土地面积</w:t>
      </w:r>
      <w:r>
        <w:rPr>
          <w:rFonts w:hint="eastAsia"/>
        </w:rPr>
        <w:t>69283</w:t>
      </w:r>
      <w:r>
        <w:rPr>
          <w:rFonts w:hint="eastAsia"/>
        </w:rPr>
        <w:t>亩。因此，龙城区应加强粪污处理设施建设，应优化养殖场和养殖户的配套土地使用面积，在本镇利用的同时，与其他乡镇签订土地消纳协议，综合采用自用和外销的模式处理畜禽粪污。</w:t>
      </w:r>
    </w:p>
    <w:p w:rsidR="00337CB3" w:rsidRDefault="009C72B2">
      <w:pPr>
        <w:ind w:firstLineChars="200" w:firstLine="482"/>
        <w:jc w:val="center"/>
        <w:rPr>
          <w:b/>
          <w:bCs/>
          <w:sz w:val="24"/>
          <w:szCs w:val="24"/>
        </w:rPr>
      </w:pPr>
      <w:r>
        <w:rPr>
          <w:rFonts w:hint="eastAsia"/>
          <w:b/>
          <w:bCs/>
          <w:sz w:val="24"/>
          <w:szCs w:val="24"/>
        </w:rPr>
        <w:t>表</w:t>
      </w:r>
      <w:r>
        <w:rPr>
          <w:rFonts w:hint="eastAsia"/>
          <w:b/>
          <w:bCs/>
          <w:sz w:val="24"/>
          <w:szCs w:val="24"/>
        </w:rPr>
        <w:t>4-2-2</w:t>
      </w:r>
      <w:r>
        <w:rPr>
          <w:rFonts w:hint="eastAsia"/>
          <w:b/>
          <w:bCs/>
          <w:sz w:val="24"/>
          <w:szCs w:val="24"/>
        </w:rPr>
        <w:t>召都巴镇和边杖子镇配套土地面积统计</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559"/>
        <w:gridCol w:w="1985"/>
        <w:gridCol w:w="2410"/>
        <w:gridCol w:w="3118"/>
      </w:tblGrid>
      <w:tr w:rsidR="00337CB3">
        <w:trPr>
          <w:tblHeader/>
        </w:trPr>
        <w:tc>
          <w:tcPr>
            <w:tcW w:w="817" w:type="dxa"/>
            <w:vAlign w:val="center"/>
          </w:tcPr>
          <w:p w:rsidR="00337CB3" w:rsidRDefault="009C72B2">
            <w:pPr>
              <w:spacing w:line="240" w:lineRule="atLeast"/>
              <w:jc w:val="center"/>
              <w:rPr>
                <w:rFonts w:ascii="仿宋" w:hAnsi="仿宋" w:cs="Times New Roman"/>
                <w:b/>
                <w:color w:val="000000"/>
                <w:sz w:val="24"/>
                <w:szCs w:val="24"/>
              </w:rPr>
            </w:pPr>
            <w:r>
              <w:rPr>
                <w:rFonts w:ascii="仿宋" w:hAnsi="仿宋" w:cs="Times New Roman" w:hint="eastAsia"/>
                <w:b/>
                <w:color w:val="000000"/>
                <w:sz w:val="24"/>
                <w:szCs w:val="24"/>
              </w:rPr>
              <w:t>序号</w:t>
            </w:r>
          </w:p>
        </w:tc>
        <w:tc>
          <w:tcPr>
            <w:tcW w:w="1559" w:type="dxa"/>
            <w:vAlign w:val="center"/>
          </w:tcPr>
          <w:p w:rsidR="00337CB3" w:rsidRDefault="009C72B2">
            <w:pPr>
              <w:spacing w:line="240" w:lineRule="atLeast"/>
              <w:jc w:val="center"/>
              <w:rPr>
                <w:rFonts w:ascii="仿宋" w:hAnsi="仿宋" w:cs="Times New Roman"/>
                <w:b/>
                <w:color w:val="000000"/>
                <w:sz w:val="24"/>
                <w:szCs w:val="24"/>
              </w:rPr>
            </w:pPr>
            <w:r>
              <w:rPr>
                <w:rFonts w:ascii="仿宋" w:hAnsi="仿宋" w:cs="Times New Roman" w:hint="eastAsia"/>
                <w:b/>
                <w:color w:val="000000"/>
                <w:sz w:val="24"/>
                <w:szCs w:val="24"/>
              </w:rPr>
              <w:t>镇街</w:t>
            </w:r>
          </w:p>
        </w:tc>
        <w:tc>
          <w:tcPr>
            <w:tcW w:w="1985" w:type="dxa"/>
            <w:vAlign w:val="center"/>
          </w:tcPr>
          <w:p w:rsidR="00337CB3" w:rsidRDefault="009C72B2">
            <w:pPr>
              <w:spacing w:line="240" w:lineRule="atLeast"/>
              <w:jc w:val="center"/>
              <w:rPr>
                <w:rFonts w:ascii="仿宋" w:hAnsi="仿宋"/>
                <w:b/>
                <w:color w:val="000000"/>
                <w:sz w:val="24"/>
                <w:szCs w:val="24"/>
              </w:rPr>
            </w:pPr>
            <w:r>
              <w:rPr>
                <w:rFonts w:ascii="仿宋" w:hAnsi="仿宋" w:cs="Times New Roman" w:hint="eastAsia"/>
                <w:b/>
                <w:color w:val="000000"/>
                <w:sz w:val="24"/>
                <w:szCs w:val="24"/>
              </w:rPr>
              <w:t>耕地面积</w:t>
            </w:r>
            <w:r>
              <w:rPr>
                <w:rFonts w:ascii="仿宋" w:hAnsi="仿宋" w:hint="eastAsia"/>
                <w:b/>
                <w:color w:val="000000"/>
                <w:sz w:val="24"/>
                <w:szCs w:val="24"/>
              </w:rPr>
              <w:t>（亩）</w:t>
            </w:r>
          </w:p>
        </w:tc>
        <w:tc>
          <w:tcPr>
            <w:tcW w:w="2410" w:type="dxa"/>
            <w:vAlign w:val="center"/>
          </w:tcPr>
          <w:p w:rsidR="00337CB3" w:rsidRDefault="009C72B2">
            <w:pPr>
              <w:spacing w:line="240" w:lineRule="atLeast"/>
              <w:jc w:val="center"/>
              <w:rPr>
                <w:rFonts w:ascii="仿宋" w:hAnsi="仿宋" w:cs="宋体"/>
                <w:b/>
                <w:color w:val="000000"/>
                <w:sz w:val="24"/>
                <w:szCs w:val="24"/>
              </w:rPr>
            </w:pPr>
            <w:r>
              <w:rPr>
                <w:rFonts w:ascii="仿宋" w:hAnsi="仿宋" w:hint="eastAsia"/>
                <w:b/>
                <w:color w:val="000000"/>
                <w:sz w:val="24"/>
                <w:szCs w:val="24"/>
              </w:rPr>
              <w:t>配套土地面积（亩）</w:t>
            </w:r>
          </w:p>
        </w:tc>
        <w:tc>
          <w:tcPr>
            <w:tcW w:w="3118" w:type="dxa"/>
            <w:vAlign w:val="center"/>
          </w:tcPr>
          <w:p w:rsidR="00337CB3" w:rsidRDefault="009C72B2">
            <w:pPr>
              <w:spacing w:line="240" w:lineRule="atLeast"/>
              <w:jc w:val="center"/>
              <w:rPr>
                <w:rFonts w:ascii="仿宋" w:hAnsi="仿宋"/>
                <w:b/>
                <w:color w:val="000000"/>
                <w:sz w:val="24"/>
                <w:szCs w:val="24"/>
              </w:rPr>
            </w:pPr>
            <w:r>
              <w:rPr>
                <w:rFonts w:ascii="仿宋" w:hAnsi="仿宋" w:hint="eastAsia"/>
                <w:b/>
                <w:color w:val="000000"/>
                <w:sz w:val="24"/>
                <w:szCs w:val="24"/>
              </w:rPr>
              <w:t>消纳土地缺口面积（亩）</w:t>
            </w:r>
          </w:p>
        </w:tc>
      </w:tr>
      <w:tr w:rsidR="00337CB3">
        <w:trPr>
          <w:tblHeader/>
        </w:trPr>
        <w:tc>
          <w:tcPr>
            <w:tcW w:w="817" w:type="dxa"/>
            <w:vAlign w:val="center"/>
          </w:tcPr>
          <w:p w:rsidR="00337CB3" w:rsidRDefault="009C72B2">
            <w:pPr>
              <w:jc w:val="center"/>
              <w:rPr>
                <w:rFonts w:ascii="仿宋" w:hAnsi="仿宋"/>
                <w:sz w:val="24"/>
                <w:szCs w:val="24"/>
              </w:rPr>
            </w:pPr>
            <w:r>
              <w:rPr>
                <w:rFonts w:ascii="仿宋" w:hAnsi="仿宋" w:hint="eastAsia"/>
                <w:sz w:val="24"/>
                <w:szCs w:val="24"/>
              </w:rPr>
              <w:t>1</w:t>
            </w:r>
          </w:p>
        </w:tc>
        <w:tc>
          <w:tcPr>
            <w:tcW w:w="1559" w:type="dxa"/>
            <w:vAlign w:val="center"/>
          </w:tcPr>
          <w:p w:rsidR="00337CB3" w:rsidRDefault="009C72B2">
            <w:pPr>
              <w:jc w:val="center"/>
              <w:rPr>
                <w:rFonts w:ascii="仿宋" w:hAnsi="仿宋" w:cs="Times New Roman"/>
                <w:color w:val="000000"/>
                <w:sz w:val="24"/>
                <w:szCs w:val="24"/>
              </w:rPr>
            </w:pPr>
            <w:r>
              <w:rPr>
                <w:rFonts w:ascii="仿宋" w:hAnsi="仿宋" w:hint="eastAsia"/>
                <w:bCs/>
                <w:sz w:val="24"/>
                <w:szCs w:val="24"/>
              </w:rPr>
              <w:t>召都巴镇</w:t>
            </w:r>
          </w:p>
        </w:tc>
        <w:tc>
          <w:tcPr>
            <w:tcW w:w="1985" w:type="dxa"/>
            <w:vAlign w:val="center"/>
          </w:tcPr>
          <w:p w:rsidR="00337CB3" w:rsidRDefault="009C72B2">
            <w:pPr>
              <w:jc w:val="center"/>
              <w:rPr>
                <w:rFonts w:ascii="宋体" w:eastAsia="宋体" w:hAnsi="宋体" w:cs="宋体"/>
                <w:color w:val="000000"/>
                <w:sz w:val="24"/>
                <w:szCs w:val="24"/>
              </w:rPr>
            </w:pPr>
            <w:r>
              <w:rPr>
                <w:rFonts w:cs="Times New Roman"/>
                <w:color w:val="000000"/>
                <w:sz w:val="24"/>
                <w:szCs w:val="24"/>
              </w:rPr>
              <w:t>42000</w:t>
            </w:r>
          </w:p>
        </w:tc>
        <w:tc>
          <w:tcPr>
            <w:tcW w:w="2410" w:type="dxa"/>
            <w:vAlign w:val="center"/>
          </w:tcPr>
          <w:p w:rsidR="00337CB3" w:rsidRDefault="009C72B2">
            <w:pPr>
              <w:widowControl/>
              <w:adjustRightInd w:val="0"/>
              <w:snapToGrid w:val="0"/>
              <w:jc w:val="center"/>
              <w:rPr>
                <w:rFonts w:eastAsia="仿宋_GB2312" w:cs="Times New Roman"/>
                <w:b/>
                <w:bCs/>
                <w:color w:val="000000"/>
                <w:kern w:val="0"/>
                <w:sz w:val="24"/>
              </w:rPr>
            </w:pPr>
            <w:r>
              <w:rPr>
                <w:rFonts w:cs="Times New Roman"/>
                <w:kern w:val="0"/>
                <w:sz w:val="24"/>
                <w:szCs w:val="24"/>
              </w:rPr>
              <w:t>8</w:t>
            </w:r>
            <w:r>
              <w:rPr>
                <w:rFonts w:cs="Times New Roman" w:hint="eastAsia"/>
                <w:kern w:val="0"/>
                <w:sz w:val="24"/>
                <w:szCs w:val="24"/>
              </w:rPr>
              <w:t>3416</w:t>
            </w:r>
          </w:p>
        </w:tc>
        <w:tc>
          <w:tcPr>
            <w:tcW w:w="3118" w:type="dxa"/>
            <w:vAlign w:val="center"/>
          </w:tcPr>
          <w:p w:rsidR="00337CB3" w:rsidRDefault="009C72B2">
            <w:pPr>
              <w:widowControl/>
              <w:adjustRightInd w:val="0"/>
              <w:snapToGrid w:val="0"/>
              <w:jc w:val="center"/>
              <w:rPr>
                <w:rFonts w:eastAsia="仿宋_GB2312" w:cs="Times New Roman"/>
                <w:bCs/>
                <w:color w:val="000000"/>
                <w:kern w:val="0"/>
                <w:sz w:val="24"/>
              </w:rPr>
            </w:pPr>
            <w:r>
              <w:rPr>
                <w:rFonts w:cs="Times New Roman"/>
                <w:bCs/>
                <w:color w:val="000000"/>
                <w:kern w:val="0"/>
                <w:sz w:val="24"/>
                <w:szCs w:val="24"/>
              </w:rPr>
              <w:t>-4</w:t>
            </w:r>
            <w:r>
              <w:rPr>
                <w:rFonts w:cs="Times New Roman" w:hint="eastAsia"/>
                <w:bCs/>
                <w:color w:val="000000"/>
                <w:kern w:val="0"/>
                <w:sz w:val="24"/>
                <w:szCs w:val="24"/>
              </w:rPr>
              <w:t>1416</w:t>
            </w:r>
          </w:p>
        </w:tc>
      </w:tr>
      <w:tr w:rsidR="00337CB3">
        <w:trPr>
          <w:tblHeader/>
        </w:trPr>
        <w:tc>
          <w:tcPr>
            <w:tcW w:w="817" w:type="dxa"/>
            <w:vAlign w:val="center"/>
          </w:tcPr>
          <w:p w:rsidR="00337CB3" w:rsidRDefault="009C72B2">
            <w:pPr>
              <w:jc w:val="center"/>
              <w:rPr>
                <w:rFonts w:ascii="仿宋" w:hAnsi="仿宋"/>
                <w:sz w:val="24"/>
                <w:szCs w:val="24"/>
              </w:rPr>
            </w:pPr>
            <w:r>
              <w:rPr>
                <w:rFonts w:ascii="仿宋" w:hAnsi="仿宋" w:hint="eastAsia"/>
                <w:sz w:val="24"/>
                <w:szCs w:val="24"/>
              </w:rPr>
              <w:t>2</w:t>
            </w:r>
          </w:p>
        </w:tc>
        <w:tc>
          <w:tcPr>
            <w:tcW w:w="1559" w:type="dxa"/>
            <w:vAlign w:val="center"/>
          </w:tcPr>
          <w:p w:rsidR="00337CB3" w:rsidRDefault="009C72B2">
            <w:pPr>
              <w:jc w:val="center"/>
              <w:rPr>
                <w:rFonts w:ascii="仿宋" w:hAnsi="仿宋" w:cs="Times New Roman"/>
                <w:color w:val="000000"/>
                <w:sz w:val="24"/>
                <w:szCs w:val="24"/>
              </w:rPr>
            </w:pPr>
            <w:r>
              <w:rPr>
                <w:rFonts w:ascii="仿宋" w:hAnsi="仿宋" w:hint="eastAsia"/>
                <w:bCs/>
                <w:sz w:val="24"/>
                <w:szCs w:val="24"/>
              </w:rPr>
              <w:t>边杖子镇</w:t>
            </w:r>
          </w:p>
        </w:tc>
        <w:tc>
          <w:tcPr>
            <w:tcW w:w="1985" w:type="dxa"/>
            <w:vAlign w:val="center"/>
          </w:tcPr>
          <w:p w:rsidR="00337CB3" w:rsidRDefault="009C72B2">
            <w:pPr>
              <w:jc w:val="center"/>
              <w:rPr>
                <w:rFonts w:ascii="宋体" w:eastAsia="宋体" w:hAnsi="宋体" w:cs="宋体"/>
                <w:color w:val="000000"/>
                <w:sz w:val="24"/>
                <w:szCs w:val="24"/>
              </w:rPr>
            </w:pPr>
            <w:r>
              <w:rPr>
                <w:rFonts w:cs="Times New Roman"/>
                <w:color w:val="000000"/>
                <w:sz w:val="24"/>
                <w:szCs w:val="24"/>
              </w:rPr>
              <w:t>42500</w:t>
            </w:r>
          </w:p>
        </w:tc>
        <w:tc>
          <w:tcPr>
            <w:tcW w:w="2410" w:type="dxa"/>
            <w:vAlign w:val="center"/>
          </w:tcPr>
          <w:p w:rsidR="00337CB3" w:rsidRDefault="009C72B2">
            <w:pPr>
              <w:widowControl/>
              <w:adjustRightInd w:val="0"/>
              <w:snapToGrid w:val="0"/>
              <w:jc w:val="center"/>
              <w:rPr>
                <w:rFonts w:eastAsia="仿宋_GB2312" w:cs="Times New Roman"/>
                <w:b/>
                <w:bCs/>
                <w:color w:val="000000"/>
                <w:kern w:val="0"/>
                <w:sz w:val="24"/>
              </w:rPr>
            </w:pPr>
            <w:r>
              <w:rPr>
                <w:rFonts w:cs="Times New Roman"/>
                <w:kern w:val="0"/>
                <w:sz w:val="24"/>
                <w:szCs w:val="24"/>
              </w:rPr>
              <w:t>6</w:t>
            </w:r>
            <w:r>
              <w:rPr>
                <w:rFonts w:cs="Times New Roman" w:hint="eastAsia"/>
                <w:kern w:val="0"/>
                <w:sz w:val="24"/>
                <w:szCs w:val="24"/>
              </w:rPr>
              <w:t>4902</w:t>
            </w:r>
          </w:p>
        </w:tc>
        <w:tc>
          <w:tcPr>
            <w:tcW w:w="3118" w:type="dxa"/>
            <w:vAlign w:val="center"/>
          </w:tcPr>
          <w:p w:rsidR="00337CB3" w:rsidRDefault="009C72B2">
            <w:pPr>
              <w:widowControl/>
              <w:adjustRightInd w:val="0"/>
              <w:snapToGrid w:val="0"/>
              <w:jc w:val="center"/>
              <w:rPr>
                <w:rFonts w:eastAsia="仿宋_GB2312" w:cs="Times New Roman"/>
                <w:bCs/>
                <w:color w:val="000000"/>
                <w:kern w:val="0"/>
                <w:sz w:val="24"/>
              </w:rPr>
            </w:pPr>
            <w:r>
              <w:rPr>
                <w:rFonts w:cs="Times New Roman"/>
                <w:b/>
                <w:bCs/>
                <w:color w:val="000000"/>
                <w:kern w:val="0"/>
                <w:sz w:val="24"/>
                <w:szCs w:val="24"/>
              </w:rPr>
              <w:t>-</w:t>
            </w:r>
            <w:r>
              <w:rPr>
                <w:rFonts w:cs="Times New Roman"/>
                <w:bCs/>
                <w:color w:val="000000"/>
                <w:kern w:val="0"/>
                <w:sz w:val="24"/>
                <w:szCs w:val="24"/>
              </w:rPr>
              <w:t>2</w:t>
            </w:r>
            <w:r>
              <w:rPr>
                <w:rFonts w:cs="Times New Roman" w:hint="eastAsia"/>
                <w:bCs/>
                <w:color w:val="000000"/>
                <w:kern w:val="0"/>
                <w:sz w:val="24"/>
                <w:szCs w:val="24"/>
              </w:rPr>
              <w:t>2402</w:t>
            </w:r>
          </w:p>
        </w:tc>
      </w:tr>
      <w:tr w:rsidR="00337CB3">
        <w:trPr>
          <w:tblHeader/>
        </w:trPr>
        <w:tc>
          <w:tcPr>
            <w:tcW w:w="817" w:type="dxa"/>
            <w:vAlign w:val="center"/>
          </w:tcPr>
          <w:p w:rsidR="00337CB3" w:rsidRDefault="00337CB3">
            <w:pPr>
              <w:jc w:val="center"/>
              <w:rPr>
                <w:rFonts w:ascii="仿宋" w:hAnsi="仿宋"/>
                <w:sz w:val="24"/>
                <w:szCs w:val="24"/>
              </w:rPr>
            </w:pPr>
          </w:p>
        </w:tc>
        <w:tc>
          <w:tcPr>
            <w:tcW w:w="1559" w:type="dxa"/>
            <w:vAlign w:val="center"/>
          </w:tcPr>
          <w:p w:rsidR="00337CB3" w:rsidRDefault="009C72B2">
            <w:pPr>
              <w:jc w:val="center"/>
              <w:rPr>
                <w:rFonts w:ascii="仿宋" w:hAnsi="仿宋"/>
                <w:bCs/>
                <w:sz w:val="24"/>
                <w:szCs w:val="24"/>
              </w:rPr>
            </w:pPr>
            <w:r>
              <w:rPr>
                <w:rFonts w:ascii="仿宋" w:hAnsi="仿宋" w:hint="eastAsia"/>
                <w:bCs/>
                <w:sz w:val="24"/>
                <w:szCs w:val="24"/>
              </w:rPr>
              <w:t>合计</w:t>
            </w:r>
          </w:p>
        </w:tc>
        <w:tc>
          <w:tcPr>
            <w:tcW w:w="1985" w:type="dxa"/>
            <w:vAlign w:val="center"/>
          </w:tcPr>
          <w:p w:rsidR="00337CB3" w:rsidRDefault="009C72B2">
            <w:pPr>
              <w:jc w:val="center"/>
              <w:rPr>
                <w:color w:val="000000"/>
                <w:sz w:val="24"/>
                <w:szCs w:val="24"/>
              </w:rPr>
            </w:pPr>
            <w:r>
              <w:rPr>
                <w:rFonts w:hint="eastAsia"/>
                <w:color w:val="000000"/>
                <w:sz w:val="24"/>
                <w:szCs w:val="24"/>
              </w:rPr>
              <w:t>84500</w:t>
            </w:r>
          </w:p>
        </w:tc>
        <w:tc>
          <w:tcPr>
            <w:tcW w:w="2410" w:type="dxa"/>
            <w:vAlign w:val="center"/>
          </w:tcPr>
          <w:p w:rsidR="00337CB3" w:rsidRDefault="009C72B2">
            <w:pPr>
              <w:widowControl/>
              <w:adjustRightInd w:val="0"/>
              <w:snapToGrid w:val="0"/>
              <w:jc w:val="center"/>
              <w:rPr>
                <w:rFonts w:eastAsia="宋体" w:cs="Times New Roman"/>
                <w:kern w:val="0"/>
                <w:sz w:val="24"/>
                <w:szCs w:val="24"/>
              </w:rPr>
            </w:pPr>
            <w:r>
              <w:rPr>
                <w:rFonts w:eastAsia="宋体" w:cs="Times New Roman" w:hint="eastAsia"/>
                <w:kern w:val="0"/>
                <w:sz w:val="24"/>
                <w:szCs w:val="24"/>
              </w:rPr>
              <w:t>148318</w:t>
            </w:r>
          </w:p>
        </w:tc>
        <w:tc>
          <w:tcPr>
            <w:tcW w:w="3118" w:type="dxa"/>
            <w:vAlign w:val="center"/>
          </w:tcPr>
          <w:p w:rsidR="00337CB3" w:rsidRDefault="009C72B2">
            <w:pPr>
              <w:widowControl/>
              <w:adjustRightInd w:val="0"/>
              <w:snapToGrid w:val="0"/>
              <w:jc w:val="center"/>
              <w:rPr>
                <w:rFonts w:eastAsia="仿宋_GB2312" w:cs="Times New Roman"/>
                <w:bCs/>
                <w:color w:val="000000"/>
                <w:kern w:val="0"/>
                <w:sz w:val="24"/>
                <w:szCs w:val="24"/>
              </w:rPr>
            </w:pPr>
            <w:r>
              <w:rPr>
                <w:rFonts w:eastAsia="仿宋_GB2312" w:cs="Times New Roman" w:hint="eastAsia"/>
                <w:bCs/>
                <w:color w:val="000000"/>
                <w:kern w:val="0"/>
                <w:sz w:val="24"/>
                <w:szCs w:val="24"/>
              </w:rPr>
              <w:t>-63818</w:t>
            </w:r>
          </w:p>
        </w:tc>
      </w:tr>
    </w:tbl>
    <w:p w:rsidR="00337CB3" w:rsidRDefault="009C72B2">
      <w:pPr>
        <w:ind w:firstLineChars="200" w:firstLine="560"/>
      </w:pPr>
      <w:r>
        <w:rPr>
          <w:rFonts w:hint="eastAsia"/>
        </w:rPr>
        <w:t>（</w:t>
      </w:r>
      <w:r>
        <w:rPr>
          <w:rFonts w:hint="eastAsia"/>
        </w:rPr>
        <w:t>1</w:t>
      </w:r>
      <w:r>
        <w:rPr>
          <w:rFonts w:hint="eastAsia"/>
        </w:rPr>
        <w:t>）规模养殖场</w:t>
      </w:r>
    </w:p>
    <w:p w:rsidR="00337CB3" w:rsidRDefault="009C72B2">
      <w:pPr>
        <w:ind w:firstLineChars="200" w:firstLine="560"/>
      </w:pPr>
      <w:r>
        <w:rPr>
          <w:rFonts w:hint="eastAsia"/>
        </w:rPr>
        <w:t>规模养殖场周边配套农地不足时，规模养殖场优先将液体粪肥用于周边农地消纳，固体粪肥委托第三方处理后外销（图</w:t>
      </w:r>
      <w:r>
        <w:rPr>
          <w:rFonts w:hint="eastAsia"/>
        </w:rPr>
        <w:t>4-2-4</w:t>
      </w:r>
      <w:r>
        <w:rPr>
          <w:rFonts w:hint="eastAsia"/>
        </w:rPr>
        <w:t>）。确实无法通过配套土地消纳的养殖场和养殖户，进一步采用固体粪便生产商品有机肥外销或者作为基质种植蘑菇等综合利用方式，尿液污水经过深度处理后达标排放。</w:t>
      </w:r>
    </w:p>
    <w:p w:rsidR="00337CB3" w:rsidRDefault="009C72B2">
      <w:pPr>
        <w:ind w:firstLineChars="200" w:firstLine="560"/>
        <w:jc w:val="center"/>
      </w:pPr>
      <w:r>
        <w:rPr>
          <w:rFonts w:cs="Times New Roman"/>
          <w:noProof/>
        </w:rPr>
        <w:drawing>
          <wp:inline distT="0" distB="0" distL="0" distR="0">
            <wp:extent cx="4505325" cy="1076325"/>
            <wp:effectExtent l="0" t="0" r="9525" b="9525"/>
            <wp:docPr id="13" name="图片 13" descr="161916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1916367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505325" cy="1076325"/>
                    </a:xfrm>
                    <a:prstGeom prst="rect">
                      <a:avLst/>
                    </a:prstGeom>
                    <a:noFill/>
                    <a:ln>
                      <a:noFill/>
                    </a:ln>
                  </pic:spPr>
                </pic:pic>
              </a:graphicData>
            </a:graphic>
          </wp:inline>
        </w:drawing>
      </w:r>
    </w:p>
    <w:p w:rsidR="00337CB3" w:rsidRDefault="009C72B2">
      <w:pPr>
        <w:ind w:firstLineChars="200" w:firstLine="482"/>
        <w:jc w:val="center"/>
        <w:rPr>
          <w:b/>
          <w:bCs/>
          <w:sz w:val="24"/>
          <w:szCs w:val="24"/>
        </w:rPr>
      </w:pPr>
      <w:r>
        <w:rPr>
          <w:rFonts w:hint="eastAsia"/>
          <w:b/>
          <w:bCs/>
          <w:sz w:val="24"/>
          <w:szCs w:val="24"/>
        </w:rPr>
        <w:t>图</w:t>
      </w:r>
      <w:r>
        <w:rPr>
          <w:rFonts w:hint="eastAsia"/>
          <w:b/>
          <w:bCs/>
          <w:sz w:val="24"/>
          <w:szCs w:val="24"/>
        </w:rPr>
        <w:t xml:space="preserve">4-2-4 </w:t>
      </w:r>
      <w:r>
        <w:rPr>
          <w:rFonts w:hint="eastAsia"/>
          <w:b/>
          <w:bCs/>
          <w:sz w:val="24"/>
          <w:szCs w:val="24"/>
        </w:rPr>
        <w:t>畜禽固体粪肥委托处理</w:t>
      </w:r>
      <w:r>
        <w:rPr>
          <w:rFonts w:hint="eastAsia"/>
          <w:b/>
          <w:bCs/>
          <w:sz w:val="24"/>
          <w:szCs w:val="24"/>
        </w:rPr>
        <w:t>+</w:t>
      </w:r>
      <w:r>
        <w:rPr>
          <w:rFonts w:hint="eastAsia"/>
          <w:b/>
          <w:bCs/>
          <w:sz w:val="24"/>
          <w:szCs w:val="24"/>
        </w:rPr>
        <w:t>液体粪肥就近还田模式</w:t>
      </w:r>
    </w:p>
    <w:p w:rsidR="00337CB3" w:rsidRDefault="009C72B2">
      <w:pPr>
        <w:ind w:firstLineChars="200" w:firstLine="560"/>
      </w:pPr>
      <w:r>
        <w:rPr>
          <w:rFonts w:hint="eastAsia"/>
        </w:rPr>
        <w:t>（</w:t>
      </w:r>
      <w:r>
        <w:rPr>
          <w:rFonts w:hint="eastAsia"/>
        </w:rPr>
        <w:t>2</w:t>
      </w:r>
      <w:r>
        <w:rPr>
          <w:rFonts w:hint="eastAsia"/>
        </w:rPr>
        <w:t>）养殖户</w:t>
      </w:r>
    </w:p>
    <w:p w:rsidR="00337CB3" w:rsidRDefault="009C72B2">
      <w:pPr>
        <w:ind w:firstLineChars="200" w:firstLine="560"/>
      </w:pPr>
      <w:r>
        <w:rPr>
          <w:rFonts w:hint="eastAsia"/>
        </w:rPr>
        <w:t>优先调整养殖结构，核减规模以下养殖量。在治理模式上，以镇或村为单元，对规模以下养殖户粪污数量进行摸底统计，建设粪污转运中心，实施统一收集和处理利</w:t>
      </w:r>
      <w:r>
        <w:rPr>
          <w:rFonts w:hint="eastAsia"/>
        </w:rPr>
        <w:lastRenderedPageBreak/>
        <w:t>用，固体粪便可生产有机肥外销，液体粪污堆肥后就近农用。</w:t>
      </w:r>
    </w:p>
    <w:p w:rsidR="00337CB3" w:rsidRDefault="009C72B2">
      <w:pPr>
        <w:pStyle w:val="3"/>
        <w:spacing w:line="360" w:lineRule="auto"/>
      </w:pPr>
      <w:bookmarkStart w:id="74" w:name="_Toc81878839"/>
      <w:bookmarkStart w:id="75" w:name="_Toc90756586"/>
      <w:r>
        <w:rPr>
          <w:rFonts w:hint="eastAsia"/>
        </w:rPr>
        <w:t xml:space="preserve">4.2.3 </w:t>
      </w:r>
      <w:r>
        <w:rPr>
          <w:rFonts w:hint="eastAsia"/>
        </w:rPr>
        <w:t>畜禽粪污无害化处理总流程</w:t>
      </w:r>
      <w:bookmarkEnd w:id="74"/>
      <w:bookmarkEnd w:id="75"/>
    </w:p>
    <w:p w:rsidR="00337CB3" w:rsidRDefault="009C72B2">
      <w:pPr>
        <w:ind w:firstLineChars="200" w:firstLine="560"/>
        <w:rPr>
          <w:bCs/>
        </w:rPr>
      </w:pPr>
      <w:r>
        <w:rPr>
          <w:rFonts w:hint="eastAsia"/>
          <w:bCs/>
        </w:rPr>
        <w:t>根据粪便排放量和作物生长需要，将养殖产生的废水和粪便无害化处理后施用于田地、林地、果园，实现种养平衡。粪污无害化处理总流程如图</w:t>
      </w:r>
      <w:r>
        <w:rPr>
          <w:rFonts w:hint="eastAsia"/>
          <w:bCs/>
        </w:rPr>
        <w:t>4-2-5</w:t>
      </w:r>
      <w:r>
        <w:rPr>
          <w:rFonts w:hint="eastAsia"/>
          <w:bCs/>
        </w:rPr>
        <w:t>所示。</w:t>
      </w:r>
    </w:p>
    <w:p w:rsidR="00337CB3" w:rsidRDefault="006C3B38">
      <w:pPr>
        <w:jc w:val="center"/>
      </w:pPr>
      <w:r>
        <w:rPr>
          <w:noProof/>
        </w:rPr>
        <w:drawing>
          <wp:inline distT="0" distB="0" distL="0" distR="0">
            <wp:extent cx="5255260" cy="2955290"/>
            <wp:effectExtent l="0" t="0" r="254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5260" cy="2955290"/>
                    </a:xfrm>
                    <a:prstGeom prst="rect">
                      <a:avLst/>
                    </a:prstGeom>
                    <a:noFill/>
                    <a:ln>
                      <a:noFill/>
                    </a:ln>
                  </pic:spPr>
                </pic:pic>
              </a:graphicData>
            </a:graphic>
          </wp:inline>
        </w:drawing>
      </w:r>
    </w:p>
    <w:p w:rsidR="00337CB3" w:rsidRDefault="009C72B2">
      <w:pPr>
        <w:ind w:firstLineChars="200" w:firstLine="482"/>
        <w:jc w:val="center"/>
        <w:rPr>
          <w:b/>
          <w:bCs/>
          <w:sz w:val="24"/>
          <w:szCs w:val="24"/>
        </w:rPr>
      </w:pPr>
      <w:r>
        <w:rPr>
          <w:rFonts w:hint="eastAsia"/>
          <w:b/>
          <w:bCs/>
          <w:sz w:val="24"/>
          <w:szCs w:val="24"/>
        </w:rPr>
        <w:t>图</w:t>
      </w:r>
      <w:r>
        <w:rPr>
          <w:rFonts w:hint="eastAsia"/>
          <w:b/>
          <w:bCs/>
          <w:sz w:val="24"/>
          <w:szCs w:val="24"/>
        </w:rPr>
        <w:t xml:space="preserve">4-2-5 </w:t>
      </w:r>
      <w:r>
        <w:rPr>
          <w:rFonts w:hint="eastAsia"/>
          <w:b/>
          <w:bCs/>
          <w:sz w:val="24"/>
          <w:szCs w:val="24"/>
        </w:rPr>
        <w:t>粪污处理和资源化利用工艺流程总图</w:t>
      </w:r>
    </w:p>
    <w:p w:rsidR="00337CB3" w:rsidRDefault="009C72B2">
      <w:pPr>
        <w:ind w:firstLineChars="200" w:firstLine="560"/>
      </w:pPr>
      <w:r>
        <w:rPr>
          <w:rFonts w:hint="eastAsia"/>
          <w:bCs/>
        </w:rPr>
        <w:t>规模化养殖场及规模以下养殖户，建设粪便堆积发酵场、</w:t>
      </w:r>
      <w:r w:rsidR="00EE6027">
        <w:rPr>
          <w:rFonts w:hint="eastAsia"/>
          <w:bCs/>
        </w:rPr>
        <w:t>污水贮存池</w:t>
      </w:r>
      <w:r>
        <w:rPr>
          <w:rFonts w:hint="eastAsia"/>
          <w:bCs/>
        </w:rPr>
        <w:t>，分别对粪便和污水进行处理。贮存时间根据龙城区消纳土地的种植品种实际情况及粪污发酵成熟所需时间确定为不低于</w:t>
      </w:r>
      <w:r>
        <w:rPr>
          <w:rFonts w:hint="eastAsia"/>
          <w:bCs/>
        </w:rPr>
        <w:t>6</w:t>
      </w:r>
      <w:r>
        <w:rPr>
          <w:rFonts w:hint="eastAsia"/>
          <w:bCs/>
        </w:rPr>
        <w:t>个月。</w:t>
      </w:r>
    </w:p>
    <w:p w:rsidR="00337CB3" w:rsidRDefault="009C72B2">
      <w:pPr>
        <w:pStyle w:val="2"/>
        <w:spacing w:before="190" w:after="190"/>
      </w:pPr>
      <w:bookmarkStart w:id="76" w:name="_Toc90756587"/>
      <w:r>
        <w:t>4</w:t>
      </w:r>
      <w:r>
        <w:rPr>
          <w:rFonts w:hint="eastAsia"/>
        </w:rPr>
        <w:t>.</w:t>
      </w:r>
      <w:r>
        <w:t>3</w:t>
      </w:r>
      <w:r>
        <w:rPr>
          <w:rFonts w:hint="eastAsia"/>
        </w:rPr>
        <w:t xml:space="preserve"> </w:t>
      </w:r>
      <w:r>
        <w:rPr>
          <w:rFonts w:hint="eastAsia"/>
        </w:rPr>
        <w:t>完善粪污处理和利用设施</w:t>
      </w:r>
      <w:bookmarkEnd w:id="76"/>
    </w:p>
    <w:p w:rsidR="00337CB3" w:rsidRDefault="009C72B2">
      <w:pPr>
        <w:pStyle w:val="3"/>
        <w:spacing w:line="360" w:lineRule="auto"/>
      </w:pPr>
      <w:bookmarkStart w:id="77" w:name="_Toc90756588"/>
      <w:r>
        <w:rPr>
          <w:rFonts w:hint="eastAsia"/>
        </w:rPr>
        <w:t>4</w:t>
      </w:r>
      <w:r>
        <w:t xml:space="preserve">.3.1 </w:t>
      </w:r>
      <w:r>
        <w:rPr>
          <w:rFonts w:hint="eastAsia"/>
        </w:rPr>
        <w:t>养殖场（户）设施建设</w:t>
      </w:r>
      <w:bookmarkEnd w:id="77"/>
    </w:p>
    <w:p w:rsidR="00337CB3" w:rsidRDefault="009C72B2">
      <w:pPr>
        <w:ind w:firstLineChars="200" w:firstLine="562"/>
        <w:rPr>
          <w:b/>
          <w:bCs/>
        </w:rPr>
      </w:pPr>
      <w:r>
        <w:rPr>
          <w:rFonts w:hint="eastAsia"/>
          <w:b/>
          <w:bCs/>
        </w:rPr>
        <w:t>（</w:t>
      </w:r>
      <w:r>
        <w:rPr>
          <w:rFonts w:hint="eastAsia"/>
          <w:b/>
          <w:bCs/>
        </w:rPr>
        <w:t>1</w:t>
      </w:r>
      <w:r>
        <w:rPr>
          <w:rFonts w:hint="eastAsia"/>
          <w:b/>
          <w:bCs/>
        </w:rPr>
        <w:t>）畜禽规模养殖场清洁生产设施建设</w:t>
      </w:r>
    </w:p>
    <w:p w:rsidR="00337CB3" w:rsidRDefault="009C72B2">
      <w:pPr>
        <w:ind w:firstLineChars="200" w:firstLine="560"/>
        <w:rPr>
          <w:bCs/>
        </w:rPr>
      </w:pPr>
      <w:r>
        <w:rPr>
          <w:rFonts w:hint="eastAsia"/>
          <w:bCs/>
        </w:rPr>
        <w:lastRenderedPageBreak/>
        <w:t>畜禽规模养殖</w:t>
      </w:r>
      <w:r w:rsidR="00822DAB">
        <w:rPr>
          <w:rFonts w:hint="eastAsia"/>
          <w:bCs/>
        </w:rPr>
        <w:t>场</w:t>
      </w:r>
      <w:r>
        <w:rPr>
          <w:rFonts w:hint="eastAsia"/>
          <w:bCs/>
        </w:rPr>
        <w:t>的污染物产生主要来源于饲料营养物质的流失，固体粪便和养殖废水，这些同时又是优质的有机肥资源，结合畜禽养殖业低投资</w:t>
      </w:r>
      <w:r w:rsidR="00822DAB">
        <w:rPr>
          <w:rFonts w:hint="eastAsia"/>
          <w:bCs/>
        </w:rPr>
        <w:t>的</w:t>
      </w:r>
      <w:r>
        <w:rPr>
          <w:rFonts w:hint="eastAsia"/>
          <w:bCs/>
        </w:rPr>
        <w:t>特点，污染防治总体遵循“减量化、无害化、资源化、生态化”原则，首先强调通过实施清洁生产削减废物产生。其次加强废物的管理和资源化综合利用，最后通过低成本生态化处理技术实现废物无害化处理，实现废物的资源化利用和达标排放。</w:t>
      </w:r>
    </w:p>
    <w:p w:rsidR="00337CB3" w:rsidRDefault="009C72B2">
      <w:pPr>
        <w:ind w:firstLineChars="200" w:firstLine="560"/>
        <w:rPr>
          <w:bCs/>
        </w:rPr>
      </w:pPr>
      <w:r>
        <w:rPr>
          <w:rFonts w:hint="eastAsia"/>
          <w:bCs/>
        </w:rPr>
        <w:t>结合实际情况，朝阳市龙城区畜禽规模养殖场清洁生产设施的建设主要按照“</w:t>
      </w:r>
      <w:r>
        <w:rPr>
          <w:rFonts w:hint="eastAsia"/>
          <w:bCs/>
        </w:rPr>
        <w:t>12321</w:t>
      </w:r>
      <w:r>
        <w:rPr>
          <w:rFonts w:hint="eastAsia"/>
          <w:bCs/>
        </w:rPr>
        <w:t>”原则，即“一控”：改进节水设备，改造畜禽饮水器，从源头控制用水量；“两分”：圈舍及粪污贮存设施进行雨污分流改造。建设雨污分流、暗沟布设的污水收集输送系统，实现雨污分离，推行干清粪，实现干湿分离；“三防”：配套设施符合防渗、防雨、防溢流要求；“两配套”：配套建设储粪场和污水储存池；“一基本”：推进畜禽粪污基本实现全量收集、无害化处理和资源化利用，明确提出整改时限及配建要求。从源头节水、优化清粪方式、雨污分流、栏舍臭气控制几个方面对朝阳市龙城区规模养殖场进行清洁生产设施的建设和改造。</w:t>
      </w:r>
    </w:p>
    <w:p w:rsidR="00337CB3" w:rsidRDefault="009C72B2">
      <w:pPr>
        <w:ind w:firstLineChars="200" w:firstLine="562"/>
        <w:rPr>
          <w:b/>
        </w:rPr>
      </w:pPr>
      <w:r>
        <w:rPr>
          <w:rFonts w:hint="eastAsia"/>
          <w:b/>
        </w:rPr>
        <w:t>（</w:t>
      </w:r>
      <w:r>
        <w:rPr>
          <w:rFonts w:hint="eastAsia"/>
          <w:b/>
        </w:rPr>
        <w:t>2</w:t>
      </w:r>
      <w:r>
        <w:rPr>
          <w:rFonts w:hint="eastAsia"/>
          <w:b/>
        </w:rPr>
        <w:t>）畜禽规模养殖场粪污处理利用设施建设</w:t>
      </w:r>
    </w:p>
    <w:p w:rsidR="00337CB3" w:rsidRDefault="009C72B2">
      <w:pPr>
        <w:ind w:firstLineChars="200" w:firstLine="560"/>
        <w:rPr>
          <w:bCs/>
        </w:rPr>
      </w:pPr>
      <w:r>
        <w:rPr>
          <w:rFonts w:hint="eastAsia"/>
          <w:bCs/>
        </w:rPr>
        <w:t>朝阳市龙城区畜禽规模养殖场建设新一代粪污处理设施，实现畜禽排泄物的资源化。通过高温快速干燥法、分离法等对畜禽排泄物进行处理，杀死其中所携带的病原菌等，将畜禽粪便转化为饲料。然后将已经处理的畜禽排泄物按照相应的比例与其他畜禽所需营养元素进行科学配比，对其加工，生产出更加适合畜禽生长需要的饲料，实现畜禽排泄物的饲料化、商品化。</w:t>
      </w:r>
    </w:p>
    <w:p w:rsidR="00337CB3" w:rsidRDefault="009C72B2">
      <w:pPr>
        <w:ind w:firstLineChars="200" w:firstLine="560"/>
        <w:rPr>
          <w:bCs/>
        </w:rPr>
      </w:pPr>
      <w:r>
        <w:rPr>
          <w:rFonts w:hint="eastAsia"/>
          <w:bCs/>
        </w:rPr>
        <w:t>此外，畜禽排泄物含有多种元素，不仅可以作为饲料，实现其循环利用，还可以在经过厌氧发酵方法处理后，生成清洁的新能源——沼气，实现资源的多级利用。首先，畜禽粪便污水进行发酵产生的沼气作为燃料，不仅具有经济、实惠的特点，同时也具有减少环境污染、保护空气质量的特征。其次，处理过后产生的沼液，不仅可以</w:t>
      </w:r>
      <w:r>
        <w:rPr>
          <w:rFonts w:hint="eastAsia"/>
          <w:bCs/>
        </w:rPr>
        <w:lastRenderedPageBreak/>
        <w:t>作为肥料直接还田，同时还可以进入鱼塘作为鱼饲料。最后，对沼</w:t>
      </w:r>
      <w:r w:rsidR="007228AD">
        <w:rPr>
          <w:rFonts w:hint="eastAsia"/>
          <w:bCs/>
        </w:rPr>
        <w:t>渣进行深加工，把它制作成比较高效的、在质量方面还比较优质的有机</w:t>
      </w:r>
      <w:r>
        <w:rPr>
          <w:rFonts w:hint="eastAsia"/>
          <w:bCs/>
        </w:rPr>
        <w:t>肥料。由此可知，畜禽排泄物实现沼气的过程，不但实现了废弃物的资源化利用，还把种植业与养殖业结合起</w:t>
      </w:r>
      <w:r w:rsidR="007228AD">
        <w:rPr>
          <w:rFonts w:hint="eastAsia"/>
          <w:bCs/>
        </w:rPr>
        <w:t>来，还能够非常有效的促进多个层面而且又比较高效利用的生态化农业良性循环系统的成功</w:t>
      </w:r>
      <w:r>
        <w:rPr>
          <w:rFonts w:hint="eastAsia"/>
          <w:bCs/>
        </w:rPr>
        <w:t>形成。</w:t>
      </w:r>
    </w:p>
    <w:p w:rsidR="00337CB3" w:rsidRDefault="009C72B2">
      <w:pPr>
        <w:ind w:firstLineChars="200" w:firstLine="562"/>
        <w:rPr>
          <w:b/>
        </w:rPr>
      </w:pPr>
      <w:r>
        <w:rPr>
          <w:rFonts w:hint="eastAsia"/>
          <w:b/>
        </w:rPr>
        <w:t>（</w:t>
      </w:r>
      <w:r>
        <w:rPr>
          <w:rFonts w:hint="eastAsia"/>
          <w:b/>
        </w:rPr>
        <w:t>3</w:t>
      </w:r>
      <w:r>
        <w:rPr>
          <w:rFonts w:hint="eastAsia"/>
          <w:b/>
        </w:rPr>
        <w:t>）规模以下养殖户清洁生产设施建设</w:t>
      </w:r>
    </w:p>
    <w:p w:rsidR="00337CB3" w:rsidRDefault="009C72B2">
      <w:pPr>
        <w:ind w:firstLineChars="200" w:firstLine="560"/>
        <w:rPr>
          <w:bCs/>
        </w:rPr>
      </w:pPr>
      <w:r>
        <w:rPr>
          <w:rFonts w:hint="eastAsia"/>
          <w:bCs/>
        </w:rPr>
        <w:t>朝阳市龙城区现有规模以下养殖户逐步淘汰全程水冲粪等清粪方式，新建养殖户杜绝水冲粪清粪方式，实现废水源头减量。主要任务主要包括粪污输送管道以及排水系统的建设和改造。</w:t>
      </w:r>
    </w:p>
    <w:p w:rsidR="00337CB3" w:rsidRDefault="009C72B2">
      <w:pPr>
        <w:ind w:firstLineChars="200" w:firstLine="560"/>
        <w:rPr>
          <w:bCs/>
        </w:rPr>
      </w:pPr>
      <w:r>
        <w:rPr>
          <w:rFonts w:hint="eastAsia"/>
          <w:bCs/>
        </w:rPr>
        <w:t>①</w:t>
      </w:r>
      <w:r>
        <w:rPr>
          <w:rFonts w:hint="eastAsia"/>
          <w:bCs/>
        </w:rPr>
        <w:t xml:space="preserve"> </w:t>
      </w:r>
      <w:r>
        <w:rPr>
          <w:rFonts w:hint="eastAsia"/>
          <w:bCs/>
        </w:rPr>
        <w:t>实现雨污分离。各养殖户须通过改造排水系统，实行雨水、污水收集输送系统分离。污水收集输送系统应采用封闭管道式，不得采取明沟或暗渠布设，彻底避免雨污合流，实现废水减量化。</w:t>
      </w:r>
    </w:p>
    <w:p w:rsidR="00337CB3" w:rsidRDefault="009C72B2">
      <w:pPr>
        <w:ind w:firstLineChars="200" w:firstLine="560"/>
        <w:rPr>
          <w:bCs/>
        </w:rPr>
      </w:pPr>
      <w:r>
        <w:rPr>
          <w:rFonts w:hint="eastAsia"/>
          <w:bCs/>
        </w:rPr>
        <w:t>②</w:t>
      </w:r>
      <w:r>
        <w:rPr>
          <w:rFonts w:hint="eastAsia"/>
          <w:bCs/>
        </w:rPr>
        <w:t xml:space="preserve"> </w:t>
      </w:r>
      <w:r>
        <w:rPr>
          <w:rFonts w:hint="eastAsia"/>
          <w:bCs/>
        </w:rPr>
        <w:t>实行干湿分离。各养殖户杜绝水冲粪和水泡粪做法，做到干化清粪、集中堆积。根据饲养规模、生产条件和对干粪的利用方式，建造相配套容积的“防雨、防渗、防漏”的堆粪场所，堆积发酵，发酵后的粪肥要全部还田，有效防止粪污造成的环境污染。</w:t>
      </w:r>
    </w:p>
    <w:p w:rsidR="00337CB3" w:rsidRDefault="009C72B2">
      <w:pPr>
        <w:ind w:firstLineChars="200" w:firstLine="560"/>
        <w:rPr>
          <w:bCs/>
        </w:rPr>
      </w:pPr>
      <w:r>
        <w:rPr>
          <w:rFonts w:hint="eastAsia"/>
          <w:bCs/>
        </w:rPr>
        <w:t>③发展清洁生产。大力推广畜禽养殖场清洁生产技术。清洁生产是将畜禽养殖污染预防战略持续应用于畜牧生产全过程，通过不断改善管理和技术，提高资源利用率，减少污染排放，清洁生产推广技术对于防治畜禽养殖问题具有十分重要的作用。通过采用科学合理的饲料配方、先进的清粪工艺和饲养管理技术，可大幅度降低污染物产生量。如环保型饲料应用现代营养学原理，通过生物制剂、微生物酶制剂、饲料颗粒化、饲料膨化或热喷等技术处理，在不降低畜禽生产水平的基础上，从源头上控制各种营养物质的摄入，提高畜禽的饲料利用率，尤其是提高饲料中氮的利用率，并抑制、</w:t>
      </w:r>
      <w:r>
        <w:rPr>
          <w:rFonts w:hint="eastAsia"/>
          <w:bCs/>
        </w:rPr>
        <w:lastRenderedPageBreak/>
        <w:t>分解、转化排泄物中的有毒有害成分，从而降低氮、磷和各种金属物质的排泄量和有害气体排放量。同时，通过对畜牧场区的绿化、立体养殖等措施，可实现畜牧养殖业无废物排放，资源再生利用的绿色畜牧产业。</w:t>
      </w:r>
    </w:p>
    <w:p w:rsidR="00337CB3" w:rsidRDefault="009C72B2">
      <w:pPr>
        <w:ind w:firstLineChars="200" w:firstLine="562"/>
        <w:rPr>
          <w:b/>
        </w:rPr>
      </w:pPr>
      <w:r>
        <w:rPr>
          <w:rFonts w:hint="eastAsia"/>
          <w:b/>
        </w:rPr>
        <w:t>（</w:t>
      </w:r>
      <w:r>
        <w:rPr>
          <w:rFonts w:hint="eastAsia"/>
          <w:b/>
        </w:rPr>
        <w:t>4</w:t>
      </w:r>
      <w:r>
        <w:rPr>
          <w:rFonts w:hint="eastAsia"/>
          <w:b/>
        </w:rPr>
        <w:t>）规模以下养殖户粪污处理利用设施建设</w:t>
      </w:r>
    </w:p>
    <w:p w:rsidR="00337CB3" w:rsidRDefault="009C72B2">
      <w:pPr>
        <w:ind w:firstLineChars="200" w:firstLine="560"/>
        <w:rPr>
          <w:bCs/>
        </w:rPr>
      </w:pPr>
      <w:r>
        <w:rPr>
          <w:rFonts w:hint="eastAsia"/>
          <w:bCs/>
        </w:rPr>
        <w:t>“十四五”期间，大力推进规模以下养殖户粪污治理设施建设，并保持正常运行，委托第三方进行粪污处理的要签订协议，明确相互责任，确保粪污资源化利用。因此，朝阳市龙城区应当加强区域统筹，主要面向中小规模畜禽养殖场，建设区域粪污集中处理中心，大力推进基于第三方的畜禽粪污集中处理与资源化利用模式，促进种养循环发展。建议面向中小规模畜禽养殖场，建立政府主导、第三方企业参与、市场化运作的畜禽养殖粪污集中处理与综合利用模式，构建具有区域特色的畜禽粪污资源利用和污染防治新模式，从根本上扭转畜禽粪污治理总体效果不显著的局面。到</w:t>
      </w:r>
      <w:r>
        <w:rPr>
          <w:rFonts w:hint="eastAsia"/>
          <w:bCs/>
        </w:rPr>
        <w:t>2025</w:t>
      </w:r>
      <w:r>
        <w:rPr>
          <w:rFonts w:hint="eastAsia"/>
          <w:bCs/>
        </w:rPr>
        <w:t>年，</w:t>
      </w:r>
      <w:r w:rsidR="00F4220C">
        <w:rPr>
          <w:rFonts w:hint="eastAsia"/>
          <w:bCs/>
        </w:rPr>
        <w:t>规模以下</w:t>
      </w:r>
      <w:r>
        <w:rPr>
          <w:rFonts w:hint="eastAsia"/>
          <w:bCs/>
        </w:rPr>
        <w:t>养殖户基本完成养殖污染治理设施建设，配套与养殖数量相适应的粪污处理设施，避免粪污乱排、乱放的现象，实现粪污还田利用。</w:t>
      </w:r>
    </w:p>
    <w:p w:rsidR="00337CB3" w:rsidRDefault="009C72B2">
      <w:pPr>
        <w:ind w:firstLineChars="200" w:firstLine="560"/>
        <w:rPr>
          <w:bCs/>
        </w:rPr>
      </w:pPr>
      <w:r>
        <w:rPr>
          <w:rFonts w:hint="eastAsia"/>
          <w:bCs/>
        </w:rPr>
        <w:t>龙城区需要对</w:t>
      </w:r>
      <w:r>
        <w:rPr>
          <w:rFonts w:hint="eastAsia"/>
          <w:bCs/>
        </w:rPr>
        <w:t>764</w:t>
      </w:r>
      <w:r>
        <w:rPr>
          <w:rFonts w:hint="eastAsia"/>
          <w:bCs/>
        </w:rPr>
        <w:t>家规模以养殖户建设粪污处理设施，包括堆粪场和污水贮存池。</w:t>
      </w:r>
    </w:p>
    <w:p w:rsidR="00337CB3" w:rsidRDefault="009C72B2">
      <w:pPr>
        <w:pStyle w:val="3"/>
        <w:spacing w:line="360" w:lineRule="auto"/>
      </w:pPr>
      <w:bookmarkStart w:id="78" w:name="_Toc90756589"/>
      <w:r>
        <w:rPr>
          <w:rFonts w:hint="eastAsia"/>
        </w:rPr>
        <w:t>4</w:t>
      </w:r>
      <w:r>
        <w:t xml:space="preserve">.3.2 </w:t>
      </w:r>
      <w:r>
        <w:rPr>
          <w:rFonts w:hint="eastAsia"/>
        </w:rPr>
        <w:t>田间配套设施建设</w:t>
      </w:r>
      <w:bookmarkEnd w:id="78"/>
    </w:p>
    <w:p w:rsidR="00337CB3" w:rsidRDefault="009C72B2">
      <w:pPr>
        <w:ind w:firstLineChars="200" w:firstLine="560"/>
        <w:rPr>
          <w:bCs/>
        </w:rPr>
      </w:pPr>
      <w:r>
        <w:rPr>
          <w:rFonts w:hint="eastAsia"/>
          <w:bCs/>
        </w:rPr>
        <w:t>区域田间粪污贮存场作为后续处理工艺，处理规模化养殖场和规模以下养殖户未能发酵成熟的粪污，存储时间为</w:t>
      </w:r>
      <w:r>
        <w:rPr>
          <w:rFonts w:hint="eastAsia"/>
          <w:bCs/>
        </w:rPr>
        <w:t>1</w:t>
      </w:r>
      <w:r>
        <w:rPr>
          <w:rFonts w:hint="eastAsia"/>
          <w:bCs/>
        </w:rPr>
        <w:t>个月。发酵成熟的粪污，按协议消纳还田（林、果）或出售。</w:t>
      </w:r>
    </w:p>
    <w:p w:rsidR="00337CB3" w:rsidRDefault="009C72B2">
      <w:pPr>
        <w:ind w:firstLineChars="200" w:firstLine="560"/>
        <w:rPr>
          <w:bCs/>
        </w:rPr>
      </w:pPr>
      <w:r>
        <w:rPr>
          <w:rFonts w:hint="eastAsia"/>
          <w:bCs/>
        </w:rPr>
        <w:t>在粪肥替代化肥施用的实践中，由于粪肥体积大，不易运输，且由于粪肥味道较重，所以农户一般不愿意直接购买粪肥。因而可以在田间地头设置田间粪污贮存场。同时，加强农户种植农作物的环境保护和发展绿色农业的意识，通过各种形式使得农户认识到化肥过量的危害，从而增强农户施用有机肥的主动性。</w:t>
      </w:r>
    </w:p>
    <w:p w:rsidR="00337CB3" w:rsidRDefault="009C72B2">
      <w:pPr>
        <w:ind w:firstLineChars="200" w:firstLine="560"/>
        <w:rPr>
          <w:bCs/>
        </w:rPr>
      </w:pPr>
      <w:r>
        <w:rPr>
          <w:rFonts w:hint="eastAsia"/>
          <w:bCs/>
        </w:rPr>
        <w:lastRenderedPageBreak/>
        <w:t>但是，尽管农户意识到有机肥施用的优点，仍有可能不会施用有机肥，其原因之一是精制有机肥的价格相对较高，而粗制有机肥的肥效不佳，化肥价格居中且质量有保障，且我国</w:t>
      </w:r>
      <w:r>
        <w:rPr>
          <w:rFonts w:hint="eastAsia"/>
          <w:bCs/>
        </w:rPr>
        <w:t>2018</w:t>
      </w:r>
      <w:r>
        <w:rPr>
          <w:rFonts w:hint="eastAsia"/>
          <w:bCs/>
        </w:rPr>
        <w:t>年发布的《关于实施绿色循环优质高效特色农业促进项目的通知》只针对种粮大户有补贴，因而农户从经济利益角度考虑，不会选择较大的成本购买有机肥。</w:t>
      </w:r>
    </w:p>
    <w:p w:rsidR="00337CB3" w:rsidRDefault="009C72B2">
      <w:pPr>
        <w:ind w:firstLineChars="200" w:firstLine="560"/>
        <w:rPr>
          <w:bCs/>
        </w:rPr>
      </w:pPr>
      <w:r>
        <w:rPr>
          <w:rFonts w:hint="eastAsia"/>
          <w:bCs/>
        </w:rPr>
        <w:t>龙城区畜禽养殖量较大的村，需建设田间配套粪污无害化设施，包括粪便堆放场和污水贮存池。</w:t>
      </w:r>
    </w:p>
    <w:p w:rsidR="00337CB3" w:rsidRDefault="009C72B2">
      <w:pPr>
        <w:pStyle w:val="3"/>
        <w:spacing w:line="360" w:lineRule="auto"/>
      </w:pPr>
      <w:bookmarkStart w:id="79" w:name="_Toc81878843"/>
      <w:bookmarkStart w:id="80" w:name="_Toc90756590"/>
      <w:r>
        <w:t>4</w:t>
      </w:r>
      <w:r>
        <w:rPr>
          <w:rFonts w:hint="eastAsia"/>
        </w:rPr>
        <w:t>.</w:t>
      </w:r>
      <w:r>
        <w:t>3</w:t>
      </w:r>
      <w:r>
        <w:rPr>
          <w:rFonts w:hint="eastAsia"/>
        </w:rPr>
        <w:t>.3</w:t>
      </w:r>
      <w:r>
        <w:rPr>
          <w:rFonts w:hint="eastAsia"/>
        </w:rPr>
        <w:t>粪污转运及集中处理中心</w:t>
      </w:r>
      <w:bookmarkEnd w:id="79"/>
      <w:bookmarkEnd w:id="80"/>
    </w:p>
    <w:p w:rsidR="00337CB3" w:rsidRDefault="009C72B2">
      <w:pPr>
        <w:ind w:firstLineChars="200" w:firstLine="560"/>
      </w:pPr>
      <w:r>
        <w:rPr>
          <w:rFonts w:hint="eastAsia"/>
        </w:rPr>
        <w:t>根据粪污处理利用需求，建设畜禽粪污转运及集中处理中心。粪污转运中心的主要目的是针对召都巴镇和</w:t>
      </w:r>
      <w:r>
        <w:rPr>
          <w:rFonts w:hint="eastAsia"/>
          <w:bCs/>
        </w:rPr>
        <w:t>边杖子镇</w:t>
      </w:r>
      <w:r>
        <w:rPr>
          <w:rFonts w:hint="eastAsia"/>
        </w:rPr>
        <w:t>的畜禽数量较大，但畜禽土地承载力总体不足，需要建设</w:t>
      </w:r>
      <w:r>
        <w:rPr>
          <w:rFonts w:hint="eastAsia"/>
        </w:rPr>
        <w:t>1</w:t>
      </w:r>
      <w:r>
        <w:rPr>
          <w:rFonts w:hint="eastAsia"/>
        </w:rPr>
        <w:t>个粪污转运及集中处理中心，将富余的粪污进行无害化处理后，运输至签订土地消纳协议的乡镇进行资源化利用。</w:t>
      </w:r>
    </w:p>
    <w:p w:rsidR="00337CB3" w:rsidRDefault="009C72B2">
      <w:pPr>
        <w:pStyle w:val="2"/>
        <w:spacing w:before="190" w:after="190"/>
      </w:pPr>
      <w:bookmarkStart w:id="81" w:name="_Toc90756591"/>
      <w:r>
        <w:t>4</w:t>
      </w:r>
      <w:r>
        <w:rPr>
          <w:rFonts w:hint="eastAsia"/>
        </w:rPr>
        <w:t>.</w:t>
      </w:r>
      <w:r>
        <w:t>4</w:t>
      </w:r>
      <w:r>
        <w:rPr>
          <w:rFonts w:hint="eastAsia"/>
        </w:rPr>
        <w:t xml:space="preserve"> </w:t>
      </w:r>
      <w:r>
        <w:rPr>
          <w:rFonts w:hint="eastAsia"/>
        </w:rPr>
        <w:t>建立健全台账管理制度</w:t>
      </w:r>
      <w:bookmarkEnd w:id="81"/>
    </w:p>
    <w:p w:rsidR="00337CB3" w:rsidRDefault="009C72B2">
      <w:pPr>
        <w:ind w:firstLineChars="200" w:firstLine="560"/>
      </w:pPr>
      <w:r>
        <w:rPr>
          <w:rFonts w:hint="eastAsia"/>
        </w:rPr>
        <w:t>为规范养殖场档案管理，增强养殖场档案的实用性和有效性，需完善畜禽规模养殖场和规模以下养殖户畜禽粪污资源化利用计划和台账管理制度。</w:t>
      </w:r>
    </w:p>
    <w:p w:rsidR="00337CB3" w:rsidRDefault="009C72B2">
      <w:pPr>
        <w:ind w:firstLineChars="200" w:firstLine="560"/>
      </w:pPr>
      <w:r>
        <w:rPr>
          <w:rFonts w:hint="eastAsia"/>
        </w:rPr>
        <w:t>畜禽养殖台账记录是对养殖者在养殖生产过程中对畜禽等相关信息的真实记录，该举措是促进养殖活动规范化的一</w:t>
      </w:r>
      <w:r w:rsidR="003C0CEE">
        <w:rPr>
          <w:rFonts w:hint="eastAsia"/>
        </w:rPr>
        <w:t>个重要</w:t>
      </w:r>
      <w:r>
        <w:rPr>
          <w:rFonts w:hint="eastAsia"/>
        </w:rPr>
        <w:t>举措，也是实</w:t>
      </w:r>
      <w:r w:rsidR="003C0CEE">
        <w:rPr>
          <w:rFonts w:hint="eastAsia"/>
        </w:rPr>
        <w:t>现畜产品质量安全可追溯体系必备的最基础性</w:t>
      </w:r>
      <w:r>
        <w:rPr>
          <w:rFonts w:hint="eastAsia"/>
        </w:rPr>
        <w:t>工作。科学规范的建立和完</w:t>
      </w:r>
      <w:r w:rsidR="003C0CEE">
        <w:rPr>
          <w:rFonts w:hint="eastAsia"/>
        </w:rPr>
        <w:t>善畜禽养殖生产档案，可让消费者对整个畜禽饲养的过程有充分</w:t>
      </w:r>
      <w:r>
        <w:rPr>
          <w:rFonts w:hint="eastAsia"/>
        </w:rPr>
        <w:t>了解，对饲养过程中涉及的饲料、兽药等投入一目了然。此外，加强养殖场备案信息管理，是严格落实《畜牧法》有关规定的重要举措。</w:t>
      </w:r>
    </w:p>
    <w:p w:rsidR="00337CB3" w:rsidRDefault="009C72B2">
      <w:pPr>
        <w:ind w:firstLineChars="200" w:firstLine="560"/>
      </w:pPr>
      <w:r>
        <w:rPr>
          <w:rFonts w:hint="eastAsia"/>
        </w:rPr>
        <w:t>朝阳市龙城区应当按照“先备案后监管”原则，不增加前置备案条件，确保养殖</w:t>
      </w:r>
      <w:r>
        <w:rPr>
          <w:rFonts w:hint="eastAsia"/>
        </w:rPr>
        <w:lastRenderedPageBreak/>
        <w:t>场全部备案，对养殖场实行全覆盖监管和服务。在此基础上，对养殖场、专业粪污资源化利用机构基础信息实行联网管理，赋予统一身份编码，实现信息直联直报，及时记录粪污日处理量和粪肥施用时间、施用量与施肥方式等，确保台账数据真实准确。完善镇、街道政府粪污资源化利用培训指导和监督检查方案，加大技术指导服务和培训推广力度，提升养殖场（户）粪污资源化利用水平，从而实现加快完善畜禽养殖粪污监管制度、落实规模养殖场主体责任制度、健全绩效评价考核制度。</w:t>
      </w:r>
    </w:p>
    <w:p w:rsidR="00337CB3" w:rsidRDefault="009C72B2">
      <w:pPr>
        <w:pStyle w:val="2"/>
        <w:spacing w:before="190" w:after="190"/>
      </w:pPr>
      <w:bookmarkStart w:id="82" w:name="_Toc90756592"/>
      <w:r>
        <w:t>4</w:t>
      </w:r>
      <w:r>
        <w:rPr>
          <w:rFonts w:hint="eastAsia"/>
        </w:rPr>
        <w:t>.</w:t>
      </w:r>
      <w:r>
        <w:t>5</w:t>
      </w:r>
      <w:r>
        <w:rPr>
          <w:rFonts w:hint="eastAsia"/>
        </w:rPr>
        <w:t xml:space="preserve"> </w:t>
      </w:r>
      <w:r>
        <w:rPr>
          <w:rFonts w:hint="eastAsia"/>
        </w:rPr>
        <w:t>培育社会化服务组织</w:t>
      </w:r>
      <w:bookmarkEnd w:id="82"/>
    </w:p>
    <w:p w:rsidR="00337CB3" w:rsidRDefault="009C72B2">
      <w:pPr>
        <w:ind w:firstLineChars="200" w:firstLine="560"/>
      </w:pPr>
      <w:r>
        <w:rPr>
          <w:rFonts w:hint="eastAsia"/>
        </w:rPr>
        <w:t>按照政府支持、企业主体、市场化运作的方针，以集中进行粪污处理、资源化利用的全量化能源利用模式，以及规模养殖场粪污处理和沼气利用并重的厌氧发酵技术路线为重点，加大</w:t>
      </w:r>
      <w:r>
        <w:rPr>
          <w:rFonts w:hint="eastAsia"/>
        </w:rPr>
        <w:t>PPP</w:t>
      </w:r>
      <w:r>
        <w:rPr>
          <w:rFonts w:hint="eastAsia"/>
        </w:rPr>
        <w:t>模式支持力度，健全畜禽粪污资源化利用市场机制，培育壮大第三方治理企业和社会化服务组织，在全区形成专业化生产、市场化运营的畜禽粪污处理利用体系。</w:t>
      </w:r>
    </w:p>
    <w:p w:rsidR="00337CB3" w:rsidRDefault="009C72B2">
      <w:pPr>
        <w:ind w:firstLineChars="200" w:firstLine="560"/>
      </w:pPr>
      <w:r>
        <w:rPr>
          <w:rFonts w:hint="eastAsia"/>
        </w:rPr>
        <w:t>支持各类新型经营主体组建一批粪污收集运输、粪污资源化处理等社会化服务组织，配备收集运输设备和暂存设施，集中收集、处理周边养殖粪污；支持重点大型养殖企业或种植合作社建设大型有机肥加工厂作为粪污集中处理中心；引导相邻的规模养殖场与规模化种植基地对接，共建粪污消纳基地，支持建设田间沼液贮存池、粪污输送管网等配套设施，全面拓展畜禽粪污资源化利用路径。</w:t>
      </w:r>
    </w:p>
    <w:p w:rsidR="00337CB3" w:rsidRDefault="009C72B2">
      <w:pPr>
        <w:pStyle w:val="2"/>
        <w:spacing w:before="190" w:after="190"/>
      </w:pPr>
      <w:bookmarkStart w:id="83" w:name="_Toc90756593"/>
      <w:r>
        <w:t>4</w:t>
      </w:r>
      <w:r>
        <w:rPr>
          <w:rFonts w:hint="eastAsia"/>
        </w:rPr>
        <w:t>.</w:t>
      </w:r>
      <w:r>
        <w:t>6</w:t>
      </w:r>
      <w:r>
        <w:rPr>
          <w:rFonts w:hint="eastAsia"/>
        </w:rPr>
        <w:t xml:space="preserve"> </w:t>
      </w:r>
      <w:r>
        <w:rPr>
          <w:rFonts w:hint="eastAsia"/>
        </w:rPr>
        <w:t>强化环境监管</w:t>
      </w:r>
      <w:bookmarkEnd w:id="83"/>
    </w:p>
    <w:p w:rsidR="00337CB3" w:rsidRDefault="009C72B2">
      <w:pPr>
        <w:ind w:firstLineChars="200" w:firstLine="560"/>
      </w:pPr>
      <w:r>
        <w:rPr>
          <w:rFonts w:hint="eastAsia"/>
        </w:rPr>
        <w:t>（</w:t>
      </w:r>
      <w:r>
        <w:rPr>
          <w:rFonts w:hint="eastAsia"/>
        </w:rPr>
        <w:t>1</w:t>
      </w:r>
      <w:r>
        <w:rPr>
          <w:rFonts w:hint="eastAsia"/>
        </w:rPr>
        <w:t>）加强宣传引导，规范审批程序</w:t>
      </w:r>
    </w:p>
    <w:p w:rsidR="00337CB3" w:rsidRDefault="009C72B2">
      <w:pPr>
        <w:ind w:firstLineChars="200" w:firstLine="560"/>
      </w:pPr>
      <w:r>
        <w:rPr>
          <w:rFonts w:hint="eastAsia"/>
        </w:rPr>
        <w:t>采取多种形式，大力宣传《环境保护法》、《畜禽规模养殖污染防治条例》等法律法</w:t>
      </w:r>
      <w:r w:rsidR="00107F04">
        <w:rPr>
          <w:rFonts w:hint="eastAsia"/>
        </w:rPr>
        <w:t>规</w:t>
      </w:r>
      <w:r>
        <w:rPr>
          <w:rFonts w:hint="eastAsia"/>
        </w:rPr>
        <w:t>和相关政策，发放宣传册、张贴告知书、明白纸等方式，落实告知承诺和畜禽</w:t>
      </w:r>
      <w:r>
        <w:rPr>
          <w:rFonts w:hint="eastAsia"/>
        </w:rPr>
        <w:lastRenderedPageBreak/>
        <w:t>养殖业主环保主体责任，利用反面典型，开展警示教育。严格审批监管，规范畜禽养殖准入门槛，明确禁养区范围、排污许可以及环评审批要求。</w:t>
      </w:r>
    </w:p>
    <w:p w:rsidR="00337CB3" w:rsidRDefault="009C72B2">
      <w:pPr>
        <w:ind w:firstLineChars="200" w:firstLine="560"/>
      </w:pPr>
      <w:r>
        <w:rPr>
          <w:rFonts w:hint="eastAsia"/>
        </w:rPr>
        <w:t>（</w:t>
      </w:r>
      <w:r>
        <w:rPr>
          <w:rFonts w:hint="eastAsia"/>
        </w:rPr>
        <w:t>2</w:t>
      </w:r>
      <w:r>
        <w:rPr>
          <w:rFonts w:hint="eastAsia"/>
        </w:rPr>
        <w:t>）加强日常监管</w:t>
      </w:r>
    </w:p>
    <w:p w:rsidR="00337CB3" w:rsidRDefault="009C72B2">
      <w:pPr>
        <w:ind w:firstLineChars="200" w:firstLine="560"/>
      </w:pPr>
      <w:r>
        <w:rPr>
          <w:rFonts w:hint="eastAsia"/>
        </w:rPr>
        <w:t>不定期到养殖场进行技术指导，开展检查，督促规模养殖场粪污处理设施正常运行；每季度对禁养区内</w:t>
      </w:r>
      <w:r w:rsidR="003C0CEE">
        <w:rPr>
          <w:rFonts w:hint="eastAsia"/>
        </w:rPr>
        <w:t>已</w:t>
      </w:r>
      <w:r>
        <w:rPr>
          <w:rFonts w:hint="eastAsia"/>
        </w:rPr>
        <w:t>关闭搬迁畜禽养殖场户进行现场随机查看，对反弹复养的养殖场户发现一处督促关闭一处。</w:t>
      </w:r>
    </w:p>
    <w:p w:rsidR="00337CB3" w:rsidRDefault="009C72B2">
      <w:pPr>
        <w:ind w:firstLineChars="200" w:firstLine="560"/>
      </w:pPr>
      <w:r>
        <w:rPr>
          <w:rFonts w:hint="eastAsia"/>
        </w:rPr>
        <w:t>（</w:t>
      </w:r>
      <w:r>
        <w:rPr>
          <w:rFonts w:hint="eastAsia"/>
        </w:rPr>
        <w:t>3</w:t>
      </w:r>
      <w:r>
        <w:rPr>
          <w:rFonts w:hint="eastAsia"/>
        </w:rPr>
        <w:t>）加强部门协作，防范污染风险</w:t>
      </w:r>
    </w:p>
    <w:p w:rsidR="00337CB3" w:rsidRDefault="009C72B2">
      <w:pPr>
        <w:ind w:firstLineChars="200" w:firstLine="560"/>
      </w:pPr>
      <w:r>
        <w:rPr>
          <w:rFonts w:hint="eastAsia"/>
        </w:rPr>
        <w:t>农业部门联合环保部门对规模养殖场粪污处理设施配套情况进行随机检查，促进配建设施稳定运行，督促畜禽规模养殖场粪污资源化利用设施加快配建。对规模养殖场（小区）的布局情况、“三区分离”情况、“两道分开”情况、雨污分流情况及防雨、防渗、防漏及固体粪污储存场所和污水储存池、粪污处理使用记录档案等进行全面督导检查。强化养殖场（小区）落实主体责任，提升和完善畜禽养殖粪污处理设施配套建设，结合当地种养情况和环境压力制定污染风险防范措施。</w:t>
      </w:r>
    </w:p>
    <w:p w:rsidR="00337CB3" w:rsidRDefault="009C72B2">
      <w:pPr>
        <w:pStyle w:val="1"/>
        <w:pageBreakBefore/>
        <w:spacing w:before="381" w:after="381"/>
      </w:pPr>
      <w:bookmarkStart w:id="84" w:name="_Toc90756594"/>
      <w:r>
        <w:rPr>
          <w:rFonts w:hint="eastAsia"/>
        </w:rPr>
        <w:lastRenderedPageBreak/>
        <w:t>第五章</w:t>
      </w:r>
      <w:r>
        <w:rPr>
          <w:rFonts w:hint="eastAsia"/>
        </w:rPr>
        <w:t xml:space="preserve"> </w:t>
      </w:r>
      <w:r>
        <w:rPr>
          <w:rFonts w:hint="eastAsia"/>
        </w:rPr>
        <w:t>重点工程</w:t>
      </w:r>
      <w:bookmarkEnd w:id="84"/>
    </w:p>
    <w:p w:rsidR="00337CB3" w:rsidRDefault="009C72B2">
      <w:pPr>
        <w:pStyle w:val="2"/>
        <w:spacing w:before="190" w:after="190"/>
      </w:pPr>
      <w:bookmarkStart w:id="85" w:name="_Toc90756595"/>
      <w:r>
        <w:t>5</w:t>
      </w:r>
      <w:r>
        <w:rPr>
          <w:rFonts w:hint="eastAsia"/>
        </w:rPr>
        <w:t>.</w:t>
      </w:r>
      <w:r>
        <w:t>1</w:t>
      </w:r>
      <w:r>
        <w:rPr>
          <w:rFonts w:hint="eastAsia"/>
        </w:rPr>
        <w:t>畜禽养殖场户粪污处理设施建设</w:t>
      </w:r>
      <w:bookmarkEnd w:id="85"/>
    </w:p>
    <w:p w:rsidR="00423370" w:rsidRPr="00423370" w:rsidRDefault="00423370" w:rsidP="00423370">
      <w:pPr>
        <w:ind w:firstLineChars="200" w:firstLine="560"/>
        <w:rPr>
          <w:rFonts w:hAnsi="仿宋" w:cs="Times New Roman"/>
          <w:szCs w:val="28"/>
        </w:rPr>
      </w:pPr>
      <w:r w:rsidRPr="00423370">
        <w:rPr>
          <w:rFonts w:hAnsi="仿宋" w:cs="Times New Roman" w:hint="eastAsia"/>
          <w:szCs w:val="28"/>
        </w:rPr>
        <w:t>规模化养殖场及规模以下养殖户建设堆粪发酵场、污水贮存池，分别对粪便和污水进行发酵或厌氧处理。根据粪污发酵成熟的平均时间，发酵时间应不低于</w:t>
      </w:r>
      <w:r w:rsidRPr="00423370">
        <w:rPr>
          <w:rFonts w:hAnsi="仿宋" w:cs="Times New Roman" w:hint="eastAsia"/>
          <w:szCs w:val="28"/>
        </w:rPr>
        <w:t>6</w:t>
      </w:r>
      <w:r w:rsidRPr="00423370">
        <w:rPr>
          <w:rFonts w:hAnsi="仿宋" w:cs="Times New Roman" w:hint="eastAsia"/>
          <w:szCs w:val="28"/>
        </w:rPr>
        <w:t>个月。设施农业或其他农作物对粪肥发酵时间另有需求的，实际施工设计时可将粪便堆积发酵场和污水贮存池适当扩大，由此发生的资金由养殖场户出资或与肥料用户协商解决。</w:t>
      </w:r>
    </w:p>
    <w:p w:rsidR="00423370" w:rsidRDefault="00423370" w:rsidP="00423370">
      <w:pPr>
        <w:ind w:firstLineChars="200" w:firstLine="560"/>
        <w:rPr>
          <w:rFonts w:hAnsi="仿宋" w:cs="Times New Roman"/>
          <w:szCs w:val="28"/>
        </w:rPr>
      </w:pPr>
      <w:r w:rsidRPr="00423370">
        <w:rPr>
          <w:rFonts w:hAnsi="仿宋" w:cs="Times New Roman" w:hint="eastAsia"/>
          <w:szCs w:val="28"/>
        </w:rPr>
        <w:t>因此，本规划粪污设施发酵或处理的时间确定为</w:t>
      </w:r>
      <w:r w:rsidRPr="00423370">
        <w:rPr>
          <w:rFonts w:hAnsi="仿宋" w:cs="Times New Roman" w:hint="eastAsia"/>
          <w:szCs w:val="28"/>
        </w:rPr>
        <w:t>6</w:t>
      </w:r>
      <w:r w:rsidRPr="00423370">
        <w:rPr>
          <w:rFonts w:hAnsi="仿宋" w:cs="Times New Roman" w:hint="eastAsia"/>
          <w:szCs w:val="28"/>
        </w:rPr>
        <w:t>个月。</w:t>
      </w:r>
    </w:p>
    <w:p w:rsidR="00337CB3" w:rsidRDefault="009C72B2" w:rsidP="00423370">
      <w:pPr>
        <w:ind w:firstLineChars="200" w:firstLine="560"/>
        <w:rPr>
          <w:rFonts w:cs="Times New Roman"/>
          <w:szCs w:val="28"/>
        </w:rPr>
      </w:pPr>
      <w:r>
        <w:rPr>
          <w:rFonts w:hAnsi="仿宋" w:cs="Times New Roman"/>
          <w:szCs w:val="28"/>
        </w:rPr>
        <w:t>（</w:t>
      </w:r>
      <w:r>
        <w:rPr>
          <w:rFonts w:cs="Times New Roman"/>
          <w:szCs w:val="28"/>
        </w:rPr>
        <w:t>1</w:t>
      </w:r>
      <w:r>
        <w:rPr>
          <w:rFonts w:hAnsi="仿宋" w:cs="Times New Roman"/>
          <w:szCs w:val="28"/>
        </w:rPr>
        <w:t>）粪污处理指标</w:t>
      </w:r>
    </w:p>
    <w:p w:rsidR="00337CB3" w:rsidRDefault="009C72B2">
      <w:pPr>
        <w:ind w:firstLineChars="200" w:firstLine="560"/>
        <w:rPr>
          <w:rFonts w:cs="Times New Roman"/>
          <w:szCs w:val="28"/>
        </w:rPr>
      </w:pPr>
      <w:r>
        <w:rPr>
          <w:rFonts w:hAnsi="仿宋" w:cs="Times New Roman"/>
          <w:szCs w:val="28"/>
        </w:rPr>
        <w:t>贮存设施有效容积设计对应养殖场最大畜禽存栏量，粪便容重为</w:t>
      </w:r>
      <w:r>
        <w:rPr>
          <w:rFonts w:cs="Times New Roman"/>
          <w:szCs w:val="28"/>
        </w:rPr>
        <w:t>800 kg/m</w:t>
      </w:r>
      <w:r>
        <w:rPr>
          <w:rFonts w:cs="Times New Roman"/>
          <w:szCs w:val="28"/>
          <w:vertAlign w:val="superscript"/>
        </w:rPr>
        <w:t>3</w:t>
      </w:r>
      <w:r>
        <w:rPr>
          <w:rFonts w:hAnsi="仿宋" w:cs="Times New Roman"/>
          <w:szCs w:val="28"/>
        </w:rPr>
        <w:t>，污水容重为</w:t>
      </w:r>
      <w:r>
        <w:rPr>
          <w:rFonts w:cs="Times New Roman"/>
          <w:szCs w:val="28"/>
        </w:rPr>
        <w:t>1000 kg/m</w:t>
      </w:r>
      <w:r>
        <w:rPr>
          <w:rFonts w:cs="Times New Roman"/>
          <w:szCs w:val="28"/>
          <w:vertAlign w:val="superscript"/>
        </w:rPr>
        <w:t>3</w:t>
      </w:r>
      <w:r>
        <w:rPr>
          <w:rFonts w:hAnsi="仿宋" w:cs="Times New Roman"/>
          <w:szCs w:val="28"/>
        </w:rPr>
        <w:t>。粪污处理依据的指标参数如表</w:t>
      </w:r>
      <w:r>
        <w:rPr>
          <w:rFonts w:cs="Times New Roman"/>
          <w:szCs w:val="28"/>
        </w:rPr>
        <w:t>5-1-1</w:t>
      </w:r>
      <w:r>
        <w:rPr>
          <w:rFonts w:hAnsi="仿宋" w:cs="Times New Roman"/>
          <w:szCs w:val="28"/>
        </w:rPr>
        <w:t>所示。</w:t>
      </w:r>
    </w:p>
    <w:p w:rsidR="00337CB3" w:rsidRDefault="009C72B2">
      <w:pPr>
        <w:pStyle w:val="af6"/>
        <w:spacing w:beforeLines="0" w:afterLines="0"/>
        <w:ind w:firstLineChars="0" w:firstLine="0"/>
        <w:rPr>
          <w:rFonts w:eastAsia="仿宋"/>
        </w:rPr>
      </w:pPr>
      <w:r>
        <w:rPr>
          <w:rFonts w:eastAsia="仿宋" w:hAnsi="仿宋"/>
        </w:rPr>
        <w:t>表</w:t>
      </w:r>
      <w:r>
        <w:rPr>
          <w:rFonts w:eastAsia="仿宋"/>
        </w:rPr>
        <w:t xml:space="preserve">5-1-1 </w:t>
      </w:r>
      <w:r>
        <w:rPr>
          <w:rFonts w:eastAsia="仿宋" w:hAnsi="仿宋"/>
        </w:rPr>
        <w:t>粪污处理指标参数表</w:t>
      </w: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5"/>
        <w:gridCol w:w="1701"/>
        <w:gridCol w:w="1954"/>
        <w:gridCol w:w="2015"/>
        <w:gridCol w:w="2835"/>
      </w:tblGrid>
      <w:tr w:rsidR="00337CB3">
        <w:trPr>
          <w:trHeight w:val="454"/>
          <w:jc w:val="center"/>
        </w:trPr>
        <w:tc>
          <w:tcPr>
            <w:tcW w:w="1305" w:type="dxa"/>
            <w:vAlign w:val="center"/>
          </w:tcPr>
          <w:p w:rsidR="00337CB3" w:rsidRDefault="009C72B2">
            <w:pPr>
              <w:spacing w:line="240" w:lineRule="atLeast"/>
              <w:jc w:val="center"/>
              <w:rPr>
                <w:rFonts w:cs="Times New Roman"/>
                <w:b/>
                <w:sz w:val="24"/>
                <w:szCs w:val="24"/>
              </w:rPr>
            </w:pPr>
            <w:r>
              <w:rPr>
                <w:rFonts w:hAnsi="仿宋" w:cs="Times New Roman"/>
                <w:b/>
                <w:sz w:val="24"/>
                <w:szCs w:val="24"/>
              </w:rPr>
              <w:t>畜禽</w:t>
            </w:r>
          </w:p>
        </w:tc>
        <w:tc>
          <w:tcPr>
            <w:tcW w:w="1701" w:type="dxa"/>
            <w:vAlign w:val="center"/>
          </w:tcPr>
          <w:p w:rsidR="00337CB3" w:rsidRDefault="009C72B2">
            <w:pPr>
              <w:spacing w:line="240" w:lineRule="atLeast"/>
              <w:jc w:val="center"/>
              <w:rPr>
                <w:rFonts w:cs="Times New Roman"/>
                <w:b/>
                <w:sz w:val="24"/>
                <w:szCs w:val="24"/>
              </w:rPr>
            </w:pPr>
            <w:r>
              <w:rPr>
                <w:rFonts w:hAnsi="仿宋" w:cs="Times New Roman"/>
                <w:b/>
                <w:sz w:val="24"/>
                <w:szCs w:val="24"/>
              </w:rPr>
              <w:t>单产粪便</w:t>
            </w:r>
          </w:p>
          <w:p w:rsidR="00337CB3" w:rsidRDefault="009C72B2">
            <w:pPr>
              <w:spacing w:line="240" w:lineRule="atLeast"/>
              <w:jc w:val="center"/>
              <w:rPr>
                <w:rFonts w:cs="Times New Roman"/>
                <w:b/>
                <w:sz w:val="24"/>
                <w:szCs w:val="24"/>
              </w:rPr>
            </w:pPr>
            <w:r>
              <w:rPr>
                <w:rFonts w:hAnsi="仿宋" w:cs="Times New Roman"/>
                <w:b/>
                <w:sz w:val="24"/>
                <w:szCs w:val="24"/>
              </w:rPr>
              <w:t>（</w:t>
            </w:r>
            <w:r>
              <w:rPr>
                <w:rFonts w:cs="Times New Roman"/>
                <w:sz w:val="24"/>
                <w:szCs w:val="24"/>
              </w:rPr>
              <w:t>kg</w:t>
            </w:r>
            <w:r>
              <w:rPr>
                <w:rFonts w:hAnsi="仿宋" w:cs="Times New Roman"/>
                <w:b/>
                <w:sz w:val="24"/>
                <w:szCs w:val="24"/>
              </w:rPr>
              <w:t>）</w:t>
            </w:r>
          </w:p>
        </w:tc>
        <w:tc>
          <w:tcPr>
            <w:tcW w:w="1954" w:type="dxa"/>
            <w:vAlign w:val="center"/>
          </w:tcPr>
          <w:p w:rsidR="00337CB3" w:rsidRDefault="009C72B2">
            <w:pPr>
              <w:spacing w:line="240" w:lineRule="atLeast"/>
              <w:jc w:val="center"/>
              <w:rPr>
                <w:rFonts w:cs="Times New Roman"/>
                <w:b/>
                <w:sz w:val="24"/>
                <w:szCs w:val="24"/>
              </w:rPr>
            </w:pPr>
            <w:r>
              <w:rPr>
                <w:rFonts w:cs="Times New Roman"/>
                <w:b/>
                <w:sz w:val="24"/>
                <w:szCs w:val="24"/>
              </w:rPr>
              <w:t>6</w:t>
            </w:r>
            <w:r>
              <w:rPr>
                <w:rFonts w:hAnsi="仿宋" w:cs="Times New Roman"/>
                <w:b/>
                <w:sz w:val="24"/>
                <w:szCs w:val="24"/>
              </w:rPr>
              <w:t>个月</w:t>
            </w:r>
          </w:p>
          <w:p w:rsidR="00337CB3" w:rsidRDefault="009C72B2">
            <w:pPr>
              <w:spacing w:line="240" w:lineRule="atLeast"/>
              <w:jc w:val="center"/>
              <w:rPr>
                <w:rFonts w:cs="Times New Roman"/>
                <w:b/>
                <w:sz w:val="24"/>
                <w:szCs w:val="24"/>
                <w:highlight w:val="yellow"/>
              </w:rPr>
            </w:pPr>
            <w:r>
              <w:rPr>
                <w:rFonts w:hAnsi="仿宋" w:cs="Times New Roman"/>
                <w:b/>
                <w:sz w:val="24"/>
                <w:szCs w:val="24"/>
              </w:rPr>
              <w:t>（</w:t>
            </w:r>
            <w:r>
              <w:rPr>
                <w:rFonts w:cs="Times New Roman"/>
                <w:b/>
                <w:sz w:val="24"/>
                <w:szCs w:val="24"/>
              </w:rPr>
              <w:t>kg</w:t>
            </w:r>
            <w:r>
              <w:rPr>
                <w:rFonts w:hAnsi="仿宋" w:cs="Times New Roman"/>
                <w:b/>
                <w:sz w:val="24"/>
                <w:szCs w:val="24"/>
              </w:rPr>
              <w:t>）</w:t>
            </w:r>
          </w:p>
        </w:tc>
        <w:tc>
          <w:tcPr>
            <w:tcW w:w="2015" w:type="dxa"/>
            <w:vAlign w:val="center"/>
          </w:tcPr>
          <w:p w:rsidR="00337CB3" w:rsidRDefault="009C72B2">
            <w:pPr>
              <w:spacing w:line="240" w:lineRule="atLeast"/>
              <w:jc w:val="center"/>
              <w:rPr>
                <w:rFonts w:cs="Times New Roman"/>
                <w:b/>
                <w:sz w:val="24"/>
                <w:szCs w:val="24"/>
              </w:rPr>
            </w:pPr>
            <w:r>
              <w:rPr>
                <w:rFonts w:hAnsi="仿宋" w:cs="Times New Roman"/>
                <w:b/>
                <w:sz w:val="24"/>
                <w:szCs w:val="24"/>
              </w:rPr>
              <w:t>容积</w:t>
            </w:r>
          </w:p>
          <w:p w:rsidR="00337CB3" w:rsidRDefault="009C72B2">
            <w:pPr>
              <w:spacing w:line="240" w:lineRule="atLeast"/>
              <w:jc w:val="center"/>
              <w:rPr>
                <w:rFonts w:cs="Times New Roman"/>
                <w:b/>
                <w:sz w:val="24"/>
                <w:szCs w:val="24"/>
              </w:rPr>
            </w:pPr>
            <w:r>
              <w:rPr>
                <w:rFonts w:hAnsi="仿宋" w:cs="Times New Roman"/>
                <w:b/>
                <w:sz w:val="24"/>
                <w:szCs w:val="24"/>
              </w:rPr>
              <w:t>（</w:t>
            </w:r>
            <w:r>
              <w:rPr>
                <w:rFonts w:cs="Times New Roman"/>
                <w:b/>
                <w:sz w:val="24"/>
                <w:szCs w:val="24"/>
              </w:rPr>
              <w:t>800</w:t>
            </w:r>
            <w:r>
              <w:rPr>
                <w:rFonts w:cs="Times New Roman"/>
                <w:sz w:val="24"/>
                <w:szCs w:val="24"/>
              </w:rPr>
              <w:t xml:space="preserve"> kg/m</w:t>
            </w:r>
            <w:r>
              <w:rPr>
                <w:rFonts w:cs="Times New Roman"/>
                <w:sz w:val="24"/>
                <w:szCs w:val="24"/>
                <w:vertAlign w:val="superscript"/>
              </w:rPr>
              <w:t>3</w:t>
            </w:r>
            <w:r>
              <w:rPr>
                <w:rFonts w:hAnsi="仿宋" w:cs="Times New Roman"/>
                <w:b/>
                <w:sz w:val="24"/>
                <w:szCs w:val="24"/>
              </w:rPr>
              <w:t>）</w:t>
            </w:r>
          </w:p>
        </w:tc>
        <w:tc>
          <w:tcPr>
            <w:tcW w:w="2835" w:type="dxa"/>
            <w:vAlign w:val="center"/>
          </w:tcPr>
          <w:p w:rsidR="00337CB3" w:rsidRDefault="009C72B2">
            <w:pPr>
              <w:spacing w:line="240" w:lineRule="atLeast"/>
              <w:jc w:val="center"/>
              <w:rPr>
                <w:rFonts w:cs="Times New Roman"/>
                <w:b/>
                <w:sz w:val="24"/>
                <w:szCs w:val="24"/>
              </w:rPr>
            </w:pPr>
            <w:r>
              <w:rPr>
                <w:rFonts w:hAnsi="仿宋" w:cs="Times New Roman"/>
                <w:b/>
                <w:sz w:val="24"/>
                <w:szCs w:val="24"/>
              </w:rPr>
              <w:t>堆粪场容积</w:t>
            </w:r>
          </w:p>
          <w:p w:rsidR="00337CB3" w:rsidRDefault="009C72B2">
            <w:pPr>
              <w:spacing w:line="240" w:lineRule="atLeast"/>
              <w:jc w:val="center"/>
              <w:rPr>
                <w:rFonts w:cs="Times New Roman"/>
                <w:b/>
                <w:sz w:val="24"/>
                <w:szCs w:val="24"/>
              </w:rPr>
            </w:pPr>
            <w:r>
              <w:rPr>
                <w:rFonts w:hAnsi="仿宋" w:cs="Times New Roman"/>
                <w:b/>
                <w:sz w:val="24"/>
                <w:szCs w:val="24"/>
              </w:rPr>
              <w:t>（</w:t>
            </w:r>
            <w:r>
              <w:rPr>
                <w:rFonts w:cs="Times New Roman"/>
                <w:sz w:val="24"/>
                <w:szCs w:val="24"/>
              </w:rPr>
              <w:t>m</w:t>
            </w:r>
            <w:r>
              <w:rPr>
                <w:rFonts w:cs="Times New Roman"/>
                <w:sz w:val="24"/>
                <w:szCs w:val="24"/>
                <w:vertAlign w:val="superscript"/>
              </w:rPr>
              <w:t>3</w:t>
            </w:r>
            <w:r>
              <w:rPr>
                <w:rFonts w:hAnsi="仿宋" w:cs="Times New Roman"/>
                <w:b/>
                <w:sz w:val="24"/>
                <w:szCs w:val="24"/>
              </w:rPr>
              <w:t>）</w:t>
            </w:r>
          </w:p>
        </w:tc>
      </w:tr>
      <w:tr w:rsidR="00337CB3">
        <w:trPr>
          <w:trHeight w:val="454"/>
          <w:jc w:val="center"/>
        </w:trPr>
        <w:tc>
          <w:tcPr>
            <w:tcW w:w="1305" w:type="dxa"/>
            <w:vAlign w:val="center"/>
          </w:tcPr>
          <w:p w:rsidR="00337CB3" w:rsidRDefault="009C72B2">
            <w:pPr>
              <w:spacing w:line="240" w:lineRule="atLeast"/>
              <w:jc w:val="center"/>
              <w:rPr>
                <w:rFonts w:cs="Times New Roman"/>
                <w:sz w:val="24"/>
                <w:szCs w:val="24"/>
              </w:rPr>
            </w:pPr>
            <w:r>
              <w:rPr>
                <w:rFonts w:hAnsi="仿宋" w:cs="Times New Roman"/>
                <w:sz w:val="24"/>
                <w:szCs w:val="24"/>
              </w:rPr>
              <w:t>猪</w:t>
            </w:r>
          </w:p>
        </w:tc>
        <w:tc>
          <w:tcPr>
            <w:tcW w:w="1701" w:type="dxa"/>
            <w:vAlign w:val="center"/>
          </w:tcPr>
          <w:p w:rsidR="00337CB3" w:rsidRDefault="009C72B2">
            <w:pPr>
              <w:spacing w:line="240" w:lineRule="atLeast"/>
              <w:jc w:val="center"/>
              <w:rPr>
                <w:rFonts w:cs="Times New Roman"/>
                <w:sz w:val="24"/>
                <w:szCs w:val="24"/>
              </w:rPr>
            </w:pPr>
            <w:r>
              <w:rPr>
                <w:rFonts w:cs="Times New Roman"/>
                <w:color w:val="000000"/>
                <w:sz w:val="24"/>
                <w:szCs w:val="24"/>
              </w:rPr>
              <w:t>1.5</w:t>
            </w:r>
          </w:p>
        </w:tc>
        <w:tc>
          <w:tcPr>
            <w:tcW w:w="1954" w:type="dxa"/>
            <w:vAlign w:val="center"/>
          </w:tcPr>
          <w:p w:rsidR="00337CB3" w:rsidRDefault="009C72B2">
            <w:pPr>
              <w:spacing w:line="240" w:lineRule="atLeast"/>
              <w:jc w:val="center"/>
              <w:rPr>
                <w:rFonts w:cs="Times New Roman"/>
                <w:sz w:val="24"/>
                <w:szCs w:val="24"/>
              </w:rPr>
            </w:pPr>
            <w:r>
              <w:rPr>
                <w:rFonts w:cs="Times New Roman"/>
                <w:color w:val="000000"/>
                <w:sz w:val="24"/>
                <w:szCs w:val="24"/>
              </w:rPr>
              <w:t>270</w:t>
            </w:r>
          </w:p>
        </w:tc>
        <w:tc>
          <w:tcPr>
            <w:tcW w:w="2015" w:type="dxa"/>
            <w:vAlign w:val="center"/>
          </w:tcPr>
          <w:p w:rsidR="00337CB3" w:rsidRDefault="009C72B2">
            <w:pPr>
              <w:spacing w:line="240" w:lineRule="atLeast"/>
              <w:jc w:val="center"/>
              <w:rPr>
                <w:rFonts w:cs="Times New Roman"/>
                <w:sz w:val="24"/>
                <w:szCs w:val="24"/>
              </w:rPr>
            </w:pPr>
            <w:r>
              <w:rPr>
                <w:rFonts w:cs="Times New Roman"/>
                <w:color w:val="000000"/>
                <w:sz w:val="24"/>
                <w:szCs w:val="24"/>
              </w:rPr>
              <w:t>0.338</w:t>
            </w:r>
          </w:p>
        </w:tc>
        <w:tc>
          <w:tcPr>
            <w:tcW w:w="2835" w:type="dxa"/>
            <w:vAlign w:val="center"/>
          </w:tcPr>
          <w:p w:rsidR="00337CB3" w:rsidRDefault="009C72B2">
            <w:pPr>
              <w:spacing w:line="240" w:lineRule="atLeast"/>
              <w:jc w:val="center"/>
              <w:rPr>
                <w:rFonts w:cs="Times New Roman"/>
                <w:sz w:val="24"/>
                <w:szCs w:val="24"/>
              </w:rPr>
            </w:pPr>
            <w:r>
              <w:rPr>
                <w:rFonts w:cs="Times New Roman"/>
                <w:color w:val="000000"/>
                <w:sz w:val="24"/>
                <w:szCs w:val="24"/>
              </w:rPr>
              <w:t>0.338×</w:t>
            </w:r>
            <w:r>
              <w:rPr>
                <w:rFonts w:hAnsi="仿宋" w:cs="Times New Roman"/>
                <w:color w:val="000000"/>
                <w:sz w:val="24"/>
                <w:szCs w:val="24"/>
              </w:rPr>
              <w:t>最大存栏量</w:t>
            </w:r>
          </w:p>
        </w:tc>
      </w:tr>
      <w:tr w:rsidR="00337CB3">
        <w:trPr>
          <w:trHeight w:val="454"/>
          <w:jc w:val="center"/>
        </w:trPr>
        <w:tc>
          <w:tcPr>
            <w:tcW w:w="1305" w:type="dxa"/>
            <w:vAlign w:val="center"/>
          </w:tcPr>
          <w:p w:rsidR="00337CB3" w:rsidRDefault="009C72B2">
            <w:pPr>
              <w:spacing w:line="240" w:lineRule="atLeast"/>
              <w:jc w:val="center"/>
              <w:rPr>
                <w:rFonts w:cs="Times New Roman"/>
                <w:sz w:val="24"/>
                <w:szCs w:val="24"/>
              </w:rPr>
            </w:pPr>
            <w:r>
              <w:rPr>
                <w:rFonts w:hAnsi="仿宋" w:cs="Times New Roman"/>
                <w:sz w:val="24"/>
                <w:szCs w:val="24"/>
              </w:rPr>
              <w:t>肉牛</w:t>
            </w:r>
          </w:p>
        </w:tc>
        <w:tc>
          <w:tcPr>
            <w:tcW w:w="1701" w:type="dxa"/>
            <w:vAlign w:val="center"/>
          </w:tcPr>
          <w:p w:rsidR="00337CB3" w:rsidRDefault="009C72B2">
            <w:pPr>
              <w:spacing w:line="240" w:lineRule="atLeast"/>
              <w:jc w:val="center"/>
              <w:rPr>
                <w:rFonts w:cs="Times New Roman"/>
                <w:sz w:val="24"/>
                <w:szCs w:val="24"/>
              </w:rPr>
            </w:pPr>
            <w:r>
              <w:rPr>
                <w:rFonts w:cs="Times New Roman"/>
                <w:color w:val="000000"/>
                <w:sz w:val="24"/>
                <w:szCs w:val="24"/>
              </w:rPr>
              <w:t>20</w:t>
            </w:r>
          </w:p>
        </w:tc>
        <w:tc>
          <w:tcPr>
            <w:tcW w:w="1954" w:type="dxa"/>
            <w:vAlign w:val="center"/>
          </w:tcPr>
          <w:p w:rsidR="00337CB3" w:rsidRDefault="009C72B2">
            <w:pPr>
              <w:spacing w:line="240" w:lineRule="atLeast"/>
              <w:jc w:val="center"/>
              <w:rPr>
                <w:rFonts w:cs="Times New Roman"/>
                <w:sz w:val="24"/>
                <w:szCs w:val="24"/>
              </w:rPr>
            </w:pPr>
            <w:r>
              <w:rPr>
                <w:rFonts w:cs="Times New Roman"/>
                <w:color w:val="000000"/>
                <w:sz w:val="24"/>
                <w:szCs w:val="24"/>
              </w:rPr>
              <w:t>360</w:t>
            </w:r>
            <w:r w:rsidR="002F558A">
              <w:rPr>
                <w:rFonts w:cs="Times New Roman" w:hint="eastAsia"/>
                <w:color w:val="000000"/>
                <w:sz w:val="24"/>
                <w:szCs w:val="24"/>
              </w:rPr>
              <w:t>0</w:t>
            </w:r>
          </w:p>
        </w:tc>
        <w:tc>
          <w:tcPr>
            <w:tcW w:w="2015" w:type="dxa"/>
            <w:vAlign w:val="center"/>
          </w:tcPr>
          <w:p w:rsidR="00337CB3" w:rsidRDefault="009C72B2">
            <w:pPr>
              <w:spacing w:line="240" w:lineRule="atLeast"/>
              <w:jc w:val="center"/>
              <w:rPr>
                <w:rFonts w:cs="Times New Roman"/>
                <w:sz w:val="24"/>
                <w:szCs w:val="24"/>
              </w:rPr>
            </w:pPr>
            <w:r>
              <w:rPr>
                <w:rFonts w:cs="Times New Roman"/>
                <w:color w:val="000000"/>
                <w:sz w:val="24"/>
                <w:szCs w:val="24"/>
              </w:rPr>
              <w:t>4.500</w:t>
            </w:r>
          </w:p>
        </w:tc>
        <w:tc>
          <w:tcPr>
            <w:tcW w:w="2835" w:type="dxa"/>
            <w:vAlign w:val="center"/>
          </w:tcPr>
          <w:p w:rsidR="00337CB3" w:rsidRDefault="009C72B2">
            <w:pPr>
              <w:spacing w:line="240" w:lineRule="atLeast"/>
              <w:jc w:val="center"/>
              <w:rPr>
                <w:rFonts w:cs="Times New Roman"/>
                <w:sz w:val="24"/>
                <w:szCs w:val="24"/>
              </w:rPr>
            </w:pPr>
            <w:r>
              <w:rPr>
                <w:rFonts w:cs="Times New Roman"/>
                <w:color w:val="000000"/>
                <w:sz w:val="24"/>
                <w:szCs w:val="24"/>
              </w:rPr>
              <w:t>4.500×</w:t>
            </w:r>
            <w:r>
              <w:rPr>
                <w:rFonts w:hAnsi="仿宋" w:cs="Times New Roman"/>
                <w:color w:val="000000"/>
                <w:sz w:val="24"/>
                <w:szCs w:val="24"/>
              </w:rPr>
              <w:t>最大存栏量</w:t>
            </w:r>
          </w:p>
        </w:tc>
      </w:tr>
      <w:tr w:rsidR="00337CB3">
        <w:trPr>
          <w:trHeight w:val="454"/>
          <w:jc w:val="center"/>
        </w:trPr>
        <w:tc>
          <w:tcPr>
            <w:tcW w:w="1305" w:type="dxa"/>
            <w:vAlign w:val="center"/>
          </w:tcPr>
          <w:p w:rsidR="00337CB3" w:rsidRDefault="009C72B2">
            <w:pPr>
              <w:spacing w:line="240" w:lineRule="atLeast"/>
              <w:jc w:val="center"/>
              <w:rPr>
                <w:rFonts w:cs="Times New Roman"/>
                <w:sz w:val="24"/>
                <w:szCs w:val="24"/>
              </w:rPr>
            </w:pPr>
            <w:r>
              <w:rPr>
                <w:rFonts w:hAnsi="仿宋" w:cs="Times New Roman"/>
                <w:sz w:val="24"/>
                <w:szCs w:val="24"/>
              </w:rPr>
              <w:t>蛋鸡</w:t>
            </w:r>
          </w:p>
        </w:tc>
        <w:tc>
          <w:tcPr>
            <w:tcW w:w="1701" w:type="dxa"/>
            <w:vAlign w:val="center"/>
          </w:tcPr>
          <w:p w:rsidR="00337CB3" w:rsidRDefault="009C72B2">
            <w:pPr>
              <w:spacing w:line="240" w:lineRule="atLeast"/>
              <w:jc w:val="center"/>
              <w:rPr>
                <w:rFonts w:cs="Times New Roman"/>
                <w:sz w:val="24"/>
                <w:szCs w:val="24"/>
              </w:rPr>
            </w:pPr>
            <w:r>
              <w:rPr>
                <w:rFonts w:cs="Times New Roman"/>
                <w:color w:val="000000"/>
                <w:sz w:val="24"/>
                <w:szCs w:val="24"/>
              </w:rPr>
              <w:t>0.1</w:t>
            </w:r>
          </w:p>
        </w:tc>
        <w:tc>
          <w:tcPr>
            <w:tcW w:w="1954" w:type="dxa"/>
            <w:vAlign w:val="center"/>
          </w:tcPr>
          <w:p w:rsidR="00337CB3" w:rsidRDefault="009C72B2">
            <w:pPr>
              <w:spacing w:line="240" w:lineRule="atLeast"/>
              <w:jc w:val="center"/>
              <w:rPr>
                <w:rFonts w:cs="Times New Roman"/>
                <w:sz w:val="24"/>
                <w:szCs w:val="24"/>
              </w:rPr>
            </w:pPr>
            <w:r>
              <w:rPr>
                <w:rFonts w:cs="Times New Roman"/>
                <w:color w:val="000000"/>
                <w:sz w:val="24"/>
                <w:szCs w:val="24"/>
              </w:rPr>
              <w:t>18</w:t>
            </w:r>
          </w:p>
        </w:tc>
        <w:tc>
          <w:tcPr>
            <w:tcW w:w="2015" w:type="dxa"/>
            <w:vAlign w:val="center"/>
          </w:tcPr>
          <w:p w:rsidR="00337CB3" w:rsidRDefault="009C72B2">
            <w:pPr>
              <w:spacing w:line="240" w:lineRule="atLeast"/>
              <w:jc w:val="center"/>
              <w:rPr>
                <w:rFonts w:cs="Times New Roman"/>
                <w:sz w:val="24"/>
                <w:szCs w:val="24"/>
              </w:rPr>
            </w:pPr>
            <w:r>
              <w:rPr>
                <w:rFonts w:cs="Times New Roman"/>
                <w:color w:val="000000"/>
                <w:sz w:val="24"/>
                <w:szCs w:val="24"/>
              </w:rPr>
              <w:t>0.023</w:t>
            </w:r>
          </w:p>
        </w:tc>
        <w:tc>
          <w:tcPr>
            <w:tcW w:w="2835" w:type="dxa"/>
            <w:vAlign w:val="center"/>
          </w:tcPr>
          <w:p w:rsidR="00337CB3" w:rsidRDefault="009C72B2">
            <w:pPr>
              <w:spacing w:line="240" w:lineRule="atLeast"/>
              <w:jc w:val="center"/>
              <w:rPr>
                <w:rFonts w:cs="Times New Roman"/>
                <w:sz w:val="24"/>
                <w:szCs w:val="24"/>
              </w:rPr>
            </w:pPr>
            <w:r>
              <w:rPr>
                <w:rFonts w:cs="Times New Roman"/>
                <w:color w:val="000000"/>
                <w:sz w:val="24"/>
                <w:szCs w:val="24"/>
              </w:rPr>
              <w:t>0.023×</w:t>
            </w:r>
            <w:r>
              <w:rPr>
                <w:rFonts w:hAnsi="仿宋" w:cs="Times New Roman"/>
                <w:color w:val="000000"/>
                <w:sz w:val="24"/>
                <w:szCs w:val="24"/>
              </w:rPr>
              <w:t>最大存栏量</w:t>
            </w:r>
          </w:p>
        </w:tc>
      </w:tr>
      <w:tr w:rsidR="00337CB3">
        <w:trPr>
          <w:trHeight w:val="454"/>
          <w:jc w:val="center"/>
        </w:trPr>
        <w:tc>
          <w:tcPr>
            <w:tcW w:w="1305" w:type="dxa"/>
            <w:vAlign w:val="center"/>
          </w:tcPr>
          <w:p w:rsidR="00337CB3" w:rsidRDefault="009C72B2">
            <w:pPr>
              <w:spacing w:line="240" w:lineRule="atLeast"/>
              <w:jc w:val="center"/>
              <w:rPr>
                <w:rFonts w:cs="Times New Roman"/>
                <w:sz w:val="24"/>
                <w:szCs w:val="24"/>
              </w:rPr>
            </w:pPr>
            <w:r>
              <w:rPr>
                <w:rFonts w:hAnsi="仿宋" w:cs="Times New Roman"/>
                <w:sz w:val="24"/>
                <w:szCs w:val="24"/>
              </w:rPr>
              <w:t>肉鸡</w:t>
            </w:r>
          </w:p>
        </w:tc>
        <w:tc>
          <w:tcPr>
            <w:tcW w:w="1701" w:type="dxa"/>
            <w:vAlign w:val="center"/>
          </w:tcPr>
          <w:p w:rsidR="00337CB3" w:rsidRDefault="009C72B2">
            <w:pPr>
              <w:spacing w:line="240" w:lineRule="atLeast"/>
              <w:jc w:val="center"/>
              <w:rPr>
                <w:rFonts w:cs="Times New Roman"/>
                <w:sz w:val="24"/>
                <w:szCs w:val="24"/>
              </w:rPr>
            </w:pPr>
            <w:r>
              <w:rPr>
                <w:rFonts w:cs="Times New Roman"/>
                <w:color w:val="000000"/>
                <w:sz w:val="24"/>
                <w:szCs w:val="24"/>
              </w:rPr>
              <w:t>0.15</w:t>
            </w:r>
          </w:p>
        </w:tc>
        <w:tc>
          <w:tcPr>
            <w:tcW w:w="1954" w:type="dxa"/>
            <w:vAlign w:val="center"/>
          </w:tcPr>
          <w:p w:rsidR="00337CB3" w:rsidRDefault="009C72B2">
            <w:pPr>
              <w:spacing w:line="240" w:lineRule="atLeast"/>
              <w:jc w:val="center"/>
              <w:rPr>
                <w:rFonts w:cs="Times New Roman"/>
                <w:sz w:val="24"/>
                <w:szCs w:val="24"/>
              </w:rPr>
            </w:pPr>
            <w:r>
              <w:rPr>
                <w:rFonts w:cs="Times New Roman"/>
                <w:color w:val="000000"/>
                <w:sz w:val="24"/>
                <w:szCs w:val="24"/>
              </w:rPr>
              <w:t>27</w:t>
            </w:r>
          </w:p>
        </w:tc>
        <w:tc>
          <w:tcPr>
            <w:tcW w:w="2015" w:type="dxa"/>
            <w:vAlign w:val="center"/>
          </w:tcPr>
          <w:p w:rsidR="00337CB3" w:rsidRDefault="009C72B2">
            <w:pPr>
              <w:spacing w:line="240" w:lineRule="atLeast"/>
              <w:jc w:val="center"/>
              <w:rPr>
                <w:rFonts w:cs="Times New Roman"/>
                <w:sz w:val="24"/>
                <w:szCs w:val="24"/>
              </w:rPr>
            </w:pPr>
            <w:r>
              <w:rPr>
                <w:rFonts w:cs="Times New Roman"/>
                <w:color w:val="000000"/>
                <w:sz w:val="24"/>
                <w:szCs w:val="24"/>
              </w:rPr>
              <w:t>0.034</w:t>
            </w:r>
          </w:p>
        </w:tc>
        <w:tc>
          <w:tcPr>
            <w:tcW w:w="2835" w:type="dxa"/>
            <w:vAlign w:val="center"/>
          </w:tcPr>
          <w:p w:rsidR="00337CB3" w:rsidRDefault="009C72B2">
            <w:pPr>
              <w:spacing w:line="240" w:lineRule="atLeast"/>
              <w:jc w:val="center"/>
              <w:rPr>
                <w:rFonts w:cs="Times New Roman"/>
                <w:sz w:val="24"/>
                <w:szCs w:val="24"/>
              </w:rPr>
            </w:pPr>
            <w:r>
              <w:rPr>
                <w:rFonts w:cs="Times New Roman"/>
                <w:color w:val="000000"/>
                <w:sz w:val="24"/>
                <w:szCs w:val="24"/>
              </w:rPr>
              <w:t>0.034×</w:t>
            </w:r>
            <w:r>
              <w:rPr>
                <w:rFonts w:hAnsi="仿宋" w:cs="Times New Roman"/>
                <w:color w:val="000000"/>
                <w:sz w:val="24"/>
                <w:szCs w:val="24"/>
              </w:rPr>
              <w:t>最大存栏量</w:t>
            </w:r>
          </w:p>
        </w:tc>
      </w:tr>
      <w:tr w:rsidR="00337CB3">
        <w:trPr>
          <w:trHeight w:val="454"/>
          <w:jc w:val="center"/>
        </w:trPr>
        <w:tc>
          <w:tcPr>
            <w:tcW w:w="1305" w:type="dxa"/>
            <w:vAlign w:val="center"/>
          </w:tcPr>
          <w:p w:rsidR="00337CB3" w:rsidRDefault="009C72B2">
            <w:pPr>
              <w:spacing w:line="240" w:lineRule="atLeast"/>
              <w:jc w:val="center"/>
              <w:rPr>
                <w:rFonts w:cs="Times New Roman"/>
                <w:sz w:val="24"/>
                <w:szCs w:val="24"/>
              </w:rPr>
            </w:pPr>
            <w:r>
              <w:rPr>
                <w:rFonts w:hAnsi="仿宋" w:cs="Times New Roman"/>
                <w:sz w:val="24"/>
                <w:szCs w:val="24"/>
              </w:rPr>
              <w:t>羊</w:t>
            </w:r>
          </w:p>
        </w:tc>
        <w:tc>
          <w:tcPr>
            <w:tcW w:w="1701" w:type="dxa"/>
            <w:vAlign w:val="center"/>
          </w:tcPr>
          <w:p w:rsidR="00337CB3" w:rsidRDefault="009C72B2">
            <w:pPr>
              <w:spacing w:line="240" w:lineRule="atLeast"/>
              <w:jc w:val="center"/>
              <w:rPr>
                <w:rFonts w:cs="Times New Roman"/>
                <w:color w:val="000000"/>
                <w:sz w:val="24"/>
                <w:szCs w:val="24"/>
              </w:rPr>
            </w:pPr>
            <w:r>
              <w:rPr>
                <w:rFonts w:cs="Times New Roman"/>
                <w:color w:val="000000"/>
                <w:sz w:val="24"/>
                <w:szCs w:val="24"/>
              </w:rPr>
              <w:t>2.6</w:t>
            </w:r>
          </w:p>
        </w:tc>
        <w:tc>
          <w:tcPr>
            <w:tcW w:w="1954" w:type="dxa"/>
            <w:vAlign w:val="center"/>
          </w:tcPr>
          <w:p w:rsidR="00337CB3" w:rsidRDefault="009C72B2">
            <w:pPr>
              <w:spacing w:line="240" w:lineRule="atLeast"/>
              <w:jc w:val="center"/>
              <w:rPr>
                <w:rFonts w:cs="Times New Roman"/>
                <w:color w:val="000000"/>
                <w:sz w:val="24"/>
                <w:szCs w:val="24"/>
              </w:rPr>
            </w:pPr>
            <w:r>
              <w:rPr>
                <w:rFonts w:cs="Times New Roman"/>
                <w:color w:val="000000"/>
                <w:sz w:val="24"/>
                <w:szCs w:val="24"/>
              </w:rPr>
              <w:t>468</w:t>
            </w:r>
          </w:p>
        </w:tc>
        <w:tc>
          <w:tcPr>
            <w:tcW w:w="2015" w:type="dxa"/>
            <w:vAlign w:val="center"/>
          </w:tcPr>
          <w:p w:rsidR="00337CB3" w:rsidRDefault="009C72B2">
            <w:pPr>
              <w:spacing w:line="240" w:lineRule="atLeast"/>
              <w:jc w:val="center"/>
              <w:rPr>
                <w:rFonts w:cs="Times New Roman"/>
                <w:color w:val="000000"/>
                <w:sz w:val="24"/>
                <w:szCs w:val="24"/>
              </w:rPr>
            </w:pPr>
            <w:r>
              <w:rPr>
                <w:rFonts w:cs="Times New Roman"/>
                <w:color w:val="000000"/>
                <w:sz w:val="24"/>
                <w:szCs w:val="24"/>
              </w:rPr>
              <w:t>0.585</w:t>
            </w:r>
          </w:p>
        </w:tc>
        <w:tc>
          <w:tcPr>
            <w:tcW w:w="2835" w:type="dxa"/>
            <w:vAlign w:val="center"/>
          </w:tcPr>
          <w:p w:rsidR="00337CB3" w:rsidRDefault="009C72B2">
            <w:pPr>
              <w:spacing w:line="240" w:lineRule="atLeast"/>
              <w:jc w:val="center"/>
              <w:rPr>
                <w:rFonts w:cs="Times New Roman"/>
                <w:color w:val="000000"/>
                <w:sz w:val="24"/>
                <w:szCs w:val="24"/>
              </w:rPr>
            </w:pPr>
            <w:r>
              <w:rPr>
                <w:rFonts w:cs="Times New Roman"/>
                <w:color w:val="000000"/>
                <w:sz w:val="24"/>
                <w:szCs w:val="24"/>
              </w:rPr>
              <w:t>0.585×</w:t>
            </w:r>
            <w:r>
              <w:rPr>
                <w:rFonts w:hAnsi="仿宋" w:cs="Times New Roman"/>
                <w:color w:val="000000"/>
                <w:sz w:val="24"/>
                <w:szCs w:val="24"/>
              </w:rPr>
              <w:t>最大存栏量</w:t>
            </w:r>
          </w:p>
        </w:tc>
      </w:tr>
      <w:tr w:rsidR="00337CB3">
        <w:trPr>
          <w:trHeight w:val="454"/>
          <w:jc w:val="center"/>
        </w:trPr>
        <w:tc>
          <w:tcPr>
            <w:tcW w:w="1305" w:type="dxa"/>
            <w:vAlign w:val="center"/>
          </w:tcPr>
          <w:p w:rsidR="00337CB3" w:rsidRDefault="009C72B2">
            <w:pPr>
              <w:spacing w:line="240" w:lineRule="atLeast"/>
              <w:jc w:val="center"/>
              <w:rPr>
                <w:rFonts w:cs="Times New Roman"/>
                <w:b/>
                <w:sz w:val="24"/>
                <w:szCs w:val="24"/>
              </w:rPr>
            </w:pPr>
            <w:r>
              <w:rPr>
                <w:rFonts w:hAnsi="仿宋" w:cs="Times New Roman"/>
                <w:b/>
                <w:sz w:val="24"/>
                <w:szCs w:val="24"/>
              </w:rPr>
              <w:t>畜禽</w:t>
            </w:r>
          </w:p>
        </w:tc>
        <w:tc>
          <w:tcPr>
            <w:tcW w:w="1701" w:type="dxa"/>
            <w:vAlign w:val="center"/>
          </w:tcPr>
          <w:p w:rsidR="00337CB3" w:rsidRDefault="009C72B2">
            <w:pPr>
              <w:spacing w:line="240" w:lineRule="atLeast"/>
              <w:jc w:val="center"/>
              <w:rPr>
                <w:rFonts w:cs="Times New Roman"/>
                <w:b/>
                <w:bCs/>
                <w:color w:val="000000"/>
                <w:sz w:val="24"/>
                <w:szCs w:val="24"/>
              </w:rPr>
            </w:pPr>
            <w:r>
              <w:rPr>
                <w:rFonts w:hAnsi="仿宋" w:cs="Times New Roman"/>
                <w:b/>
                <w:bCs/>
                <w:color w:val="000000"/>
                <w:sz w:val="24"/>
                <w:szCs w:val="24"/>
              </w:rPr>
              <w:t>单产污水</w:t>
            </w:r>
          </w:p>
          <w:p w:rsidR="00337CB3" w:rsidRDefault="009C72B2">
            <w:pPr>
              <w:spacing w:line="240" w:lineRule="atLeast"/>
              <w:jc w:val="center"/>
              <w:rPr>
                <w:rFonts w:cs="Times New Roman"/>
                <w:b/>
                <w:sz w:val="24"/>
                <w:szCs w:val="24"/>
              </w:rPr>
            </w:pPr>
            <w:r>
              <w:rPr>
                <w:rFonts w:hAnsi="仿宋" w:cs="Times New Roman"/>
                <w:b/>
                <w:sz w:val="24"/>
                <w:szCs w:val="24"/>
              </w:rPr>
              <w:t>（</w:t>
            </w:r>
            <w:r>
              <w:rPr>
                <w:rFonts w:cs="Times New Roman"/>
                <w:sz w:val="24"/>
                <w:szCs w:val="24"/>
              </w:rPr>
              <w:t>kg</w:t>
            </w:r>
            <w:r>
              <w:rPr>
                <w:rFonts w:hAnsi="仿宋" w:cs="Times New Roman"/>
                <w:b/>
                <w:sz w:val="24"/>
                <w:szCs w:val="24"/>
              </w:rPr>
              <w:t>）</w:t>
            </w:r>
          </w:p>
        </w:tc>
        <w:tc>
          <w:tcPr>
            <w:tcW w:w="1954" w:type="dxa"/>
            <w:vAlign w:val="center"/>
          </w:tcPr>
          <w:p w:rsidR="00337CB3" w:rsidRDefault="009C72B2">
            <w:pPr>
              <w:spacing w:line="240" w:lineRule="atLeast"/>
              <w:jc w:val="center"/>
              <w:rPr>
                <w:rFonts w:cs="Times New Roman"/>
                <w:b/>
                <w:bCs/>
                <w:color w:val="000000"/>
                <w:sz w:val="24"/>
                <w:szCs w:val="24"/>
              </w:rPr>
            </w:pPr>
            <w:r>
              <w:rPr>
                <w:rFonts w:cs="Times New Roman" w:hint="eastAsia"/>
                <w:b/>
                <w:bCs/>
                <w:color w:val="000000"/>
                <w:sz w:val="24"/>
                <w:szCs w:val="24"/>
              </w:rPr>
              <w:t>6</w:t>
            </w:r>
            <w:r>
              <w:rPr>
                <w:rFonts w:hAnsi="仿宋" w:cs="Times New Roman"/>
                <w:b/>
                <w:bCs/>
                <w:color w:val="000000"/>
                <w:sz w:val="24"/>
                <w:szCs w:val="24"/>
              </w:rPr>
              <w:t>个月</w:t>
            </w:r>
          </w:p>
          <w:p w:rsidR="00337CB3" w:rsidRDefault="009C72B2">
            <w:pPr>
              <w:spacing w:line="240" w:lineRule="atLeast"/>
              <w:jc w:val="center"/>
              <w:rPr>
                <w:rFonts w:cs="Times New Roman"/>
                <w:b/>
                <w:bCs/>
                <w:color w:val="000000"/>
                <w:sz w:val="24"/>
                <w:szCs w:val="24"/>
              </w:rPr>
            </w:pPr>
            <w:r>
              <w:rPr>
                <w:rFonts w:hAnsi="仿宋" w:cs="Times New Roman"/>
                <w:b/>
                <w:bCs/>
                <w:color w:val="000000"/>
                <w:sz w:val="24"/>
                <w:szCs w:val="24"/>
              </w:rPr>
              <w:t>（</w:t>
            </w:r>
            <w:r>
              <w:rPr>
                <w:rFonts w:cs="Times New Roman"/>
                <w:sz w:val="24"/>
                <w:szCs w:val="24"/>
              </w:rPr>
              <w:t>kg</w:t>
            </w:r>
            <w:r>
              <w:rPr>
                <w:rFonts w:hAnsi="仿宋" w:cs="Times New Roman"/>
                <w:b/>
                <w:bCs/>
                <w:color w:val="000000"/>
                <w:sz w:val="24"/>
                <w:szCs w:val="24"/>
              </w:rPr>
              <w:t>）</w:t>
            </w:r>
          </w:p>
        </w:tc>
        <w:tc>
          <w:tcPr>
            <w:tcW w:w="2015" w:type="dxa"/>
            <w:vAlign w:val="center"/>
          </w:tcPr>
          <w:p w:rsidR="00337CB3" w:rsidRDefault="009C72B2">
            <w:pPr>
              <w:spacing w:line="240" w:lineRule="atLeast"/>
              <w:jc w:val="center"/>
              <w:rPr>
                <w:rFonts w:cs="Times New Roman"/>
                <w:b/>
                <w:bCs/>
                <w:color w:val="000000"/>
                <w:sz w:val="24"/>
                <w:szCs w:val="24"/>
              </w:rPr>
            </w:pPr>
            <w:r>
              <w:rPr>
                <w:rFonts w:hAnsi="仿宋" w:cs="Times New Roman"/>
                <w:b/>
                <w:bCs/>
                <w:color w:val="000000"/>
                <w:sz w:val="24"/>
                <w:szCs w:val="24"/>
              </w:rPr>
              <w:t>容积</w:t>
            </w:r>
          </w:p>
          <w:p w:rsidR="00337CB3" w:rsidRDefault="009C72B2">
            <w:pPr>
              <w:spacing w:line="240" w:lineRule="atLeast"/>
              <w:jc w:val="center"/>
              <w:rPr>
                <w:rFonts w:cs="Times New Roman"/>
                <w:b/>
                <w:sz w:val="24"/>
                <w:szCs w:val="24"/>
              </w:rPr>
            </w:pPr>
            <w:r>
              <w:rPr>
                <w:rFonts w:hAnsi="仿宋" w:cs="Times New Roman"/>
                <w:b/>
                <w:bCs/>
                <w:color w:val="000000"/>
                <w:sz w:val="24"/>
                <w:szCs w:val="24"/>
              </w:rPr>
              <w:t>（</w:t>
            </w:r>
            <w:r>
              <w:rPr>
                <w:rFonts w:cs="Times New Roman"/>
                <w:b/>
                <w:bCs/>
                <w:color w:val="000000"/>
                <w:sz w:val="24"/>
                <w:szCs w:val="24"/>
              </w:rPr>
              <w:t>1000</w:t>
            </w:r>
            <w:r>
              <w:rPr>
                <w:rFonts w:cs="Times New Roman"/>
                <w:sz w:val="24"/>
                <w:szCs w:val="24"/>
              </w:rPr>
              <w:t xml:space="preserve"> kg/m</w:t>
            </w:r>
            <w:r>
              <w:rPr>
                <w:rFonts w:cs="Times New Roman"/>
                <w:sz w:val="24"/>
                <w:szCs w:val="24"/>
                <w:vertAlign w:val="superscript"/>
              </w:rPr>
              <w:t>3</w:t>
            </w:r>
            <w:r>
              <w:rPr>
                <w:rFonts w:hAnsi="仿宋" w:cs="Times New Roman"/>
                <w:b/>
                <w:bCs/>
                <w:color w:val="000000"/>
                <w:sz w:val="24"/>
                <w:szCs w:val="24"/>
              </w:rPr>
              <w:t>）</w:t>
            </w:r>
          </w:p>
        </w:tc>
        <w:tc>
          <w:tcPr>
            <w:tcW w:w="2835" w:type="dxa"/>
            <w:vAlign w:val="center"/>
          </w:tcPr>
          <w:p w:rsidR="00337CB3" w:rsidRDefault="009C72B2">
            <w:pPr>
              <w:spacing w:line="240" w:lineRule="atLeast"/>
              <w:jc w:val="center"/>
              <w:rPr>
                <w:rFonts w:cs="Times New Roman"/>
                <w:b/>
                <w:bCs/>
                <w:color w:val="000000"/>
                <w:sz w:val="24"/>
                <w:szCs w:val="24"/>
              </w:rPr>
            </w:pPr>
            <w:r>
              <w:rPr>
                <w:rFonts w:hAnsi="仿宋" w:cs="Times New Roman"/>
                <w:b/>
                <w:bCs/>
                <w:color w:val="000000"/>
                <w:sz w:val="24"/>
                <w:szCs w:val="24"/>
              </w:rPr>
              <w:t>贮存池容积</w:t>
            </w:r>
          </w:p>
          <w:p w:rsidR="00337CB3" w:rsidRDefault="009C72B2">
            <w:pPr>
              <w:spacing w:line="240" w:lineRule="atLeast"/>
              <w:jc w:val="center"/>
              <w:rPr>
                <w:rFonts w:cs="Times New Roman"/>
                <w:b/>
                <w:sz w:val="24"/>
                <w:szCs w:val="24"/>
              </w:rPr>
            </w:pPr>
            <w:r>
              <w:rPr>
                <w:rFonts w:hAnsi="仿宋" w:cs="Times New Roman"/>
                <w:b/>
                <w:bCs/>
                <w:color w:val="000000"/>
                <w:sz w:val="24"/>
                <w:szCs w:val="24"/>
              </w:rPr>
              <w:t>（</w:t>
            </w:r>
            <w:r>
              <w:rPr>
                <w:rFonts w:cs="Times New Roman"/>
                <w:sz w:val="24"/>
                <w:szCs w:val="24"/>
              </w:rPr>
              <w:t>m</w:t>
            </w:r>
            <w:r>
              <w:rPr>
                <w:rFonts w:cs="Times New Roman"/>
                <w:sz w:val="24"/>
                <w:szCs w:val="24"/>
                <w:vertAlign w:val="superscript"/>
              </w:rPr>
              <w:t>3</w:t>
            </w:r>
            <w:r>
              <w:rPr>
                <w:rFonts w:hAnsi="仿宋" w:cs="Times New Roman"/>
                <w:b/>
                <w:bCs/>
                <w:color w:val="000000"/>
                <w:sz w:val="24"/>
                <w:szCs w:val="24"/>
              </w:rPr>
              <w:t>）</w:t>
            </w:r>
          </w:p>
        </w:tc>
      </w:tr>
      <w:tr w:rsidR="00337CB3">
        <w:trPr>
          <w:trHeight w:val="454"/>
          <w:jc w:val="center"/>
        </w:trPr>
        <w:tc>
          <w:tcPr>
            <w:tcW w:w="1305" w:type="dxa"/>
            <w:vAlign w:val="center"/>
          </w:tcPr>
          <w:p w:rsidR="00337CB3" w:rsidRDefault="009C72B2">
            <w:pPr>
              <w:spacing w:line="240" w:lineRule="atLeast"/>
              <w:jc w:val="center"/>
              <w:rPr>
                <w:rFonts w:cs="Times New Roman"/>
                <w:sz w:val="24"/>
                <w:szCs w:val="24"/>
              </w:rPr>
            </w:pPr>
            <w:r>
              <w:rPr>
                <w:rFonts w:hAnsi="仿宋" w:cs="Times New Roman"/>
                <w:sz w:val="24"/>
                <w:szCs w:val="24"/>
              </w:rPr>
              <w:t>猪</w:t>
            </w:r>
          </w:p>
        </w:tc>
        <w:tc>
          <w:tcPr>
            <w:tcW w:w="1701" w:type="dxa"/>
            <w:vAlign w:val="center"/>
          </w:tcPr>
          <w:p w:rsidR="00337CB3" w:rsidRDefault="009C72B2">
            <w:pPr>
              <w:spacing w:line="240" w:lineRule="atLeast"/>
              <w:jc w:val="center"/>
              <w:rPr>
                <w:rFonts w:cs="Times New Roman"/>
                <w:sz w:val="24"/>
                <w:szCs w:val="24"/>
              </w:rPr>
            </w:pPr>
            <w:r>
              <w:rPr>
                <w:rFonts w:cs="Times New Roman"/>
                <w:sz w:val="24"/>
                <w:szCs w:val="24"/>
              </w:rPr>
              <w:t>5</w:t>
            </w:r>
          </w:p>
        </w:tc>
        <w:tc>
          <w:tcPr>
            <w:tcW w:w="1954" w:type="dxa"/>
            <w:vAlign w:val="center"/>
          </w:tcPr>
          <w:p w:rsidR="00337CB3" w:rsidRDefault="009C72B2">
            <w:pPr>
              <w:spacing w:line="240" w:lineRule="atLeast"/>
              <w:jc w:val="center"/>
              <w:rPr>
                <w:rFonts w:cs="Times New Roman"/>
                <w:sz w:val="24"/>
                <w:szCs w:val="24"/>
              </w:rPr>
            </w:pPr>
            <w:r>
              <w:rPr>
                <w:rFonts w:cs="Times New Roman"/>
                <w:sz w:val="24"/>
                <w:szCs w:val="24"/>
              </w:rPr>
              <w:t>900</w:t>
            </w:r>
          </w:p>
        </w:tc>
        <w:tc>
          <w:tcPr>
            <w:tcW w:w="2015" w:type="dxa"/>
            <w:vAlign w:val="center"/>
          </w:tcPr>
          <w:p w:rsidR="00337CB3" w:rsidRDefault="009C72B2">
            <w:pPr>
              <w:spacing w:line="240" w:lineRule="atLeast"/>
              <w:jc w:val="center"/>
              <w:rPr>
                <w:rFonts w:cs="Times New Roman"/>
                <w:color w:val="000000"/>
                <w:sz w:val="24"/>
                <w:szCs w:val="24"/>
              </w:rPr>
            </w:pPr>
            <w:r>
              <w:rPr>
                <w:rFonts w:cs="Times New Roman"/>
                <w:color w:val="000000"/>
                <w:sz w:val="24"/>
                <w:szCs w:val="24"/>
              </w:rPr>
              <w:t>0.900</w:t>
            </w:r>
          </w:p>
        </w:tc>
        <w:tc>
          <w:tcPr>
            <w:tcW w:w="2835" w:type="dxa"/>
            <w:vAlign w:val="center"/>
          </w:tcPr>
          <w:p w:rsidR="00337CB3" w:rsidRDefault="009C72B2">
            <w:pPr>
              <w:spacing w:line="240" w:lineRule="atLeast"/>
              <w:jc w:val="center"/>
              <w:rPr>
                <w:rFonts w:cs="Times New Roman"/>
                <w:sz w:val="24"/>
                <w:szCs w:val="24"/>
              </w:rPr>
            </w:pPr>
            <w:r>
              <w:rPr>
                <w:rFonts w:cs="Times New Roman"/>
                <w:color w:val="000000"/>
                <w:sz w:val="24"/>
                <w:szCs w:val="24"/>
              </w:rPr>
              <w:t>0.900×</w:t>
            </w:r>
            <w:r>
              <w:rPr>
                <w:rFonts w:hAnsi="仿宋" w:cs="Times New Roman"/>
                <w:color w:val="000000"/>
                <w:sz w:val="24"/>
                <w:szCs w:val="24"/>
              </w:rPr>
              <w:t>最大存栏量</w:t>
            </w:r>
          </w:p>
        </w:tc>
      </w:tr>
      <w:tr w:rsidR="00337CB3">
        <w:trPr>
          <w:trHeight w:val="454"/>
          <w:jc w:val="center"/>
        </w:trPr>
        <w:tc>
          <w:tcPr>
            <w:tcW w:w="1305" w:type="dxa"/>
            <w:vAlign w:val="center"/>
          </w:tcPr>
          <w:p w:rsidR="00337CB3" w:rsidRDefault="009C72B2">
            <w:pPr>
              <w:spacing w:line="240" w:lineRule="atLeast"/>
              <w:jc w:val="center"/>
              <w:rPr>
                <w:rFonts w:cs="Times New Roman"/>
                <w:sz w:val="24"/>
                <w:szCs w:val="24"/>
              </w:rPr>
            </w:pPr>
            <w:r>
              <w:rPr>
                <w:rFonts w:hAnsi="仿宋" w:cs="Times New Roman"/>
                <w:sz w:val="24"/>
                <w:szCs w:val="24"/>
              </w:rPr>
              <w:t>肉牛</w:t>
            </w:r>
          </w:p>
        </w:tc>
        <w:tc>
          <w:tcPr>
            <w:tcW w:w="1701" w:type="dxa"/>
            <w:vAlign w:val="center"/>
          </w:tcPr>
          <w:p w:rsidR="00337CB3" w:rsidRDefault="009C72B2">
            <w:pPr>
              <w:spacing w:line="240" w:lineRule="atLeast"/>
              <w:jc w:val="center"/>
              <w:rPr>
                <w:rFonts w:cs="Times New Roman"/>
                <w:sz w:val="24"/>
                <w:szCs w:val="24"/>
              </w:rPr>
            </w:pPr>
            <w:r>
              <w:rPr>
                <w:rFonts w:cs="Times New Roman"/>
                <w:color w:val="000000"/>
                <w:sz w:val="24"/>
                <w:szCs w:val="24"/>
              </w:rPr>
              <w:t>10</w:t>
            </w:r>
          </w:p>
        </w:tc>
        <w:tc>
          <w:tcPr>
            <w:tcW w:w="1954" w:type="dxa"/>
            <w:vAlign w:val="center"/>
          </w:tcPr>
          <w:p w:rsidR="00337CB3" w:rsidRDefault="009C72B2">
            <w:pPr>
              <w:spacing w:line="240" w:lineRule="atLeast"/>
              <w:jc w:val="center"/>
              <w:rPr>
                <w:rFonts w:cs="Times New Roman"/>
                <w:sz w:val="24"/>
                <w:szCs w:val="24"/>
              </w:rPr>
            </w:pPr>
            <w:r>
              <w:rPr>
                <w:rFonts w:cs="Times New Roman"/>
                <w:color w:val="000000"/>
                <w:sz w:val="24"/>
                <w:szCs w:val="24"/>
              </w:rPr>
              <w:t>1800</w:t>
            </w:r>
          </w:p>
        </w:tc>
        <w:tc>
          <w:tcPr>
            <w:tcW w:w="2015" w:type="dxa"/>
            <w:vAlign w:val="center"/>
          </w:tcPr>
          <w:p w:rsidR="00337CB3" w:rsidRDefault="009C72B2">
            <w:pPr>
              <w:spacing w:line="240" w:lineRule="atLeast"/>
              <w:jc w:val="center"/>
              <w:rPr>
                <w:rFonts w:cs="Times New Roman"/>
                <w:color w:val="000000"/>
                <w:sz w:val="24"/>
                <w:szCs w:val="24"/>
              </w:rPr>
            </w:pPr>
            <w:r>
              <w:rPr>
                <w:rFonts w:cs="Times New Roman"/>
                <w:color w:val="000000"/>
                <w:sz w:val="24"/>
                <w:szCs w:val="24"/>
              </w:rPr>
              <w:t>1.800</w:t>
            </w:r>
          </w:p>
        </w:tc>
        <w:tc>
          <w:tcPr>
            <w:tcW w:w="2835" w:type="dxa"/>
            <w:vAlign w:val="center"/>
          </w:tcPr>
          <w:p w:rsidR="00337CB3" w:rsidRDefault="009C72B2">
            <w:pPr>
              <w:spacing w:line="240" w:lineRule="atLeast"/>
              <w:jc w:val="center"/>
              <w:rPr>
                <w:rFonts w:cs="Times New Roman"/>
                <w:sz w:val="24"/>
                <w:szCs w:val="24"/>
              </w:rPr>
            </w:pPr>
            <w:r>
              <w:rPr>
                <w:rFonts w:cs="Times New Roman"/>
                <w:color w:val="000000"/>
                <w:sz w:val="24"/>
                <w:szCs w:val="24"/>
              </w:rPr>
              <w:t>1.800×</w:t>
            </w:r>
            <w:r>
              <w:rPr>
                <w:rFonts w:hAnsi="仿宋" w:cs="Times New Roman"/>
                <w:color w:val="000000"/>
                <w:sz w:val="24"/>
                <w:szCs w:val="24"/>
              </w:rPr>
              <w:t>最大存栏量</w:t>
            </w:r>
          </w:p>
        </w:tc>
      </w:tr>
    </w:tbl>
    <w:p w:rsidR="00337CB3" w:rsidRDefault="009C72B2">
      <w:pPr>
        <w:ind w:firstLineChars="200" w:firstLine="560"/>
        <w:rPr>
          <w:rFonts w:cs="Times New Roman"/>
          <w:szCs w:val="28"/>
        </w:rPr>
      </w:pPr>
      <w:r>
        <w:rPr>
          <w:rFonts w:hAnsi="仿宋" w:cs="Times New Roman"/>
          <w:szCs w:val="28"/>
        </w:rPr>
        <w:t>（</w:t>
      </w:r>
      <w:r>
        <w:rPr>
          <w:rFonts w:cs="Times New Roman"/>
          <w:szCs w:val="28"/>
        </w:rPr>
        <w:t>2</w:t>
      </w:r>
      <w:r>
        <w:rPr>
          <w:rFonts w:hAnsi="仿宋" w:cs="Times New Roman"/>
          <w:szCs w:val="28"/>
        </w:rPr>
        <w:t>）平面布置原则</w:t>
      </w:r>
    </w:p>
    <w:p w:rsidR="00337CB3" w:rsidRDefault="009C72B2">
      <w:pPr>
        <w:ind w:firstLineChars="200" w:firstLine="560"/>
        <w:rPr>
          <w:rFonts w:cs="Times New Roman"/>
          <w:szCs w:val="28"/>
        </w:rPr>
      </w:pPr>
      <w:r>
        <w:rPr>
          <w:rFonts w:cs="Times New Roman"/>
          <w:szCs w:val="28"/>
        </w:rPr>
        <w:lastRenderedPageBreak/>
        <w:t>1</w:t>
      </w:r>
      <w:r>
        <w:rPr>
          <w:rFonts w:hAnsi="仿宋" w:cs="Times New Roman"/>
          <w:szCs w:val="28"/>
        </w:rPr>
        <w:t>）标准化规模养殖场应按国家生猪标准化养殖场建设与管理标准划分管理区，生产区和粪污贮存处理区，应设粪污专用道。</w:t>
      </w:r>
    </w:p>
    <w:p w:rsidR="00337CB3" w:rsidRDefault="009C72B2">
      <w:pPr>
        <w:ind w:firstLineChars="200" w:firstLine="560"/>
        <w:rPr>
          <w:rFonts w:cs="Times New Roman"/>
          <w:szCs w:val="28"/>
        </w:rPr>
      </w:pPr>
      <w:r>
        <w:rPr>
          <w:rFonts w:cs="Times New Roman"/>
          <w:szCs w:val="28"/>
        </w:rPr>
        <w:t>2</w:t>
      </w:r>
      <w:r>
        <w:rPr>
          <w:rFonts w:hAnsi="仿宋" w:cs="Times New Roman"/>
          <w:szCs w:val="28"/>
        </w:rPr>
        <w:t>）粪便堆积发酵场宜建在养殖场墙外，便于倾倒粪便，防止交叉感染。同时与生产区有一定距离，并建有绿化隔离带，实行相对封闭式管理。处理区与生产区设有专用通道及专用门与外边相通。</w:t>
      </w:r>
    </w:p>
    <w:p w:rsidR="00337CB3" w:rsidRDefault="009C72B2">
      <w:pPr>
        <w:ind w:firstLineChars="200" w:firstLine="560"/>
        <w:rPr>
          <w:rFonts w:cs="Times New Roman"/>
          <w:szCs w:val="28"/>
        </w:rPr>
      </w:pPr>
      <w:r>
        <w:rPr>
          <w:rFonts w:cs="Times New Roman"/>
          <w:szCs w:val="28"/>
        </w:rPr>
        <w:t>3</w:t>
      </w:r>
      <w:r>
        <w:rPr>
          <w:rFonts w:hAnsi="仿宋" w:cs="Times New Roman"/>
          <w:szCs w:val="28"/>
        </w:rPr>
        <w:t>）养殖场污水通过场内排污暗沟排入场区</w:t>
      </w:r>
      <w:r w:rsidR="00EE6027">
        <w:rPr>
          <w:rFonts w:hAnsi="仿宋" w:cs="Times New Roman"/>
          <w:szCs w:val="28"/>
        </w:rPr>
        <w:t>污水贮存池</w:t>
      </w:r>
      <w:r>
        <w:rPr>
          <w:rFonts w:hAnsi="仿宋" w:cs="Times New Roman"/>
          <w:szCs w:val="28"/>
        </w:rPr>
        <w:t>进行沉淀处理。</w:t>
      </w:r>
    </w:p>
    <w:p w:rsidR="00337CB3" w:rsidRDefault="009C72B2">
      <w:pPr>
        <w:ind w:firstLineChars="200" w:firstLine="560"/>
        <w:rPr>
          <w:rFonts w:cs="Times New Roman"/>
          <w:szCs w:val="28"/>
        </w:rPr>
      </w:pPr>
      <w:r>
        <w:rPr>
          <w:rFonts w:cs="Times New Roman"/>
          <w:szCs w:val="28"/>
        </w:rPr>
        <w:t>4</w:t>
      </w:r>
      <w:r>
        <w:rPr>
          <w:rFonts w:hAnsi="仿宋" w:cs="Times New Roman"/>
          <w:szCs w:val="28"/>
        </w:rPr>
        <w:t>）无害化处理池应远离生产区，设在场区最远处，应在</w:t>
      </w:r>
      <w:r>
        <w:rPr>
          <w:rFonts w:cs="Times New Roman"/>
          <w:szCs w:val="28"/>
        </w:rPr>
        <w:t>100 m</w:t>
      </w:r>
      <w:r>
        <w:rPr>
          <w:rFonts w:hAnsi="仿宋" w:cs="Times New Roman"/>
          <w:szCs w:val="28"/>
        </w:rPr>
        <w:t>以外，在场区的下风向。</w:t>
      </w:r>
    </w:p>
    <w:p w:rsidR="00337CB3" w:rsidRDefault="009C72B2">
      <w:pPr>
        <w:ind w:firstLineChars="200" w:firstLine="560"/>
        <w:rPr>
          <w:rFonts w:cs="Times New Roman"/>
          <w:szCs w:val="28"/>
        </w:rPr>
      </w:pPr>
      <w:r>
        <w:rPr>
          <w:rFonts w:cs="Times New Roman"/>
          <w:szCs w:val="28"/>
        </w:rPr>
        <w:t>5</w:t>
      </w:r>
      <w:r>
        <w:rPr>
          <w:rFonts w:hAnsi="仿宋" w:cs="Times New Roman"/>
          <w:szCs w:val="28"/>
        </w:rPr>
        <w:t>）道路：</w:t>
      </w:r>
      <w:r w:rsidR="00946763" w:rsidRPr="00946763">
        <w:rPr>
          <w:rFonts w:hAnsi="仿宋" w:cs="Times New Roman" w:hint="eastAsia"/>
          <w:szCs w:val="28"/>
        </w:rPr>
        <w:t>场区道路面采用混凝土敷设</w:t>
      </w:r>
      <w:r>
        <w:rPr>
          <w:rFonts w:hAnsi="仿宋" w:cs="Times New Roman"/>
          <w:szCs w:val="28"/>
        </w:rPr>
        <w:t>，宽度</w:t>
      </w:r>
      <w:r>
        <w:rPr>
          <w:rFonts w:cs="Times New Roman"/>
          <w:szCs w:val="28"/>
        </w:rPr>
        <w:t>4.0~5.0 m</w:t>
      </w:r>
      <w:r>
        <w:rPr>
          <w:rFonts w:hAnsi="仿宋" w:cs="Times New Roman"/>
          <w:szCs w:val="28"/>
        </w:rPr>
        <w:t>，路面横向坡度</w:t>
      </w:r>
      <w:r>
        <w:rPr>
          <w:rFonts w:cs="Times New Roman"/>
          <w:szCs w:val="28"/>
        </w:rPr>
        <w:t>2.0~4.0%</w:t>
      </w:r>
      <w:r>
        <w:rPr>
          <w:rFonts w:hAnsi="仿宋" w:cs="Times New Roman"/>
          <w:szCs w:val="28"/>
        </w:rPr>
        <w:t>，纵向坡度</w:t>
      </w:r>
      <w:r>
        <w:rPr>
          <w:rFonts w:cs="Times New Roman"/>
          <w:szCs w:val="28"/>
        </w:rPr>
        <w:t>3.0~8.0%</w:t>
      </w:r>
      <w:r>
        <w:rPr>
          <w:rFonts w:hAnsi="仿宋" w:cs="Times New Roman"/>
          <w:szCs w:val="28"/>
        </w:rPr>
        <w:t>。污染道路面可同清洁道，也可用碎石或石灰渣土路面。宽度一般为</w:t>
      </w:r>
      <w:r>
        <w:rPr>
          <w:rFonts w:cs="Times New Roman"/>
          <w:szCs w:val="28"/>
        </w:rPr>
        <w:t>2.0~3.5 m</w:t>
      </w:r>
      <w:r>
        <w:rPr>
          <w:rFonts w:hAnsi="仿宋" w:cs="Times New Roman"/>
          <w:szCs w:val="28"/>
        </w:rPr>
        <w:t>，路面横坡度</w:t>
      </w:r>
      <w:r>
        <w:rPr>
          <w:rFonts w:cs="Times New Roman"/>
          <w:szCs w:val="28"/>
        </w:rPr>
        <w:t>2.0~4.0%</w:t>
      </w:r>
      <w:r>
        <w:rPr>
          <w:rFonts w:hAnsi="仿宋" w:cs="Times New Roman"/>
          <w:szCs w:val="28"/>
        </w:rPr>
        <w:t>，纵坡度</w:t>
      </w:r>
      <w:r>
        <w:rPr>
          <w:rFonts w:cs="Times New Roman"/>
          <w:szCs w:val="28"/>
        </w:rPr>
        <w:t>3.0~8.0%</w:t>
      </w:r>
      <w:r>
        <w:rPr>
          <w:rFonts w:hAnsi="仿宋" w:cs="Times New Roman"/>
          <w:szCs w:val="28"/>
        </w:rPr>
        <w:t>。</w:t>
      </w:r>
    </w:p>
    <w:p w:rsidR="00337CB3" w:rsidRDefault="009C72B2">
      <w:pPr>
        <w:ind w:firstLineChars="200" w:firstLine="560"/>
        <w:rPr>
          <w:rFonts w:cs="Times New Roman"/>
          <w:szCs w:val="28"/>
        </w:rPr>
      </w:pPr>
      <w:r>
        <w:rPr>
          <w:rFonts w:cs="Times New Roman"/>
          <w:szCs w:val="28"/>
        </w:rPr>
        <w:t>6</w:t>
      </w:r>
      <w:r>
        <w:rPr>
          <w:rFonts w:hAnsi="仿宋" w:cs="Times New Roman"/>
          <w:szCs w:val="28"/>
        </w:rPr>
        <w:t>）养殖区应设有绿化面积，建立绿化带，场区周围与猪舍之间可栽种杨树或柳树等乔木。改善环境，美化场区，减轻环境污染。</w:t>
      </w:r>
    </w:p>
    <w:p w:rsidR="00337CB3" w:rsidRDefault="009C72B2">
      <w:pPr>
        <w:ind w:firstLineChars="200" w:firstLine="560"/>
        <w:rPr>
          <w:rFonts w:cs="Times New Roman"/>
          <w:szCs w:val="28"/>
        </w:rPr>
      </w:pPr>
      <w:bookmarkStart w:id="86" w:name="_Toc48380958"/>
      <w:r>
        <w:rPr>
          <w:rFonts w:hAnsi="仿宋" w:cs="Times New Roman"/>
          <w:szCs w:val="28"/>
        </w:rPr>
        <w:t>（</w:t>
      </w:r>
      <w:r>
        <w:rPr>
          <w:rFonts w:cs="Times New Roman"/>
          <w:szCs w:val="28"/>
        </w:rPr>
        <w:t>3</w:t>
      </w:r>
      <w:r>
        <w:rPr>
          <w:rFonts w:hAnsi="仿宋" w:cs="Times New Roman"/>
          <w:szCs w:val="28"/>
        </w:rPr>
        <w:t>）典型建（构）筑物设计说明</w:t>
      </w:r>
      <w:bookmarkEnd w:id="86"/>
    </w:p>
    <w:p w:rsidR="000F3009" w:rsidRPr="000F3009" w:rsidRDefault="000F3009" w:rsidP="000F3009">
      <w:pPr>
        <w:ind w:firstLineChars="200" w:firstLine="560"/>
        <w:rPr>
          <w:rFonts w:cs="Times New Roman"/>
          <w:szCs w:val="28"/>
        </w:rPr>
      </w:pPr>
      <w:r w:rsidRPr="000F3009">
        <w:rPr>
          <w:rFonts w:cs="Times New Roman" w:hint="eastAsia"/>
          <w:szCs w:val="28"/>
        </w:rPr>
        <w:t>1</w:t>
      </w:r>
      <w:r w:rsidRPr="000F3009">
        <w:rPr>
          <w:rFonts w:cs="Times New Roman" w:hint="eastAsia"/>
          <w:szCs w:val="28"/>
        </w:rPr>
        <w:t>）污水贮存池</w:t>
      </w:r>
    </w:p>
    <w:p w:rsidR="000F3009" w:rsidRPr="000F3009" w:rsidRDefault="000F3009" w:rsidP="000F3009">
      <w:pPr>
        <w:ind w:firstLineChars="200" w:firstLine="560"/>
        <w:rPr>
          <w:rFonts w:cs="Times New Roman"/>
          <w:szCs w:val="28"/>
        </w:rPr>
      </w:pPr>
      <w:r w:rsidRPr="000F3009">
        <w:rPr>
          <w:rFonts w:cs="Times New Roman" w:hint="eastAsia"/>
          <w:szCs w:val="28"/>
        </w:rPr>
        <w:t>污水贮存池采用钢筋混凝土结构，底面和壁面按《污水稳定塘设计规范》（</w:t>
      </w:r>
      <w:r w:rsidRPr="000F3009">
        <w:rPr>
          <w:rFonts w:cs="Times New Roman" w:hint="eastAsia"/>
          <w:szCs w:val="28"/>
        </w:rPr>
        <w:t>CJJ/T 54-1993</w:t>
      </w:r>
      <w:r w:rsidRPr="000F3009">
        <w:rPr>
          <w:rFonts w:cs="Times New Roman" w:hint="eastAsia"/>
          <w:szCs w:val="28"/>
        </w:rPr>
        <w:t>）中第七部分“塘体设计”中相关规定执行。内壁和底面应做防渗处理，具体参照《给水排水工程构筑物结构设计规范》（</w:t>
      </w:r>
      <w:r w:rsidRPr="000F3009">
        <w:rPr>
          <w:rFonts w:cs="Times New Roman" w:hint="eastAsia"/>
          <w:szCs w:val="28"/>
        </w:rPr>
        <w:t>GB 50069-2002</w:t>
      </w:r>
      <w:r w:rsidRPr="000F3009">
        <w:rPr>
          <w:rFonts w:cs="Times New Roman" w:hint="eastAsia"/>
          <w:szCs w:val="28"/>
        </w:rPr>
        <w:t>）相关规定执行。</w:t>
      </w:r>
    </w:p>
    <w:p w:rsidR="000F3009" w:rsidRPr="000F3009" w:rsidRDefault="000F3009" w:rsidP="000F3009">
      <w:pPr>
        <w:ind w:firstLineChars="200" w:firstLine="560"/>
        <w:rPr>
          <w:rFonts w:cs="Times New Roman"/>
          <w:szCs w:val="28"/>
        </w:rPr>
      </w:pPr>
      <w:r w:rsidRPr="000F3009">
        <w:rPr>
          <w:rFonts w:cs="Times New Roman" w:hint="eastAsia"/>
          <w:szCs w:val="28"/>
        </w:rPr>
        <w:t>底面高于地下水位</w:t>
      </w:r>
      <w:r w:rsidRPr="000F3009">
        <w:rPr>
          <w:rFonts w:cs="Times New Roman" w:hint="eastAsia"/>
          <w:szCs w:val="28"/>
        </w:rPr>
        <w:t>0.6 m</w:t>
      </w:r>
      <w:r w:rsidRPr="000F3009">
        <w:rPr>
          <w:rFonts w:cs="Times New Roman" w:hint="eastAsia"/>
          <w:szCs w:val="28"/>
        </w:rPr>
        <w:t>以上。墙体深度不超过</w:t>
      </w:r>
      <w:r w:rsidRPr="000F3009">
        <w:rPr>
          <w:rFonts w:cs="Times New Roman" w:hint="eastAsia"/>
          <w:szCs w:val="28"/>
        </w:rPr>
        <w:t>6 m</w:t>
      </w:r>
      <w:r w:rsidRPr="000F3009">
        <w:rPr>
          <w:rFonts w:cs="Times New Roman" w:hint="eastAsia"/>
          <w:szCs w:val="28"/>
        </w:rPr>
        <w:t>。</w:t>
      </w:r>
    </w:p>
    <w:p w:rsidR="000F3009" w:rsidRDefault="000F3009" w:rsidP="000F3009">
      <w:pPr>
        <w:ind w:firstLineChars="200" w:firstLine="560"/>
        <w:rPr>
          <w:rFonts w:cs="Times New Roman"/>
          <w:szCs w:val="28"/>
        </w:rPr>
      </w:pPr>
      <w:r w:rsidRPr="000F3009">
        <w:rPr>
          <w:rFonts w:cs="Times New Roman" w:hint="eastAsia"/>
          <w:szCs w:val="28"/>
        </w:rPr>
        <w:t>污水池底部和墙体做防渗处理，防渗性能要达到《给水排水工程构筑物结构设计规范》（</w:t>
      </w:r>
      <w:r w:rsidRPr="000F3009">
        <w:rPr>
          <w:rFonts w:cs="Times New Roman" w:hint="eastAsia"/>
          <w:szCs w:val="28"/>
        </w:rPr>
        <w:t>GB 50069-2002</w:t>
      </w:r>
      <w:r w:rsidRPr="000F3009">
        <w:rPr>
          <w:rFonts w:cs="Times New Roman" w:hint="eastAsia"/>
          <w:szCs w:val="28"/>
        </w:rPr>
        <w:t>）中抗渗等级</w:t>
      </w:r>
      <w:r w:rsidRPr="000F3009">
        <w:rPr>
          <w:rFonts w:cs="Times New Roman" w:hint="eastAsia"/>
          <w:szCs w:val="28"/>
        </w:rPr>
        <w:t>S6</w:t>
      </w:r>
      <w:r w:rsidRPr="000F3009">
        <w:rPr>
          <w:rFonts w:cs="Times New Roman" w:hint="eastAsia"/>
          <w:szCs w:val="28"/>
        </w:rPr>
        <w:t>的要求。</w:t>
      </w:r>
    </w:p>
    <w:p w:rsidR="00337CB3" w:rsidRDefault="009C72B2" w:rsidP="000F3009">
      <w:pPr>
        <w:ind w:firstLineChars="200" w:firstLine="560"/>
        <w:rPr>
          <w:rFonts w:cs="Times New Roman"/>
          <w:szCs w:val="28"/>
          <w:lang w:val="zh-CN"/>
        </w:rPr>
      </w:pPr>
      <w:r>
        <w:rPr>
          <w:rFonts w:cs="Times New Roman"/>
          <w:szCs w:val="28"/>
          <w:lang w:val="zh-CN"/>
        </w:rPr>
        <w:t>2</w:t>
      </w:r>
      <w:r>
        <w:rPr>
          <w:rFonts w:hAnsi="仿宋" w:cs="Times New Roman"/>
          <w:szCs w:val="28"/>
          <w:lang w:val="zh-CN"/>
        </w:rPr>
        <w:t>）粪便堆积发酵场</w:t>
      </w:r>
    </w:p>
    <w:p w:rsidR="00337CB3" w:rsidRDefault="009C72B2">
      <w:pPr>
        <w:snapToGrid w:val="0"/>
        <w:ind w:firstLineChars="200" w:firstLine="560"/>
        <w:rPr>
          <w:rFonts w:cs="Times New Roman"/>
          <w:szCs w:val="28"/>
        </w:rPr>
      </w:pPr>
      <w:r>
        <w:rPr>
          <w:rFonts w:hAnsi="仿宋" w:cs="Times New Roman"/>
          <w:szCs w:val="28"/>
        </w:rPr>
        <w:t>粪便堆积发酵场宜采用</w:t>
      </w:r>
      <w:r>
        <w:rPr>
          <w:rFonts w:cs="Times New Roman"/>
          <w:szCs w:val="28"/>
        </w:rPr>
        <w:t>“</w:t>
      </w:r>
      <w:r>
        <w:rPr>
          <w:rFonts w:hAnsi="仿宋" w:cs="Times New Roman"/>
          <w:szCs w:val="28"/>
        </w:rPr>
        <w:t>三防</w:t>
      </w:r>
      <w:r>
        <w:rPr>
          <w:rFonts w:cs="Times New Roman"/>
          <w:szCs w:val="28"/>
        </w:rPr>
        <w:t>”</w:t>
      </w:r>
      <w:r>
        <w:rPr>
          <w:rFonts w:hAnsi="仿宋" w:cs="Times New Roman"/>
          <w:szCs w:val="28"/>
        </w:rPr>
        <w:t>堆粪场。</w:t>
      </w:r>
    </w:p>
    <w:p w:rsidR="00337CB3" w:rsidRDefault="005177A3">
      <w:pPr>
        <w:snapToGrid w:val="0"/>
        <w:ind w:firstLineChars="200" w:firstLine="560"/>
        <w:rPr>
          <w:rFonts w:cs="Times New Roman"/>
          <w:szCs w:val="28"/>
        </w:rPr>
      </w:pPr>
      <w:r w:rsidRPr="005177A3">
        <w:rPr>
          <w:rFonts w:hAnsi="仿宋" w:cs="Times New Roman" w:hint="eastAsia"/>
          <w:szCs w:val="28"/>
        </w:rPr>
        <w:lastRenderedPageBreak/>
        <w:t>地面为混凝土结构，应进行防水处理，做法参见《畜禽粪便贮存设施设计要求》（</w:t>
      </w:r>
      <w:r w:rsidRPr="005177A3">
        <w:rPr>
          <w:rFonts w:hAnsi="仿宋" w:cs="Times New Roman" w:hint="eastAsia"/>
          <w:szCs w:val="28"/>
        </w:rPr>
        <w:t>GB/T27622-2011</w:t>
      </w:r>
      <w:r w:rsidRPr="005177A3">
        <w:rPr>
          <w:rFonts w:hAnsi="仿宋" w:cs="Times New Roman" w:hint="eastAsia"/>
          <w:szCs w:val="28"/>
        </w:rPr>
        <w:t>）附录</w:t>
      </w:r>
      <w:r w:rsidRPr="005177A3">
        <w:rPr>
          <w:rFonts w:hAnsi="仿宋" w:cs="Times New Roman" w:hint="eastAsia"/>
          <w:szCs w:val="28"/>
        </w:rPr>
        <w:t>A</w:t>
      </w:r>
      <w:r w:rsidRPr="005177A3">
        <w:rPr>
          <w:rFonts w:hAnsi="仿宋" w:cs="Times New Roman" w:hint="eastAsia"/>
          <w:szCs w:val="28"/>
        </w:rPr>
        <w:t>。地面防渗性能要求满足《危险废物填埋污染控制标准》</w:t>
      </w:r>
      <w:r w:rsidRPr="005177A3">
        <w:rPr>
          <w:rFonts w:hAnsi="仿宋" w:cs="Times New Roman" w:hint="eastAsia"/>
          <w:szCs w:val="28"/>
        </w:rPr>
        <w:t xml:space="preserve"> (GB 18598-2019)</w:t>
      </w:r>
      <w:r w:rsidRPr="005177A3">
        <w:rPr>
          <w:rFonts w:hAnsi="仿宋" w:cs="Times New Roman" w:hint="eastAsia"/>
          <w:szCs w:val="28"/>
        </w:rPr>
        <w:t>相关规定执行。四周应有矮墙，墙高不高于</w:t>
      </w:r>
      <w:r w:rsidRPr="005177A3">
        <w:rPr>
          <w:rFonts w:hAnsi="仿宋" w:cs="Times New Roman" w:hint="eastAsia"/>
          <w:szCs w:val="28"/>
        </w:rPr>
        <w:t>1.5 m</w:t>
      </w:r>
      <w:r w:rsidRPr="005177A3">
        <w:rPr>
          <w:rFonts w:hAnsi="仿宋" w:cs="Times New Roman" w:hint="eastAsia"/>
          <w:szCs w:val="28"/>
        </w:rPr>
        <w:t>，墙体采用砖混或混凝土结构，水泥抹面，墙体厚度不少于</w:t>
      </w:r>
      <w:r w:rsidRPr="005177A3">
        <w:rPr>
          <w:rFonts w:hAnsi="仿宋" w:cs="Times New Roman" w:hint="eastAsia"/>
          <w:szCs w:val="28"/>
        </w:rPr>
        <w:t>240 mm</w:t>
      </w:r>
      <w:r w:rsidRPr="005177A3">
        <w:rPr>
          <w:rFonts w:hAnsi="仿宋" w:cs="Times New Roman" w:hint="eastAsia"/>
          <w:szCs w:val="28"/>
        </w:rPr>
        <w:t>。墙体防渗按</w:t>
      </w:r>
      <w:r w:rsidRPr="005177A3">
        <w:rPr>
          <w:rFonts w:hAnsi="仿宋" w:cs="Times New Roman" w:hint="eastAsia"/>
          <w:szCs w:val="28"/>
        </w:rPr>
        <w:t>GB 50069</w:t>
      </w:r>
      <w:r w:rsidRPr="005177A3">
        <w:rPr>
          <w:rFonts w:hAnsi="仿宋" w:cs="Times New Roman" w:hint="eastAsia"/>
          <w:szCs w:val="28"/>
        </w:rPr>
        <w:t>相关规定执行。粪便堆积发酵场顶棚设计雨棚，雨棚下弦与设施地面净高不低于</w:t>
      </w:r>
      <w:r w:rsidRPr="005177A3">
        <w:rPr>
          <w:rFonts w:hAnsi="仿宋" w:cs="Times New Roman" w:hint="eastAsia"/>
          <w:szCs w:val="28"/>
        </w:rPr>
        <w:t>3.5 m</w:t>
      </w:r>
      <w:r w:rsidRPr="005177A3">
        <w:rPr>
          <w:rFonts w:hAnsi="仿宋" w:cs="Times New Roman" w:hint="eastAsia"/>
          <w:szCs w:val="28"/>
        </w:rPr>
        <w:t>。</w:t>
      </w:r>
    </w:p>
    <w:p w:rsidR="00972D75" w:rsidRPr="00972D75" w:rsidRDefault="00972D75" w:rsidP="00972D75">
      <w:pPr>
        <w:ind w:firstLineChars="200" w:firstLine="560"/>
        <w:jc w:val="left"/>
        <w:rPr>
          <w:rFonts w:cs="Times New Roman"/>
          <w:szCs w:val="28"/>
          <w:lang w:val="zh-CN"/>
        </w:rPr>
      </w:pPr>
      <w:r w:rsidRPr="00972D75">
        <w:rPr>
          <w:rFonts w:cs="Times New Roman" w:hint="eastAsia"/>
          <w:szCs w:val="28"/>
          <w:lang w:val="zh-CN"/>
        </w:rPr>
        <w:t>3</w:t>
      </w:r>
      <w:r w:rsidRPr="00972D75">
        <w:rPr>
          <w:rFonts w:cs="Times New Roman" w:hint="eastAsia"/>
          <w:szCs w:val="28"/>
          <w:lang w:val="zh-CN"/>
        </w:rPr>
        <w:t>）设备厂房</w:t>
      </w:r>
    </w:p>
    <w:p w:rsidR="00972D75" w:rsidRPr="00972D75" w:rsidRDefault="00972D75" w:rsidP="00972D75">
      <w:pPr>
        <w:ind w:firstLineChars="200" w:firstLine="560"/>
        <w:jc w:val="left"/>
        <w:rPr>
          <w:rFonts w:cs="Times New Roman"/>
          <w:szCs w:val="28"/>
          <w:lang w:val="zh-CN"/>
        </w:rPr>
      </w:pPr>
      <w:r w:rsidRPr="00972D75">
        <w:rPr>
          <w:rFonts w:cs="Times New Roman" w:hint="eastAsia"/>
          <w:szCs w:val="28"/>
          <w:lang w:val="zh-CN"/>
        </w:rPr>
        <w:t>墙体</w:t>
      </w:r>
      <w:r w:rsidRPr="00972D75">
        <w:rPr>
          <w:rFonts w:cs="Times New Roman" w:hint="eastAsia"/>
          <w:szCs w:val="28"/>
          <w:lang w:val="zh-CN"/>
        </w:rPr>
        <w:t>1.20 m</w:t>
      </w:r>
      <w:r w:rsidRPr="00972D75">
        <w:rPr>
          <w:rFonts w:cs="Times New Roman" w:hint="eastAsia"/>
          <w:szCs w:val="28"/>
          <w:lang w:val="zh-CN"/>
        </w:rPr>
        <w:t>以下采用砖墙，室内外面层抹水泥砂浆，内外墙刷涂料，</w:t>
      </w:r>
      <w:r w:rsidRPr="00972D75">
        <w:rPr>
          <w:rFonts w:cs="Times New Roman" w:hint="eastAsia"/>
          <w:szCs w:val="28"/>
          <w:lang w:val="zh-CN"/>
        </w:rPr>
        <w:t>1.20m</w:t>
      </w:r>
      <w:r w:rsidRPr="00972D75">
        <w:rPr>
          <w:rFonts w:cs="Times New Roman" w:hint="eastAsia"/>
          <w:szCs w:val="28"/>
          <w:lang w:val="zh-CN"/>
        </w:rPr>
        <w:t>以上墙体采用轻钢彩板围护，屋面采用</w:t>
      </w:r>
      <w:r w:rsidRPr="00972D75">
        <w:rPr>
          <w:rFonts w:cs="Times New Roman" w:hint="eastAsia"/>
          <w:szCs w:val="28"/>
          <w:lang w:val="zh-CN"/>
        </w:rPr>
        <w:t>0.6 mm</w:t>
      </w:r>
      <w:r w:rsidRPr="00972D75">
        <w:rPr>
          <w:rFonts w:cs="Times New Roman" w:hint="eastAsia"/>
          <w:szCs w:val="28"/>
          <w:lang w:val="zh-CN"/>
        </w:rPr>
        <w:t>厚双层夹心彩钢板，外侧为灰色，内侧为白色。大门采用推拉式钢门，窗采用塑钢高侧窗。</w:t>
      </w:r>
    </w:p>
    <w:p w:rsidR="00337CB3" w:rsidRDefault="00972D75" w:rsidP="00972D75">
      <w:pPr>
        <w:ind w:firstLineChars="200" w:firstLine="560"/>
        <w:jc w:val="left"/>
        <w:rPr>
          <w:rFonts w:cs="Times New Roman"/>
          <w:szCs w:val="28"/>
        </w:rPr>
      </w:pPr>
      <w:r w:rsidRPr="00972D75">
        <w:rPr>
          <w:rFonts w:cs="Times New Roman" w:hint="eastAsia"/>
          <w:szCs w:val="28"/>
          <w:lang w:val="zh-CN"/>
        </w:rPr>
        <w:t>梁柱采用</w:t>
      </w:r>
      <w:r w:rsidRPr="00972D75">
        <w:rPr>
          <w:rFonts w:cs="Times New Roman" w:hint="eastAsia"/>
          <w:szCs w:val="28"/>
          <w:lang w:val="zh-CN"/>
        </w:rPr>
        <w:t>Q345A</w:t>
      </w:r>
      <w:r w:rsidRPr="00972D75">
        <w:rPr>
          <w:rFonts w:cs="Times New Roman" w:hint="eastAsia"/>
          <w:szCs w:val="28"/>
          <w:lang w:val="zh-CN"/>
        </w:rPr>
        <w:t>钢，其他构件采用</w:t>
      </w:r>
      <w:r w:rsidRPr="00972D75">
        <w:rPr>
          <w:rFonts w:cs="Times New Roman" w:hint="eastAsia"/>
          <w:szCs w:val="28"/>
          <w:lang w:val="zh-CN"/>
        </w:rPr>
        <w:t>Q235B</w:t>
      </w:r>
      <w:r w:rsidRPr="00972D75">
        <w:rPr>
          <w:rFonts w:cs="Times New Roman" w:hint="eastAsia"/>
          <w:szCs w:val="28"/>
          <w:lang w:val="zh-CN"/>
        </w:rPr>
        <w:t>。墙梁每</w:t>
      </w:r>
      <w:r w:rsidRPr="00972D75">
        <w:rPr>
          <w:rFonts w:cs="Times New Roman" w:hint="eastAsia"/>
          <w:szCs w:val="28"/>
          <w:lang w:val="zh-CN"/>
        </w:rPr>
        <w:t>900mm</w:t>
      </w:r>
      <w:r w:rsidRPr="00972D75">
        <w:rPr>
          <w:rFonts w:cs="Times New Roman" w:hint="eastAsia"/>
          <w:szCs w:val="28"/>
          <w:lang w:val="zh-CN"/>
        </w:rPr>
        <w:t>设</w:t>
      </w:r>
      <w:r w:rsidRPr="00972D75">
        <w:rPr>
          <w:rFonts w:cs="Times New Roman" w:hint="eastAsia"/>
          <w:szCs w:val="28"/>
          <w:lang w:val="zh-CN"/>
        </w:rPr>
        <w:t>1</w:t>
      </w:r>
      <w:r w:rsidRPr="00972D75">
        <w:rPr>
          <w:rFonts w:cs="Times New Roman" w:hint="eastAsia"/>
          <w:szCs w:val="28"/>
          <w:lang w:val="zh-CN"/>
        </w:rPr>
        <w:t>根。屋面水平支撑采用直径</w:t>
      </w:r>
      <w:r w:rsidRPr="00972D75">
        <w:rPr>
          <w:rFonts w:cs="Times New Roman" w:hint="eastAsia"/>
          <w:szCs w:val="28"/>
          <w:lang w:val="zh-CN"/>
        </w:rPr>
        <w:t>28</w:t>
      </w:r>
      <w:r w:rsidRPr="00972D75">
        <w:rPr>
          <w:rFonts w:cs="Times New Roman" w:hint="eastAsia"/>
          <w:szCs w:val="28"/>
          <w:lang w:val="zh-CN"/>
        </w:rPr>
        <w:t>圆钢。檩条、墙梁拉条采用直径</w:t>
      </w:r>
      <w:r w:rsidRPr="00972D75">
        <w:rPr>
          <w:rFonts w:cs="Times New Roman" w:hint="eastAsia"/>
          <w:szCs w:val="28"/>
          <w:lang w:val="zh-CN"/>
        </w:rPr>
        <w:t>12</w:t>
      </w:r>
      <w:r w:rsidRPr="00972D75">
        <w:rPr>
          <w:rFonts w:cs="Times New Roman" w:hint="eastAsia"/>
          <w:szCs w:val="28"/>
          <w:lang w:val="zh-CN"/>
        </w:rPr>
        <w:t>圆钢，两端车丝各</w:t>
      </w:r>
      <w:r w:rsidRPr="00972D75">
        <w:rPr>
          <w:rFonts w:cs="Times New Roman" w:hint="eastAsia"/>
          <w:szCs w:val="28"/>
          <w:lang w:val="zh-CN"/>
        </w:rPr>
        <w:t>60mm</w:t>
      </w:r>
      <w:r w:rsidRPr="00972D75">
        <w:rPr>
          <w:rFonts w:cs="Times New Roman" w:hint="eastAsia"/>
          <w:szCs w:val="28"/>
          <w:lang w:val="zh-CN"/>
        </w:rPr>
        <w:t>。钢构件采用喷砂除锈，达到</w:t>
      </w:r>
      <w:r w:rsidRPr="00972D75">
        <w:rPr>
          <w:rFonts w:cs="Times New Roman" w:hint="eastAsia"/>
          <w:szCs w:val="28"/>
          <w:lang w:val="zh-CN"/>
        </w:rPr>
        <w:t>Sa2.5</w:t>
      </w:r>
      <w:r w:rsidRPr="00972D75">
        <w:rPr>
          <w:rFonts w:cs="Times New Roman" w:hint="eastAsia"/>
          <w:szCs w:val="28"/>
          <w:lang w:val="zh-CN"/>
        </w:rPr>
        <w:t>要求，刷防锈漆一至二遍，涂饰调和漆二遍。</w:t>
      </w:r>
    </w:p>
    <w:p w:rsidR="00337CB3" w:rsidRDefault="009C72B2">
      <w:pPr>
        <w:ind w:firstLineChars="200" w:firstLine="560"/>
        <w:jc w:val="left"/>
        <w:rPr>
          <w:rFonts w:cs="Times New Roman"/>
          <w:szCs w:val="28"/>
        </w:rPr>
      </w:pPr>
      <w:r>
        <w:rPr>
          <w:rFonts w:hAnsi="仿宋" w:cs="Times New Roman"/>
          <w:szCs w:val="28"/>
        </w:rPr>
        <w:t>（</w:t>
      </w:r>
      <w:r>
        <w:rPr>
          <w:rFonts w:cs="Times New Roman"/>
          <w:szCs w:val="28"/>
        </w:rPr>
        <w:t>4</w:t>
      </w:r>
      <w:r>
        <w:rPr>
          <w:rFonts w:hAnsi="仿宋" w:cs="Times New Roman"/>
          <w:szCs w:val="28"/>
        </w:rPr>
        <w:t>）估算指标</w:t>
      </w:r>
    </w:p>
    <w:p w:rsidR="00337CB3" w:rsidRDefault="009C72B2">
      <w:pPr>
        <w:ind w:firstLineChars="200" w:firstLine="560"/>
        <w:rPr>
          <w:rFonts w:cs="Times New Roman"/>
          <w:szCs w:val="28"/>
        </w:rPr>
      </w:pPr>
      <w:r>
        <w:rPr>
          <w:rFonts w:hAnsi="仿宋" w:cs="Times New Roman"/>
          <w:szCs w:val="28"/>
        </w:rPr>
        <w:t>粪便堆积发酵场及配套管线、遮雨棚等按发酵场每平方米</w:t>
      </w:r>
      <w:r>
        <w:rPr>
          <w:rFonts w:cs="Times New Roman"/>
          <w:szCs w:val="28"/>
        </w:rPr>
        <w:t>0.0395</w:t>
      </w:r>
      <w:r>
        <w:rPr>
          <w:rFonts w:hAnsi="仿宋" w:cs="Times New Roman"/>
          <w:szCs w:val="28"/>
        </w:rPr>
        <w:t>万元估算，污水贮存池及配套明渠管线、遮雨棚等按贮存池每立方米</w:t>
      </w:r>
      <w:r>
        <w:rPr>
          <w:rFonts w:cs="Times New Roman"/>
          <w:szCs w:val="28"/>
        </w:rPr>
        <w:t>0.0385</w:t>
      </w:r>
      <w:r>
        <w:rPr>
          <w:rFonts w:hAnsi="仿宋" w:cs="Times New Roman"/>
          <w:szCs w:val="28"/>
        </w:rPr>
        <w:t>万元估算。</w:t>
      </w:r>
    </w:p>
    <w:p w:rsidR="00337CB3" w:rsidRDefault="009C72B2">
      <w:pPr>
        <w:pStyle w:val="3"/>
        <w:spacing w:line="360" w:lineRule="auto"/>
      </w:pPr>
      <w:bookmarkStart w:id="87" w:name="_Toc81878850"/>
      <w:bookmarkStart w:id="88" w:name="_Toc80904929"/>
      <w:bookmarkStart w:id="89" w:name="_Toc90756596"/>
      <w:r>
        <w:rPr>
          <w:rFonts w:hint="eastAsia"/>
        </w:rPr>
        <w:t xml:space="preserve">5.1.1 </w:t>
      </w:r>
      <w:r>
        <w:rPr>
          <w:rFonts w:hint="eastAsia"/>
        </w:rPr>
        <w:t>畜禽规模养殖场</w:t>
      </w:r>
      <w:bookmarkEnd w:id="87"/>
      <w:bookmarkEnd w:id="88"/>
      <w:bookmarkEnd w:id="89"/>
    </w:p>
    <w:p w:rsidR="00337CB3" w:rsidRDefault="009C72B2">
      <w:pPr>
        <w:ind w:firstLineChars="200" w:firstLine="560"/>
      </w:pPr>
      <w:r>
        <w:rPr>
          <w:rFonts w:hint="eastAsia"/>
        </w:rPr>
        <w:t>朝阳市龙城区</w:t>
      </w:r>
      <w:r>
        <w:rPr>
          <w:rFonts w:ascii="仿宋" w:hAnsi="仿宋" w:hint="eastAsia"/>
        </w:rPr>
        <w:t>生猪、肉牛及家禽规模养殖场粪污处理利用设施已经建设完成，按照设计适用要求进行使用。</w:t>
      </w:r>
    </w:p>
    <w:p w:rsidR="00337CB3" w:rsidRDefault="009C72B2">
      <w:pPr>
        <w:pStyle w:val="3"/>
        <w:spacing w:line="360" w:lineRule="auto"/>
      </w:pPr>
      <w:bookmarkStart w:id="90" w:name="_Toc80904930"/>
      <w:bookmarkStart w:id="91" w:name="_Toc81878851"/>
      <w:bookmarkStart w:id="92" w:name="_Toc90756597"/>
      <w:r>
        <w:rPr>
          <w:rFonts w:hint="eastAsia"/>
        </w:rPr>
        <w:t xml:space="preserve">5.1.2 </w:t>
      </w:r>
      <w:r>
        <w:rPr>
          <w:rFonts w:hint="eastAsia"/>
        </w:rPr>
        <w:t>畜禽规模以下养殖户</w:t>
      </w:r>
      <w:bookmarkEnd w:id="90"/>
      <w:bookmarkEnd w:id="91"/>
      <w:bookmarkEnd w:id="92"/>
    </w:p>
    <w:p w:rsidR="00972D75" w:rsidRDefault="00972D75" w:rsidP="00972D75">
      <w:pPr>
        <w:ind w:firstLineChars="200" w:firstLine="560"/>
      </w:pPr>
      <w:r>
        <w:rPr>
          <w:rFonts w:hint="eastAsia"/>
        </w:rPr>
        <w:t>规模以下养殖户主要建设内容为堆粪场和污水贮存设施，已有设施无需重新建设，缺少相应设施的养殖户进行补充建设。</w:t>
      </w:r>
    </w:p>
    <w:p w:rsidR="00337CB3" w:rsidRDefault="00972D75" w:rsidP="00972D75">
      <w:pPr>
        <w:ind w:firstLineChars="200" w:firstLine="560"/>
      </w:pPr>
      <w:r>
        <w:rPr>
          <w:rFonts w:hint="eastAsia"/>
        </w:rPr>
        <w:lastRenderedPageBreak/>
        <w:t>朝阳市龙城区规模以下养殖户</w:t>
      </w:r>
      <w:r>
        <w:rPr>
          <w:rFonts w:hint="eastAsia"/>
        </w:rPr>
        <w:t>770</w:t>
      </w:r>
      <w:r>
        <w:rPr>
          <w:rFonts w:hint="eastAsia"/>
        </w:rPr>
        <w:t>家，其中</w:t>
      </w:r>
      <w:r>
        <w:rPr>
          <w:rFonts w:hint="eastAsia"/>
        </w:rPr>
        <w:t>6</w:t>
      </w:r>
      <w:r>
        <w:rPr>
          <w:rFonts w:hint="eastAsia"/>
        </w:rPr>
        <w:t>家规模以下养殖户建有粪污处理设施，尚有</w:t>
      </w:r>
      <w:r>
        <w:rPr>
          <w:rFonts w:hint="eastAsia"/>
        </w:rPr>
        <w:t>764</w:t>
      </w:r>
      <w:r>
        <w:rPr>
          <w:rFonts w:hint="eastAsia"/>
        </w:rPr>
        <w:t>家规模以下养殖户粪污处理设施尚需完善或新建，见表</w:t>
      </w:r>
      <w:r>
        <w:rPr>
          <w:rFonts w:hint="eastAsia"/>
        </w:rPr>
        <w:t>5-1-2</w:t>
      </w:r>
      <w:r>
        <w:rPr>
          <w:rFonts w:hint="eastAsia"/>
        </w:rPr>
        <w:t>（见本章末）。各乡镇街道规模以下养殖户粪污处理设施及配套设施工程汇总见表</w:t>
      </w:r>
      <w:r>
        <w:rPr>
          <w:rFonts w:hint="eastAsia"/>
        </w:rPr>
        <w:t>5-1-3</w:t>
      </w:r>
      <w:r>
        <w:rPr>
          <w:rFonts w:hint="eastAsia"/>
        </w:rPr>
        <w:t>（见本章末）。</w:t>
      </w:r>
    </w:p>
    <w:p w:rsidR="00337CB3" w:rsidRDefault="009C72B2">
      <w:pPr>
        <w:pStyle w:val="2"/>
        <w:spacing w:before="190" w:after="190"/>
      </w:pPr>
      <w:bookmarkStart w:id="93" w:name="_Toc90756598"/>
      <w:r>
        <w:t>5</w:t>
      </w:r>
      <w:r>
        <w:rPr>
          <w:rFonts w:hint="eastAsia"/>
        </w:rPr>
        <w:t>.</w:t>
      </w:r>
      <w:r>
        <w:t>2</w:t>
      </w:r>
      <w:r>
        <w:rPr>
          <w:rFonts w:hint="eastAsia"/>
        </w:rPr>
        <w:t xml:space="preserve"> </w:t>
      </w:r>
      <w:r>
        <w:rPr>
          <w:rFonts w:hint="eastAsia"/>
        </w:rPr>
        <w:t>畜禽粪污集中处理设施建设</w:t>
      </w:r>
      <w:bookmarkEnd w:id="93"/>
    </w:p>
    <w:p w:rsidR="00337CB3" w:rsidRDefault="009C72B2">
      <w:pPr>
        <w:ind w:firstLineChars="200" w:firstLine="560"/>
      </w:pPr>
      <w:r>
        <w:rPr>
          <w:rFonts w:hint="eastAsia"/>
        </w:rPr>
        <w:t>根据畜禽粪污环境承载力测算结果，朝阳市龙城区共有</w:t>
      </w:r>
      <w:r>
        <w:rPr>
          <w:rFonts w:hint="eastAsia"/>
        </w:rPr>
        <w:t>2</w:t>
      </w:r>
      <w:r>
        <w:rPr>
          <w:rFonts w:hint="eastAsia"/>
        </w:rPr>
        <w:t>个镇粪污供应量大于农田需求量，故需要进行转运或集中处理。因此，需要建设一处畜禽粪污转运及集中处理中心，将富余的粪污进行无害化处理后，运输至签订土地消纳协议的乡镇进行资源化利用。朝阳市龙城区畜禽粪污转运及集中处理中心建设工程清单见表</w:t>
      </w:r>
      <w:r>
        <w:rPr>
          <w:rFonts w:hint="eastAsia"/>
        </w:rPr>
        <w:t>5</w:t>
      </w:r>
      <w:r>
        <w:t>-2-1</w:t>
      </w:r>
      <w:r>
        <w:rPr>
          <w:rFonts w:hint="eastAsia"/>
        </w:rPr>
        <w:t>所示。</w:t>
      </w:r>
    </w:p>
    <w:p w:rsidR="00337CB3" w:rsidRDefault="009C72B2">
      <w:pPr>
        <w:pStyle w:val="12"/>
        <w:spacing w:before="190" w:after="190"/>
        <w:ind w:firstLine="0"/>
        <w:rPr>
          <w:sz w:val="21"/>
          <w:szCs w:val="21"/>
        </w:rPr>
      </w:pPr>
      <w:r>
        <w:rPr>
          <w:rFonts w:eastAsia="仿宋"/>
          <w:kern w:val="2"/>
          <w:szCs w:val="24"/>
        </w:rPr>
        <w:t>表</w:t>
      </w:r>
      <w:r>
        <w:rPr>
          <w:rFonts w:eastAsia="仿宋"/>
          <w:kern w:val="2"/>
          <w:szCs w:val="24"/>
        </w:rPr>
        <w:t>5-2-1</w:t>
      </w:r>
      <w:r>
        <w:rPr>
          <w:rFonts w:eastAsia="仿宋" w:hint="eastAsia"/>
          <w:kern w:val="2"/>
          <w:szCs w:val="24"/>
        </w:rPr>
        <w:t xml:space="preserve"> </w:t>
      </w:r>
      <w:r>
        <w:rPr>
          <w:rFonts w:eastAsia="仿宋" w:hint="eastAsia"/>
          <w:kern w:val="2"/>
          <w:szCs w:val="24"/>
        </w:rPr>
        <w:t>朝阳市龙城区畜禽粪污集中处理设施建设工程清单</w:t>
      </w:r>
      <w:r>
        <w:rPr>
          <w:rFonts w:eastAsia="仿宋"/>
          <w:kern w:val="2"/>
          <w:szCs w:val="24"/>
        </w:rPr>
        <w:t>表</w:t>
      </w:r>
    </w:p>
    <w:tbl>
      <w:tblPr>
        <w:tblStyle w:val="43"/>
        <w:tblW w:w="10441" w:type="dxa"/>
        <w:jc w:val="center"/>
        <w:tblLayout w:type="fixed"/>
        <w:tblLook w:val="04A0"/>
      </w:tblPr>
      <w:tblGrid>
        <w:gridCol w:w="654"/>
        <w:gridCol w:w="1275"/>
        <w:gridCol w:w="2064"/>
        <w:gridCol w:w="1241"/>
        <w:gridCol w:w="745"/>
        <w:gridCol w:w="1134"/>
        <w:gridCol w:w="851"/>
        <w:gridCol w:w="1134"/>
        <w:gridCol w:w="1343"/>
      </w:tblGrid>
      <w:tr w:rsidR="00337CB3">
        <w:trPr>
          <w:trHeight w:val="90"/>
          <w:jc w:val="center"/>
        </w:trPr>
        <w:tc>
          <w:tcPr>
            <w:tcW w:w="654" w:type="dxa"/>
          </w:tcPr>
          <w:p w:rsidR="00337CB3" w:rsidRDefault="009C72B2">
            <w:pPr>
              <w:adjustRightInd w:val="0"/>
              <w:snapToGrid w:val="0"/>
              <w:spacing w:line="240" w:lineRule="auto"/>
              <w:jc w:val="center"/>
              <w:rPr>
                <w:rFonts w:ascii="仿宋" w:hAnsi="仿宋" w:cs="Times New Roman"/>
                <w:b/>
                <w:color w:val="000000" w:themeColor="text1"/>
                <w:sz w:val="24"/>
                <w:szCs w:val="24"/>
              </w:rPr>
            </w:pPr>
            <w:r>
              <w:rPr>
                <w:rFonts w:ascii="仿宋" w:hAnsi="仿宋" w:cs="Times New Roman"/>
                <w:b/>
                <w:color w:val="000000" w:themeColor="text1"/>
                <w:sz w:val="24"/>
                <w:szCs w:val="24"/>
              </w:rPr>
              <w:t>序号</w:t>
            </w:r>
          </w:p>
        </w:tc>
        <w:tc>
          <w:tcPr>
            <w:tcW w:w="1275" w:type="dxa"/>
          </w:tcPr>
          <w:p w:rsidR="00337CB3" w:rsidRDefault="009C72B2">
            <w:pPr>
              <w:adjustRightInd w:val="0"/>
              <w:snapToGrid w:val="0"/>
              <w:spacing w:line="240" w:lineRule="auto"/>
              <w:jc w:val="center"/>
              <w:rPr>
                <w:rFonts w:ascii="仿宋" w:hAnsi="仿宋" w:cs="Times New Roman"/>
                <w:b/>
                <w:color w:val="000000" w:themeColor="text1"/>
                <w:sz w:val="24"/>
                <w:szCs w:val="24"/>
              </w:rPr>
            </w:pPr>
            <w:r>
              <w:rPr>
                <w:rFonts w:ascii="仿宋" w:hAnsi="仿宋" w:cs="Times New Roman"/>
                <w:b/>
                <w:color w:val="000000" w:themeColor="text1"/>
                <w:sz w:val="24"/>
                <w:szCs w:val="24"/>
              </w:rPr>
              <w:t>项目名称</w:t>
            </w:r>
          </w:p>
        </w:tc>
        <w:tc>
          <w:tcPr>
            <w:tcW w:w="2064" w:type="dxa"/>
          </w:tcPr>
          <w:p w:rsidR="00337CB3" w:rsidRDefault="009C72B2">
            <w:pPr>
              <w:adjustRightInd w:val="0"/>
              <w:snapToGrid w:val="0"/>
              <w:spacing w:line="240" w:lineRule="auto"/>
              <w:jc w:val="center"/>
              <w:rPr>
                <w:rFonts w:ascii="仿宋" w:hAnsi="仿宋" w:cs="Times New Roman"/>
                <w:b/>
                <w:color w:val="000000" w:themeColor="text1"/>
                <w:sz w:val="24"/>
                <w:szCs w:val="24"/>
              </w:rPr>
            </w:pPr>
            <w:r>
              <w:rPr>
                <w:rFonts w:ascii="仿宋" w:hAnsi="仿宋" w:cs="Times New Roman"/>
                <w:b/>
                <w:color w:val="000000" w:themeColor="text1"/>
                <w:sz w:val="24"/>
                <w:szCs w:val="24"/>
              </w:rPr>
              <w:t>项目内容</w:t>
            </w:r>
          </w:p>
        </w:tc>
        <w:tc>
          <w:tcPr>
            <w:tcW w:w="1241" w:type="dxa"/>
          </w:tcPr>
          <w:p w:rsidR="00337CB3" w:rsidRDefault="009C72B2">
            <w:pPr>
              <w:adjustRightInd w:val="0"/>
              <w:snapToGrid w:val="0"/>
              <w:spacing w:line="240" w:lineRule="auto"/>
              <w:jc w:val="center"/>
              <w:rPr>
                <w:rFonts w:ascii="仿宋" w:hAnsi="仿宋" w:cs="Times New Roman"/>
                <w:b/>
                <w:color w:val="000000" w:themeColor="text1"/>
                <w:sz w:val="24"/>
                <w:szCs w:val="24"/>
              </w:rPr>
            </w:pPr>
            <w:r>
              <w:rPr>
                <w:rFonts w:ascii="仿宋" w:hAnsi="仿宋" w:cs="Times New Roman"/>
                <w:b/>
                <w:color w:val="000000" w:themeColor="text1"/>
                <w:sz w:val="24"/>
                <w:szCs w:val="24"/>
              </w:rPr>
              <w:t>建设地点</w:t>
            </w:r>
          </w:p>
        </w:tc>
        <w:tc>
          <w:tcPr>
            <w:tcW w:w="745" w:type="dxa"/>
          </w:tcPr>
          <w:p w:rsidR="00337CB3" w:rsidRDefault="009C72B2">
            <w:pPr>
              <w:adjustRightInd w:val="0"/>
              <w:snapToGrid w:val="0"/>
              <w:spacing w:line="240" w:lineRule="auto"/>
              <w:jc w:val="center"/>
              <w:rPr>
                <w:rFonts w:ascii="仿宋" w:hAnsi="仿宋" w:cs="Times New Roman"/>
                <w:b/>
                <w:color w:val="000000" w:themeColor="text1"/>
                <w:sz w:val="24"/>
                <w:szCs w:val="24"/>
              </w:rPr>
            </w:pPr>
            <w:r>
              <w:rPr>
                <w:rFonts w:ascii="仿宋" w:hAnsi="仿宋" w:cs="Times New Roman"/>
                <w:b/>
                <w:color w:val="000000" w:themeColor="text1"/>
                <w:sz w:val="24"/>
                <w:szCs w:val="24"/>
              </w:rPr>
              <w:t>建设数量</w:t>
            </w:r>
          </w:p>
        </w:tc>
        <w:tc>
          <w:tcPr>
            <w:tcW w:w="1134" w:type="dxa"/>
          </w:tcPr>
          <w:p w:rsidR="00337CB3" w:rsidRDefault="009C72B2">
            <w:pPr>
              <w:adjustRightInd w:val="0"/>
              <w:snapToGrid w:val="0"/>
              <w:spacing w:line="240" w:lineRule="auto"/>
              <w:jc w:val="center"/>
              <w:rPr>
                <w:rFonts w:ascii="仿宋" w:hAnsi="仿宋" w:cs="Times New Roman"/>
                <w:b/>
                <w:color w:val="000000" w:themeColor="text1"/>
                <w:sz w:val="24"/>
                <w:szCs w:val="24"/>
              </w:rPr>
            </w:pPr>
            <w:r>
              <w:rPr>
                <w:rFonts w:ascii="仿宋" w:hAnsi="仿宋" w:cs="Times New Roman"/>
                <w:b/>
                <w:color w:val="000000" w:themeColor="text1"/>
                <w:sz w:val="24"/>
                <w:szCs w:val="24"/>
              </w:rPr>
              <w:t>服务</w:t>
            </w:r>
          </w:p>
          <w:p w:rsidR="00337CB3" w:rsidRDefault="009C72B2">
            <w:pPr>
              <w:adjustRightInd w:val="0"/>
              <w:snapToGrid w:val="0"/>
              <w:spacing w:line="240" w:lineRule="auto"/>
              <w:jc w:val="center"/>
              <w:rPr>
                <w:rFonts w:ascii="仿宋" w:hAnsi="仿宋" w:cs="Times New Roman"/>
                <w:b/>
                <w:color w:val="000000" w:themeColor="text1"/>
                <w:sz w:val="24"/>
                <w:szCs w:val="24"/>
              </w:rPr>
            </w:pPr>
            <w:r>
              <w:rPr>
                <w:rFonts w:ascii="仿宋" w:hAnsi="仿宋" w:cs="Times New Roman"/>
                <w:b/>
                <w:color w:val="000000" w:themeColor="text1"/>
                <w:sz w:val="24"/>
                <w:szCs w:val="24"/>
              </w:rPr>
              <w:t>半径</w:t>
            </w:r>
          </w:p>
        </w:tc>
        <w:tc>
          <w:tcPr>
            <w:tcW w:w="851" w:type="dxa"/>
          </w:tcPr>
          <w:p w:rsidR="00337CB3" w:rsidRDefault="009C72B2">
            <w:pPr>
              <w:adjustRightInd w:val="0"/>
              <w:snapToGrid w:val="0"/>
              <w:spacing w:line="240" w:lineRule="auto"/>
              <w:jc w:val="center"/>
              <w:rPr>
                <w:rFonts w:ascii="仿宋" w:hAnsi="仿宋" w:cs="Times New Roman"/>
                <w:b/>
                <w:color w:val="000000" w:themeColor="text1"/>
                <w:sz w:val="24"/>
                <w:szCs w:val="24"/>
              </w:rPr>
            </w:pPr>
            <w:r>
              <w:rPr>
                <w:rFonts w:ascii="仿宋" w:hAnsi="仿宋" w:cs="Times New Roman"/>
                <w:b/>
                <w:color w:val="000000" w:themeColor="text1"/>
                <w:sz w:val="24"/>
                <w:szCs w:val="24"/>
              </w:rPr>
              <w:t>建设周期</w:t>
            </w:r>
          </w:p>
        </w:tc>
        <w:tc>
          <w:tcPr>
            <w:tcW w:w="1134" w:type="dxa"/>
          </w:tcPr>
          <w:p w:rsidR="00337CB3" w:rsidRDefault="009C72B2">
            <w:pPr>
              <w:adjustRightInd w:val="0"/>
              <w:snapToGrid w:val="0"/>
              <w:spacing w:line="240" w:lineRule="auto"/>
              <w:jc w:val="center"/>
              <w:rPr>
                <w:rFonts w:ascii="仿宋" w:hAnsi="仿宋" w:cs="Times New Roman"/>
                <w:b/>
                <w:color w:val="000000" w:themeColor="text1"/>
                <w:sz w:val="24"/>
                <w:szCs w:val="24"/>
              </w:rPr>
            </w:pPr>
            <w:r>
              <w:rPr>
                <w:rFonts w:ascii="仿宋" w:hAnsi="仿宋" w:cs="Times New Roman"/>
                <w:b/>
                <w:color w:val="000000" w:themeColor="text1"/>
                <w:sz w:val="24"/>
                <w:szCs w:val="24"/>
              </w:rPr>
              <w:t>投资</w:t>
            </w:r>
          </w:p>
          <w:p w:rsidR="00337CB3" w:rsidRDefault="009C72B2">
            <w:pPr>
              <w:adjustRightInd w:val="0"/>
              <w:snapToGrid w:val="0"/>
              <w:spacing w:line="240" w:lineRule="auto"/>
              <w:jc w:val="center"/>
              <w:rPr>
                <w:rFonts w:ascii="仿宋" w:hAnsi="仿宋" w:cs="Times New Roman"/>
                <w:b/>
                <w:color w:val="000000" w:themeColor="text1"/>
                <w:sz w:val="24"/>
                <w:szCs w:val="24"/>
              </w:rPr>
            </w:pPr>
            <w:r>
              <w:rPr>
                <w:rFonts w:ascii="仿宋" w:hAnsi="仿宋" w:cs="Times New Roman"/>
                <w:b/>
                <w:color w:val="000000" w:themeColor="text1"/>
                <w:sz w:val="24"/>
                <w:szCs w:val="24"/>
              </w:rPr>
              <w:t>（万元）</w:t>
            </w:r>
          </w:p>
        </w:tc>
        <w:tc>
          <w:tcPr>
            <w:tcW w:w="1343" w:type="dxa"/>
          </w:tcPr>
          <w:p w:rsidR="00337CB3" w:rsidRDefault="009C72B2">
            <w:pPr>
              <w:adjustRightInd w:val="0"/>
              <w:snapToGrid w:val="0"/>
              <w:spacing w:line="240" w:lineRule="auto"/>
              <w:jc w:val="center"/>
              <w:rPr>
                <w:rFonts w:ascii="仿宋" w:hAnsi="仿宋" w:cs="Times New Roman"/>
                <w:b/>
                <w:color w:val="000000" w:themeColor="text1"/>
                <w:sz w:val="24"/>
                <w:szCs w:val="24"/>
              </w:rPr>
            </w:pPr>
            <w:r>
              <w:rPr>
                <w:rFonts w:ascii="仿宋" w:hAnsi="仿宋" w:cs="Times New Roman"/>
                <w:b/>
                <w:color w:val="000000" w:themeColor="text1"/>
                <w:sz w:val="24"/>
                <w:szCs w:val="24"/>
              </w:rPr>
              <w:t>责任</w:t>
            </w:r>
          </w:p>
          <w:p w:rsidR="00337CB3" w:rsidRDefault="009C72B2">
            <w:pPr>
              <w:adjustRightInd w:val="0"/>
              <w:snapToGrid w:val="0"/>
              <w:spacing w:line="240" w:lineRule="auto"/>
              <w:jc w:val="center"/>
              <w:rPr>
                <w:rFonts w:ascii="仿宋" w:hAnsi="仿宋" w:cs="Times New Roman"/>
                <w:b/>
                <w:color w:val="000000" w:themeColor="text1"/>
                <w:sz w:val="24"/>
                <w:szCs w:val="24"/>
              </w:rPr>
            </w:pPr>
            <w:r>
              <w:rPr>
                <w:rFonts w:ascii="仿宋" w:hAnsi="仿宋" w:cs="Times New Roman"/>
                <w:b/>
                <w:color w:val="000000" w:themeColor="text1"/>
                <w:sz w:val="24"/>
                <w:szCs w:val="24"/>
              </w:rPr>
              <w:t>单位</w:t>
            </w:r>
          </w:p>
        </w:tc>
      </w:tr>
      <w:tr w:rsidR="00337CB3">
        <w:trPr>
          <w:trHeight w:val="440"/>
          <w:jc w:val="center"/>
        </w:trPr>
        <w:tc>
          <w:tcPr>
            <w:tcW w:w="654" w:type="dxa"/>
            <w:vAlign w:val="center"/>
          </w:tcPr>
          <w:p w:rsidR="00337CB3" w:rsidRDefault="009C72B2">
            <w:pPr>
              <w:spacing w:line="240" w:lineRule="auto"/>
              <w:jc w:val="center"/>
              <w:rPr>
                <w:rFonts w:cs="Times New Roman"/>
                <w:sz w:val="24"/>
                <w:szCs w:val="24"/>
              </w:rPr>
            </w:pPr>
            <w:r>
              <w:rPr>
                <w:rFonts w:cs="Times New Roman"/>
                <w:sz w:val="24"/>
                <w:szCs w:val="24"/>
              </w:rPr>
              <w:t>1</w:t>
            </w:r>
          </w:p>
        </w:tc>
        <w:tc>
          <w:tcPr>
            <w:tcW w:w="1275" w:type="dxa"/>
            <w:vAlign w:val="center"/>
          </w:tcPr>
          <w:p w:rsidR="00337CB3" w:rsidRDefault="009C72B2">
            <w:pPr>
              <w:adjustRightInd w:val="0"/>
              <w:snapToGrid w:val="0"/>
              <w:spacing w:line="240" w:lineRule="auto"/>
              <w:jc w:val="left"/>
              <w:rPr>
                <w:rFonts w:ascii="仿宋" w:hAnsi="仿宋" w:cs="Times New Roman"/>
                <w:color w:val="000000" w:themeColor="text1"/>
                <w:sz w:val="24"/>
                <w:szCs w:val="24"/>
              </w:rPr>
            </w:pPr>
            <w:r>
              <w:rPr>
                <w:rFonts w:ascii="仿宋" w:hAnsi="仿宋" w:cs="Times New Roman" w:hint="eastAsia"/>
                <w:color w:val="000000" w:themeColor="text1"/>
                <w:sz w:val="24"/>
                <w:szCs w:val="24"/>
              </w:rPr>
              <w:t>畜禽</w:t>
            </w:r>
            <w:r>
              <w:rPr>
                <w:rFonts w:ascii="仿宋" w:hAnsi="仿宋" w:cs="Times New Roman"/>
                <w:color w:val="000000" w:themeColor="text1"/>
                <w:sz w:val="24"/>
                <w:szCs w:val="24"/>
              </w:rPr>
              <w:t>粪污集中处理中心</w:t>
            </w:r>
          </w:p>
        </w:tc>
        <w:tc>
          <w:tcPr>
            <w:tcW w:w="2064" w:type="dxa"/>
            <w:vAlign w:val="center"/>
          </w:tcPr>
          <w:p w:rsidR="00337CB3" w:rsidRDefault="009C72B2">
            <w:pPr>
              <w:adjustRightInd w:val="0"/>
              <w:snapToGrid w:val="0"/>
              <w:spacing w:line="240" w:lineRule="auto"/>
              <w:jc w:val="left"/>
              <w:rPr>
                <w:rFonts w:ascii="仿宋" w:hAnsi="仿宋" w:cs="Times New Roman"/>
                <w:color w:val="000000" w:themeColor="text1"/>
                <w:sz w:val="24"/>
                <w:szCs w:val="24"/>
              </w:rPr>
            </w:pPr>
            <w:r>
              <w:rPr>
                <w:rFonts w:ascii="仿宋" w:hAnsi="仿宋" w:cs="Times New Roman"/>
                <w:color w:val="000000" w:themeColor="text1"/>
                <w:sz w:val="24"/>
                <w:szCs w:val="24"/>
              </w:rPr>
              <w:t>对区域</w:t>
            </w:r>
            <w:r>
              <w:rPr>
                <w:rFonts w:ascii="仿宋" w:hAnsi="仿宋" w:cs="Times New Roman" w:hint="eastAsia"/>
                <w:color w:val="000000" w:themeColor="text1"/>
                <w:sz w:val="24"/>
                <w:szCs w:val="24"/>
              </w:rPr>
              <w:t>土地承载力不足的乡镇畜禽</w:t>
            </w:r>
            <w:r>
              <w:rPr>
                <w:rFonts w:ascii="仿宋" w:hAnsi="仿宋" w:cs="Times New Roman"/>
                <w:color w:val="000000" w:themeColor="text1"/>
                <w:sz w:val="24"/>
                <w:szCs w:val="24"/>
              </w:rPr>
              <w:t>粪污进行收集</w:t>
            </w:r>
            <w:r>
              <w:rPr>
                <w:rFonts w:ascii="仿宋" w:hAnsi="仿宋" w:cs="Times New Roman" w:hint="eastAsia"/>
                <w:color w:val="000000" w:themeColor="text1"/>
                <w:sz w:val="24"/>
                <w:szCs w:val="24"/>
              </w:rPr>
              <w:t>、集中处理和转运。</w:t>
            </w:r>
          </w:p>
        </w:tc>
        <w:tc>
          <w:tcPr>
            <w:tcW w:w="1241" w:type="dxa"/>
            <w:vAlign w:val="center"/>
          </w:tcPr>
          <w:p w:rsidR="00337CB3" w:rsidRDefault="009C72B2">
            <w:pPr>
              <w:adjustRightInd w:val="0"/>
              <w:snapToGrid w:val="0"/>
              <w:spacing w:line="240" w:lineRule="auto"/>
              <w:jc w:val="left"/>
              <w:rPr>
                <w:rFonts w:ascii="仿宋" w:hAnsi="仿宋" w:cs="Times New Roman"/>
                <w:color w:val="000000" w:themeColor="text1"/>
                <w:sz w:val="24"/>
                <w:szCs w:val="24"/>
              </w:rPr>
            </w:pPr>
            <w:r>
              <w:rPr>
                <w:rFonts w:ascii="仿宋" w:hAnsi="仿宋" w:cs="Times New Roman"/>
                <w:color w:val="000000" w:themeColor="text1"/>
                <w:sz w:val="24"/>
                <w:szCs w:val="24"/>
              </w:rPr>
              <w:t>召都巴镇和边杖子镇附近</w:t>
            </w:r>
          </w:p>
        </w:tc>
        <w:tc>
          <w:tcPr>
            <w:tcW w:w="745" w:type="dxa"/>
            <w:vAlign w:val="center"/>
          </w:tcPr>
          <w:p w:rsidR="00337CB3" w:rsidRDefault="009C72B2">
            <w:pPr>
              <w:spacing w:line="240" w:lineRule="auto"/>
              <w:jc w:val="center"/>
              <w:rPr>
                <w:rFonts w:cs="Times New Roman"/>
                <w:sz w:val="24"/>
                <w:szCs w:val="24"/>
              </w:rPr>
            </w:pPr>
            <w:r>
              <w:rPr>
                <w:rFonts w:cs="Times New Roman"/>
                <w:sz w:val="24"/>
                <w:szCs w:val="24"/>
              </w:rPr>
              <w:t>1</w:t>
            </w:r>
          </w:p>
        </w:tc>
        <w:tc>
          <w:tcPr>
            <w:tcW w:w="1134" w:type="dxa"/>
            <w:vAlign w:val="center"/>
          </w:tcPr>
          <w:p w:rsidR="00337CB3" w:rsidRDefault="009C72B2">
            <w:pPr>
              <w:spacing w:line="240" w:lineRule="auto"/>
              <w:jc w:val="center"/>
              <w:rPr>
                <w:rFonts w:cs="Times New Roman"/>
                <w:sz w:val="24"/>
                <w:szCs w:val="24"/>
              </w:rPr>
            </w:pPr>
            <w:r>
              <w:rPr>
                <w:rFonts w:cs="Times New Roman"/>
                <w:sz w:val="24"/>
                <w:szCs w:val="24"/>
              </w:rPr>
              <w:t>15</w:t>
            </w:r>
            <w:r>
              <w:rPr>
                <w:rFonts w:cs="Times New Roman"/>
                <w:sz w:val="24"/>
                <w:szCs w:val="24"/>
              </w:rPr>
              <w:t>公里</w:t>
            </w:r>
          </w:p>
        </w:tc>
        <w:tc>
          <w:tcPr>
            <w:tcW w:w="851" w:type="dxa"/>
            <w:vAlign w:val="center"/>
          </w:tcPr>
          <w:p w:rsidR="00337CB3" w:rsidRDefault="009C72B2">
            <w:pPr>
              <w:spacing w:line="240" w:lineRule="auto"/>
              <w:jc w:val="center"/>
              <w:rPr>
                <w:rFonts w:cs="Times New Roman"/>
                <w:sz w:val="24"/>
                <w:szCs w:val="24"/>
              </w:rPr>
            </w:pPr>
            <w:r>
              <w:rPr>
                <w:rFonts w:cs="Times New Roman"/>
                <w:sz w:val="24"/>
                <w:szCs w:val="24"/>
              </w:rPr>
              <w:t>202</w:t>
            </w:r>
            <w:r>
              <w:rPr>
                <w:rFonts w:cs="Times New Roman" w:hint="eastAsia"/>
                <w:sz w:val="24"/>
                <w:szCs w:val="24"/>
              </w:rPr>
              <w:t>1</w:t>
            </w:r>
            <w:r>
              <w:rPr>
                <w:rFonts w:cs="Times New Roman"/>
                <w:sz w:val="24"/>
                <w:szCs w:val="24"/>
              </w:rPr>
              <w:t>-2025</w:t>
            </w:r>
          </w:p>
        </w:tc>
        <w:tc>
          <w:tcPr>
            <w:tcW w:w="1134" w:type="dxa"/>
            <w:vAlign w:val="center"/>
          </w:tcPr>
          <w:p w:rsidR="00337CB3" w:rsidRDefault="009C72B2">
            <w:pPr>
              <w:spacing w:line="240" w:lineRule="auto"/>
              <w:jc w:val="center"/>
              <w:rPr>
                <w:rFonts w:cs="Times New Roman"/>
                <w:sz w:val="24"/>
                <w:szCs w:val="24"/>
              </w:rPr>
            </w:pPr>
            <w:r>
              <w:rPr>
                <w:rFonts w:cs="Times New Roman"/>
                <w:sz w:val="24"/>
                <w:szCs w:val="24"/>
              </w:rPr>
              <w:t>500</w:t>
            </w:r>
          </w:p>
        </w:tc>
        <w:tc>
          <w:tcPr>
            <w:tcW w:w="1343" w:type="dxa"/>
            <w:vAlign w:val="center"/>
          </w:tcPr>
          <w:p w:rsidR="00337CB3" w:rsidRDefault="009C72B2">
            <w:pPr>
              <w:adjustRightInd w:val="0"/>
              <w:snapToGrid w:val="0"/>
              <w:spacing w:line="240" w:lineRule="auto"/>
              <w:jc w:val="center"/>
              <w:rPr>
                <w:rFonts w:cs="Times New Roman"/>
                <w:sz w:val="24"/>
                <w:szCs w:val="24"/>
              </w:rPr>
            </w:pPr>
            <w:r>
              <w:rPr>
                <w:rFonts w:ascii="仿宋" w:hAnsi="仿宋" w:cs="Times New Roman"/>
                <w:color w:val="000000" w:themeColor="text1"/>
                <w:sz w:val="24"/>
                <w:szCs w:val="24"/>
              </w:rPr>
              <w:t>朝阳市龙城区各乡镇政府、农业农村局</w:t>
            </w:r>
          </w:p>
        </w:tc>
      </w:tr>
    </w:tbl>
    <w:p w:rsidR="00337CB3" w:rsidRDefault="009C72B2">
      <w:pPr>
        <w:pStyle w:val="2"/>
        <w:spacing w:before="190" w:after="190"/>
      </w:pPr>
      <w:bookmarkStart w:id="94" w:name="_Toc90756599"/>
      <w:r>
        <w:t>5</w:t>
      </w:r>
      <w:r>
        <w:rPr>
          <w:rFonts w:hint="eastAsia"/>
        </w:rPr>
        <w:t>.</w:t>
      </w:r>
      <w:r>
        <w:t>3</w:t>
      </w:r>
      <w:r>
        <w:rPr>
          <w:rFonts w:hint="eastAsia"/>
        </w:rPr>
        <w:t xml:space="preserve"> </w:t>
      </w:r>
      <w:r>
        <w:rPr>
          <w:rFonts w:hint="eastAsia"/>
        </w:rPr>
        <w:t>田间配套设施建设</w:t>
      </w:r>
      <w:bookmarkEnd w:id="94"/>
    </w:p>
    <w:p w:rsidR="00337CB3" w:rsidRDefault="009C72B2">
      <w:pPr>
        <w:ind w:firstLineChars="200" w:firstLine="560"/>
      </w:pPr>
      <w:r>
        <w:rPr>
          <w:rFonts w:hint="eastAsia"/>
        </w:rPr>
        <w:t>朝阳市龙城区畜禽规模养殖场（户）畜禽粪污利用方式基本实现还田利用，为保证龙城区畜禽粪污还田利用率，针对现存规模以下养殖户的乡村，每村集中建设田间堆粪场和</w:t>
      </w:r>
      <w:r w:rsidR="00EE6027">
        <w:rPr>
          <w:rFonts w:hint="eastAsia"/>
        </w:rPr>
        <w:t>污水贮存池</w:t>
      </w:r>
      <w:r>
        <w:rPr>
          <w:rFonts w:hint="eastAsia"/>
        </w:rPr>
        <w:t>，总计建设</w:t>
      </w:r>
      <w:r>
        <w:rPr>
          <w:rFonts w:hint="eastAsia"/>
        </w:rPr>
        <w:t>66</w:t>
      </w:r>
      <w:r>
        <w:rPr>
          <w:rFonts w:hint="eastAsia"/>
        </w:rPr>
        <w:t>处田间配套设施工程。各村设施建设及设备位置及规模见表</w:t>
      </w:r>
      <w:r>
        <w:rPr>
          <w:rFonts w:hint="eastAsia"/>
        </w:rPr>
        <w:t>5-3-1</w:t>
      </w:r>
      <w:r>
        <w:rPr>
          <w:rFonts w:hint="eastAsia"/>
        </w:rPr>
        <w:t>（见本章末），各镇街汇总见表</w:t>
      </w:r>
      <w:r>
        <w:rPr>
          <w:rFonts w:hint="eastAsia"/>
        </w:rPr>
        <w:t>5-3-2</w:t>
      </w:r>
      <w:r>
        <w:rPr>
          <w:rFonts w:hint="eastAsia"/>
        </w:rPr>
        <w:t>（见本章末）。粪污经各规模以下养殖户的粪污设施进行无害化处理后，由农户定期运送至田间堆粪场，并按进出量进行统计分配。</w:t>
      </w:r>
    </w:p>
    <w:p w:rsidR="00337CB3" w:rsidRDefault="009C72B2">
      <w:pPr>
        <w:pStyle w:val="2"/>
        <w:spacing w:before="190" w:after="190"/>
      </w:pPr>
      <w:bookmarkStart w:id="95" w:name="_Toc90756600"/>
      <w:r>
        <w:lastRenderedPageBreak/>
        <w:t>5</w:t>
      </w:r>
      <w:r>
        <w:rPr>
          <w:rFonts w:hint="eastAsia"/>
        </w:rPr>
        <w:t>.</w:t>
      </w:r>
      <w:r>
        <w:t>4</w:t>
      </w:r>
      <w:r>
        <w:rPr>
          <w:rFonts w:hint="eastAsia"/>
        </w:rPr>
        <w:t xml:space="preserve"> </w:t>
      </w:r>
      <w:r>
        <w:rPr>
          <w:rFonts w:hint="eastAsia"/>
        </w:rPr>
        <w:t>监管体系建设</w:t>
      </w:r>
      <w:bookmarkEnd w:id="95"/>
    </w:p>
    <w:p w:rsidR="00337CB3" w:rsidRDefault="009C72B2">
      <w:pPr>
        <w:ind w:firstLineChars="200" w:firstLine="560"/>
      </w:pPr>
      <w:r>
        <w:rPr>
          <w:rFonts w:hint="eastAsia"/>
        </w:rPr>
        <w:t>建设畜禽养殖污染防治监管体系：</w:t>
      </w:r>
    </w:p>
    <w:p w:rsidR="00337CB3" w:rsidRDefault="009C72B2">
      <w:pPr>
        <w:ind w:firstLineChars="200" w:firstLine="560"/>
      </w:pPr>
      <w:r>
        <w:rPr>
          <w:rFonts w:hint="eastAsia"/>
        </w:rPr>
        <w:t>（</w:t>
      </w:r>
      <w:r>
        <w:rPr>
          <w:rFonts w:hint="eastAsia"/>
        </w:rPr>
        <w:t>1</w:t>
      </w:r>
      <w:r>
        <w:rPr>
          <w:rFonts w:hint="eastAsia"/>
        </w:rPr>
        <w:t>）设立或指定部门，具体负责粪污污染防治监管体系的建设与运行。</w:t>
      </w:r>
    </w:p>
    <w:p w:rsidR="00337CB3" w:rsidRDefault="009C72B2">
      <w:pPr>
        <w:ind w:firstLineChars="200" w:firstLine="560"/>
      </w:pPr>
      <w:r>
        <w:rPr>
          <w:rFonts w:hint="eastAsia"/>
        </w:rPr>
        <w:t>（</w:t>
      </w:r>
      <w:r>
        <w:rPr>
          <w:rFonts w:hint="eastAsia"/>
        </w:rPr>
        <w:t>2</w:t>
      </w:r>
      <w:r>
        <w:rPr>
          <w:rFonts w:hint="eastAsia"/>
        </w:rPr>
        <w:t>）完善粪污防治与资源化利用制度，建立养殖和污染防治台账，监管粪污未经发酵直接还田或进入水体，保护畜禽养殖区域生态环境。</w:t>
      </w:r>
    </w:p>
    <w:p w:rsidR="00337CB3" w:rsidRDefault="009C72B2">
      <w:pPr>
        <w:ind w:firstLineChars="200" w:firstLine="560"/>
      </w:pPr>
      <w:r>
        <w:rPr>
          <w:rFonts w:hint="eastAsia"/>
        </w:rPr>
        <w:t>（</w:t>
      </w:r>
      <w:r>
        <w:rPr>
          <w:rFonts w:hint="eastAsia"/>
        </w:rPr>
        <w:t>3</w:t>
      </w:r>
      <w:r>
        <w:rPr>
          <w:rFonts w:hint="eastAsia"/>
        </w:rPr>
        <w:t>）完善养殖管理和审批制度，严格执行禁养区划定区域不得新建养殖场（户），规范清粪方式。</w:t>
      </w:r>
    </w:p>
    <w:p w:rsidR="00337CB3" w:rsidRDefault="009C72B2">
      <w:pPr>
        <w:ind w:firstLineChars="200" w:firstLine="560"/>
      </w:pPr>
      <w:r>
        <w:rPr>
          <w:rFonts w:hint="eastAsia"/>
        </w:rPr>
        <w:t>（</w:t>
      </w:r>
      <w:r>
        <w:rPr>
          <w:rFonts w:hint="eastAsia"/>
        </w:rPr>
        <w:t>4</w:t>
      </w:r>
      <w:r>
        <w:rPr>
          <w:rFonts w:hint="eastAsia"/>
        </w:rPr>
        <w:t>）建设和提升改造粪污防治设施，积极推进粪污发酵还田和生产有机肥工程建设，提升污染防治水平。</w:t>
      </w:r>
    </w:p>
    <w:p w:rsidR="00337CB3" w:rsidRDefault="009C72B2">
      <w:pPr>
        <w:ind w:firstLineChars="200" w:firstLine="560"/>
      </w:pPr>
      <w:r>
        <w:rPr>
          <w:rFonts w:hint="eastAsia"/>
        </w:rPr>
        <w:t>（</w:t>
      </w:r>
      <w:r>
        <w:rPr>
          <w:rFonts w:hint="eastAsia"/>
        </w:rPr>
        <w:t>5</w:t>
      </w:r>
      <w:r>
        <w:rPr>
          <w:rFonts w:hint="eastAsia"/>
        </w:rPr>
        <w:t>）建立粪肥产品检测制度，指导和监管养殖场（户）负责人按《畜禽粪便还田技术规范》（</w:t>
      </w:r>
      <w:r>
        <w:rPr>
          <w:rFonts w:hint="eastAsia"/>
        </w:rPr>
        <w:t>GBT 25246-2010</w:t>
      </w:r>
      <w:r>
        <w:rPr>
          <w:rFonts w:hint="eastAsia"/>
        </w:rPr>
        <w:t>）、《畜禽粪便无害化处理技术规范》（</w:t>
      </w:r>
      <w:r>
        <w:rPr>
          <w:rFonts w:hint="eastAsia"/>
        </w:rPr>
        <w:t>GBT36195-2018</w:t>
      </w:r>
      <w:r>
        <w:rPr>
          <w:rFonts w:hint="eastAsia"/>
        </w:rPr>
        <w:t>）、《粪便无害化卫生要求》（</w:t>
      </w:r>
      <w:r>
        <w:rPr>
          <w:rFonts w:hint="eastAsia"/>
        </w:rPr>
        <w:t>GB7959-2012</w:t>
      </w:r>
      <w:r>
        <w:rPr>
          <w:rFonts w:hint="eastAsia"/>
        </w:rPr>
        <w:t>）、《有机肥料》（</w:t>
      </w:r>
      <w:r>
        <w:rPr>
          <w:rFonts w:hint="eastAsia"/>
        </w:rPr>
        <w:t>NY 525-2012</w:t>
      </w:r>
      <w:r>
        <w:rPr>
          <w:rFonts w:hint="eastAsia"/>
        </w:rPr>
        <w:t>）和《有机无机复混肥料》（</w:t>
      </w:r>
      <w:r>
        <w:rPr>
          <w:rFonts w:hint="eastAsia"/>
        </w:rPr>
        <w:t>GB</w:t>
      </w:r>
      <w:r>
        <w:rPr>
          <w:rFonts w:hint="eastAsia"/>
        </w:rPr>
        <w:t>∕</w:t>
      </w:r>
      <w:r>
        <w:rPr>
          <w:rFonts w:hint="eastAsia"/>
        </w:rPr>
        <w:t>T 18877-2020</w:t>
      </w:r>
      <w:r>
        <w:rPr>
          <w:rFonts w:hint="eastAsia"/>
        </w:rPr>
        <w:t>）进行粪污处理，并定期采样、送样，开展粪肥处理产品的质量检测，测定有机质、总养分、水分、酸碱度、总砷、总汞、总铅、总镉、总铬、蛔虫卵死亡率和粪大肠菌群数等，避免粪污处理还田后污染土壤环境。</w:t>
      </w:r>
    </w:p>
    <w:p w:rsidR="00337CB3" w:rsidRDefault="009C72B2">
      <w:pPr>
        <w:ind w:firstLineChars="200" w:firstLine="560"/>
      </w:pPr>
      <w:r>
        <w:rPr>
          <w:rFonts w:hint="eastAsia"/>
        </w:rPr>
        <w:t>（</w:t>
      </w:r>
      <w:r>
        <w:rPr>
          <w:rFonts w:hint="eastAsia"/>
        </w:rPr>
        <w:t>6</w:t>
      </w:r>
      <w:r>
        <w:rPr>
          <w:rFonts w:hint="eastAsia"/>
        </w:rPr>
        <w:t>）配合环境监管部门，按地表水、地下水、土壤及大气环境质量标准和监测规范，对养殖区及周边定期开展大气、地下水、地表水和土壤的环境质量监测，保障</w:t>
      </w:r>
      <w:r>
        <w:rPr>
          <w:rFonts w:hint="eastAsia"/>
        </w:rPr>
        <w:lastRenderedPageBreak/>
        <w:t>生态环境保护与发展养殖协调可持续发展。</w:t>
      </w:r>
    </w:p>
    <w:p w:rsidR="00337CB3" w:rsidRDefault="009C72B2">
      <w:pPr>
        <w:ind w:firstLineChars="200" w:firstLine="560"/>
      </w:pPr>
      <w:r>
        <w:rPr>
          <w:rFonts w:hint="eastAsia"/>
        </w:rPr>
        <w:t>（</w:t>
      </w:r>
      <w:r>
        <w:rPr>
          <w:rFonts w:hint="eastAsia"/>
        </w:rPr>
        <w:t>7</w:t>
      </w:r>
      <w:r>
        <w:rPr>
          <w:rFonts w:hint="eastAsia"/>
        </w:rPr>
        <w:t>）建设畜禽养殖信息化管理平台，对养殖类别、规模、粪污产生量、清粪方式、水资源利用、粪肥质量、粪肥利用率、养殖区域及周边环境质量、农田土壤质量信息数据进行管理、统计和分析，为养殖业主管部门提供决策支持。</w:t>
      </w:r>
    </w:p>
    <w:p w:rsidR="00337CB3" w:rsidRDefault="009C72B2">
      <w:pPr>
        <w:ind w:firstLineChars="200" w:firstLine="560"/>
      </w:pPr>
      <w:r>
        <w:rPr>
          <w:rFonts w:hint="eastAsia"/>
        </w:rPr>
        <w:t>畜禽养殖监管体系建设工程清单如表</w:t>
      </w:r>
      <w:r>
        <w:rPr>
          <w:rFonts w:hint="eastAsia"/>
        </w:rPr>
        <w:t>5-4-1</w:t>
      </w:r>
      <w:r>
        <w:rPr>
          <w:rFonts w:hint="eastAsia"/>
        </w:rPr>
        <w:t>所示。</w:t>
      </w:r>
    </w:p>
    <w:p w:rsidR="00337CB3" w:rsidRDefault="009C72B2">
      <w:pPr>
        <w:jc w:val="center"/>
        <w:rPr>
          <w:rFonts w:cs="Times New Roman"/>
          <w:b/>
          <w:sz w:val="24"/>
          <w:szCs w:val="24"/>
        </w:rPr>
      </w:pPr>
      <w:r>
        <w:rPr>
          <w:rFonts w:cs="Times New Roman"/>
          <w:b/>
          <w:sz w:val="24"/>
          <w:szCs w:val="24"/>
        </w:rPr>
        <w:t>表</w:t>
      </w:r>
      <w:r>
        <w:rPr>
          <w:rFonts w:cs="Times New Roman"/>
          <w:b/>
          <w:sz w:val="24"/>
          <w:szCs w:val="24"/>
        </w:rPr>
        <w:t xml:space="preserve">5-4-1 </w:t>
      </w:r>
      <w:r>
        <w:rPr>
          <w:rFonts w:cs="Times New Roman"/>
          <w:b/>
          <w:sz w:val="24"/>
          <w:szCs w:val="24"/>
        </w:rPr>
        <w:t>朝阳市龙城区监管体系建设工程清单</w:t>
      </w:r>
    </w:p>
    <w:tbl>
      <w:tblPr>
        <w:tblStyle w:val="80"/>
        <w:tblW w:w="4914" w:type="pct"/>
        <w:jc w:val="center"/>
        <w:tblInd w:w="177" w:type="dxa"/>
        <w:tblLook w:val="04A0"/>
      </w:tblPr>
      <w:tblGrid>
        <w:gridCol w:w="708"/>
        <w:gridCol w:w="1274"/>
        <w:gridCol w:w="1737"/>
        <w:gridCol w:w="3908"/>
        <w:gridCol w:w="1445"/>
        <w:gridCol w:w="1073"/>
      </w:tblGrid>
      <w:tr w:rsidR="00337CB3" w:rsidTr="00F470F8">
        <w:trPr>
          <w:jc w:val="center"/>
        </w:trPr>
        <w:tc>
          <w:tcPr>
            <w:tcW w:w="349" w:type="pct"/>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序号</w:t>
            </w:r>
          </w:p>
        </w:tc>
        <w:tc>
          <w:tcPr>
            <w:tcW w:w="628" w:type="pct"/>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工程类型</w:t>
            </w:r>
          </w:p>
        </w:tc>
        <w:tc>
          <w:tcPr>
            <w:tcW w:w="856" w:type="pct"/>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项目名称</w:t>
            </w:r>
          </w:p>
        </w:tc>
        <w:tc>
          <w:tcPr>
            <w:tcW w:w="1926" w:type="pct"/>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项目内容</w:t>
            </w:r>
          </w:p>
        </w:tc>
        <w:tc>
          <w:tcPr>
            <w:tcW w:w="712" w:type="pct"/>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建设周期</w:t>
            </w:r>
          </w:p>
        </w:tc>
        <w:tc>
          <w:tcPr>
            <w:tcW w:w="529" w:type="pct"/>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投资</w:t>
            </w:r>
          </w:p>
          <w:p w:rsidR="00337CB3" w:rsidRDefault="009C72B2">
            <w:pPr>
              <w:adjustRightInd w:val="0"/>
              <w:snapToGrid w:val="0"/>
              <w:spacing w:line="240" w:lineRule="auto"/>
              <w:jc w:val="center"/>
              <w:rPr>
                <w:rFonts w:cs="Times New Roman"/>
                <w:b/>
                <w:sz w:val="24"/>
                <w:szCs w:val="24"/>
              </w:rPr>
            </w:pPr>
            <w:r>
              <w:rPr>
                <w:rFonts w:cs="Times New Roman"/>
                <w:b/>
                <w:sz w:val="24"/>
                <w:szCs w:val="24"/>
              </w:rPr>
              <w:t>（万元）</w:t>
            </w:r>
          </w:p>
        </w:tc>
      </w:tr>
      <w:tr w:rsidR="00337CB3" w:rsidTr="00F470F8">
        <w:trPr>
          <w:jc w:val="center"/>
        </w:trPr>
        <w:tc>
          <w:tcPr>
            <w:tcW w:w="349" w:type="pct"/>
            <w:vAlign w:val="center"/>
          </w:tcPr>
          <w:p w:rsidR="00337CB3" w:rsidRDefault="009C72B2">
            <w:pPr>
              <w:adjustRightInd w:val="0"/>
              <w:snapToGrid w:val="0"/>
              <w:spacing w:line="240" w:lineRule="auto"/>
              <w:jc w:val="center"/>
              <w:rPr>
                <w:rFonts w:cs="Times New Roman"/>
                <w:sz w:val="24"/>
                <w:szCs w:val="24"/>
              </w:rPr>
            </w:pPr>
            <w:r>
              <w:rPr>
                <w:rFonts w:cs="Times New Roman" w:hint="eastAsia"/>
                <w:sz w:val="24"/>
                <w:szCs w:val="24"/>
              </w:rPr>
              <w:t>1</w:t>
            </w:r>
          </w:p>
        </w:tc>
        <w:tc>
          <w:tcPr>
            <w:tcW w:w="628" w:type="pct"/>
            <w:vAlign w:val="center"/>
          </w:tcPr>
          <w:p w:rsidR="00337CB3" w:rsidRDefault="009C72B2">
            <w:pPr>
              <w:adjustRightInd w:val="0"/>
              <w:snapToGrid w:val="0"/>
              <w:spacing w:line="240" w:lineRule="auto"/>
              <w:jc w:val="center"/>
              <w:rPr>
                <w:rFonts w:cs="Times New Roman"/>
                <w:sz w:val="24"/>
                <w:szCs w:val="24"/>
              </w:rPr>
            </w:pPr>
            <w:r>
              <w:rPr>
                <w:rFonts w:cs="Times New Roman"/>
                <w:sz w:val="24"/>
                <w:szCs w:val="24"/>
              </w:rPr>
              <w:t>能力建设</w:t>
            </w:r>
          </w:p>
        </w:tc>
        <w:tc>
          <w:tcPr>
            <w:tcW w:w="856" w:type="pct"/>
            <w:vAlign w:val="center"/>
          </w:tcPr>
          <w:p w:rsidR="00337CB3" w:rsidRDefault="009C72B2">
            <w:pPr>
              <w:adjustRightInd w:val="0"/>
              <w:snapToGrid w:val="0"/>
              <w:spacing w:line="240" w:lineRule="auto"/>
              <w:jc w:val="left"/>
              <w:rPr>
                <w:rFonts w:cs="Times New Roman"/>
                <w:sz w:val="24"/>
                <w:szCs w:val="24"/>
              </w:rPr>
            </w:pPr>
            <w:r>
              <w:rPr>
                <w:rFonts w:cs="Times New Roman" w:hint="eastAsia"/>
                <w:sz w:val="24"/>
                <w:szCs w:val="24"/>
              </w:rPr>
              <w:t>监管机构</w:t>
            </w:r>
          </w:p>
        </w:tc>
        <w:tc>
          <w:tcPr>
            <w:tcW w:w="1926" w:type="pct"/>
            <w:vAlign w:val="center"/>
          </w:tcPr>
          <w:p w:rsidR="00337CB3" w:rsidRDefault="009C72B2">
            <w:pPr>
              <w:adjustRightInd w:val="0"/>
              <w:snapToGrid w:val="0"/>
              <w:spacing w:line="240" w:lineRule="auto"/>
              <w:jc w:val="left"/>
              <w:rPr>
                <w:rFonts w:cs="Times New Roman"/>
                <w:sz w:val="24"/>
                <w:szCs w:val="24"/>
              </w:rPr>
            </w:pPr>
            <w:r>
              <w:rPr>
                <w:rFonts w:cs="Times New Roman"/>
                <w:sz w:val="24"/>
                <w:szCs w:val="24"/>
              </w:rPr>
              <w:t>负责粪污污染防治监管体系的建设与运行、负责改造粪污防治设施建设与改造</w:t>
            </w:r>
          </w:p>
        </w:tc>
        <w:tc>
          <w:tcPr>
            <w:tcW w:w="712" w:type="pct"/>
            <w:vAlign w:val="center"/>
          </w:tcPr>
          <w:p w:rsidR="00337CB3" w:rsidRDefault="009C72B2">
            <w:pPr>
              <w:adjustRightInd w:val="0"/>
              <w:snapToGrid w:val="0"/>
              <w:spacing w:line="240" w:lineRule="auto"/>
              <w:jc w:val="center"/>
              <w:rPr>
                <w:rFonts w:cs="Times New Roman"/>
                <w:sz w:val="24"/>
                <w:szCs w:val="24"/>
              </w:rPr>
            </w:pPr>
            <w:r>
              <w:rPr>
                <w:rFonts w:cs="Times New Roman"/>
                <w:sz w:val="24"/>
                <w:szCs w:val="24"/>
              </w:rPr>
              <w:t>2021-2025</w:t>
            </w:r>
          </w:p>
        </w:tc>
        <w:tc>
          <w:tcPr>
            <w:tcW w:w="529" w:type="pct"/>
            <w:vAlign w:val="center"/>
          </w:tcPr>
          <w:p w:rsidR="00337CB3" w:rsidRDefault="009C72B2">
            <w:pPr>
              <w:adjustRightInd w:val="0"/>
              <w:snapToGrid w:val="0"/>
              <w:spacing w:line="240" w:lineRule="auto"/>
              <w:jc w:val="center"/>
              <w:rPr>
                <w:rFonts w:cs="Times New Roman"/>
                <w:sz w:val="24"/>
                <w:szCs w:val="24"/>
              </w:rPr>
            </w:pPr>
            <w:r>
              <w:rPr>
                <w:rFonts w:cs="Times New Roman"/>
                <w:sz w:val="24"/>
                <w:szCs w:val="24"/>
              </w:rPr>
              <w:t>—</w:t>
            </w:r>
          </w:p>
        </w:tc>
      </w:tr>
      <w:tr w:rsidR="00337CB3" w:rsidTr="00F470F8">
        <w:trPr>
          <w:jc w:val="center"/>
        </w:trPr>
        <w:tc>
          <w:tcPr>
            <w:tcW w:w="349" w:type="pct"/>
            <w:vAlign w:val="center"/>
          </w:tcPr>
          <w:p w:rsidR="00337CB3" w:rsidRDefault="009C72B2">
            <w:pPr>
              <w:adjustRightInd w:val="0"/>
              <w:snapToGrid w:val="0"/>
              <w:spacing w:line="240" w:lineRule="auto"/>
              <w:jc w:val="center"/>
              <w:rPr>
                <w:rFonts w:cs="Times New Roman"/>
                <w:sz w:val="24"/>
                <w:szCs w:val="24"/>
              </w:rPr>
            </w:pPr>
            <w:r>
              <w:rPr>
                <w:rFonts w:cs="Times New Roman" w:hint="eastAsia"/>
                <w:sz w:val="24"/>
                <w:szCs w:val="24"/>
              </w:rPr>
              <w:t>2</w:t>
            </w:r>
          </w:p>
        </w:tc>
        <w:tc>
          <w:tcPr>
            <w:tcW w:w="628" w:type="pct"/>
            <w:vAlign w:val="center"/>
          </w:tcPr>
          <w:p w:rsidR="00337CB3" w:rsidRDefault="009C72B2">
            <w:pPr>
              <w:adjustRightInd w:val="0"/>
              <w:snapToGrid w:val="0"/>
              <w:spacing w:line="240" w:lineRule="auto"/>
              <w:jc w:val="center"/>
              <w:rPr>
                <w:rFonts w:cs="Times New Roman"/>
                <w:sz w:val="24"/>
                <w:szCs w:val="24"/>
              </w:rPr>
            </w:pPr>
            <w:r>
              <w:rPr>
                <w:rFonts w:cs="Times New Roman"/>
                <w:sz w:val="24"/>
                <w:szCs w:val="24"/>
              </w:rPr>
              <w:t>能力建设</w:t>
            </w:r>
          </w:p>
        </w:tc>
        <w:tc>
          <w:tcPr>
            <w:tcW w:w="856" w:type="pct"/>
            <w:vAlign w:val="center"/>
          </w:tcPr>
          <w:p w:rsidR="00337CB3" w:rsidRDefault="009C72B2">
            <w:pPr>
              <w:adjustRightInd w:val="0"/>
              <w:snapToGrid w:val="0"/>
              <w:spacing w:line="240" w:lineRule="auto"/>
              <w:jc w:val="left"/>
              <w:rPr>
                <w:rFonts w:cs="Times New Roman"/>
                <w:sz w:val="24"/>
                <w:szCs w:val="24"/>
              </w:rPr>
            </w:pPr>
            <w:r>
              <w:rPr>
                <w:rFonts w:cs="Times New Roman" w:hint="eastAsia"/>
                <w:sz w:val="24"/>
                <w:szCs w:val="24"/>
              </w:rPr>
              <w:t>养殖污染防治体系</w:t>
            </w:r>
          </w:p>
        </w:tc>
        <w:tc>
          <w:tcPr>
            <w:tcW w:w="1926" w:type="pct"/>
            <w:vAlign w:val="center"/>
          </w:tcPr>
          <w:p w:rsidR="00337CB3" w:rsidRDefault="009C72B2">
            <w:pPr>
              <w:adjustRightInd w:val="0"/>
              <w:snapToGrid w:val="0"/>
              <w:spacing w:line="240" w:lineRule="auto"/>
              <w:jc w:val="left"/>
              <w:rPr>
                <w:rFonts w:cs="Times New Roman"/>
                <w:sz w:val="24"/>
                <w:szCs w:val="24"/>
              </w:rPr>
            </w:pPr>
            <w:r>
              <w:rPr>
                <w:rFonts w:cs="Times New Roman"/>
                <w:sz w:val="24"/>
                <w:szCs w:val="24"/>
              </w:rPr>
              <w:t>制定粪污防治与资源化利用制度、养殖和污染防治台账制度、养殖管理和审批制度、粪肥产品检测制度</w:t>
            </w:r>
          </w:p>
        </w:tc>
        <w:tc>
          <w:tcPr>
            <w:tcW w:w="712" w:type="pct"/>
            <w:vAlign w:val="center"/>
          </w:tcPr>
          <w:p w:rsidR="00337CB3" w:rsidRDefault="009C72B2">
            <w:pPr>
              <w:adjustRightInd w:val="0"/>
              <w:snapToGrid w:val="0"/>
              <w:spacing w:line="240" w:lineRule="auto"/>
              <w:jc w:val="center"/>
              <w:rPr>
                <w:rFonts w:cs="Times New Roman"/>
                <w:sz w:val="24"/>
                <w:szCs w:val="24"/>
              </w:rPr>
            </w:pPr>
            <w:r>
              <w:rPr>
                <w:rFonts w:cs="Times New Roman"/>
                <w:sz w:val="24"/>
                <w:szCs w:val="24"/>
              </w:rPr>
              <w:t>2021-2025</w:t>
            </w:r>
          </w:p>
        </w:tc>
        <w:tc>
          <w:tcPr>
            <w:tcW w:w="529" w:type="pct"/>
            <w:vAlign w:val="center"/>
          </w:tcPr>
          <w:p w:rsidR="00337CB3" w:rsidRDefault="009C72B2">
            <w:pPr>
              <w:adjustRightInd w:val="0"/>
              <w:snapToGrid w:val="0"/>
              <w:spacing w:line="240" w:lineRule="auto"/>
              <w:jc w:val="center"/>
              <w:rPr>
                <w:rFonts w:cs="Times New Roman"/>
                <w:sz w:val="24"/>
                <w:szCs w:val="24"/>
              </w:rPr>
            </w:pPr>
            <w:r>
              <w:rPr>
                <w:rFonts w:cs="Times New Roman"/>
                <w:sz w:val="24"/>
                <w:szCs w:val="24"/>
              </w:rPr>
              <w:t>—</w:t>
            </w:r>
          </w:p>
        </w:tc>
      </w:tr>
      <w:tr w:rsidR="00337CB3" w:rsidTr="00F470F8">
        <w:trPr>
          <w:jc w:val="center"/>
        </w:trPr>
        <w:tc>
          <w:tcPr>
            <w:tcW w:w="349" w:type="pct"/>
            <w:vAlign w:val="center"/>
          </w:tcPr>
          <w:p w:rsidR="00337CB3" w:rsidRDefault="009C72B2">
            <w:pPr>
              <w:adjustRightInd w:val="0"/>
              <w:snapToGrid w:val="0"/>
              <w:spacing w:line="240" w:lineRule="auto"/>
              <w:jc w:val="center"/>
              <w:rPr>
                <w:rFonts w:cs="Times New Roman"/>
                <w:sz w:val="24"/>
                <w:szCs w:val="24"/>
              </w:rPr>
            </w:pPr>
            <w:r>
              <w:rPr>
                <w:rFonts w:cs="Times New Roman" w:hint="eastAsia"/>
                <w:sz w:val="24"/>
                <w:szCs w:val="24"/>
              </w:rPr>
              <w:t>3</w:t>
            </w:r>
          </w:p>
        </w:tc>
        <w:tc>
          <w:tcPr>
            <w:tcW w:w="628" w:type="pct"/>
            <w:vAlign w:val="center"/>
          </w:tcPr>
          <w:p w:rsidR="00337CB3" w:rsidRDefault="009C72B2">
            <w:pPr>
              <w:adjustRightInd w:val="0"/>
              <w:snapToGrid w:val="0"/>
              <w:spacing w:line="240" w:lineRule="auto"/>
              <w:jc w:val="center"/>
              <w:rPr>
                <w:rFonts w:cs="Times New Roman"/>
                <w:sz w:val="24"/>
                <w:szCs w:val="24"/>
              </w:rPr>
            </w:pPr>
            <w:r>
              <w:rPr>
                <w:rFonts w:cs="Times New Roman"/>
                <w:sz w:val="24"/>
                <w:szCs w:val="24"/>
              </w:rPr>
              <w:t>能力建设</w:t>
            </w:r>
          </w:p>
        </w:tc>
        <w:tc>
          <w:tcPr>
            <w:tcW w:w="856" w:type="pct"/>
            <w:vAlign w:val="center"/>
          </w:tcPr>
          <w:p w:rsidR="00337CB3" w:rsidRDefault="009C72B2">
            <w:pPr>
              <w:adjustRightInd w:val="0"/>
              <w:snapToGrid w:val="0"/>
              <w:spacing w:line="240" w:lineRule="auto"/>
              <w:jc w:val="left"/>
              <w:rPr>
                <w:rFonts w:cs="Times New Roman"/>
                <w:sz w:val="24"/>
                <w:szCs w:val="24"/>
              </w:rPr>
            </w:pPr>
            <w:r>
              <w:rPr>
                <w:rFonts w:cs="Times New Roman"/>
                <w:sz w:val="24"/>
                <w:szCs w:val="24"/>
              </w:rPr>
              <w:t>环境质量监管</w:t>
            </w:r>
            <w:r>
              <w:rPr>
                <w:rFonts w:cs="Times New Roman" w:hint="eastAsia"/>
                <w:sz w:val="24"/>
                <w:szCs w:val="24"/>
              </w:rPr>
              <w:t>体系</w:t>
            </w:r>
          </w:p>
        </w:tc>
        <w:tc>
          <w:tcPr>
            <w:tcW w:w="1926" w:type="pct"/>
            <w:vAlign w:val="center"/>
          </w:tcPr>
          <w:p w:rsidR="00337CB3" w:rsidRDefault="009C72B2">
            <w:pPr>
              <w:adjustRightInd w:val="0"/>
              <w:snapToGrid w:val="0"/>
              <w:spacing w:line="240" w:lineRule="auto"/>
              <w:jc w:val="left"/>
              <w:rPr>
                <w:rFonts w:cs="Times New Roman"/>
                <w:sz w:val="24"/>
                <w:szCs w:val="24"/>
              </w:rPr>
            </w:pPr>
            <w:r>
              <w:rPr>
                <w:rFonts w:cs="Times New Roman"/>
                <w:sz w:val="24"/>
                <w:szCs w:val="24"/>
              </w:rPr>
              <w:t>配合环境监管部门，定期开展养殖区周边大气、地下水、地表水和土壤的环境质量监测</w:t>
            </w:r>
          </w:p>
        </w:tc>
        <w:tc>
          <w:tcPr>
            <w:tcW w:w="712" w:type="pct"/>
            <w:vAlign w:val="center"/>
          </w:tcPr>
          <w:p w:rsidR="00337CB3" w:rsidRDefault="009C72B2">
            <w:pPr>
              <w:adjustRightInd w:val="0"/>
              <w:snapToGrid w:val="0"/>
              <w:spacing w:line="240" w:lineRule="auto"/>
              <w:jc w:val="center"/>
              <w:rPr>
                <w:rFonts w:cs="Times New Roman"/>
                <w:sz w:val="24"/>
                <w:szCs w:val="24"/>
              </w:rPr>
            </w:pPr>
            <w:r>
              <w:rPr>
                <w:rFonts w:cs="Times New Roman"/>
                <w:sz w:val="24"/>
                <w:szCs w:val="24"/>
              </w:rPr>
              <w:t>2021-2025</w:t>
            </w:r>
          </w:p>
        </w:tc>
        <w:tc>
          <w:tcPr>
            <w:tcW w:w="529" w:type="pct"/>
            <w:vAlign w:val="center"/>
          </w:tcPr>
          <w:p w:rsidR="00337CB3" w:rsidRDefault="009C72B2">
            <w:pPr>
              <w:adjustRightInd w:val="0"/>
              <w:snapToGrid w:val="0"/>
              <w:spacing w:line="240" w:lineRule="auto"/>
              <w:jc w:val="center"/>
              <w:rPr>
                <w:rFonts w:cs="Times New Roman"/>
                <w:sz w:val="24"/>
                <w:szCs w:val="24"/>
              </w:rPr>
            </w:pPr>
            <w:r>
              <w:rPr>
                <w:rFonts w:cs="Times New Roman"/>
                <w:sz w:val="24"/>
                <w:szCs w:val="24"/>
              </w:rPr>
              <w:t>—</w:t>
            </w:r>
          </w:p>
        </w:tc>
      </w:tr>
      <w:tr w:rsidR="00337CB3" w:rsidTr="00F470F8">
        <w:trPr>
          <w:jc w:val="center"/>
        </w:trPr>
        <w:tc>
          <w:tcPr>
            <w:tcW w:w="349" w:type="pct"/>
            <w:vAlign w:val="center"/>
          </w:tcPr>
          <w:p w:rsidR="00337CB3" w:rsidRDefault="009C72B2">
            <w:pPr>
              <w:adjustRightInd w:val="0"/>
              <w:snapToGrid w:val="0"/>
              <w:spacing w:line="240" w:lineRule="auto"/>
              <w:jc w:val="center"/>
              <w:rPr>
                <w:rFonts w:cs="Times New Roman"/>
                <w:sz w:val="24"/>
                <w:szCs w:val="24"/>
              </w:rPr>
            </w:pPr>
            <w:r>
              <w:rPr>
                <w:rFonts w:cs="Times New Roman" w:hint="eastAsia"/>
                <w:sz w:val="24"/>
                <w:szCs w:val="24"/>
              </w:rPr>
              <w:t>4</w:t>
            </w:r>
          </w:p>
        </w:tc>
        <w:tc>
          <w:tcPr>
            <w:tcW w:w="628" w:type="pct"/>
            <w:vAlign w:val="center"/>
          </w:tcPr>
          <w:p w:rsidR="00337CB3" w:rsidRDefault="009C72B2">
            <w:pPr>
              <w:adjustRightInd w:val="0"/>
              <w:snapToGrid w:val="0"/>
              <w:spacing w:line="240" w:lineRule="auto"/>
              <w:jc w:val="center"/>
              <w:rPr>
                <w:rFonts w:cs="Times New Roman"/>
                <w:sz w:val="24"/>
                <w:szCs w:val="24"/>
              </w:rPr>
            </w:pPr>
            <w:r>
              <w:rPr>
                <w:rFonts w:cs="Times New Roman"/>
                <w:sz w:val="24"/>
                <w:szCs w:val="24"/>
              </w:rPr>
              <w:t>能力建设</w:t>
            </w:r>
          </w:p>
        </w:tc>
        <w:tc>
          <w:tcPr>
            <w:tcW w:w="856" w:type="pct"/>
            <w:vAlign w:val="center"/>
          </w:tcPr>
          <w:p w:rsidR="00337CB3" w:rsidRDefault="009C72B2">
            <w:pPr>
              <w:adjustRightInd w:val="0"/>
              <w:snapToGrid w:val="0"/>
              <w:spacing w:line="240" w:lineRule="auto"/>
              <w:jc w:val="left"/>
              <w:rPr>
                <w:rFonts w:cs="Times New Roman"/>
                <w:sz w:val="24"/>
                <w:szCs w:val="24"/>
              </w:rPr>
            </w:pPr>
            <w:r>
              <w:rPr>
                <w:rFonts w:cs="Times New Roman"/>
                <w:sz w:val="24"/>
                <w:szCs w:val="24"/>
              </w:rPr>
              <w:t>畜禽养殖信息化管理平台</w:t>
            </w:r>
          </w:p>
        </w:tc>
        <w:tc>
          <w:tcPr>
            <w:tcW w:w="1926" w:type="pct"/>
            <w:vAlign w:val="center"/>
          </w:tcPr>
          <w:p w:rsidR="00337CB3" w:rsidRDefault="009C72B2">
            <w:pPr>
              <w:adjustRightInd w:val="0"/>
              <w:snapToGrid w:val="0"/>
              <w:spacing w:line="240" w:lineRule="auto"/>
              <w:jc w:val="left"/>
              <w:rPr>
                <w:rFonts w:cs="Times New Roman"/>
                <w:sz w:val="24"/>
                <w:szCs w:val="24"/>
              </w:rPr>
            </w:pPr>
            <w:r>
              <w:rPr>
                <w:rFonts w:cs="Times New Roman"/>
                <w:sz w:val="24"/>
                <w:szCs w:val="24"/>
              </w:rPr>
              <w:t>养殖类别、规模、粪污产生量、清粪方式、水资源利用、粪肥质量、粪肥利用率、养殖区域及周边环境质量、农田土壤质量数据进行管理、统计和分析</w:t>
            </w:r>
          </w:p>
        </w:tc>
        <w:tc>
          <w:tcPr>
            <w:tcW w:w="712" w:type="pct"/>
            <w:vAlign w:val="center"/>
          </w:tcPr>
          <w:p w:rsidR="00337CB3" w:rsidRDefault="009C72B2">
            <w:pPr>
              <w:adjustRightInd w:val="0"/>
              <w:snapToGrid w:val="0"/>
              <w:spacing w:line="240" w:lineRule="auto"/>
              <w:jc w:val="center"/>
              <w:rPr>
                <w:rFonts w:cs="Times New Roman"/>
                <w:sz w:val="24"/>
                <w:szCs w:val="24"/>
              </w:rPr>
            </w:pPr>
            <w:r>
              <w:rPr>
                <w:rFonts w:cs="Times New Roman"/>
                <w:sz w:val="24"/>
                <w:szCs w:val="24"/>
              </w:rPr>
              <w:t>2021-2025</w:t>
            </w:r>
          </w:p>
        </w:tc>
        <w:tc>
          <w:tcPr>
            <w:tcW w:w="529" w:type="pct"/>
            <w:vAlign w:val="center"/>
          </w:tcPr>
          <w:p w:rsidR="00337CB3" w:rsidRDefault="009C72B2">
            <w:pPr>
              <w:adjustRightInd w:val="0"/>
              <w:snapToGrid w:val="0"/>
              <w:spacing w:line="240" w:lineRule="auto"/>
              <w:jc w:val="center"/>
              <w:rPr>
                <w:rFonts w:cs="Times New Roman"/>
                <w:sz w:val="24"/>
                <w:szCs w:val="24"/>
              </w:rPr>
            </w:pPr>
            <w:r>
              <w:rPr>
                <w:rFonts w:cs="Times New Roman" w:hint="eastAsia"/>
                <w:sz w:val="24"/>
                <w:szCs w:val="24"/>
              </w:rPr>
              <w:t>100</w:t>
            </w:r>
          </w:p>
        </w:tc>
      </w:tr>
    </w:tbl>
    <w:p w:rsidR="00337CB3" w:rsidRDefault="00337CB3"/>
    <w:p w:rsidR="00337CB3" w:rsidRDefault="00337CB3"/>
    <w:p w:rsidR="00337CB3" w:rsidRDefault="00337CB3">
      <w:pPr>
        <w:sectPr w:rsidR="00337CB3">
          <w:type w:val="continuous"/>
          <w:pgSz w:w="23814" w:h="16840" w:orient="landscape"/>
          <w:pgMar w:top="1797" w:right="1440" w:bottom="1797" w:left="1440" w:header="851" w:footer="992" w:gutter="0"/>
          <w:cols w:num="2" w:space="720" w:equalWidth="0">
            <w:col w:w="10254" w:space="425"/>
            <w:col w:w="10254"/>
          </w:cols>
          <w:docGrid w:type="lines" w:linePitch="381"/>
        </w:sectPr>
      </w:pPr>
    </w:p>
    <w:p w:rsidR="00337CB3" w:rsidRDefault="00337CB3">
      <w:pPr>
        <w:jc w:val="center"/>
        <w:rPr>
          <w:rFonts w:cs="Times New Roman"/>
          <w:b/>
          <w:bCs/>
          <w:sz w:val="24"/>
          <w:szCs w:val="24"/>
        </w:rPr>
      </w:pPr>
    </w:p>
    <w:p w:rsidR="00337CB3" w:rsidRDefault="00337CB3">
      <w:pPr>
        <w:jc w:val="center"/>
        <w:rPr>
          <w:rFonts w:cs="Times New Roman"/>
          <w:b/>
          <w:bCs/>
          <w:sz w:val="24"/>
          <w:szCs w:val="24"/>
        </w:rPr>
      </w:pPr>
    </w:p>
    <w:p w:rsidR="00972D75" w:rsidRPr="00972D75" w:rsidRDefault="00972D75" w:rsidP="00972D75">
      <w:pPr>
        <w:jc w:val="center"/>
        <w:rPr>
          <w:rFonts w:cs="Times New Roman"/>
          <w:b/>
          <w:bCs/>
          <w:sz w:val="24"/>
          <w:szCs w:val="24"/>
        </w:rPr>
      </w:pPr>
    </w:p>
    <w:p w:rsidR="00972D75" w:rsidRPr="00972D75" w:rsidRDefault="00972D75" w:rsidP="00972D75">
      <w:pPr>
        <w:jc w:val="center"/>
        <w:rPr>
          <w:rFonts w:cs="Times New Roman"/>
          <w:b/>
          <w:bCs/>
          <w:sz w:val="24"/>
          <w:szCs w:val="24"/>
        </w:rPr>
      </w:pPr>
    </w:p>
    <w:p w:rsidR="00337CB3" w:rsidRDefault="00337CB3">
      <w:pPr>
        <w:jc w:val="center"/>
        <w:rPr>
          <w:rFonts w:cs="Times New Roman"/>
          <w:b/>
          <w:bCs/>
          <w:sz w:val="24"/>
          <w:szCs w:val="24"/>
        </w:rPr>
      </w:pPr>
    </w:p>
    <w:p w:rsidR="00337CB3" w:rsidRDefault="009C72B2">
      <w:pPr>
        <w:jc w:val="center"/>
        <w:rPr>
          <w:rFonts w:cs="Times New Roman"/>
          <w:b/>
          <w:bCs/>
          <w:sz w:val="24"/>
          <w:szCs w:val="24"/>
        </w:rPr>
      </w:pPr>
      <w:r>
        <w:rPr>
          <w:rFonts w:cs="Times New Roman"/>
          <w:b/>
          <w:bCs/>
          <w:sz w:val="24"/>
          <w:szCs w:val="24"/>
        </w:rPr>
        <w:lastRenderedPageBreak/>
        <w:t>表</w:t>
      </w:r>
      <w:r>
        <w:rPr>
          <w:rFonts w:cs="Times New Roman"/>
          <w:b/>
          <w:bCs/>
          <w:sz w:val="24"/>
          <w:szCs w:val="24"/>
        </w:rPr>
        <w:t>5-1-2</w:t>
      </w:r>
      <w:r>
        <w:rPr>
          <w:rFonts w:cs="Times New Roman"/>
          <w:b/>
          <w:bCs/>
          <w:sz w:val="24"/>
          <w:szCs w:val="24"/>
        </w:rPr>
        <w:t>龙城区各镇街规模以下养殖户粪污处理设施及工程估算</w:t>
      </w:r>
    </w:p>
    <w:tbl>
      <w:tblPr>
        <w:tblW w:w="21150" w:type="dxa"/>
        <w:tblLayout w:type="fixed"/>
        <w:tblLook w:val="04A0"/>
      </w:tblPr>
      <w:tblGrid>
        <w:gridCol w:w="661"/>
        <w:gridCol w:w="3055"/>
        <w:gridCol w:w="1650"/>
        <w:gridCol w:w="1091"/>
        <w:gridCol w:w="1032"/>
        <w:gridCol w:w="2178"/>
        <w:gridCol w:w="2284"/>
        <w:gridCol w:w="2432"/>
        <w:gridCol w:w="2009"/>
        <w:gridCol w:w="2656"/>
        <w:gridCol w:w="2102"/>
      </w:tblGrid>
      <w:tr w:rsidR="00337CB3">
        <w:trPr>
          <w:trHeight w:val="272"/>
          <w:tblHeader/>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序号</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镇街</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养殖户名</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猪存栏</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家数</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配套土地面积（亩）</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堆粪场有效容积（</w:t>
            </w:r>
            <w:r>
              <w:rPr>
                <w:rFonts w:cs="Times New Roman"/>
                <w:b/>
                <w:sz w:val="24"/>
                <w:szCs w:val="24"/>
              </w:rPr>
              <w:t>m</w:t>
            </w:r>
            <w:r>
              <w:rPr>
                <w:rFonts w:cs="Times New Roman"/>
                <w:b/>
                <w:sz w:val="24"/>
                <w:szCs w:val="24"/>
                <w:vertAlign w:val="superscript"/>
              </w:rPr>
              <w:t>3</w:t>
            </w:r>
            <w:r>
              <w:rPr>
                <w:rFonts w:cs="Times New Roman"/>
                <w:b/>
                <w:sz w:val="24"/>
                <w:szCs w:val="24"/>
              </w:rPr>
              <w:t>）</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堆粪场面积（</w:t>
            </w:r>
            <w:r>
              <w:rPr>
                <w:rFonts w:cs="Times New Roman"/>
                <w:b/>
                <w:sz w:val="24"/>
                <w:szCs w:val="24"/>
              </w:rPr>
              <w:t>m</w:t>
            </w:r>
            <w:r>
              <w:rPr>
                <w:rFonts w:cs="Times New Roman"/>
                <w:b/>
                <w:sz w:val="24"/>
                <w:szCs w:val="24"/>
                <w:vertAlign w:val="superscript"/>
              </w:rPr>
              <w:t>2</w:t>
            </w:r>
            <w:r>
              <w:rPr>
                <w:rFonts w:cs="Times New Roman"/>
                <w:b/>
                <w:sz w:val="24"/>
                <w:szCs w:val="24"/>
              </w:rPr>
              <w:t>）</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堆粪场工程估算（万元）</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污水贮存池有效容积（</w:t>
            </w:r>
            <w:r>
              <w:rPr>
                <w:rFonts w:cs="Times New Roman"/>
                <w:b/>
                <w:sz w:val="24"/>
                <w:szCs w:val="24"/>
              </w:rPr>
              <w:t>m</w:t>
            </w:r>
            <w:r>
              <w:rPr>
                <w:rFonts w:cs="Times New Roman"/>
                <w:b/>
                <w:sz w:val="24"/>
                <w:szCs w:val="24"/>
                <w:vertAlign w:val="superscript"/>
              </w:rPr>
              <w:t>3</w:t>
            </w:r>
            <w:r>
              <w:rPr>
                <w:rFonts w:cs="Times New Roman"/>
                <w:b/>
                <w:sz w:val="24"/>
                <w:szCs w:val="24"/>
              </w:rPr>
              <w:t>）</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贮水池工程估算（万元）</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联合镇哈达村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卫永林</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联合镇哈达村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孟凡军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109</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0.97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3.78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联合镇林家沟</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庞国利</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联合镇林家沟</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孙建波</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联合镇林家沟</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孙建飞</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3.12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联合镇林家沟</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孔祥民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联合镇下林地村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罗海龙</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2.98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联合镇下林地村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罗海峰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2.60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联合镇下林地村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陈树军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1.94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联合镇下林地村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郭营</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联合镇下林地村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车莹宝</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165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83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56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5.72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联合镇山咀村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郭显友</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联合镇山咀村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王国生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185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93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6.41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联合镇山咀村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王世军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联合镇山咀村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杨树新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联合镇北台子村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张跃奎</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71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4.85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联合镇北台子村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张英民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联合镇北台子村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欧阳峰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联合镇北台子村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欧阳海</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联合镇北台子村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张云革</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111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50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7.62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lastRenderedPageBreak/>
              <w:t>21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联合镇北台子村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张云青</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84</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42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2.91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联合镇北台子村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王东松</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2.49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联合镇北台子村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张玉良</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联合镇北台子村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张跃文</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121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2.14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216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8.32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联合镇联合村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高广娟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138</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70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4.78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联合镇联合村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刘孝堂</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110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0.98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3.81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联合镇联合村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张凤广</w:t>
            </w:r>
            <w:r>
              <w:rPr>
                <w:rFonts w:cs="Times New Roman"/>
                <w:color w:val="000000"/>
                <w:sz w:val="24"/>
                <w:szCs w:val="24"/>
              </w:rPr>
              <w:t xml:space="preserve"> </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1.94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联合镇联合村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张朋娟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61</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2.11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联合镇联合村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梅秀辉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53</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27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1.84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联合镇黄杖子村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杨金旺</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67</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34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2.32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联合镇黄杖子村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黄玉岩</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278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186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4.90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495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19.06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联合镇下三家村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刘忠虎</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联合镇下三家村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刘学庆</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联合镇下三家村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张东梅</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91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6.24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联合镇下三家村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刘学元</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联合镇下三家村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王玉兴</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76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5.20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联合镇下三家村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杜国学</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联合镇下三家村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张治千</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联合镇下三家村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张国建</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40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联合镇下三家村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李德伟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26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2.63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41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联合镇下三家村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李德文</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lastRenderedPageBreak/>
              <w:t>42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联合镇下三家村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张洪营</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1.91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43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联合镇下三家村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张洪启</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1.91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44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联合镇下三家村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张洪辉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45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联合镇下三家村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张洪金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46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联合镇下三家村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吕树伟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71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4.85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47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联合镇王三沟村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王功艳</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48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联合镇王三沟村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陈士润</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49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联合镇王三沟村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陈士春</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50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联合镇王三沟村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高照合</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51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联合镇王三沟村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谭胜利</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52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联合镇王三沟村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贾志国</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53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联合镇王三沟村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徐桂玉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54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联合镇王三沟村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张振雨</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55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联合镇王三沟村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邓井新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56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联合镇王三沟村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雷贯民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810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409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28.07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57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联合镇王三沟村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白岩峰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310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157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70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10.74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58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张海</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76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5.20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59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110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0.98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3.81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60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马春明</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2.98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61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崔波</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78</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39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26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2.70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62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李强</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lastRenderedPageBreak/>
              <w:t>63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崔广</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230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116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7.97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64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徐永军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86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1.51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153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5.89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65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宋瑞凤</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0.27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1.04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66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杨健</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205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104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7.10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67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崔喜</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115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3.98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68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陈士辉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3.19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69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王春儒</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70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胡广胜</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71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胡广友</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72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郝忠阁</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73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韩真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74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谢学龙</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2.84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75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于洪发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130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66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4.50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76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宋士峰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185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93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6.41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77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崔明金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246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124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83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2.19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221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8.52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78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崔建龙</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124</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63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4.30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79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穆晓勇</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217</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110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73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7.52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80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孔祥福</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73</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37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2.53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81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杨兴德</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263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176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4.63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468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18.02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82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赵凤生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57</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29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83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李连金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195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99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66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6.76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lastRenderedPageBreak/>
              <w:t>84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白井志</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1.91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85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谢秀生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1.94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86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赵桂朋</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87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谢秀华</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1.91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88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冷奎立</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1.91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89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刘金波</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425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215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383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14.73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90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冷奎玉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2.15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91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冷奎臣</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92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刘子清</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2.60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93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冷奎志</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94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段海龙</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375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190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338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12.99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 xml:space="preserve">　</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联合镇合计</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 xml:space="preserve">　</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11656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5891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3940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2626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103.75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10490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403.88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95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联合镇边杖子村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刘文荣</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210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106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96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联合镇边杖子村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刘彦东</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76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5.20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97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联合镇边杖子村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舒晓敏</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98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联合镇边杖子村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董立峰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99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联合镇姑营子村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王召柱</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100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联合镇姑营子村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赵国凯</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101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联合镇姑营子村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韩守伟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102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联合镇姑营子村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易颖</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103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联合镇姑营子村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伊长忠</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lastRenderedPageBreak/>
              <w:t>104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联合镇姑营子村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王国峰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105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联合镇姑营子村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赵欣</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106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联合镇姑营子村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赵超</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107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联合镇姑营子村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程国玉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108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联合镇姑营子村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刘延东</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109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联合镇大房身村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梁成军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110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联合镇大房身村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武海玲</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111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联合镇大房身村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李霞</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112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联合镇大房身村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吕玉影</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76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5.20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113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联合镇大房身村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孙青霞</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91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6.24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114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联合镇大房身村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墨国林</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115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联合镇大房身村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刘永远</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116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联合镇大房身村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林志斌</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117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联合镇大房身村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李国民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118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联合镇火神庙村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杨吉峰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119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联合镇火神庙村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杨广义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120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联合镇火神庙村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杨广军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121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联合镇火神庙村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杨广志</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71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4.85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122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联合镇火神庙村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杨传国</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123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联合镇火神庙村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杜桂雨</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124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联合镇火神庙村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杨传宝</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71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4.85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lastRenderedPageBreak/>
              <w:t>125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联合镇黄金店村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王福财</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126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联合镇黄金店村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王士昌</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127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联合镇黄金店村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王福海</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128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联合镇黄金店村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王福庆</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129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联合镇黄金店村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韩国辉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130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联合镇黄金店村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吴风存</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131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9.01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131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联合镇黄金店村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孟庆敏</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76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5.20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132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联合镇黄金店村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王士财</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133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联合镇黄金店村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关丛华</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134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联合镇黄金店村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王士军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135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联合镇黄金店村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王士秋</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152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2.67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10.40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136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张爱民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137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朱昌海</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110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0.98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3.81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138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刘贺丰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139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刘贺春</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126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2.23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225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8.66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140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刘生贵</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141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范新春</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142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张勤</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76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5.20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143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杨朝军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144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邱宝玉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145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于海东</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lastRenderedPageBreak/>
              <w:t>146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许广才</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147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范泽贺</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148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刘小龙</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149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刘党</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150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杨春广</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151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严宝成</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152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联合镇新房村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张守君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153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联合镇马营子村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陈虎然</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154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联合镇林杖子村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张文军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 xml:space="preserve">　</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联合镇合计</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 xml:space="preserve">　</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6340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2143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1429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56.43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5706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219.68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155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西大营子镇北山村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郭付国</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74</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37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2.56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156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西大营子镇北山村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姚名孝</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210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106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157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西大营子镇北山村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刘彩青</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3.12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158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西大营子镇北山村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于向海</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159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西大营子镇北山村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陈召辉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78</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39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26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2.70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160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西大营子镇北山村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王树贺</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161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西大营子镇北山村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张丽丽</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3.12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162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西大营子镇北山村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荣开飞</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163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西大营子镇北山村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于跃水</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57</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29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164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西大营子镇北山村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杨凤龙</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71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4.85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165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西大营子镇北山村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陈起</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76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5.20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lastRenderedPageBreak/>
              <w:t>166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西大营子镇老窝铺村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于明岗</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167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西大营子镇老窝铺村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张忠贤</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210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106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168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西大营子镇老窝铺村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任立川</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3.12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169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西大营子镇老窝铺村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贾占宇</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109</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0.97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3.78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170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陈召胜</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3.19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171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孙凤文</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76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5.20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172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齐五州</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2.95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173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谢封祝</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121</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4.19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174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王桂辉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52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0.91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3.53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175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王志先</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176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陈召发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206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104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7.14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177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高起</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77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5.27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178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齐晓伟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78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5.37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179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陈昭廷</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2.98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180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刘顺利</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118</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60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4.09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181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赵军志</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142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252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9.70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182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崔阳</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152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2.67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10.40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183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霍占峰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330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167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2.94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297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11.43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184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西大营子镇郝家村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刘广久</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0.93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3.64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185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西大营子镇郝家村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刘振旺</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116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59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4.02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186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西大营子镇郝家村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刘旭久</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71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4.85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lastRenderedPageBreak/>
              <w:t>187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西大营子镇郝家村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刘海利</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2.95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188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西大营子镇郝家村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刘振江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3.19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189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西大营子镇郝家村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孙广瑞</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52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0.91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3.53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190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西大营子镇郝家村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车国志</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110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0.98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3.81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191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包云龙</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162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2.85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288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11.09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192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延洪新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192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97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6.65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193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田广影</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194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王树民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126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2.23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225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8.66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195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李桂军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76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5.20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196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温小丫</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76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5.20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197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吴凤合</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198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贾祥</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199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于景伟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200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张立满</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201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李树柏</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202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 xml:space="preserve"> </w:t>
            </w:r>
            <w:r>
              <w:rPr>
                <w:rFonts w:cs="Times New Roman"/>
                <w:color w:val="000000"/>
                <w:sz w:val="24"/>
                <w:szCs w:val="24"/>
              </w:rPr>
              <w:t>曾玉华</w:t>
            </w:r>
            <w:r>
              <w:rPr>
                <w:rFonts w:cs="Times New Roman"/>
                <w:color w:val="000000"/>
                <w:sz w:val="24"/>
                <w:szCs w:val="24"/>
              </w:rPr>
              <w:t xml:space="preserve"> </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203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时锦超</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121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2.14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216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8.32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204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于学平</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205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李玉峰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206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李桂财</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207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郭晶喜</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lastRenderedPageBreak/>
              <w:t>208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延洪利</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209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董国峰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210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娄艳华</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162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2.85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288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11.09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211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陈淑华</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91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6.24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212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张建国</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213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延洪兴</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214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刘顺</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76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5.20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215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延井富</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216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吕鹏</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217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孙孝顺</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131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9.01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218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杨毅</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219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西大营子镇中涝村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张颖</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130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66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4.50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220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西大营子镇中涝村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陈召东</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88</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44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3.05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221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西大营子镇中涝村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刘会茹</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110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0.98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3.81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222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西大营子镇中涝村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于海梅</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91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6.24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223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西大营子镇中涝村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孙祥</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224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西大营子镇中涝村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杨涛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81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5.54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225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西大营子镇中涝村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张恩权</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2.95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226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西大营子镇河南村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张晓波</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227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西大营子镇河南村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梁桂艳</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228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西大营子镇河南村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延井凤</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71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4.85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lastRenderedPageBreak/>
              <w:t>229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西大营子镇河南村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徐向武</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91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6.24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230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西大营子镇西涝村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王占江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187</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95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6.48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231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西大营子镇西涝村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郭龙</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67</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34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2.32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232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西大营子镇老杖子村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吕洪义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3.12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233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西大营子镇老杖子村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贾国奇</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234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西大营子镇老杖子村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贾春虎</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265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134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60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9.18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235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西大营子镇老杖子村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贾春胜</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3.12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236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西大营子镇老杖子村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王凤艳</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237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西大营子镇老杖子村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贾国防</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238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西大营子镇老杖子村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贾国波</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2.25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239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西大营子镇老杖子村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贾国坤</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91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6.24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240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西大营子镇老杖子村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吕洪家</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 xml:space="preserve">　</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西大营子镇合计</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 xml:space="preserve">　</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11764</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86</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5945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3976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2651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104.71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10588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407.62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241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七道泉子镇山咀村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王克学</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242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七道泉子镇山咀村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于淑芬</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2.25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243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七道泉子镇北三家村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周玉芝</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3.33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244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七道泉子镇北三家村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郭存金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245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七道泉子镇北三家村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李忠存</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49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43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4.37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246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七道泉子镇北三家村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周志文</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247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七道泉子镇北三家村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李振祥</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64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3.33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248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七道泉子镇北三家村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吴连静</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lastRenderedPageBreak/>
              <w:t>249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七道泉子镇北三家村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李忠伟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49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2.95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250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七道泉子镇北三家村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李志芹</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3.33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251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七道泉子镇北三家村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李淑杰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2.81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252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七道泉子镇北三家村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李振阁</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49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253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七道泉子镇北三家村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王久江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81</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254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七道泉子镇公皋村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高成华</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255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七道泉子镇公皋村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高向志</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3.12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256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七道泉子镇公皋村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姜恩玲</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2.14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216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8.32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257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七道泉子镇公皋村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赵文建</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5.20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258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七道泉子镇潘井村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刘树申</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121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0.20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0.76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259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七道泉子镇潘井村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王宝英</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76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260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七道泉子镇潘井村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都淑荣</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261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七道泉子镇潘井村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孟庆慧</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0.11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0.42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262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七道泉子镇潘井村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周洪玲</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263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七道泉子镇潘井村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刘德玉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0.25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0.97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264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七道泉子镇潘井村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罗龙飞</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0.27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1.04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265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七道泉子镇潘井村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于旺</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28</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14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266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七道泉子镇潘井村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李记军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267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七道泉子上河首</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马晓东</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268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七道泉子上河首</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姚振毅</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269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七道泉子上河首</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赵达</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2.25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lastRenderedPageBreak/>
              <w:t>270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七道泉子上河首</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董大海</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271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七道泉子上河首</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尹玉海</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272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七道泉子上河首</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陈如奎</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1.91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273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七道泉子镇水泉村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张维成</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274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七道泉子镇水泉村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刘建国</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2.25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275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七道泉子镇水泉村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陈彦</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110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0.98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3.81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276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七道泉子镇水泉村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陈秀莲</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3.19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277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七道泉子镇水泉村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邹秀君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115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3.98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278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七道泉子铁匠炉</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王福</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279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七道泉子铁匠炉</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武廷有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280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七道泉子铁匠炉</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李恩霞</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281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七道泉子铁匠炉</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武明成</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282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七道泉子铁匠炉</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边玉娟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283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七道泉子铁匠炉</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孟宪波</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284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七道泉子铁匠炉</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孟宪深</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285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七道泉子铁匠炉</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于树国</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286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七道泉子铁匠炉</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张力权</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287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七道泉子铁匠炉</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李凤云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288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七道泉子铁匠炉</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于向东</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289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七道泉子镇西三家村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李玉辉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2.29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290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七道泉子镇西三家村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李建新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77</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39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26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2.67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lastRenderedPageBreak/>
              <w:t xml:space="preserve">　</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七道泉子镇合计</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 xml:space="preserve">　</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4022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2033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1359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35.80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3620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139.36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291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龙泉街道七道泉子北</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时国彬</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114</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3.95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292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龙泉街道七道泉子北</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刘永入</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293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龙泉街道七道泉子北</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吴广丛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294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龙泉街道七道泉子北</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殷贵强</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295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龙泉街道七道泉子北</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张殿臣</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296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龙泉街道七道泉子北</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耿宝民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0.22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297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龙泉街道七道泉子南</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孙树银</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47</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24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298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龙泉街道七道泉子南</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孟令顺</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2.15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299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龙泉街道七道泉子南</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孟令山</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300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龙泉街道七道泉子南</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吴井芹</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62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4.23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301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龙泉街道七道泉子南</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李殿福</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2.29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302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龙泉街道七道泉子南</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侯月刚</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71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4.85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303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龙泉街道东三家</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林淑霞</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130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66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4.50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304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龙泉街道东三家</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裴瑞勇</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305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龙泉街道东三家</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孟凡才</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76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5.20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306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龙泉街道东三家</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吴兴华</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0.36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1.39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307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龙泉街道下河首</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杜振国</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0.93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3.64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308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龙泉街道下河首</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刘世学</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3.12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309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龙泉街道下河首</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刘树立</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73</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37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2.53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310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龙泉街道下河首</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刘佳全</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lastRenderedPageBreak/>
              <w:t>311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龙泉街道下河首</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李兵兵</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54</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27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312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龙泉街道下河首</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姜文霞</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0.37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1.46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313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龙泉街道下河首</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姚桂霞</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314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龙泉街道八里堡</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宣树增</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315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龙泉街道八里堡</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陈国辉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316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龙泉街道八里堡</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杨玉民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175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88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1.56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158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6.06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317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龙泉街道新北</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王欣</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318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龙泉街道新北</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杜现田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2.25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319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龙泉街道饮马池</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刘保民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2.60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320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龙泉街道饮马池</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刘永飞</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3.12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321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龙泉街道饮马池</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刘永葆</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76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5.20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322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龙泉街道半拉山子</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赵永辉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323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龙泉街道半拉山子</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赵永平</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0.36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1.39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324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龙泉街道半拉山子</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黄小军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325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龙泉街道半拉山子</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黄志明</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76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5.20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326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龙泉街道半拉山子</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贾会民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327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龙泉街道半拉山子</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冯莉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0.36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1.39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328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龙泉街道半拉山子</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谢超</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329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龙泉街道半拉山子</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黄桂琴</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110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0.98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3.81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330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王国志</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331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张凤奇</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2.25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lastRenderedPageBreak/>
              <w:t>332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张国艳</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1.91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333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张宏轩</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0.85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3.29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334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田淑玲</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74</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37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2.56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335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宋国成</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204</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103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7.07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336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李志勇</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0.93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3.64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337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魏志丽</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52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0.91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3.53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338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宋海涛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123</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62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4.26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339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王晓刚</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0.93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3.64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340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王兴军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71</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2.46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341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段乃武</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110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56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0.98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3.81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342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张国旺</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68</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34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0.61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61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2.36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343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宋文武</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84</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42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2.91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344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王兴贵</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345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李学祥</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54</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27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0.48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346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田连臣</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347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王洪武</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348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张春奎</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349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段丽君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0.27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1.04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350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龙泉街道大西山</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张颖超</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351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龙泉街道大西山</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黄世国</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0.27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1.04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352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龙泉街道大西山</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陈立阳</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0.27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1.04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lastRenderedPageBreak/>
              <w:t xml:space="preserve">　</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龙泉街道合计</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 xml:space="preserve">　</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5680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2871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1280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50.56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5112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196.81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353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召都巴杠头沟</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田洪生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0.27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1.04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354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召都巴杠头沟</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程向胜</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136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69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46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122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4.71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355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召都巴镇土城子村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周红臣</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356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召都巴镇土城子村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刘凡军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357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召都巴厚杖子村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臣兆良</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126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2.23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225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8.66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358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召都巴厚杖子村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郭玉友</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121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2.14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216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8.32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359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召都巴镇李杖子村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徐广丰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0.27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1.04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360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召都巴镇刘杖子村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董春富</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361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召都巴镇刘杖子村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侯文君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20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0.36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1.39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362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召都巴镇</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韩克飞</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158</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80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53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36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142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5.47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363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召都巴镇</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尹长明</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43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0.77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77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2.98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 xml:space="preserve">　</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召都巴镇合计</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 xml:space="preserve">　</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1230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622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10.95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1107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42.62 </w:t>
            </w:r>
          </w:p>
        </w:tc>
      </w:tr>
      <w:tr w:rsidR="00337CB3">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 xml:space="preserve">　</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总合计</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 xml:space="preserve">　</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40692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363</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 xml:space="preserve">17361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16371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10914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431.09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43591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color w:val="000000"/>
                <w:sz w:val="24"/>
                <w:szCs w:val="24"/>
              </w:rPr>
            </w:pPr>
            <w:r>
              <w:rPr>
                <w:rFonts w:eastAsia="等线" w:cs="Times New Roman"/>
                <w:color w:val="000000"/>
                <w:kern w:val="0"/>
                <w:sz w:val="24"/>
                <w:szCs w:val="24"/>
              </w:rPr>
              <w:t xml:space="preserve">1678.24 </w:t>
            </w:r>
          </w:p>
        </w:tc>
      </w:tr>
    </w:tbl>
    <w:p w:rsidR="00337CB3" w:rsidRDefault="00337CB3">
      <w:pPr>
        <w:sectPr w:rsidR="00337CB3">
          <w:type w:val="continuous"/>
          <w:pgSz w:w="23814" w:h="16840" w:orient="landscape"/>
          <w:pgMar w:top="1797" w:right="1440" w:bottom="1797" w:left="1440" w:header="851" w:footer="992" w:gutter="0"/>
          <w:cols w:space="0"/>
          <w:docGrid w:type="lines" w:linePitch="381"/>
        </w:sectPr>
      </w:pPr>
    </w:p>
    <w:p w:rsidR="00337CB3" w:rsidRDefault="009C72B2">
      <w:pPr>
        <w:pStyle w:val="af6"/>
        <w:spacing w:beforeLines="0" w:afterLines="0"/>
        <w:ind w:firstLineChars="0" w:firstLine="0"/>
        <w:rPr>
          <w:rFonts w:eastAsia="仿宋"/>
        </w:rPr>
      </w:pPr>
      <w:r>
        <w:rPr>
          <w:rFonts w:eastAsia="仿宋"/>
        </w:rPr>
        <w:lastRenderedPageBreak/>
        <w:t>续表</w:t>
      </w:r>
      <w:r>
        <w:rPr>
          <w:rFonts w:eastAsia="仿宋"/>
        </w:rPr>
        <w:t>5-1-2</w:t>
      </w:r>
    </w:p>
    <w:tbl>
      <w:tblPr>
        <w:tblW w:w="21150" w:type="dxa"/>
        <w:tblLayout w:type="fixed"/>
        <w:tblLook w:val="04A0"/>
      </w:tblPr>
      <w:tblGrid>
        <w:gridCol w:w="643"/>
        <w:gridCol w:w="2741"/>
        <w:gridCol w:w="1214"/>
        <w:gridCol w:w="926"/>
        <w:gridCol w:w="973"/>
        <w:gridCol w:w="1244"/>
        <w:gridCol w:w="2073"/>
        <w:gridCol w:w="2386"/>
        <w:gridCol w:w="2043"/>
        <w:gridCol w:w="2178"/>
        <w:gridCol w:w="2534"/>
        <w:gridCol w:w="2195"/>
      </w:tblGrid>
      <w:tr w:rsidR="00337CB3">
        <w:trPr>
          <w:trHeight w:val="270"/>
          <w:tblHeader/>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序号</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镇街</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养殖户名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肉牛存栏</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家数</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猪当量</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配套土地面积（亩）</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堆粪场有效容积（</w:t>
            </w:r>
            <w:r>
              <w:rPr>
                <w:rFonts w:cs="Times New Roman" w:hint="eastAsia"/>
                <w:b/>
                <w:sz w:val="24"/>
                <w:szCs w:val="24"/>
              </w:rPr>
              <w:t>m</w:t>
            </w:r>
            <w:r>
              <w:rPr>
                <w:rFonts w:cs="Times New Roman" w:hint="eastAsia"/>
                <w:b/>
                <w:sz w:val="24"/>
                <w:szCs w:val="24"/>
                <w:vertAlign w:val="superscript"/>
              </w:rPr>
              <w:t>3</w:t>
            </w:r>
            <w:r>
              <w:rPr>
                <w:rFonts w:cs="Times New Roman"/>
                <w:b/>
                <w:sz w:val="24"/>
                <w:szCs w:val="24"/>
              </w:rPr>
              <w:t>）</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堆粪场面积（</w:t>
            </w:r>
            <w:r>
              <w:rPr>
                <w:rFonts w:cs="Times New Roman" w:hint="eastAsia"/>
                <w:b/>
                <w:sz w:val="24"/>
                <w:szCs w:val="24"/>
              </w:rPr>
              <w:t>m</w:t>
            </w:r>
            <w:r>
              <w:rPr>
                <w:rFonts w:cs="Times New Roman" w:hint="eastAsia"/>
                <w:b/>
                <w:sz w:val="24"/>
                <w:szCs w:val="24"/>
                <w:vertAlign w:val="superscript"/>
              </w:rPr>
              <w:t>2</w:t>
            </w:r>
            <w:r>
              <w:rPr>
                <w:rFonts w:cs="Times New Roman"/>
                <w:b/>
                <w:sz w:val="24"/>
                <w:szCs w:val="24"/>
              </w:rPr>
              <w:t>）</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堆粪场工程估算（万元）</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污水贮存池有效容积（</w:t>
            </w:r>
            <w:r>
              <w:rPr>
                <w:rFonts w:cs="Times New Roman" w:hint="eastAsia"/>
                <w:b/>
                <w:sz w:val="24"/>
                <w:szCs w:val="24"/>
              </w:rPr>
              <w:t>m</w:t>
            </w:r>
            <w:r>
              <w:rPr>
                <w:rFonts w:cs="Times New Roman" w:hint="eastAsia"/>
                <w:b/>
                <w:sz w:val="24"/>
                <w:szCs w:val="24"/>
                <w:vertAlign w:val="superscript"/>
              </w:rPr>
              <w:t>3</w:t>
            </w:r>
            <w:r>
              <w:rPr>
                <w:rFonts w:cs="Times New Roman"/>
                <w:b/>
                <w:sz w:val="24"/>
                <w:szCs w:val="24"/>
              </w:rPr>
              <w:t>）</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贮水池工程估算（万元）</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联合镇西房申村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于永军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90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45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122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81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3.20</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49</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1.87</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联合镇西房申村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杨景彪</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33</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110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56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149</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99</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3.91</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59</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2.29</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联合镇西房申村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盆国庆</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52</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173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88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234</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156</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6.16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94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3.60</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联合镇西房申村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刘平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24</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40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108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72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2.84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43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1.66</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联合镇西房申村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孔令生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21</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70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35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95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63</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2.49</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38</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1.46</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lastRenderedPageBreak/>
              <w:t>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联合镇西房申村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杨成忠</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23</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77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104</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69</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2.73</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41</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1.59</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联合镇西房申村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孔令祥</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24</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40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108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72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2.84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43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1.66</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联合镇西房申村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赵庚良</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32</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107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54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144</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96</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3.79</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58</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2.22</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联合镇西房申村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赵庚福</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24</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40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108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72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2.84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43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1.66</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联合镇西房申村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白国青</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26</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117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78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3.08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47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1.80</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联合镇西房申村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赵庚峰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117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59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158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105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4.15</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63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2.43</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联合镇大三家村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徐永军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28</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93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126</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84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3.32</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50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1.94</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联合镇哈达</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刁恩</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26</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117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78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3.08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47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1.80</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联合镇哈达</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卫建华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26</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117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78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3.08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47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1.80</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联合镇哈达</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卫刚</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1.39</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联合镇哈达</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李彦胜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73</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243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123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329</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219</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8.65</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131</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5.06</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联合镇哈达</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玄传伟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28</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93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126</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84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3.32</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50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1.94</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联合镇哈达</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熊凤林</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78</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260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131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351</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234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9.24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140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5.41</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联合镇王三沟村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王宗柱</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26</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117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78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3.08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47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1.80</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20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联合镇王三沟村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宋士民</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113</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75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2.96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45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1.73</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21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联合镇王三沟村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贾春风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135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360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240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9.48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144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5.54</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22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联合镇王三沟村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田志涛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70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233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118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315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210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8.30</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126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4.85</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23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联合镇王三沟村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吕德</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2.08</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24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联合镇王三沟村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张明利</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40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133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67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180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120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4.74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72</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2.77</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25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联合镇王三沟村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宋宝玉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2.08</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26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联合镇王三沟村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仇艳海</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113</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75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2.96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45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1.73</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lastRenderedPageBreak/>
              <w:t>27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联合镇下三家村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邸树杰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23</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77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104</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69</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2.73</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41</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1.59</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28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联合镇下三家村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张国瑞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70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233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118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315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210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8.30</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126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4.85</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29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联合镇黄杖子村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黄玉杰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1.39</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30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联合镇黄杖子村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陈涛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50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84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225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150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5.93</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90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3.47</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31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联合镇黄杖子村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胡玉鹏</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283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143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383</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255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10.07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153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5.89</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32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联合镇黄杖子村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黄玉成</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2.08</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33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联合镇黄杖子村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黄海艳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1.39</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34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联合镇黄杖子村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鲁晓东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113</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75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2.96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45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1.73</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35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联合镇黄杖子村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王华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1.39</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36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联合镇北台子村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魏国先</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24</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40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108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72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2.84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43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1.66</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37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联合镇北台子村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张云奇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2.08</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38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联合镇北台子村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梁洪涛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142</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473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239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639</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426</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16.83</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256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9.84</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39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联合镇山咀村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李宝森</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2.08</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40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联合镇山咀村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杨国峰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2.08</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41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联合镇山咀村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曹卫江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24</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40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108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72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2.84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43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1.66</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42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联合镇林家沟村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林天生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1.39</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43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联合镇下麻地村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贾洪民</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23</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77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104</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69</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2.73</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41</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1.59</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44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联合镇下麻地村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董玉珠</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40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133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67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180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120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4.74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72</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2.77</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45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联合镇下麻地村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周立朋</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113</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75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2.96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45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1.73</w:t>
            </w:r>
          </w:p>
        </w:tc>
      </w:tr>
      <w:tr w:rsidR="005F0521" w:rsidTr="009C72B2">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 xml:space="preserve">　</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联合镇合计</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 xml:space="preserve">　</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1657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45</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5523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2791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7457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4971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196.35</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2983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F0521" w:rsidRPr="005F0521" w:rsidRDefault="005F0521" w:rsidP="005F0521">
            <w:pPr>
              <w:jc w:val="center"/>
              <w:rPr>
                <w:rFonts w:cs="Times New Roman"/>
                <w:sz w:val="24"/>
                <w:szCs w:val="24"/>
              </w:rPr>
            </w:pPr>
            <w:r w:rsidRPr="005F0521">
              <w:rPr>
                <w:rFonts w:cs="Times New Roman"/>
                <w:sz w:val="24"/>
                <w:szCs w:val="24"/>
              </w:rPr>
              <w:t>114.83</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46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边杖子镇边杖子村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王凤杰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31</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103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52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140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93</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3.67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2.15</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lastRenderedPageBreak/>
              <w:t>47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边杖子镇姑营子村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杨晓明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48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边杖子镇大房身村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王坤立</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23</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77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104</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69</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2.73</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41</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1.59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49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边杖子镇火神庙村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林志勇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113</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2.96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1.73</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50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边杖子镇火神庙村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仇忠宝</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117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59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158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105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4.15</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2.43</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51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边杖子镇火神庙村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杨吉宝</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24</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40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108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2.84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1.66</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52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边杖子镇火神庙村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杜海洋</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40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133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67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180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120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4.74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72</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2.77</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53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边杖子镇火神庙村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杜松平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54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边杖子镇朱杖子村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范红春</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55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边杖子镇新房村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刘会涛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45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150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76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203</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5.33</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81</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3.12</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56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边杖子镇新房村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田瑞清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42</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140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71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189</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126</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4.98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2.91</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57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边杖子镇兴隆沟村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雷利福</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44</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147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74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198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5.21</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79</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3.05</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58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边杖子镇林杖子村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张伟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40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133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67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180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120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4.74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72</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2.77</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59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边杖子镇林杖子村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吕学义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2.08</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 xml:space="preserve">　</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边杖子镇合计</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 xml:space="preserve">　</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439</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14</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1463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740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1976</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1317</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52.02</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790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30.42</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60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李莹</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24</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40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108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2.84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1.66</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61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张宝利</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40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133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67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180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120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4.74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72</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2.77</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62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张金柱</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2.08</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63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王玉富</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64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黄玉秋</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65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杨文才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26</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117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3.08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1.80</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66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杨文利</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29</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97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131</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87</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3.44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52</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2.01</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lastRenderedPageBreak/>
              <w:t>67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张志学</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123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62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167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111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4.38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2.56</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68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段玉辉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40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133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67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180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120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4.74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72</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2.77</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69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张宝存</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123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62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167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111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4.38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2.56</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70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张丹丹</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47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157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79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212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141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5.57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85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3.26</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71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刘超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113</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2.96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1.73</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72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张玉兰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2.08</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73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辛志国</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74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陈波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44</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147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74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198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5.21</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79</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3.05</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75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辛永刚</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2.08</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76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辛永奎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90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45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122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81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3.20</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49</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1.87</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77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赵强</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78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郭玉富</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2.08</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79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李亚明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80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郭玉军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32</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107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54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144</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96</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3.79</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58</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2.22</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81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郭财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82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郭海平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24</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40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108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2.84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1.66</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83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梁国华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24</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40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108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2.84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1.66</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84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曹殿霞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90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45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122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81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3.20</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49</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1.87</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85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田志景</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2.08</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86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西大营子镇老窝铺村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李恩怀</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123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62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167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111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4.38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2.56</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87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西大营子镇老窝铺村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赵子云</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lastRenderedPageBreak/>
              <w:t>88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西大营子镇老窝铺村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张武贤</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89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西大营子镇西沟村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孙凤文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117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59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158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105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4.15</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2.43</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90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西大营子镇郝家村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付海峰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38</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127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64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171</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114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4.50</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68</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2.63</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91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西大营子镇西大营子村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张云栋</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123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62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167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111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4.38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2.56</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92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西大营子镇中涝村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姚宇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113</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2.96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1.73</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93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西大营子镇中涝村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赵玉辉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94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西大营子镇中涝村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张宝新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28</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93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126</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84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3.32</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1.94</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95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西大营子镇中涝村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李拥军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26</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117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3.08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1.80</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96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西大营子镇中涝村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柳永强</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40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133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67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180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120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4.74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72</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2.77</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97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西大营子镇中涝村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杜春</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2.08</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 xml:space="preserve">　</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西大营子镇合计</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 xml:space="preserve">　</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1109</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38</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3697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1868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4991</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3327</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131.42</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1996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76.85</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98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七道泉子镇山咀村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吴太平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29</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97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131</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87</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3.44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52</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2.01</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99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七道泉子镇山咀村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吴向伟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41</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137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69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185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123</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4.86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2.84</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100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七道泉子镇潘井村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李福生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45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150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76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203</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5.33</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81</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3.12</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101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七道泉子上河首</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吴平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50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84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225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150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5.93</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3.47</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102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七道泉子上河首</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张玉杰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43</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143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72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194</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129</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5.10</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2.98</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103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七道泉子上河首</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刘文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60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101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270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180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7.11</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108</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4.16</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104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七道泉子镇水泉村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王建国</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2.08</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105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七道泉子镇水泉村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董志伟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90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45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122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81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3.20</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49</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1.87</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106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七道泉子镇水泉村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梁彦贵</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26</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117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3.08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1.80</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107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七道泉子铁匠炉</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张国野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52</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173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88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234</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156</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6.16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3.60</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lastRenderedPageBreak/>
              <w:t>108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七道泉子铁匠炉</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董占成</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40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133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67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180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120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4.74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72</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2.77</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109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七道泉子新地</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莫文和</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110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七道泉子新地</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李春玲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21</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70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35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63</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2.49</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38</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1.46</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 xml:space="preserve">　</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七道泉子合计</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 xml:space="preserve">　</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484</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13</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1613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815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2178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1452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57.35</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871</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33.54</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111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龙泉街道七道泉子南</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孙黎明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112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龙泉街道七道泉子南</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王长春</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113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龙泉街道七道泉子南</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孙朝军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114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龙泉街道七道泉子南</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郭金斌</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115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龙泉街道下河首</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谢丰元</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47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157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79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212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141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5.57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85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3.26</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116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龙泉街道下河首</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魏殿荣</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36</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120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61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162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108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4.27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2.49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117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龙泉街道八里堡</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王富贵</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113</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2.96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1.73</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 xml:space="preserve">　</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龙泉街道合计</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 xml:space="preserve">　</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188</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7</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627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317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846</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564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22.28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338</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13.03</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118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召都巴杠头沟</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邢志勇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75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250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126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338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225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8.89</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5.20</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119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召都巴杠头沟</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程志龙</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28</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93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126</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84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3.32</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1.94</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120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召都巴杠头沟</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栾彦林</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39</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130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66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176</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117</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4.62</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2.70</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121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召都巴常仗子村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雷贯超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28</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93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126</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84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3.32</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1.94</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122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召都巴常仗子村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雷凤春</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24</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40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108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2.84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1.66</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123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召都巴常仗子村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刘洪伟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33</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110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56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149</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99</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3.91</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59</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2.29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124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召都巴镇尹杖子村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尹洪利</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38</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127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64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171</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114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4.50</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68</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2.63</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125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召都巴镇尹杖子村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夏好财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47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157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79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212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141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5.57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85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3.26</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126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召都巴镇尹杖子村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冯辉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42</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140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71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189</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126</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4.98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2.91</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lastRenderedPageBreak/>
              <w:t>127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召都巴镇尹杖子村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宋铁丰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23</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77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104</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69</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2.73</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41</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1.59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128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召都巴镇李杖子村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王林方</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113</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2.96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1.73</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129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召都巴镇李杖子村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张海洲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113</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2.96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1.73</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130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召都巴镇李杖子村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袁信东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78</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260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131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351</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234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9.24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140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5.41</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131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召都巴镇李杖子村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陶柱</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132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召都巴镇李杖子村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黄玉阳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133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召都巴镇刘杖子村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信国辉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117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59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158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105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4.15</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2.43</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134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召都巴镇刘杖子村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翟文树</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26</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117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3.08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1.80</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135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召都巴镇刘杖子村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侯云生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26</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117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3.08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1.80</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136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召都巴镇刘杖子村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伊国友</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90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45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122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81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3.20</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49</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1.87</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137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召都巴镇刘杖子村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翟国文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90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45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122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81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3.20</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49</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1.87</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138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召都巴镇刘杖子村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翟殿国</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150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500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253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675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450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17.78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270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10.40</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139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召都巴镇烧锅村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朱港胜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117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59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158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105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4.15</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2.43</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140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张玉军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2.08</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141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茹云广</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117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59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158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105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4.15</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2.43</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142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张振学</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40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133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67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180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120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4.74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72</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2.77</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143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张玉武</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56</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187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94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252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168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6.64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101</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3.88</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144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韩尧辉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23</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77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104</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69</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2.73</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41</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1.59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145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召都巴镇土城子村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孙重斌</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24</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40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108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2.84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1.66</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146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召都巴镇土城子村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张吉海</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21</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70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35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63</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2.49</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38</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1.46</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147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召都巴镇土城子村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聂海礼</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31</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103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52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140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93</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3.67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2.15</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lastRenderedPageBreak/>
              <w:t>148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召都巴厚杖子村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李玉新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149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召都巴厚杖子村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厚福奎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22</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73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99</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66</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2.61</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1.52</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150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召都巴厚杖子村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于海生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151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召都巴厚杖子村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李玉刚</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53</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177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89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239</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159</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6.28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3.67</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152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召都巴厚杖子村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于文卷</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57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190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96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257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171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6.75</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103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3.95</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153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召都巴镇黄酒馆村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赵朋飞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135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360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240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9.48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144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5.54</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154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召都巴镇黄酒馆村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韩宝江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76</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253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128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342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228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9.01</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5.27</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155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召都巴镇黄酒馆村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老宋</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23</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77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104</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69</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2.73</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41</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1.59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156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召都巴镇黄酒馆村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宋桂</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90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45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122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81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3.20</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49</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1.87</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157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庄利胜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83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113</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2.96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1.73</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158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李国福</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90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45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122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81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3.20</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49</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1.87</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159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张鑫青</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23</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77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39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104</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69</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2.73</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41</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1.59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160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rPr>
                <w:rFonts w:cs="Times New Roman"/>
                <w:color w:val="000000"/>
                <w:sz w:val="24"/>
                <w:szCs w:val="24"/>
              </w:rPr>
            </w:pPr>
            <w:r>
              <w:rPr>
                <w:rFonts w:cs="Times New Roman"/>
                <w:color w:val="000000"/>
                <w:sz w:val="24"/>
                <w:szCs w:val="24"/>
              </w:rPr>
              <w:t>布海平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48</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160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Default="005F0521">
            <w:pPr>
              <w:jc w:val="center"/>
              <w:rPr>
                <w:rFonts w:cs="Times New Roman"/>
                <w:color w:val="000000"/>
                <w:sz w:val="24"/>
                <w:szCs w:val="24"/>
              </w:rPr>
            </w:pPr>
            <w:r>
              <w:rPr>
                <w:rFonts w:cs="Times New Roman"/>
                <w:color w:val="000000"/>
                <w:sz w:val="24"/>
                <w:szCs w:val="24"/>
              </w:rPr>
              <w:t xml:space="preserve">81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216</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144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5.69</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86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3.33</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161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温友林</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44</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147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 xml:space="preserve">74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198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5.21</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79</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3.05</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162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王永胜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23</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77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 xml:space="preserve">39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104</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69</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2.73</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41</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1.59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163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温友新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22</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73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 xml:space="preserve">37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99</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66</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2.61</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1.52</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164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祝忠厚</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40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133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 xml:space="preserve">67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180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120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4.74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72</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2.77</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165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李国强</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21</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70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 xml:space="preserve">35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63</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2.49</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38</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1.46</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166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姚刚</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37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123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 xml:space="preserve">62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167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111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4.38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2.56</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167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王志娇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36</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120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 xml:space="preserve">61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162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108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4.27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2.49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168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侯国彦</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22</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73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 xml:space="preserve">37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99</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66</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2.61</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1.52</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lastRenderedPageBreak/>
              <w:t>169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杨志军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32</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107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 xml:space="preserve">54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144</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96</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3.79</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58</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2.22</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170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张凤国</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36</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120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 xml:space="preserve">61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162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108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4.27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2.49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171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庆宇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2.08</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172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马晓红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42</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140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 xml:space="preserve">71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189</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126</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4.98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76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2.91</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173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尹建军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46</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153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 xml:space="preserve">77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207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138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5.45</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83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3.19</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174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张玉清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22</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73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 xml:space="preserve">37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99</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66</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2.61</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40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1.52</w:t>
            </w:r>
          </w:p>
        </w:tc>
      </w:tr>
      <w:tr w:rsidR="005F052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 xml:space="preserve">　</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召都巴镇合计</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rPr>
                <w:rFonts w:cs="Times New Roman"/>
                <w:color w:val="000000"/>
                <w:sz w:val="24"/>
                <w:szCs w:val="24"/>
              </w:rPr>
            </w:pPr>
            <w:r w:rsidRPr="005F0521">
              <w:rPr>
                <w:rFonts w:cs="Times New Roman"/>
                <w:color w:val="000000"/>
                <w:sz w:val="24"/>
                <w:szCs w:val="24"/>
              </w:rPr>
              <w:t xml:space="preserve">　</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2085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57</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6950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cs="Times New Roman"/>
                <w:color w:val="000000"/>
                <w:sz w:val="24"/>
                <w:szCs w:val="24"/>
              </w:rPr>
            </w:pPr>
            <w:r w:rsidRPr="005F0521">
              <w:rPr>
                <w:rFonts w:cs="Times New Roman"/>
                <w:color w:val="000000"/>
                <w:sz w:val="24"/>
                <w:szCs w:val="24"/>
              </w:rPr>
              <w:t xml:space="preserve">3512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9383</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6255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247.07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3753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0521" w:rsidRPr="005F0521" w:rsidRDefault="005F0521">
            <w:pPr>
              <w:jc w:val="center"/>
              <w:rPr>
                <w:rFonts w:eastAsia="等线" w:cs="Times New Roman"/>
                <w:color w:val="000000"/>
                <w:sz w:val="24"/>
                <w:szCs w:val="24"/>
              </w:rPr>
            </w:pPr>
            <w:r w:rsidRPr="005F0521">
              <w:rPr>
                <w:rFonts w:eastAsia="等线" w:cs="Times New Roman"/>
                <w:color w:val="000000"/>
                <w:sz w:val="24"/>
                <w:szCs w:val="24"/>
              </w:rPr>
              <w:t>144.49</w:t>
            </w:r>
          </w:p>
        </w:tc>
      </w:tr>
    </w:tbl>
    <w:p w:rsidR="00337CB3" w:rsidRDefault="009C72B2">
      <w:pPr>
        <w:pStyle w:val="af6"/>
        <w:spacing w:beforeLines="0" w:afterLines="0"/>
        <w:ind w:firstLineChars="0" w:firstLine="0"/>
        <w:rPr>
          <w:rFonts w:eastAsia="仿宋"/>
        </w:rPr>
      </w:pPr>
      <w:r>
        <w:rPr>
          <w:rFonts w:eastAsia="仿宋"/>
        </w:rPr>
        <w:t>续表</w:t>
      </w:r>
      <w:r>
        <w:rPr>
          <w:rFonts w:eastAsia="仿宋"/>
        </w:rPr>
        <w:t>5-</w:t>
      </w:r>
      <w:r>
        <w:rPr>
          <w:rFonts w:eastAsia="仿宋" w:hint="eastAsia"/>
        </w:rPr>
        <w:t>1</w:t>
      </w:r>
      <w:r>
        <w:rPr>
          <w:rFonts w:eastAsia="仿宋"/>
        </w:rPr>
        <w:t>-</w:t>
      </w:r>
      <w:r>
        <w:rPr>
          <w:rFonts w:eastAsia="仿宋" w:hint="eastAsia"/>
        </w:rPr>
        <w:t>2</w:t>
      </w:r>
    </w:p>
    <w:tbl>
      <w:tblPr>
        <w:tblW w:w="21150" w:type="dxa"/>
        <w:tblLayout w:type="fixed"/>
        <w:tblLook w:val="04A0"/>
      </w:tblPr>
      <w:tblGrid>
        <w:gridCol w:w="650"/>
        <w:gridCol w:w="2689"/>
        <w:gridCol w:w="1243"/>
        <w:gridCol w:w="955"/>
        <w:gridCol w:w="956"/>
        <w:gridCol w:w="1227"/>
        <w:gridCol w:w="2119"/>
        <w:gridCol w:w="2314"/>
        <w:gridCol w:w="2026"/>
        <w:gridCol w:w="2250"/>
        <w:gridCol w:w="2640"/>
        <w:gridCol w:w="2081"/>
      </w:tblGrid>
      <w:tr w:rsidR="00337CB3">
        <w:trPr>
          <w:trHeight w:val="270"/>
          <w:tblHeader/>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序号</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乡镇</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养殖户名</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奶牛</w:t>
            </w:r>
          </w:p>
          <w:p w:rsidR="00337CB3" w:rsidRDefault="009C72B2">
            <w:pPr>
              <w:adjustRightInd w:val="0"/>
              <w:snapToGrid w:val="0"/>
              <w:spacing w:line="240" w:lineRule="auto"/>
              <w:jc w:val="center"/>
              <w:rPr>
                <w:rFonts w:cs="Times New Roman"/>
                <w:b/>
                <w:sz w:val="24"/>
                <w:szCs w:val="24"/>
              </w:rPr>
            </w:pPr>
            <w:r>
              <w:rPr>
                <w:rFonts w:cs="Times New Roman"/>
                <w:b/>
                <w:sz w:val="24"/>
                <w:szCs w:val="24"/>
              </w:rPr>
              <w:t>存栏</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家数</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猪当量</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配套土地面积（亩）</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堆粪场有效容积（</w:t>
            </w:r>
            <w:r>
              <w:rPr>
                <w:rFonts w:cs="Times New Roman" w:hint="eastAsia"/>
                <w:b/>
                <w:sz w:val="24"/>
                <w:szCs w:val="24"/>
              </w:rPr>
              <w:t>m</w:t>
            </w:r>
            <w:r>
              <w:rPr>
                <w:rFonts w:cs="Times New Roman" w:hint="eastAsia"/>
                <w:b/>
                <w:sz w:val="24"/>
                <w:szCs w:val="24"/>
                <w:vertAlign w:val="superscript"/>
              </w:rPr>
              <w:t>3</w:t>
            </w:r>
            <w:r>
              <w:rPr>
                <w:rFonts w:cs="Times New Roman"/>
                <w:b/>
                <w:sz w:val="24"/>
                <w:szCs w:val="24"/>
              </w:rPr>
              <w:t>）</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堆粪场面积（</w:t>
            </w:r>
            <w:r>
              <w:rPr>
                <w:rFonts w:cs="Times New Roman" w:hint="eastAsia"/>
                <w:b/>
                <w:sz w:val="24"/>
                <w:szCs w:val="24"/>
              </w:rPr>
              <w:t>m</w:t>
            </w:r>
            <w:r>
              <w:rPr>
                <w:rFonts w:cs="Times New Roman" w:hint="eastAsia"/>
                <w:b/>
                <w:sz w:val="24"/>
                <w:szCs w:val="24"/>
                <w:vertAlign w:val="superscript"/>
              </w:rPr>
              <w:t>2</w:t>
            </w:r>
            <w:r>
              <w:rPr>
                <w:rFonts w:cs="Times New Roman"/>
                <w:b/>
                <w:sz w:val="24"/>
                <w:szCs w:val="24"/>
              </w:rPr>
              <w:t>）</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堆粪场工程估算（万元）</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污水贮存池有效容积（</w:t>
            </w:r>
            <w:r>
              <w:rPr>
                <w:rFonts w:cs="Times New Roman"/>
                <w:b/>
                <w:sz w:val="24"/>
                <w:szCs w:val="24"/>
              </w:rPr>
              <w:t>m</w:t>
            </w:r>
            <w:r>
              <w:rPr>
                <w:rFonts w:cs="Times New Roman" w:hint="eastAsia"/>
                <w:b/>
                <w:sz w:val="24"/>
                <w:szCs w:val="24"/>
                <w:vertAlign w:val="superscript"/>
              </w:rPr>
              <w:t>3</w:t>
            </w:r>
            <w:r>
              <w:rPr>
                <w:rFonts w:cs="Times New Roman"/>
                <w:b/>
                <w:sz w:val="24"/>
                <w:szCs w:val="24"/>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贮水池工程估算（万元）</w:t>
            </w:r>
          </w:p>
        </w:tc>
      </w:tr>
      <w:tr w:rsidR="00915F89">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1</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西大营子镇中涝村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赵玉刚</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12</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80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54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36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1.42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22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0.83 </w:t>
            </w:r>
          </w:p>
        </w:tc>
      </w:tr>
      <w:tr w:rsidR="00915F89">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2</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西大营子镇中涝村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黄玉忠</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12</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80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54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36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1.42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22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0.83 </w:t>
            </w:r>
          </w:p>
        </w:tc>
      </w:tr>
      <w:tr w:rsidR="00915F89">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3</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西大营子镇河南村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段玉军</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5</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33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17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23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15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0.59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9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0.35 </w:t>
            </w:r>
          </w:p>
        </w:tc>
      </w:tr>
      <w:tr w:rsidR="00915F89">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4</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西大营子镇西涝村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李学成</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8</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jc w:val="center"/>
              <w:rPr>
                <w:rFonts w:cs="Times New Roman"/>
                <w:color w:val="000000"/>
                <w:sz w:val="24"/>
                <w:szCs w:val="24"/>
              </w:rPr>
            </w:pP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53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27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36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24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0.95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14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0.55 </w:t>
            </w:r>
          </w:p>
        </w:tc>
      </w:tr>
      <w:tr w:rsidR="00915F89">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jc w:val="center"/>
              <w:rPr>
                <w:rFonts w:cs="Times New Roman"/>
                <w:color w:val="000000"/>
                <w:sz w:val="24"/>
                <w:szCs w:val="24"/>
              </w:rPr>
            </w:pP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西大营子镇合计</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rPr>
                <w:rFonts w:cs="Times New Roman"/>
                <w:color w:val="000000"/>
                <w:sz w:val="24"/>
                <w:szCs w:val="24"/>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37</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4</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247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125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167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111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4.38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67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2.56 </w:t>
            </w:r>
          </w:p>
        </w:tc>
      </w:tr>
      <w:tr w:rsidR="00915F89">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5</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七道泉子镇北三家村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李振昌</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21</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140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71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95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63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2.49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38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1.46 </w:t>
            </w:r>
          </w:p>
        </w:tc>
      </w:tr>
      <w:tr w:rsidR="00915F89">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6</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七道泉子镇公皋村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李忠才</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13</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87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44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59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39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1.54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23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0.90 </w:t>
            </w:r>
          </w:p>
        </w:tc>
      </w:tr>
      <w:tr w:rsidR="00915F89">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7</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七道泉子镇公皋村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张宝云</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8</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53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27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36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24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0.95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14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0.55 </w:t>
            </w:r>
          </w:p>
        </w:tc>
      </w:tr>
      <w:tr w:rsidR="00915F89">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8</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七道泉子镇公皋村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张淑锋</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9</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60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30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41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27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1.07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16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0.62 </w:t>
            </w:r>
          </w:p>
        </w:tc>
      </w:tr>
      <w:tr w:rsidR="00915F89">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9</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七道泉子镇潘井村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李德明</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8</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53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27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36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24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0.95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14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0.55 </w:t>
            </w:r>
          </w:p>
        </w:tc>
      </w:tr>
      <w:tr w:rsidR="00915F89">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10</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七道泉子镇潘井村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李自臣</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5</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33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17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23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15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0.59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9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0.35 </w:t>
            </w:r>
          </w:p>
        </w:tc>
      </w:tr>
      <w:tr w:rsidR="00915F89">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11</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七道泉子镇山咀村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王银青</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30</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200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101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135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90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3.56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54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2.08 </w:t>
            </w:r>
          </w:p>
        </w:tc>
      </w:tr>
      <w:tr w:rsidR="00915F89">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lastRenderedPageBreak/>
              <w:t>12</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七道泉子镇山咀村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刘景昌</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33</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220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111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149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99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3.91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59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2.29 </w:t>
            </w:r>
          </w:p>
        </w:tc>
      </w:tr>
      <w:tr w:rsidR="00915F89">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13</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七道泉子镇山咀村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李树成</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10</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67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34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45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30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1.19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18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0.69 </w:t>
            </w:r>
          </w:p>
        </w:tc>
      </w:tr>
      <w:tr w:rsidR="00915F89">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14</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七道泉子镇山咀村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贾</w:t>
            </w:r>
            <w:r>
              <w:rPr>
                <w:rFonts w:cs="Times New Roman"/>
                <w:color w:val="000000"/>
                <w:kern w:val="0"/>
                <w:sz w:val="24"/>
                <w:szCs w:val="24"/>
              </w:rPr>
              <w:t xml:space="preserve"> </w:t>
            </w:r>
            <w:r>
              <w:rPr>
                <w:rFonts w:cs="Times New Roman"/>
                <w:color w:val="000000"/>
                <w:kern w:val="0"/>
                <w:sz w:val="24"/>
                <w:szCs w:val="24"/>
              </w:rPr>
              <w:t>彦生</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11</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73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37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50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33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1.30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20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0.76 </w:t>
            </w:r>
          </w:p>
        </w:tc>
      </w:tr>
      <w:tr w:rsidR="00915F89">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15</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七道泉子镇山咀村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葛广成</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35</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233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118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158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105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4.15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63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2.43 </w:t>
            </w:r>
          </w:p>
        </w:tc>
      </w:tr>
      <w:tr w:rsidR="00915F89">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16</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七道泉子镇山咀村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邵文祥</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22</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147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74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99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66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2.61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40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1.52 </w:t>
            </w:r>
          </w:p>
        </w:tc>
      </w:tr>
      <w:tr w:rsidR="00915F89">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17</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七道泉子镇山咀村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魏玉青</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32</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213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108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144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96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3.79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58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2.22 </w:t>
            </w:r>
          </w:p>
        </w:tc>
      </w:tr>
      <w:tr w:rsidR="00915F89">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18</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七道泉子镇山咀村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张玉良</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16</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107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54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72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48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1.90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29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1.11 </w:t>
            </w:r>
          </w:p>
        </w:tc>
      </w:tr>
      <w:tr w:rsidR="00915F89">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19</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七道泉子铁匠炉</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张延忠</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30</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200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101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135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90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3.56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54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2.08 </w:t>
            </w:r>
          </w:p>
        </w:tc>
      </w:tr>
      <w:tr w:rsidR="00915F89">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20</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七道泉子镇西三家村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赵玉坤</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7</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47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24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32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21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0.83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13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0.49 </w:t>
            </w:r>
          </w:p>
        </w:tc>
      </w:tr>
      <w:tr w:rsidR="00915F89">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21</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七道泉子新地</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袁井斌</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12</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80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54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36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1.42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22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0.83 </w:t>
            </w:r>
          </w:p>
        </w:tc>
      </w:tr>
      <w:tr w:rsidR="00915F89">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jc w:val="center"/>
              <w:rPr>
                <w:rFonts w:cs="Times New Roman"/>
                <w:color w:val="000000"/>
                <w:sz w:val="24"/>
                <w:szCs w:val="24"/>
              </w:rPr>
            </w:pP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七道泉子镇合计</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rPr>
                <w:rFonts w:cs="Times New Roman"/>
                <w:color w:val="000000"/>
                <w:sz w:val="24"/>
                <w:szCs w:val="24"/>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302</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17</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2013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1017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1359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906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35.79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544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20.93 </w:t>
            </w:r>
          </w:p>
        </w:tc>
      </w:tr>
      <w:tr w:rsidR="00915F89">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jc w:val="center"/>
              <w:rPr>
                <w:rFonts w:cs="Times New Roman"/>
                <w:color w:val="000000"/>
                <w:sz w:val="24"/>
                <w:szCs w:val="24"/>
              </w:rPr>
            </w:pP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left"/>
              <w:textAlignment w:val="center"/>
              <w:rPr>
                <w:rFonts w:cs="Times New Roman"/>
                <w:color w:val="000000"/>
                <w:sz w:val="24"/>
                <w:szCs w:val="24"/>
              </w:rPr>
            </w:pPr>
            <w:r>
              <w:rPr>
                <w:rFonts w:cs="Times New Roman"/>
                <w:color w:val="000000"/>
                <w:kern w:val="0"/>
                <w:sz w:val="24"/>
                <w:szCs w:val="24"/>
              </w:rPr>
              <w:t>总合计</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rPr>
                <w:rFonts w:cs="Times New Roman"/>
                <w:color w:val="000000"/>
                <w:sz w:val="24"/>
                <w:szCs w:val="24"/>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339</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21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2260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Default="00915F89">
            <w:pPr>
              <w:widowControl/>
              <w:jc w:val="center"/>
              <w:textAlignment w:val="center"/>
              <w:rPr>
                <w:rFonts w:cs="Times New Roman"/>
                <w:color w:val="000000"/>
                <w:sz w:val="24"/>
                <w:szCs w:val="24"/>
              </w:rPr>
            </w:pPr>
            <w:r>
              <w:rPr>
                <w:rFonts w:cs="Times New Roman"/>
                <w:color w:val="000000"/>
                <w:kern w:val="0"/>
                <w:sz w:val="24"/>
                <w:szCs w:val="24"/>
              </w:rPr>
              <w:t xml:space="preserve">1142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1526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1017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40.17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610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15F89" w:rsidRPr="00915F89" w:rsidRDefault="00915F89">
            <w:pPr>
              <w:jc w:val="center"/>
              <w:rPr>
                <w:rFonts w:eastAsia="等线" w:cs="Times New Roman"/>
                <w:color w:val="000000"/>
                <w:sz w:val="24"/>
                <w:szCs w:val="24"/>
              </w:rPr>
            </w:pPr>
            <w:r w:rsidRPr="00915F89">
              <w:rPr>
                <w:rFonts w:eastAsia="等线" w:cs="Times New Roman"/>
                <w:color w:val="000000"/>
                <w:sz w:val="24"/>
                <w:szCs w:val="24"/>
              </w:rPr>
              <w:t xml:space="preserve">23.49 </w:t>
            </w:r>
          </w:p>
        </w:tc>
      </w:tr>
    </w:tbl>
    <w:p w:rsidR="00337CB3" w:rsidRDefault="009C72B2">
      <w:pPr>
        <w:pStyle w:val="af6"/>
        <w:spacing w:beforeLines="0" w:afterLines="0"/>
        <w:ind w:firstLineChars="0" w:firstLine="0"/>
        <w:rPr>
          <w:rFonts w:eastAsia="仿宋"/>
        </w:rPr>
      </w:pPr>
      <w:r>
        <w:rPr>
          <w:rFonts w:eastAsia="仿宋" w:hint="eastAsia"/>
        </w:rPr>
        <w:t>续表</w:t>
      </w:r>
      <w:r>
        <w:rPr>
          <w:rFonts w:eastAsia="仿宋" w:hint="eastAsia"/>
        </w:rPr>
        <w:t>5-1-2</w:t>
      </w:r>
    </w:p>
    <w:tbl>
      <w:tblPr>
        <w:tblW w:w="19067" w:type="dxa"/>
        <w:jc w:val="center"/>
        <w:tblLayout w:type="fixed"/>
        <w:tblLook w:val="04A0"/>
      </w:tblPr>
      <w:tblGrid>
        <w:gridCol w:w="853"/>
        <w:gridCol w:w="2376"/>
        <w:gridCol w:w="1480"/>
        <w:gridCol w:w="1426"/>
        <w:gridCol w:w="1426"/>
        <w:gridCol w:w="1267"/>
        <w:gridCol w:w="2173"/>
        <w:gridCol w:w="2587"/>
        <w:gridCol w:w="2626"/>
        <w:gridCol w:w="2853"/>
      </w:tblGrid>
      <w:tr w:rsidR="00337CB3">
        <w:trPr>
          <w:trHeight w:val="270"/>
          <w:tblHeader/>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cs="Times New Roman"/>
                <w:b/>
                <w:bCs/>
                <w:color w:val="000000"/>
                <w:kern w:val="0"/>
                <w:sz w:val="24"/>
                <w:szCs w:val="24"/>
              </w:rPr>
              <w:t>序号</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cs="Times New Roman"/>
                <w:b/>
                <w:bCs/>
                <w:color w:val="000000"/>
                <w:kern w:val="0"/>
                <w:sz w:val="24"/>
                <w:szCs w:val="24"/>
              </w:rPr>
              <w:t>乡镇</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cs="Times New Roman"/>
                <w:b/>
                <w:bCs/>
                <w:color w:val="000000"/>
                <w:kern w:val="0"/>
                <w:sz w:val="24"/>
                <w:szCs w:val="24"/>
              </w:rPr>
              <w:t>养殖户名</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cs="Times New Roman"/>
                <w:b/>
                <w:bCs/>
                <w:color w:val="000000"/>
                <w:kern w:val="0"/>
                <w:sz w:val="24"/>
                <w:szCs w:val="24"/>
              </w:rPr>
              <w:t>肉鸡存栏</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cs="Times New Roman"/>
                <w:b/>
                <w:bCs/>
                <w:color w:val="000000"/>
                <w:kern w:val="0"/>
                <w:sz w:val="24"/>
                <w:szCs w:val="24"/>
              </w:rPr>
              <w:t>家数</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cs="Times New Roman"/>
                <w:b/>
                <w:bCs/>
                <w:color w:val="000000"/>
                <w:kern w:val="0"/>
                <w:sz w:val="24"/>
                <w:szCs w:val="24"/>
              </w:rPr>
              <w:t>猪当量</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cs="Times New Roman"/>
                <w:b/>
                <w:bCs/>
                <w:color w:val="000000"/>
                <w:kern w:val="0"/>
                <w:sz w:val="24"/>
                <w:szCs w:val="24"/>
              </w:rPr>
              <w:t>配套土地面积（亩）</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cs="Times New Roman"/>
                <w:b/>
                <w:bCs/>
                <w:color w:val="000000"/>
                <w:kern w:val="0"/>
                <w:sz w:val="24"/>
                <w:szCs w:val="24"/>
              </w:rPr>
              <w:t>堆粪场有效容积（</w:t>
            </w:r>
            <w:r>
              <w:rPr>
                <w:rFonts w:cs="Times New Roman"/>
                <w:b/>
                <w:bCs/>
                <w:color w:val="000000"/>
                <w:kern w:val="0"/>
                <w:sz w:val="24"/>
                <w:szCs w:val="24"/>
              </w:rPr>
              <w:t>m</w:t>
            </w:r>
            <w:r>
              <w:rPr>
                <w:rFonts w:cs="Times New Roman" w:hint="eastAsia"/>
                <w:b/>
                <w:bCs/>
                <w:color w:val="000000"/>
                <w:kern w:val="0"/>
                <w:sz w:val="24"/>
                <w:szCs w:val="24"/>
                <w:vertAlign w:val="superscript"/>
              </w:rPr>
              <w:t>3</w:t>
            </w:r>
            <w:r>
              <w:rPr>
                <w:rFonts w:cs="Times New Roman"/>
                <w:b/>
                <w:bCs/>
                <w:color w:val="000000"/>
                <w:kern w:val="0"/>
                <w:sz w:val="24"/>
                <w:szCs w:val="24"/>
              </w:rPr>
              <w:t>）</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cs="Times New Roman"/>
                <w:b/>
                <w:bCs/>
                <w:color w:val="000000"/>
                <w:kern w:val="0"/>
                <w:sz w:val="24"/>
                <w:szCs w:val="24"/>
              </w:rPr>
              <w:t>堆粪场面积（</w:t>
            </w:r>
            <w:r>
              <w:rPr>
                <w:rFonts w:cs="Times New Roman" w:hint="eastAsia"/>
                <w:b/>
                <w:sz w:val="24"/>
                <w:szCs w:val="24"/>
              </w:rPr>
              <w:t>m</w:t>
            </w:r>
            <w:r>
              <w:rPr>
                <w:rFonts w:cs="Times New Roman" w:hint="eastAsia"/>
                <w:b/>
                <w:sz w:val="24"/>
                <w:szCs w:val="24"/>
                <w:vertAlign w:val="superscript"/>
              </w:rPr>
              <w:t>2</w:t>
            </w:r>
            <w:r>
              <w:rPr>
                <w:rFonts w:cs="Times New Roman"/>
                <w:b/>
                <w:bCs/>
                <w:color w:val="000000"/>
                <w:kern w:val="0"/>
                <w:sz w:val="24"/>
                <w:szCs w:val="24"/>
              </w:rPr>
              <w:t>）</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cs="Times New Roman"/>
                <w:b/>
                <w:bCs/>
                <w:color w:val="000000"/>
                <w:kern w:val="0"/>
                <w:sz w:val="24"/>
                <w:szCs w:val="24"/>
              </w:rPr>
              <w:t>堆粪场工程估算（万元）</w:t>
            </w:r>
          </w:p>
        </w:tc>
      </w:tr>
      <w:tr w:rsidR="009C72B2">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联合镇北台子村</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孙海峰</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10000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400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202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230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153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6.06 </w:t>
            </w:r>
          </w:p>
        </w:tc>
      </w:tr>
      <w:tr w:rsidR="009C72B2">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联合镇联合</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刘星</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80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46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31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1.21 </w:t>
            </w:r>
          </w:p>
        </w:tc>
      </w:tr>
      <w:tr w:rsidR="009C72B2">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联合镇下麻地村</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胡玉卓</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120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61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69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46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1.82 </w:t>
            </w:r>
          </w:p>
        </w:tc>
      </w:tr>
      <w:tr w:rsidR="009C72B2">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4</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联合镇大三家村</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谢新民</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80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46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31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1.21 </w:t>
            </w:r>
          </w:p>
        </w:tc>
      </w:tr>
      <w:tr w:rsidR="009C72B2">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联合镇合计</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rPr>
                <w:rFonts w:cs="Times New Roman"/>
                <w:color w:val="000000"/>
                <w:sz w:val="24"/>
                <w:szCs w:val="24"/>
              </w:rPr>
            </w:pP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17000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4</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680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344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391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261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10.30 </w:t>
            </w:r>
          </w:p>
        </w:tc>
      </w:tr>
      <w:tr w:rsidR="009C72B2">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5</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七道泉子镇山咀村</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孙凤仙</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120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61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69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46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1.82 </w:t>
            </w:r>
          </w:p>
        </w:tc>
      </w:tr>
      <w:tr w:rsidR="009C72B2">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6</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七道泉子铁匠炉</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张俊</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10000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400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202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230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153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6.06 </w:t>
            </w:r>
          </w:p>
        </w:tc>
      </w:tr>
      <w:tr w:rsidR="009C72B2">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lastRenderedPageBreak/>
              <w:t>7</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七道泉子铁匠炉</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孟召生</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8000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320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162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184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123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4.85 </w:t>
            </w:r>
          </w:p>
        </w:tc>
      </w:tr>
      <w:tr w:rsidR="009C72B2">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8</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七道泉子铁匠炉</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张起</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80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46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31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1.21 </w:t>
            </w:r>
          </w:p>
        </w:tc>
      </w:tr>
      <w:tr w:rsidR="009C72B2">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七道泉子镇合计</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rPr>
                <w:rFonts w:cs="Times New Roman"/>
                <w:color w:val="000000"/>
                <w:sz w:val="24"/>
                <w:szCs w:val="24"/>
              </w:rPr>
            </w:pP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23000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4</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920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465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529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353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13.93 </w:t>
            </w:r>
          </w:p>
        </w:tc>
      </w:tr>
      <w:tr w:rsidR="009C72B2">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9</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龙泉街道七道泉子北</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张明阳</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3500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140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71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81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54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2.12 </w:t>
            </w:r>
          </w:p>
        </w:tc>
      </w:tr>
      <w:tr w:rsidR="009C72B2">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10</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龙泉街道七道泉子北</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赵洪祥</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3800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152</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77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87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58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2.30 </w:t>
            </w:r>
          </w:p>
        </w:tc>
      </w:tr>
      <w:tr w:rsidR="009C72B2">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11</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龙泉街道七道泉子南</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崔秀福</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5000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200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101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115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77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3.03 </w:t>
            </w:r>
          </w:p>
        </w:tc>
      </w:tr>
      <w:tr w:rsidR="009C72B2">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12</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龙泉街道七道泉子南</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孙勇</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1500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60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30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35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23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0.91 </w:t>
            </w:r>
          </w:p>
        </w:tc>
      </w:tr>
      <w:tr w:rsidR="009C72B2">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13</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龙泉街道吴家洼南</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冯宇</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4000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160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81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92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61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2.42 </w:t>
            </w:r>
          </w:p>
        </w:tc>
      </w:tr>
      <w:tr w:rsidR="009C72B2">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14</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龙泉街道吴家洼南</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牟国忠</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120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61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69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46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1.82 </w:t>
            </w:r>
          </w:p>
        </w:tc>
      </w:tr>
      <w:tr w:rsidR="009C72B2">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15</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龙泉街道东三家</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姜玉发</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6500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260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131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150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100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3.94 </w:t>
            </w:r>
          </w:p>
        </w:tc>
      </w:tr>
      <w:tr w:rsidR="009C72B2">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16</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龙泉街道八里堡</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刘文科</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5000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200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101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115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77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3.03 </w:t>
            </w:r>
          </w:p>
        </w:tc>
      </w:tr>
      <w:tr w:rsidR="009C72B2">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17</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龙泉街道八里堡</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刘文千</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5000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200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101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115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77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3.03 </w:t>
            </w:r>
          </w:p>
        </w:tc>
      </w:tr>
      <w:tr w:rsidR="009C72B2">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18</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龙泉街道八里堡</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武海峰</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700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28</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16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11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0.42 </w:t>
            </w:r>
          </w:p>
        </w:tc>
      </w:tr>
      <w:tr w:rsidR="009C72B2">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龙泉街道合计</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rPr>
                <w:rFonts w:cs="Times New Roman"/>
                <w:color w:val="000000"/>
                <w:sz w:val="24"/>
                <w:szCs w:val="24"/>
              </w:rPr>
            </w:pP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38000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10</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1520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768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874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583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23.02 </w:t>
            </w:r>
          </w:p>
        </w:tc>
      </w:tr>
      <w:tr w:rsidR="009C72B2">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rPr>
                <w:rFonts w:cs="Times New Roman"/>
                <w:color w:val="000000"/>
                <w:sz w:val="24"/>
                <w:szCs w:val="24"/>
              </w:rPr>
            </w:pP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总合计</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rPr>
                <w:rFonts w:cs="Times New Roman"/>
                <w:color w:val="000000"/>
                <w:sz w:val="24"/>
                <w:szCs w:val="24"/>
              </w:rPr>
            </w:pP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78000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18</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3120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1577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1794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1196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47.24 </w:t>
            </w:r>
          </w:p>
        </w:tc>
      </w:tr>
    </w:tbl>
    <w:p w:rsidR="00337CB3" w:rsidRDefault="009C72B2">
      <w:pPr>
        <w:pStyle w:val="af6"/>
        <w:spacing w:beforeLines="0" w:afterLines="0"/>
        <w:ind w:firstLineChars="0" w:firstLine="0"/>
        <w:rPr>
          <w:rFonts w:eastAsia="仿宋"/>
        </w:rPr>
      </w:pPr>
      <w:r>
        <w:rPr>
          <w:rFonts w:eastAsia="仿宋" w:hint="eastAsia"/>
        </w:rPr>
        <w:t>续表</w:t>
      </w:r>
      <w:r>
        <w:rPr>
          <w:rFonts w:eastAsia="仿宋" w:hint="eastAsia"/>
        </w:rPr>
        <w:t>5-1-2</w:t>
      </w:r>
    </w:p>
    <w:tbl>
      <w:tblPr>
        <w:tblW w:w="18891" w:type="dxa"/>
        <w:jc w:val="center"/>
        <w:tblLayout w:type="fixed"/>
        <w:tblLook w:val="04A0"/>
      </w:tblPr>
      <w:tblGrid>
        <w:gridCol w:w="1066"/>
        <w:gridCol w:w="2640"/>
        <w:gridCol w:w="1280"/>
        <w:gridCol w:w="1333"/>
        <w:gridCol w:w="1080"/>
        <w:gridCol w:w="1200"/>
        <w:gridCol w:w="2293"/>
        <w:gridCol w:w="2653"/>
        <w:gridCol w:w="2373"/>
        <w:gridCol w:w="2973"/>
      </w:tblGrid>
      <w:tr w:rsidR="00337CB3">
        <w:trPr>
          <w:trHeight w:val="272"/>
          <w:tblHeader/>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cs="Times New Roman"/>
                <w:b/>
                <w:bCs/>
                <w:color w:val="000000"/>
                <w:kern w:val="0"/>
                <w:sz w:val="24"/>
                <w:szCs w:val="24"/>
              </w:rPr>
              <w:t>序号</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cs="Times New Roman"/>
                <w:b/>
                <w:bCs/>
                <w:color w:val="000000"/>
                <w:kern w:val="0"/>
                <w:sz w:val="24"/>
                <w:szCs w:val="24"/>
              </w:rPr>
              <w:t>乡镇</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cs="Times New Roman"/>
                <w:b/>
                <w:bCs/>
                <w:color w:val="000000"/>
                <w:kern w:val="0"/>
                <w:sz w:val="24"/>
                <w:szCs w:val="24"/>
              </w:rPr>
              <w:t>养殖户名</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cs="Times New Roman"/>
                <w:b/>
                <w:bCs/>
                <w:color w:val="000000"/>
                <w:kern w:val="0"/>
                <w:sz w:val="24"/>
                <w:szCs w:val="24"/>
              </w:rPr>
              <w:t>蛋鸡存栏</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cs="Times New Roman"/>
                <w:b/>
                <w:bCs/>
                <w:color w:val="000000"/>
                <w:kern w:val="0"/>
                <w:sz w:val="24"/>
                <w:szCs w:val="24"/>
              </w:rPr>
              <w:t>家数</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cs="Times New Roman"/>
                <w:b/>
                <w:bCs/>
                <w:color w:val="000000"/>
                <w:kern w:val="0"/>
                <w:sz w:val="24"/>
                <w:szCs w:val="24"/>
              </w:rPr>
              <w:t>猪当量</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cs="Times New Roman"/>
                <w:b/>
                <w:bCs/>
                <w:color w:val="000000"/>
                <w:kern w:val="0"/>
                <w:sz w:val="24"/>
                <w:szCs w:val="24"/>
              </w:rPr>
              <w:t>配套土地面积（亩）</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cs="Times New Roman"/>
                <w:b/>
                <w:bCs/>
                <w:color w:val="000000"/>
                <w:kern w:val="0"/>
                <w:sz w:val="24"/>
                <w:szCs w:val="24"/>
              </w:rPr>
              <w:t>堆粪场有效容积（</w:t>
            </w:r>
            <w:r>
              <w:rPr>
                <w:rFonts w:cs="Times New Roman" w:hint="eastAsia"/>
                <w:b/>
                <w:sz w:val="24"/>
                <w:szCs w:val="24"/>
              </w:rPr>
              <w:t>m</w:t>
            </w:r>
            <w:r>
              <w:rPr>
                <w:rFonts w:cs="Times New Roman" w:hint="eastAsia"/>
                <w:b/>
                <w:sz w:val="24"/>
                <w:szCs w:val="24"/>
                <w:vertAlign w:val="superscript"/>
              </w:rPr>
              <w:t>3</w:t>
            </w:r>
            <w:r>
              <w:rPr>
                <w:rFonts w:cs="Times New Roman"/>
                <w:b/>
                <w:bCs/>
                <w:color w:val="000000"/>
                <w:kern w:val="0"/>
                <w:sz w:val="24"/>
                <w:szCs w:val="24"/>
              </w:rPr>
              <w:t>）</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cs="Times New Roman"/>
                <w:b/>
                <w:bCs/>
                <w:color w:val="000000"/>
                <w:kern w:val="0"/>
                <w:sz w:val="24"/>
                <w:szCs w:val="24"/>
              </w:rPr>
              <w:t>堆粪场面积（</w:t>
            </w:r>
            <w:r>
              <w:rPr>
                <w:rFonts w:cs="Times New Roman" w:hint="eastAsia"/>
                <w:b/>
                <w:sz w:val="24"/>
                <w:szCs w:val="24"/>
              </w:rPr>
              <w:t>m</w:t>
            </w:r>
            <w:r>
              <w:rPr>
                <w:rFonts w:cs="Times New Roman" w:hint="eastAsia"/>
                <w:b/>
                <w:sz w:val="24"/>
                <w:szCs w:val="24"/>
                <w:vertAlign w:val="superscript"/>
              </w:rPr>
              <w:t>2</w:t>
            </w:r>
            <w:r>
              <w:rPr>
                <w:rFonts w:cs="Times New Roman"/>
                <w:b/>
                <w:bCs/>
                <w:color w:val="000000"/>
                <w:kern w:val="0"/>
                <w:sz w:val="24"/>
                <w:szCs w:val="24"/>
              </w:rPr>
              <w:t>）</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cs="Times New Roman"/>
                <w:b/>
                <w:bCs/>
                <w:color w:val="000000"/>
                <w:kern w:val="0"/>
                <w:sz w:val="24"/>
                <w:szCs w:val="24"/>
              </w:rPr>
              <w:t>堆粪场工程估算（万元）</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边杖子镇边杖子村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范久霞</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4300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172</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87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99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66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2.60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边杖子镇边杖子村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范孝伟</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9000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360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182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207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138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5.45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边杖子镇辛杖子村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辛得利</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6000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240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121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138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92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3.63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4</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边杖子镇姑营子村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韩晓辉</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6000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240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121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138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92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3.63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lastRenderedPageBreak/>
              <w:t>5</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边杖子镇姑营子村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刘永生</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17600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704</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356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405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270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10.66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6</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边杖子镇姑营子村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褚建宝</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3200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128</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65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74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49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1.94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7</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边杖子镇大房身村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吴晓雯</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1800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72</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36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41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28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1.09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8</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边杖子镇大房身村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董飞</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5800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232</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117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133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89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3.51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9</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边杖子镇火神庙村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刘彦辰</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2100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84</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42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48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32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1.27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10</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边杖子镇黄金店村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韩福斌</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4100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164</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83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94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63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2.48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11</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边杖子镇朱杖子村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刘凤生</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2300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92</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46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53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35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1.39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12</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边杖子镇朱杖子村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刘传军</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2700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108</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55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62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41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1.64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13</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边杖子镇朱杖子村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刘贺龙</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2300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92</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46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53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35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1.39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14</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边杖子镇朱杖子村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范玉兰</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5600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224</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113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129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86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3.39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15</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边杖子镇朱杖子村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杨玉才</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2100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84</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42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48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32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1.27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16</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边杖子镇朱杖子村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徐国仁</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1200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48</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24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28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18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0.73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边杖子镇合计</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rPr>
                <w:rFonts w:cs="Times New Roman"/>
                <w:color w:val="000000"/>
                <w:sz w:val="24"/>
                <w:szCs w:val="24"/>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76100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16</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3044</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1538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1750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1167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46.09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17</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西大营子镇老窝铺村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班辛华</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9500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380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192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219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146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5.75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18</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西大营子镇中涝村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柳尚久</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3500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140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71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81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54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2.12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19</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西大营子镇西大营子村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贾国忠</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1500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60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30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35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23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0.91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20</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西大营子镇西大营子村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李成香</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120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61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69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46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1.82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西大营子镇合计</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rPr>
                <w:rFonts w:cs="Times New Roman"/>
                <w:color w:val="000000"/>
                <w:sz w:val="24"/>
                <w:szCs w:val="24"/>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17500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4</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700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354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403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268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10.60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21</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七道泉子镇北三家村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吴连利</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4000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160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81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92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61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2.42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22</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七道泉子镇公皋村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谢怀德</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20000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800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404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460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307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12.11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23</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七道泉子镇公皋村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赵荣宝</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10000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400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202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230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153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6.06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lastRenderedPageBreak/>
              <w:t>24</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七道泉子镇潘井村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罗彦军</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40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20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23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15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0.61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25</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七道泉子镇潘井村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刘晋芬</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40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20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23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15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0.61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26</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七道泉子镇水泉村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刘玉荣</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80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46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31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1.21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27</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七道泉子镇西三家村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李玉春</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9000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360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182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207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138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5.45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28</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七道泉子镇西三家村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梁树全</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2500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100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51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58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38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1.51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七道泉子镇合计</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rPr>
                <w:rFonts w:cs="Times New Roman"/>
                <w:color w:val="000000"/>
                <w:sz w:val="24"/>
                <w:szCs w:val="24"/>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49500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8</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1980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1001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1139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759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29.98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29</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召都巴镇</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韩克贤</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80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46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31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1.21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30</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召都巴镇</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韩占祥</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40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20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23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15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0.61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31</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召都巴镇</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孙凯班</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120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61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69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46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1.82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32</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召都巴镇</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孙兴华</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5600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224</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113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129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86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3.39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33</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召都巴镇</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孙玉方</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120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61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69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46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1.82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34</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召都巴镇</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李玉富</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80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46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31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1.21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35</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召都巴镇</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周吉星</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120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61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69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46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1.82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36</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召都巴镇</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周志军</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120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61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69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46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1.82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37</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召都巴镇</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周文刚</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3200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128</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65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74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49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1.94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38</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召都巴镇</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张振堂</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6000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240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121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138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92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3.63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39</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召都巴厚杖子村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厚荣双</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5500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220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111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127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84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3.33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40</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召都巴厚杖子村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胡春福</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5700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228</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115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131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87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3.45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41</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召都巴厚杖子村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张志强</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6000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240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121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138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92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3.63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42</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召都巴镇召都巴村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王桂祥</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5500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220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111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127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84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3.33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43</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召都巴镇召都巴村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纪桂龙</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10000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400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202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230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153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6.06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lastRenderedPageBreak/>
              <w:t>44</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召都巴镇召都巴村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布跃春</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3000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120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61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69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46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1.82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45</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召都巴镇召都巴村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朱福连</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6000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240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121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138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92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3.63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召都巴镇合计</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rPr>
                <w:rFonts w:cs="Times New Roman"/>
                <w:color w:val="000000"/>
                <w:sz w:val="24"/>
                <w:szCs w:val="24"/>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73500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17</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2940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1486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1691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1127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44.52 </w:t>
            </w:r>
          </w:p>
        </w:tc>
      </w:tr>
      <w:tr w:rsidR="009C72B2">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jc w:val="center"/>
              <w:rPr>
                <w:rFonts w:cs="Times New Roman"/>
                <w:color w:val="000000"/>
                <w:sz w:val="24"/>
                <w:szCs w:val="24"/>
              </w:rPr>
            </w:pP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left"/>
              <w:textAlignment w:val="center"/>
              <w:rPr>
                <w:rFonts w:cs="Times New Roman"/>
                <w:color w:val="000000"/>
                <w:sz w:val="24"/>
                <w:szCs w:val="24"/>
              </w:rPr>
            </w:pPr>
            <w:r>
              <w:rPr>
                <w:rFonts w:cs="Times New Roman"/>
                <w:color w:val="000000"/>
                <w:kern w:val="0"/>
                <w:sz w:val="24"/>
                <w:szCs w:val="24"/>
              </w:rPr>
              <w:t>总合计</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rPr>
                <w:rFonts w:cs="Times New Roman"/>
                <w:color w:val="000000"/>
                <w:sz w:val="24"/>
                <w:szCs w:val="24"/>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216600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45</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8664</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Default="009C72B2">
            <w:pPr>
              <w:widowControl/>
              <w:jc w:val="center"/>
              <w:textAlignment w:val="center"/>
              <w:rPr>
                <w:rFonts w:cs="Times New Roman"/>
                <w:color w:val="000000"/>
                <w:sz w:val="24"/>
                <w:szCs w:val="24"/>
              </w:rPr>
            </w:pPr>
            <w:r>
              <w:rPr>
                <w:rFonts w:cs="Times New Roman"/>
                <w:color w:val="000000"/>
                <w:kern w:val="0"/>
                <w:sz w:val="24"/>
                <w:szCs w:val="24"/>
              </w:rPr>
              <w:t xml:space="preserve">4379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4982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3321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C72B2" w:rsidRPr="009C72B2" w:rsidRDefault="009C72B2">
            <w:pPr>
              <w:jc w:val="center"/>
              <w:rPr>
                <w:rFonts w:eastAsia="等线" w:cs="Times New Roman"/>
                <w:color w:val="000000"/>
                <w:sz w:val="24"/>
                <w:szCs w:val="24"/>
              </w:rPr>
            </w:pPr>
            <w:r w:rsidRPr="009C72B2">
              <w:rPr>
                <w:rFonts w:eastAsia="等线" w:cs="Times New Roman"/>
                <w:color w:val="000000"/>
                <w:sz w:val="24"/>
                <w:szCs w:val="24"/>
              </w:rPr>
              <w:t xml:space="preserve">131.19 </w:t>
            </w:r>
          </w:p>
        </w:tc>
      </w:tr>
    </w:tbl>
    <w:p w:rsidR="00337CB3" w:rsidRDefault="009C72B2">
      <w:pPr>
        <w:pStyle w:val="af6"/>
        <w:spacing w:beforeLines="0" w:afterLines="0"/>
        <w:ind w:firstLineChars="0" w:firstLine="0"/>
        <w:rPr>
          <w:rFonts w:eastAsia="仿宋"/>
        </w:rPr>
      </w:pPr>
      <w:r>
        <w:rPr>
          <w:rFonts w:eastAsia="仿宋"/>
        </w:rPr>
        <w:t>续表</w:t>
      </w:r>
      <w:r>
        <w:rPr>
          <w:rFonts w:eastAsia="仿宋"/>
        </w:rPr>
        <w:t>5-</w:t>
      </w:r>
      <w:r>
        <w:rPr>
          <w:rFonts w:eastAsia="仿宋" w:hint="eastAsia"/>
        </w:rPr>
        <w:t>1-2</w:t>
      </w:r>
    </w:p>
    <w:tbl>
      <w:tblPr>
        <w:tblW w:w="19322" w:type="dxa"/>
        <w:jc w:val="center"/>
        <w:tblLayout w:type="fixed"/>
        <w:tblLook w:val="04A0"/>
      </w:tblPr>
      <w:tblGrid>
        <w:gridCol w:w="1066"/>
        <w:gridCol w:w="2616"/>
        <w:gridCol w:w="1760"/>
        <w:gridCol w:w="1080"/>
        <w:gridCol w:w="1080"/>
        <w:gridCol w:w="1080"/>
        <w:gridCol w:w="2520"/>
        <w:gridCol w:w="3053"/>
        <w:gridCol w:w="2227"/>
        <w:gridCol w:w="2840"/>
      </w:tblGrid>
      <w:tr w:rsidR="00337CB3">
        <w:trPr>
          <w:trHeight w:val="272"/>
          <w:tblHeader/>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cs="Times New Roman"/>
                <w:b/>
                <w:bCs/>
                <w:color w:val="000000"/>
                <w:kern w:val="0"/>
                <w:sz w:val="24"/>
                <w:szCs w:val="24"/>
              </w:rPr>
              <w:t>序号</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cs="Times New Roman"/>
                <w:b/>
                <w:bCs/>
                <w:color w:val="000000"/>
                <w:kern w:val="0"/>
                <w:sz w:val="24"/>
                <w:szCs w:val="24"/>
              </w:rPr>
              <w:t>镇街</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cs="Times New Roman"/>
                <w:b/>
                <w:bCs/>
                <w:color w:val="000000"/>
                <w:kern w:val="0"/>
                <w:sz w:val="24"/>
                <w:szCs w:val="24"/>
              </w:rPr>
              <w:t>养殖户名</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cs="Times New Roman"/>
                <w:b/>
                <w:bCs/>
                <w:color w:val="000000"/>
                <w:kern w:val="0"/>
                <w:sz w:val="24"/>
                <w:szCs w:val="24"/>
              </w:rPr>
              <w:t>羊存栏</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cs="Times New Roman"/>
                <w:b/>
                <w:bCs/>
                <w:color w:val="000000"/>
                <w:kern w:val="0"/>
                <w:sz w:val="24"/>
                <w:szCs w:val="24"/>
              </w:rPr>
              <w:t>家数</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cs="Times New Roman"/>
                <w:b/>
                <w:bCs/>
                <w:color w:val="000000"/>
                <w:kern w:val="0"/>
                <w:sz w:val="24"/>
                <w:szCs w:val="24"/>
              </w:rPr>
              <w:t>猪当量</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cs="Times New Roman"/>
                <w:b/>
                <w:bCs/>
                <w:color w:val="000000"/>
                <w:kern w:val="0"/>
                <w:sz w:val="24"/>
                <w:szCs w:val="24"/>
              </w:rPr>
              <w:t>配套土地面积（亩）</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cs="Times New Roman"/>
                <w:b/>
                <w:bCs/>
                <w:color w:val="000000"/>
                <w:kern w:val="0"/>
                <w:sz w:val="24"/>
                <w:szCs w:val="24"/>
              </w:rPr>
              <w:t>堆粪场有效容积（</w:t>
            </w:r>
            <w:r>
              <w:rPr>
                <w:rFonts w:cs="Times New Roman" w:hint="eastAsia"/>
                <w:b/>
                <w:sz w:val="24"/>
                <w:szCs w:val="24"/>
              </w:rPr>
              <w:t>m</w:t>
            </w:r>
            <w:r>
              <w:rPr>
                <w:rFonts w:cs="Times New Roman" w:hint="eastAsia"/>
                <w:b/>
                <w:sz w:val="24"/>
                <w:szCs w:val="24"/>
                <w:vertAlign w:val="superscript"/>
              </w:rPr>
              <w:t>3</w:t>
            </w:r>
            <w:r>
              <w:rPr>
                <w:rFonts w:cs="Times New Roman"/>
                <w:b/>
                <w:bCs/>
                <w:color w:val="000000"/>
                <w:kern w:val="0"/>
                <w:sz w:val="24"/>
                <w:szCs w:val="24"/>
              </w:rPr>
              <w:t>）</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cs="Times New Roman"/>
                <w:b/>
                <w:bCs/>
                <w:color w:val="000000"/>
                <w:kern w:val="0"/>
                <w:sz w:val="24"/>
                <w:szCs w:val="24"/>
              </w:rPr>
              <w:t>堆粪场面积（</w:t>
            </w:r>
            <w:r>
              <w:rPr>
                <w:rFonts w:cs="Times New Roman" w:hint="eastAsia"/>
                <w:b/>
                <w:sz w:val="24"/>
                <w:szCs w:val="24"/>
              </w:rPr>
              <w:t>m</w:t>
            </w:r>
            <w:r>
              <w:rPr>
                <w:rFonts w:cs="Times New Roman" w:hint="eastAsia"/>
                <w:b/>
                <w:sz w:val="24"/>
                <w:szCs w:val="24"/>
                <w:vertAlign w:val="superscript"/>
              </w:rPr>
              <w:t>2</w:t>
            </w:r>
            <w:r>
              <w:rPr>
                <w:rFonts w:cs="Times New Roman"/>
                <w:b/>
                <w:bCs/>
                <w:color w:val="000000"/>
                <w:kern w:val="0"/>
                <w:sz w:val="24"/>
                <w:szCs w:val="24"/>
              </w:rPr>
              <w:t>）</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widowControl/>
              <w:jc w:val="center"/>
              <w:textAlignment w:val="center"/>
              <w:rPr>
                <w:rFonts w:cs="Times New Roman"/>
                <w:b/>
                <w:bCs/>
                <w:color w:val="000000"/>
                <w:sz w:val="24"/>
                <w:szCs w:val="24"/>
              </w:rPr>
            </w:pPr>
            <w:r>
              <w:rPr>
                <w:rFonts w:cs="Times New Roman"/>
                <w:b/>
                <w:bCs/>
                <w:color w:val="000000"/>
                <w:kern w:val="0"/>
                <w:sz w:val="24"/>
                <w:szCs w:val="24"/>
              </w:rPr>
              <w:t>堆粪场工程估算（万元）</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联合镇下麻地村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任恩春</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96</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19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56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1.48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2</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联合镇下麻地村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陆润彩</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64</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0.99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3</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联合镇下麻地村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谭清国</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67</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27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39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26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1.03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4</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联合镇下麻地村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董玉洁</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33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17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49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32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1.28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5</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联合镇下麻地村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周立杰</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35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18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51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34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1.36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联合镇下麻地村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周明合</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1.16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联合镇林家沟村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段立庆</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41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1.08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联合镇林家沟村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贾宗德</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1.23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9</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联合镇山咀村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李海</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1.23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10</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联合镇山咀村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丁国利</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20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59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1.54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11</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联合镇北台子村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王金伟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87</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35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18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51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34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1.34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12</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联合镇北台子村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张青松</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120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48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70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1.85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13</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联合镇北台子村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陈国财</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25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0.97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14</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联合镇北台子村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孙学付</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110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44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22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64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43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1.69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15</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联合镇北台子村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孙忠军</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89</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18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52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1.37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lastRenderedPageBreak/>
              <w:t>16</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联合镇北台子村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刘希波</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94</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19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55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1.45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17</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联合镇北台子村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孙学祥</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74</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43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1.14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18</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联合镇黄杖子村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赵忠国</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20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59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1.54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19</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联合镇联合村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倪化彬</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27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1.05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20</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联合镇联合村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王艳贺</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29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42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28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1.11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21</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联合镇下三家村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张治久</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1.23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22</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联合镇王三沟村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贾宗礼</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108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43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22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63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42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1.66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23</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联合镇王三沟村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贾宗生</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1.16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24</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联合镇王三沟村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张九虎</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130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52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76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2.00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25</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联合镇王三沟村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宋宝玉</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120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48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70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1.85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26</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联合镇王三沟村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李永福</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90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18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53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1.39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27</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联合镇王三沟村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李春和</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64</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0.99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28</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联合镇王三沟村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宋世旭</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1.16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29</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联合镇王三沟村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孙立峰</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1.23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30</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联合镇哈达村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李春辉</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64</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0.99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31</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联合镇哈达村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李春喜</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132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53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27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77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2.03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32</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联合镇赵家沟村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何成满</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42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28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1.09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33</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联合镇赵家沟村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王国辉</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97</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39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20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38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1.49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34</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联合镇赵家沟村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黄发</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42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28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1.09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35</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联合镇大三家村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杨玉丰</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67</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27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39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26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1.03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36</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联合镇大三家村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邱建辉</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386</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154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78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226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151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5.95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lastRenderedPageBreak/>
              <w:t>37</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联合镇大三家村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杨秀武</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42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28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1.09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38</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联合镇大三家村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于忠宝</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34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17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33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1.31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39</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联合镇大三家村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刘成</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27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1.05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40</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联合镇大三家村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陈桂久</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1.16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41</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联合镇大三家村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李维仲</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1.00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42</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联合镇大三家村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李维仓</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27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1.05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43</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联合镇大三家村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何振义</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27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1.05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44</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联合镇大三家村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李维孝</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79</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46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1.22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45</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联合镇西房申村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冷奎臣</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41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1.08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46</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联合镇西房申村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谢秀华</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1.00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47</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联合镇西房申村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刘金玉</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1.16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48</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联合镇西房申村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王立民</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1.00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49</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联合镇西房申村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孔令合</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275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110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56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161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4.24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50</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联合镇西房申村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杨春华</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29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42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28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1.11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51</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联合镇西房申村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杨春民</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41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1.08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52</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联合镇西房申村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杨清民</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1.16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53</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联合镇西房申村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赵凤国</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29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42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28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1.11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54</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联合镇西房申村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赵凤明</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1.23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55</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联合镇西房申村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冷奎志</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77</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31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45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30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1.19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联合镇合计</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rPr>
                <w:rFonts w:cs="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4965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55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1986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1004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2905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1936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76.49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56</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边杖子镇林杖子村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李国良</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20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59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1.54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lastRenderedPageBreak/>
              <w:t>57</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边杖子镇林杖子村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于永和</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95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19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56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1.46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58</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边杖子镇兴隆沟村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王立学</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33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17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32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1.26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59</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边杖子镇马营子村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赵会军</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95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19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56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1.46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60</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边杖子镇马营子村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翟文君</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1.23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61</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边杖子镇马营子村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丁兆清</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98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39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20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38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1.51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62</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边杖子镇马营子村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陈虎然</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1.16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63</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边杖子镇新房村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宋景全</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96</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19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56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1.48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64</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边杖子镇新房村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齐学武</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29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42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28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1.11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65</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边杖子镇卧龙村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蒋礼胜</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64</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0.99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66</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边杖子镇卧龙村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王凤仪</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25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0.97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67</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边杖子镇朱杖子村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刘震云</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1.00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68</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边杖子镇朱杖子村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许士兰</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20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59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1.54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69</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边杖子镇黄金店村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姜尚存</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27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1.05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70</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边杖子镇黄金店村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许广双</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116</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46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68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1.79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71</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边杖子镇火神庙村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杜松春</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41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1.08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72</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边杖子镇大房身村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刘文军</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180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72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105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70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2.77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73</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边杖子镇姑营子村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姜洪伟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24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12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35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23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0.92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74</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边杖子镇边杖子村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王彬</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25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36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24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0.96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75</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边杖子镇边杖子村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王宝清</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1.00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76</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边杖子镇边杖子村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宋桂华</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1.00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77</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边杖子镇边杖子村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刘文林</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67</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27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39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26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1.03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lastRenderedPageBreak/>
              <w:t>78</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边杖子镇边杖子村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徐国峰</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25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0.97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边杖子镇合计</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rPr>
                <w:rFonts w:cs="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1901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23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760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384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1112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741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29.28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79</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西大营子镇北山村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张福良</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110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44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22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64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43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1.69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80</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西大营子镇老窝铺村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于海超</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130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52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76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2.00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81</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西大营子镇郝家村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许井顺</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1.00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82</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西大营子镇郝家村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黄宝成</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175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70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102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68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2.70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83</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西大营子镇西大营子村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韩明亮</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196</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78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115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76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3.02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84</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西大营子镇西大营子村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韩明国</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95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19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56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1.46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85</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西大营子镇西大营子村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刘海燕</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1.00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86</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西大营子镇中涝村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杨玉学</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98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39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20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38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1.51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87</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西大营子镇中涝村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柳永民</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109</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44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22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64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43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1.68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88</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西大营子镇河南村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孙孝瑞</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1.00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89</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西大营子镇河南村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赵清林</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20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59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1.54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90</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西大营子镇西涝村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曹树春</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64</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0.99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西大营子镇合计</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rPr>
                <w:rFonts w:cs="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1272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509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257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744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496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19.60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91</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七道泉子镇公皋村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陈亮</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150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60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30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88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2.31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92</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七道泉子镇水泉村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王绍荣</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41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1.08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93</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七道泉子镇水泉村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王绍田</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64</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0.99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94</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七道泉子镇水泉村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邹吉坤</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90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18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53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1.39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95</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七道泉子镇西三家村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苏志会</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41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1.08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96</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七道泉子镇潘井村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刘树刚</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41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1.08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lastRenderedPageBreak/>
              <w:t>97</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七道泉子镇潘井村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刘玉梅</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1.23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98</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七道泉子铁匠炉</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鞠贵平</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86</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34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17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34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1.32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99</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七道泉子铁匠炉</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王克礼</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1.16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100</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七道泉子铁匠炉</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张德伍</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92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37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19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36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1.42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101</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七道泉子铁匠炉</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郑福明</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33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17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32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1.26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七道泉子镇合计</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rPr>
                <w:rFonts w:cs="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929</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372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188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543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362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14.31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102</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龙泉街道七道泉子北</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秦自军</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120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48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70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1.85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103</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龙泉街道东三家</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王子健</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110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44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22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64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43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1.69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104</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龙泉街道东三家</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李宏伟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1.00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105</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张永青</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96</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19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56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1.48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106</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李东</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146</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58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30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85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2.25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107</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刘占永</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94</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19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55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1.45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108</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刘柏林</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102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41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21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60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40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1.57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109</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张友</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105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42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21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61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1.62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110</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郑兰明</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168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67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98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66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2.59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111</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邓树贺</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265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106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54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155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103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4.08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112</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张静文</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90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18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53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1.39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113</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张景莲</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108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43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22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63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42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1.66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114</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高宪军</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20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59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1.54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115</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狄凤云</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280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112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57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164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4.31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116</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杨玉申</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320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128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65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187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4.93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lastRenderedPageBreak/>
              <w:t>117</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宋景祥</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350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140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71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205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137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5.39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118</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张代平</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91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18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53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1.40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119</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张玉伟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120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48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70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1.85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120</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孟令洁</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113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45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66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44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1.74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121</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雨水明</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115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46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67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1.77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122</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龙泉街道八里堡</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王海军</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1.23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123</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龙泉街道八里堡</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刘志国</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41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1.08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124</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龙泉街道半拉山子</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周振轩</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64</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0.99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125</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龙泉街道嘎岔</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王国存</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34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17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33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1.31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126</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龙泉街道嘎岔</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王玲</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1.23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127</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龙泉街道嘎岔</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郝景云</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29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43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28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1.12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龙泉街道合计</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rPr>
                <w:rFonts w:cs="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3410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26</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1364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689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1995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1330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52.53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128</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召都巴常仗子村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雷之峰</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33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17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49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32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1.28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129</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召都巴常仗子村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刘洪伟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178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71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69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2.74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130</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召都巴镇尹杖子村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王立伟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175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70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102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68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2.70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131</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召都巴镇尹杖子村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罗树军</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27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1.05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132</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召都巴镇尹杖子村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徐海洋</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87</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35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18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51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34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1.34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133</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召都巴镇尹杖子村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张海山</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120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48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70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1.85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134</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召都巴镇李杖子村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徐广丰</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90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18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53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1.39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135</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召都巴镇土城子村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孙月旺</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85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34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17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33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1.31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136</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召都巴镇土城子村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聂海礼</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1.00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lastRenderedPageBreak/>
              <w:t>137</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召都巴厚杖子村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姜德平</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170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68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99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66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2.62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138</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召都巴镇黄酒馆村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刘振立</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1.23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139</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召都巴镇黄酒馆村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唐红生</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70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41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1.08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140</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召都巴镇黄酒馆村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毛凤树</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160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64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32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41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1.08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141</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召都巴镇黄酒馆村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孟昭臣</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370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148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75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94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62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2.46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142</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召都巴镇召都巴村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祝忠强</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67</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27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216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144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5.70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center"/>
              <w:textAlignment w:val="center"/>
              <w:rPr>
                <w:rFonts w:cs="Times New Roman"/>
                <w:color w:val="000000"/>
                <w:kern w:val="0"/>
                <w:sz w:val="24"/>
                <w:szCs w:val="24"/>
              </w:rPr>
            </w:pPr>
            <w:r>
              <w:rPr>
                <w:rFonts w:cs="Times New Roman"/>
                <w:color w:val="000000"/>
                <w:kern w:val="0"/>
                <w:sz w:val="24"/>
                <w:szCs w:val="24"/>
              </w:rPr>
              <w:t>143</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kern w:val="0"/>
                <w:sz w:val="24"/>
                <w:szCs w:val="24"/>
              </w:rPr>
            </w:pPr>
            <w:r>
              <w:rPr>
                <w:rFonts w:cs="Times New Roman"/>
                <w:color w:val="000000"/>
                <w:kern w:val="0"/>
                <w:sz w:val="24"/>
                <w:szCs w:val="24"/>
              </w:rPr>
              <w:t>召都巴镇黄酒馆村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kern w:val="0"/>
                <w:sz w:val="24"/>
                <w:szCs w:val="24"/>
              </w:rPr>
            </w:pPr>
            <w:r>
              <w:rPr>
                <w:rFonts w:cs="Times New Roman"/>
                <w:color w:val="000000"/>
                <w:kern w:val="0"/>
                <w:sz w:val="24"/>
                <w:szCs w:val="24"/>
              </w:rPr>
              <w:t>李丰国</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color w:val="000000"/>
                <w:sz w:val="24"/>
                <w:szCs w:val="24"/>
              </w:rPr>
              <w:t>80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color w:val="000000"/>
                <w:sz w:val="24"/>
                <w:szCs w:val="24"/>
              </w:rPr>
              <w:t>32</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color w:val="000000"/>
                <w:sz w:val="24"/>
                <w:szCs w:val="24"/>
              </w:rPr>
              <w:t>16</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39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26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1.03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召都巴镇合计</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rPr>
                <w:rFonts w:cs="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color w:val="000000"/>
                <w:sz w:val="24"/>
                <w:szCs w:val="24"/>
              </w:rPr>
              <w:t>1938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color w:val="000000"/>
                <w:sz w:val="24"/>
                <w:szCs w:val="24"/>
              </w:rPr>
              <w:t>16</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color w:val="000000"/>
                <w:sz w:val="24"/>
                <w:szCs w:val="24"/>
              </w:rPr>
              <w:t>775</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color w:val="000000"/>
                <w:sz w:val="24"/>
                <w:szCs w:val="24"/>
              </w:rPr>
              <w:t>391.7642</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1134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756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29.85 </w:t>
            </w:r>
          </w:p>
        </w:tc>
      </w:tr>
      <w:tr w:rsidR="00112BF7">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widowControl/>
              <w:jc w:val="left"/>
              <w:textAlignment w:val="center"/>
              <w:rPr>
                <w:rFonts w:cs="Times New Roman"/>
                <w:color w:val="000000"/>
                <w:sz w:val="24"/>
                <w:szCs w:val="24"/>
              </w:rPr>
            </w:pPr>
            <w:r>
              <w:rPr>
                <w:rFonts w:cs="Times New Roman"/>
                <w:color w:val="000000"/>
                <w:kern w:val="0"/>
                <w:sz w:val="24"/>
                <w:szCs w:val="24"/>
              </w:rPr>
              <w:t>总合计</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rPr>
                <w:rFonts w:cs="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color w:val="000000"/>
                <w:sz w:val="24"/>
                <w:szCs w:val="24"/>
              </w:rPr>
              <w:t>13431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color w:val="000000"/>
                <w:sz w:val="24"/>
                <w:szCs w:val="24"/>
              </w:rPr>
              <w:t>143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color w:val="000000"/>
                <w:sz w:val="24"/>
                <w:szCs w:val="24"/>
              </w:rPr>
              <w:t>5770</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Default="00112BF7">
            <w:pPr>
              <w:jc w:val="center"/>
              <w:rPr>
                <w:rFonts w:cs="Times New Roman"/>
                <w:color w:val="000000"/>
                <w:sz w:val="24"/>
                <w:szCs w:val="24"/>
              </w:rPr>
            </w:pPr>
            <w:r>
              <w:rPr>
                <w:rFonts w:cs="Times New Roman"/>
                <w:color w:val="000000"/>
                <w:sz w:val="24"/>
                <w:szCs w:val="24"/>
              </w:rPr>
              <w:t>2915.995</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8433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5622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2BF7" w:rsidRPr="00112BF7" w:rsidRDefault="00112BF7">
            <w:pPr>
              <w:jc w:val="center"/>
              <w:rPr>
                <w:rFonts w:eastAsia="等线" w:cs="Times New Roman"/>
                <w:color w:val="000000"/>
                <w:sz w:val="24"/>
                <w:szCs w:val="24"/>
              </w:rPr>
            </w:pPr>
            <w:r w:rsidRPr="00112BF7">
              <w:rPr>
                <w:rFonts w:eastAsia="等线" w:cs="Times New Roman"/>
                <w:color w:val="000000"/>
                <w:sz w:val="24"/>
                <w:szCs w:val="24"/>
              </w:rPr>
              <w:t xml:space="preserve">222.06 </w:t>
            </w:r>
          </w:p>
        </w:tc>
      </w:tr>
    </w:tbl>
    <w:p w:rsidR="00337CB3" w:rsidRDefault="00337CB3">
      <w:pPr>
        <w:pStyle w:val="af6"/>
        <w:spacing w:beforeLines="0" w:afterLines="0"/>
        <w:ind w:firstLineChars="0" w:firstLine="0"/>
        <w:jc w:val="both"/>
        <w:rPr>
          <w:rFonts w:eastAsia="仿宋"/>
        </w:rPr>
      </w:pPr>
    </w:p>
    <w:p w:rsidR="00337CB3" w:rsidRDefault="009C72B2">
      <w:pPr>
        <w:pStyle w:val="af6"/>
        <w:spacing w:beforeLines="0" w:afterLines="0"/>
        <w:ind w:firstLineChars="0" w:firstLine="0"/>
        <w:rPr>
          <w:rFonts w:eastAsia="仿宋"/>
        </w:rPr>
      </w:pPr>
      <w:r>
        <w:rPr>
          <w:rFonts w:eastAsia="仿宋"/>
        </w:rPr>
        <w:t>表</w:t>
      </w:r>
      <w:r>
        <w:rPr>
          <w:rFonts w:eastAsia="仿宋"/>
        </w:rPr>
        <w:t>5-1</w:t>
      </w:r>
      <w:r>
        <w:rPr>
          <w:rFonts w:eastAsia="仿宋" w:hint="eastAsia"/>
        </w:rPr>
        <w:t>-3</w:t>
      </w:r>
      <w:r>
        <w:rPr>
          <w:rFonts w:eastAsia="仿宋"/>
        </w:rPr>
        <w:t xml:space="preserve"> </w:t>
      </w:r>
      <w:r>
        <w:rPr>
          <w:rFonts w:eastAsia="仿宋"/>
        </w:rPr>
        <w:t>龙城区各镇街规模以下养殖户粪污处理设施及工程估算汇总</w:t>
      </w:r>
    </w:p>
    <w:tbl>
      <w:tblPr>
        <w:tblW w:w="18633" w:type="dxa"/>
        <w:jc w:val="center"/>
        <w:tblLayout w:type="fixed"/>
        <w:tblLook w:val="04A0"/>
      </w:tblPr>
      <w:tblGrid>
        <w:gridCol w:w="614"/>
        <w:gridCol w:w="1562"/>
        <w:gridCol w:w="712"/>
        <w:gridCol w:w="1651"/>
        <w:gridCol w:w="2091"/>
        <w:gridCol w:w="2332"/>
        <w:gridCol w:w="1879"/>
        <w:gridCol w:w="2517"/>
        <w:gridCol w:w="2758"/>
        <w:gridCol w:w="2517"/>
      </w:tblGrid>
      <w:tr w:rsidR="00337CB3" w:rsidTr="00DE2F09">
        <w:trPr>
          <w:trHeight w:val="270"/>
          <w:tblHeader/>
          <w:jc w:val="center"/>
        </w:trPr>
        <w:tc>
          <w:tcPr>
            <w:tcW w:w="6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序号</w:t>
            </w:r>
          </w:p>
        </w:tc>
        <w:tc>
          <w:tcPr>
            <w:tcW w:w="15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镇街</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家数</w:t>
            </w:r>
          </w:p>
        </w:tc>
        <w:tc>
          <w:tcPr>
            <w:tcW w:w="16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猪当量</w:t>
            </w:r>
          </w:p>
        </w:tc>
        <w:tc>
          <w:tcPr>
            <w:tcW w:w="2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配套土地面积（亩）</w:t>
            </w:r>
          </w:p>
        </w:tc>
        <w:tc>
          <w:tcPr>
            <w:tcW w:w="23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堆粪场有效容积（</w:t>
            </w:r>
            <w:r>
              <w:rPr>
                <w:rFonts w:cs="Times New Roman" w:hint="eastAsia"/>
                <w:b/>
                <w:sz w:val="24"/>
                <w:szCs w:val="24"/>
              </w:rPr>
              <w:t>m</w:t>
            </w:r>
            <w:r>
              <w:rPr>
                <w:rFonts w:cs="Times New Roman" w:hint="eastAsia"/>
                <w:b/>
                <w:sz w:val="24"/>
                <w:szCs w:val="24"/>
                <w:vertAlign w:val="superscript"/>
              </w:rPr>
              <w:t>3</w:t>
            </w:r>
            <w:r>
              <w:rPr>
                <w:rFonts w:cs="Times New Roman"/>
                <w:b/>
                <w:sz w:val="24"/>
                <w:szCs w:val="24"/>
              </w:rPr>
              <w:t>）</w:t>
            </w:r>
          </w:p>
        </w:tc>
        <w:tc>
          <w:tcPr>
            <w:tcW w:w="18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堆粪场面积（</w:t>
            </w:r>
            <w:r>
              <w:rPr>
                <w:rFonts w:cs="Times New Roman" w:hint="eastAsia"/>
                <w:b/>
                <w:sz w:val="24"/>
                <w:szCs w:val="24"/>
              </w:rPr>
              <w:t>m</w:t>
            </w:r>
            <w:r>
              <w:rPr>
                <w:rFonts w:cs="Times New Roman" w:hint="eastAsia"/>
                <w:b/>
                <w:sz w:val="24"/>
                <w:szCs w:val="24"/>
                <w:vertAlign w:val="superscript"/>
              </w:rPr>
              <w:t>2</w:t>
            </w:r>
            <w:r>
              <w:rPr>
                <w:rFonts w:cs="Times New Roman"/>
                <w:b/>
                <w:sz w:val="24"/>
                <w:szCs w:val="24"/>
              </w:rPr>
              <w:t>）</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堆粪场工程估算</w:t>
            </w:r>
          </w:p>
          <w:p w:rsidR="00337CB3" w:rsidRDefault="009C72B2">
            <w:pPr>
              <w:adjustRightInd w:val="0"/>
              <w:snapToGrid w:val="0"/>
              <w:spacing w:line="240" w:lineRule="auto"/>
              <w:jc w:val="center"/>
              <w:rPr>
                <w:rFonts w:cs="Times New Roman"/>
                <w:b/>
                <w:sz w:val="24"/>
                <w:szCs w:val="24"/>
              </w:rPr>
            </w:pPr>
            <w:r>
              <w:rPr>
                <w:rFonts w:cs="Times New Roman"/>
                <w:b/>
                <w:sz w:val="24"/>
                <w:szCs w:val="24"/>
              </w:rPr>
              <w:t>（万元）</w:t>
            </w:r>
          </w:p>
        </w:tc>
        <w:tc>
          <w:tcPr>
            <w:tcW w:w="2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污水贮存池有效容积（</w:t>
            </w:r>
            <w:r>
              <w:rPr>
                <w:rFonts w:cs="Times New Roman" w:hint="eastAsia"/>
                <w:b/>
                <w:sz w:val="24"/>
                <w:szCs w:val="24"/>
              </w:rPr>
              <w:t>m</w:t>
            </w:r>
            <w:r>
              <w:rPr>
                <w:rFonts w:cs="Times New Roman" w:hint="eastAsia"/>
                <w:b/>
                <w:sz w:val="24"/>
                <w:szCs w:val="24"/>
                <w:vertAlign w:val="superscript"/>
              </w:rPr>
              <w:t>3</w:t>
            </w:r>
            <w:r>
              <w:rPr>
                <w:rFonts w:cs="Times New Roman"/>
                <w:b/>
                <w:sz w:val="24"/>
                <w:szCs w:val="24"/>
              </w:rPr>
              <w:t>）</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贮水池工程估算</w:t>
            </w:r>
          </w:p>
          <w:p w:rsidR="00337CB3" w:rsidRDefault="009C72B2">
            <w:pPr>
              <w:adjustRightInd w:val="0"/>
              <w:snapToGrid w:val="0"/>
              <w:spacing w:line="240" w:lineRule="auto"/>
              <w:jc w:val="center"/>
              <w:rPr>
                <w:rFonts w:cs="Times New Roman"/>
                <w:b/>
                <w:sz w:val="24"/>
                <w:szCs w:val="24"/>
              </w:rPr>
            </w:pPr>
            <w:r>
              <w:rPr>
                <w:rFonts w:cs="Times New Roman"/>
                <w:b/>
                <w:sz w:val="24"/>
                <w:szCs w:val="24"/>
              </w:rPr>
              <w:t>（万元）</w:t>
            </w:r>
          </w:p>
        </w:tc>
      </w:tr>
      <w:tr w:rsidR="00F2312F" w:rsidTr="00DE2F09">
        <w:trPr>
          <w:trHeight w:val="270"/>
          <w:jc w:val="center"/>
        </w:trPr>
        <w:tc>
          <w:tcPr>
            <w:tcW w:w="6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widowControl/>
              <w:jc w:val="center"/>
              <w:textAlignment w:val="center"/>
              <w:rPr>
                <w:rFonts w:cs="Times New Roman"/>
                <w:color w:val="000000"/>
                <w:sz w:val="24"/>
                <w:szCs w:val="24"/>
              </w:rPr>
            </w:pPr>
            <w:r>
              <w:rPr>
                <w:rFonts w:cs="Times New Roman"/>
                <w:color w:val="000000"/>
                <w:kern w:val="0"/>
                <w:sz w:val="24"/>
                <w:szCs w:val="24"/>
              </w:rPr>
              <w:t>1</w:t>
            </w:r>
          </w:p>
        </w:tc>
        <w:tc>
          <w:tcPr>
            <w:tcW w:w="15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widowControl/>
              <w:jc w:val="left"/>
              <w:textAlignment w:val="center"/>
              <w:rPr>
                <w:rFonts w:cs="Times New Roman"/>
                <w:color w:val="000000"/>
                <w:sz w:val="24"/>
                <w:szCs w:val="24"/>
              </w:rPr>
            </w:pPr>
            <w:r>
              <w:rPr>
                <w:rFonts w:cs="Times New Roman"/>
                <w:color w:val="000000"/>
                <w:kern w:val="0"/>
                <w:sz w:val="24"/>
                <w:szCs w:val="24"/>
              </w:rPr>
              <w:t>联合镇</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jc w:val="center"/>
              <w:rPr>
                <w:rFonts w:cs="Times New Roman"/>
                <w:color w:val="000000"/>
                <w:sz w:val="24"/>
                <w:szCs w:val="24"/>
              </w:rPr>
            </w:pPr>
            <w:r>
              <w:rPr>
                <w:rFonts w:cs="Times New Roman"/>
                <w:color w:val="000000"/>
                <w:sz w:val="24"/>
                <w:szCs w:val="24"/>
              </w:rPr>
              <w:t>198</w:t>
            </w:r>
          </w:p>
        </w:tc>
        <w:tc>
          <w:tcPr>
            <w:tcW w:w="16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jc w:val="center"/>
              <w:rPr>
                <w:rFonts w:cs="Times New Roman"/>
                <w:color w:val="000000"/>
                <w:sz w:val="24"/>
                <w:szCs w:val="24"/>
              </w:rPr>
            </w:pPr>
            <w:r>
              <w:rPr>
                <w:rFonts w:cs="Times New Roman"/>
                <w:color w:val="000000"/>
                <w:sz w:val="24"/>
                <w:szCs w:val="24"/>
              </w:rPr>
              <w:t>19845</w:t>
            </w:r>
          </w:p>
        </w:tc>
        <w:tc>
          <w:tcPr>
            <w:tcW w:w="2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jc w:val="center"/>
              <w:rPr>
                <w:rFonts w:cs="Times New Roman"/>
                <w:color w:val="000000"/>
                <w:sz w:val="24"/>
                <w:szCs w:val="24"/>
              </w:rPr>
            </w:pPr>
            <w:r>
              <w:rPr>
                <w:rFonts w:cs="Times New Roman"/>
                <w:color w:val="000000"/>
                <w:sz w:val="24"/>
                <w:szCs w:val="24"/>
              </w:rPr>
              <w:t>10029</w:t>
            </w:r>
          </w:p>
        </w:tc>
        <w:tc>
          <w:tcPr>
            <w:tcW w:w="23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14692</w:t>
            </w:r>
          </w:p>
        </w:tc>
        <w:tc>
          <w:tcPr>
            <w:tcW w:w="18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9795</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386.88</w:t>
            </w:r>
          </w:p>
        </w:tc>
        <w:tc>
          <w:tcPr>
            <w:tcW w:w="2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13473</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518.71</w:t>
            </w:r>
          </w:p>
        </w:tc>
      </w:tr>
      <w:tr w:rsidR="00F2312F" w:rsidTr="00DE2F09">
        <w:trPr>
          <w:trHeight w:val="270"/>
          <w:jc w:val="center"/>
        </w:trPr>
        <w:tc>
          <w:tcPr>
            <w:tcW w:w="6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widowControl/>
              <w:jc w:val="center"/>
              <w:textAlignment w:val="center"/>
              <w:rPr>
                <w:rFonts w:cs="Times New Roman"/>
                <w:color w:val="000000"/>
                <w:sz w:val="24"/>
                <w:szCs w:val="24"/>
              </w:rPr>
            </w:pPr>
            <w:r>
              <w:rPr>
                <w:rFonts w:cs="Times New Roman"/>
                <w:color w:val="000000"/>
                <w:kern w:val="0"/>
                <w:sz w:val="24"/>
                <w:szCs w:val="24"/>
              </w:rPr>
              <w:t>2</w:t>
            </w:r>
          </w:p>
        </w:tc>
        <w:tc>
          <w:tcPr>
            <w:tcW w:w="15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widowControl/>
              <w:jc w:val="left"/>
              <w:textAlignment w:val="center"/>
              <w:rPr>
                <w:rFonts w:cs="Times New Roman"/>
                <w:color w:val="000000"/>
                <w:sz w:val="24"/>
                <w:szCs w:val="24"/>
              </w:rPr>
            </w:pPr>
            <w:r>
              <w:rPr>
                <w:rFonts w:cs="Times New Roman"/>
                <w:color w:val="000000"/>
                <w:kern w:val="0"/>
                <w:sz w:val="24"/>
                <w:szCs w:val="24"/>
              </w:rPr>
              <w:t>边杖子镇</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jc w:val="center"/>
              <w:rPr>
                <w:rFonts w:cs="Times New Roman"/>
                <w:color w:val="000000"/>
                <w:sz w:val="24"/>
                <w:szCs w:val="24"/>
              </w:rPr>
            </w:pPr>
            <w:r>
              <w:rPr>
                <w:rFonts w:cs="Times New Roman"/>
                <w:color w:val="000000"/>
                <w:sz w:val="24"/>
                <w:szCs w:val="24"/>
              </w:rPr>
              <w:t>111</w:t>
            </w:r>
          </w:p>
        </w:tc>
        <w:tc>
          <w:tcPr>
            <w:tcW w:w="16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jc w:val="center"/>
              <w:rPr>
                <w:rFonts w:cs="Times New Roman"/>
                <w:color w:val="000000"/>
                <w:sz w:val="24"/>
                <w:szCs w:val="24"/>
              </w:rPr>
            </w:pPr>
            <w:r>
              <w:rPr>
                <w:rFonts w:cs="Times New Roman"/>
                <w:color w:val="000000"/>
                <w:sz w:val="24"/>
                <w:szCs w:val="24"/>
              </w:rPr>
              <w:t>11559</w:t>
            </w:r>
          </w:p>
        </w:tc>
        <w:tc>
          <w:tcPr>
            <w:tcW w:w="2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jc w:val="center"/>
              <w:rPr>
                <w:rFonts w:cs="Times New Roman"/>
                <w:color w:val="000000"/>
                <w:sz w:val="24"/>
                <w:szCs w:val="24"/>
              </w:rPr>
            </w:pPr>
            <w:r>
              <w:rPr>
                <w:rFonts w:cs="Times New Roman"/>
                <w:color w:val="000000"/>
                <w:sz w:val="24"/>
                <w:szCs w:val="24"/>
              </w:rPr>
              <w:t>5842</w:t>
            </w:r>
          </w:p>
        </w:tc>
        <w:tc>
          <w:tcPr>
            <w:tcW w:w="23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6981</w:t>
            </w:r>
          </w:p>
        </w:tc>
        <w:tc>
          <w:tcPr>
            <w:tcW w:w="18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4654</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183.83</w:t>
            </w:r>
          </w:p>
        </w:tc>
        <w:tc>
          <w:tcPr>
            <w:tcW w:w="2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6496</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250.10</w:t>
            </w:r>
          </w:p>
        </w:tc>
      </w:tr>
      <w:tr w:rsidR="00F2312F" w:rsidTr="00DE2F09">
        <w:trPr>
          <w:trHeight w:val="270"/>
          <w:jc w:val="center"/>
        </w:trPr>
        <w:tc>
          <w:tcPr>
            <w:tcW w:w="6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widowControl/>
              <w:jc w:val="center"/>
              <w:textAlignment w:val="center"/>
              <w:rPr>
                <w:rFonts w:cs="Times New Roman"/>
                <w:color w:val="000000"/>
                <w:sz w:val="24"/>
                <w:szCs w:val="24"/>
              </w:rPr>
            </w:pPr>
            <w:r>
              <w:rPr>
                <w:rFonts w:cs="Times New Roman"/>
                <w:color w:val="000000"/>
                <w:kern w:val="0"/>
                <w:sz w:val="24"/>
                <w:szCs w:val="24"/>
              </w:rPr>
              <w:t>3</w:t>
            </w:r>
          </w:p>
        </w:tc>
        <w:tc>
          <w:tcPr>
            <w:tcW w:w="15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widowControl/>
              <w:jc w:val="left"/>
              <w:textAlignment w:val="center"/>
              <w:rPr>
                <w:rFonts w:cs="Times New Roman"/>
                <w:color w:val="000000"/>
                <w:sz w:val="24"/>
                <w:szCs w:val="24"/>
              </w:rPr>
            </w:pPr>
            <w:r>
              <w:rPr>
                <w:rFonts w:cs="Times New Roman"/>
                <w:color w:val="000000"/>
                <w:kern w:val="0"/>
                <w:sz w:val="24"/>
                <w:szCs w:val="24"/>
              </w:rPr>
              <w:t>西大营子镇</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jc w:val="center"/>
              <w:rPr>
                <w:rFonts w:cs="Times New Roman"/>
                <w:color w:val="000000"/>
                <w:sz w:val="24"/>
                <w:szCs w:val="24"/>
              </w:rPr>
            </w:pPr>
            <w:r>
              <w:rPr>
                <w:rFonts w:cs="Times New Roman"/>
                <w:color w:val="000000"/>
                <w:sz w:val="24"/>
                <w:szCs w:val="24"/>
              </w:rPr>
              <w:t>145</w:t>
            </w:r>
          </w:p>
        </w:tc>
        <w:tc>
          <w:tcPr>
            <w:tcW w:w="16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jc w:val="center"/>
              <w:rPr>
                <w:rFonts w:cs="Times New Roman"/>
                <w:color w:val="000000"/>
                <w:sz w:val="24"/>
                <w:szCs w:val="24"/>
              </w:rPr>
            </w:pPr>
            <w:r>
              <w:rPr>
                <w:rFonts w:cs="Times New Roman"/>
                <w:color w:val="000000"/>
                <w:sz w:val="24"/>
                <w:szCs w:val="24"/>
              </w:rPr>
              <w:t>16943</w:t>
            </w:r>
          </w:p>
        </w:tc>
        <w:tc>
          <w:tcPr>
            <w:tcW w:w="2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jc w:val="center"/>
              <w:rPr>
                <w:rFonts w:cs="Times New Roman"/>
                <w:color w:val="000000"/>
                <w:sz w:val="24"/>
                <w:szCs w:val="24"/>
              </w:rPr>
            </w:pPr>
            <w:r>
              <w:rPr>
                <w:rFonts w:cs="Times New Roman"/>
                <w:color w:val="000000"/>
                <w:sz w:val="24"/>
                <w:szCs w:val="24"/>
              </w:rPr>
              <w:t>8562</w:t>
            </w:r>
          </w:p>
        </w:tc>
        <w:tc>
          <w:tcPr>
            <w:tcW w:w="23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10280</w:t>
            </w:r>
          </w:p>
        </w:tc>
        <w:tc>
          <w:tcPr>
            <w:tcW w:w="18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6853</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270.70</w:t>
            </w:r>
          </w:p>
        </w:tc>
        <w:tc>
          <w:tcPr>
            <w:tcW w:w="2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12650</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487.04</w:t>
            </w:r>
          </w:p>
        </w:tc>
      </w:tr>
      <w:tr w:rsidR="00F2312F" w:rsidTr="00DE2F09">
        <w:trPr>
          <w:trHeight w:val="270"/>
          <w:jc w:val="center"/>
        </w:trPr>
        <w:tc>
          <w:tcPr>
            <w:tcW w:w="6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widowControl/>
              <w:jc w:val="center"/>
              <w:textAlignment w:val="center"/>
              <w:rPr>
                <w:rFonts w:cs="Times New Roman"/>
                <w:color w:val="000000"/>
                <w:sz w:val="24"/>
                <w:szCs w:val="24"/>
              </w:rPr>
            </w:pPr>
            <w:r>
              <w:rPr>
                <w:rFonts w:cs="Times New Roman"/>
                <w:color w:val="000000"/>
                <w:kern w:val="0"/>
                <w:sz w:val="24"/>
                <w:szCs w:val="24"/>
              </w:rPr>
              <w:t>4</w:t>
            </w:r>
          </w:p>
        </w:tc>
        <w:tc>
          <w:tcPr>
            <w:tcW w:w="15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widowControl/>
              <w:jc w:val="left"/>
              <w:textAlignment w:val="center"/>
              <w:rPr>
                <w:rFonts w:cs="Times New Roman"/>
                <w:color w:val="000000"/>
                <w:sz w:val="24"/>
                <w:szCs w:val="24"/>
              </w:rPr>
            </w:pPr>
            <w:r>
              <w:rPr>
                <w:rFonts w:cs="Times New Roman"/>
                <w:color w:val="000000"/>
                <w:kern w:val="0"/>
                <w:sz w:val="24"/>
                <w:szCs w:val="24"/>
              </w:rPr>
              <w:t>七道泉子镇</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jc w:val="center"/>
              <w:rPr>
                <w:rFonts w:cs="Times New Roman"/>
                <w:color w:val="000000"/>
                <w:sz w:val="24"/>
                <w:szCs w:val="24"/>
              </w:rPr>
            </w:pPr>
            <w:r>
              <w:rPr>
                <w:rFonts w:cs="Times New Roman"/>
                <w:color w:val="000000"/>
                <w:sz w:val="24"/>
                <w:szCs w:val="24"/>
              </w:rPr>
              <w:t>104</w:t>
            </w:r>
          </w:p>
        </w:tc>
        <w:tc>
          <w:tcPr>
            <w:tcW w:w="16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jc w:val="center"/>
              <w:rPr>
                <w:rFonts w:cs="Times New Roman"/>
                <w:color w:val="000000"/>
                <w:sz w:val="24"/>
                <w:szCs w:val="24"/>
              </w:rPr>
            </w:pPr>
            <w:r>
              <w:rPr>
                <w:rFonts w:cs="Times New Roman"/>
                <w:color w:val="000000"/>
                <w:sz w:val="24"/>
                <w:szCs w:val="24"/>
              </w:rPr>
              <w:t>10946</w:t>
            </w:r>
          </w:p>
        </w:tc>
        <w:tc>
          <w:tcPr>
            <w:tcW w:w="2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jc w:val="center"/>
              <w:rPr>
                <w:rFonts w:cs="Times New Roman"/>
                <w:color w:val="000000"/>
                <w:sz w:val="24"/>
                <w:szCs w:val="24"/>
              </w:rPr>
            </w:pPr>
            <w:r>
              <w:rPr>
                <w:rFonts w:cs="Times New Roman"/>
                <w:color w:val="000000"/>
                <w:sz w:val="24"/>
                <w:szCs w:val="24"/>
              </w:rPr>
              <w:t>5532</w:t>
            </w:r>
          </w:p>
        </w:tc>
        <w:tc>
          <w:tcPr>
            <w:tcW w:w="23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7107</w:t>
            </w:r>
          </w:p>
        </w:tc>
        <w:tc>
          <w:tcPr>
            <w:tcW w:w="18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4738</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187.16</w:t>
            </w:r>
          </w:p>
        </w:tc>
        <w:tc>
          <w:tcPr>
            <w:tcW w:w="2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5035</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193.83</w:t>
            </w:r>
          </w:p>
        </w:tc>
      </w:tr>
      <w:tr w:rsidR="00F2312F" w:rsidTr="00DE2F09">
        <w:trPr>
          <w:trHeight w:val="270"/>
          <w:jc w:val="center"/>
        </w:trPr>
        <w:tc>
          <w:tcPr>
            <w:tcW w:w="6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widowControl/>
              <w:jc w:val="center"/>
              <w:textAlignment w:val="center"/>
              <w:rPr>
                <w:rFonts w:cs="Times New Roman"/>
                <w:color w:val="000000"/>
                <w:sz w:val="24"/>
                <w:szCs w:val="24"/>
              </w:rPr>
            </w:pPr>
            <w:r>
              <w:rPr>
                <w:rFonts w:cs="Times New Roman"/>
                <w:color w:val="000000"/>
                <w:kern w:val="0"/>
                <w:sz w:val="24"/>
                <w:szCs w:val="24"/>
              </w:rPr>
              <w:t>5</w:t>
            </w:r>
          </w:p>
        </w:tc>
        <w:tc>
          <w:tcPr>
            <w:tcW w:w="15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widowControl/>
              <w:jc w:val="left"/>
              <w:textAlignment w:val="center"/>
              <w:rPr>
                <w:rFonts w:cs="Times New Roman"/>
                <w:color w:val="000000"/>
                <w:sz w:val="24"/>
                <w:szCs w:val="24"/>
              </w:rPr>
            </w:pPr>
            <w:r>
              <w:rPr>
                <w:rFonts w:cs="Times New Roman"/>
                <w:color w:val="000000"/>
                <w:kern w:val="0"/>
                <w:sz w:val="24"/>
                <w:szCs w:val="24"/>
              </w:rPr>
              <w:t>龙泉街道</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jc w:val="center"/>
              <w:rPr>
                <w:rFonts w:cs="Times New Roman"/>
                <w:color w:val="000000"/>
                <w:sz w:val="24"/>
                <w:szCs w:val="24"/>
              </w:rPr>
            </w:pPr>
            <w:r>
              <w:rPr>
                <w:rFonts w:cs="Times New Roman"/>
                <w:color w:val="000000"/>
                <w:sz w:val="24"/>
                <w:szCs w:val="24"/>
              </w:rPr>
              <w:t>105</w:t>
            </w:r>
          </w:p>
        </w:tc>
        <w:tc>
          <w:tcPr>
            <w:tcW w:w="16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jc w:val="center"/>
              <w:rPr>
                <w:rFonts w:cs="Times New Roman"/>
                <w:color w:val="000000"/>
                <w:sz w:val="24"/>
                <w:szCs w:val="24"/>
              </w:rPr>
            </w:pPr>
            <w:r>
              <w:rPr>
                <w:rFonts w:cs="Times New Roman"/>
                <w:color w:val="000000"/>
                <w:sz w:val="24"/>
                <w:szCs w:val="24"/>
              </w:rPr>
              <w:t>9191</w:t>
            </w:r>
          </w:p>
        </w:tc>
        <w:tc>
          <w:tcPr>
            <w:tcW w:w="2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jc w:val="center"/>
              <w:rPr>
                <w:rFonts w:cs="Times New Roman"/>
                <w:color w:val="000000"/>
                <w:sz w:val="24"/>
                <w:szCs w:val="24"/>
              </w:rPr>
            </w:pPr>
            <w:r>
              <w:rPr>
                <w:rFonts w:cs="Times New Roman"/>
                <w:color w:val="000000"/>
                <w:sz w:val="24"/>
                <w:szCs w:val="24"/>
              </w:rPr>
              <w:t>4645</w:t>
            </w:r>
          </w:p>
        </w:tc>
        <w:tc>
          <w:tcPr>
            <w:tcW w:w="23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5635</w:t>
            </w:r>
          </w:p>
        </w:tc>
        <w:tc>
          <w:tcPr>
            <w:tcW w:w="18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3756</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148.38</w:t>
            </w:r>
          </w:p>
        </w:tc>
        <w:tc>
          <w:tcPr>
            <w:tcW w:w="2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5450</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209.84</w:t>
            </w:r>
          </w:p>
        </w:tc>
      </w:tr>
      <w:tr w:rsidR="00F2312F" w:rsidTr="00DE2F09">
        <w:trPr>
          <w:trHeight w:val="270"/>
          <w:jc w:val="center"/>
        </w:trPr>
        <w:tc>
          <w:tcPr>
            <w:tcW w:w="6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widowControl/>
              <w:jc w:val="center"/>
              <w:textAlignment w:val="center"/>
              <w:rPr>
                <w:rFonts w:cs="Times New Roman"/>
                <w:color w:val="000000"/>
                <w:sz w:val="24"/>
                <w:szCs w:val="24"/>
              </w:rPr>
            </w:pPr>
            <w:r>
              <w:rPr>
                <w:rFonts w:cs="Times New Roman"/>
                <w:color w:val="000000"/>
                <w:kern w:val="0"/>
                <w:sz w:val="24"/>
                <w:szCs w:val="24"/>
              </w:rPr>
              <w:t>6</w:t>
            </w:r>
          </w:p>
        </w:tc>
        <w:tc>
          <w:tcPr>
            <w:tcW w:w="15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widowControl/>
              <w:jc w:val="left"/>
              <w:textAlignment w:val="center"/>
              <w:rPr>
                <w:rFonts w:cs="Times New Roman"/>
                <w:color w:val="000000"/>
                <w:sz w:val="24"/>
                <w:szCs w:val="24"/>
              </w:rPr>
            </w:pPr>
            <w:r>
              <w:rPr>
                <w:rFonts w:cs="Times New Roman"/>
                <w:color w:val="000000"/>
                <w:kern w:val="0"/>
                <w:sz w:val="24"/>
                <w:szCs w:val="24"/>
              </w:rPr>
              <w:t>召都巴镇</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jc w:val="center"/>
              <w:rPr>
                <w:rFonts w:cs="Times New Roman"/>
                <w:color w:val="000000"/>
                <w:sz w:val="24"/>
                <w:szCs w:val="24"/>
              </w:rPr>
            </w:pPr>
            <w:r>
              <w:rPr>
                <w:rFonts w:cs="Times New Roman"/>
                <w:color w:val="000000"/>
                <w:sz w:val="24"/>
                <w:szCs w:val="24"/>
              </w:rPr>
              <w:t>101</w:t>
            </w:r>
          </w:p>
        </w:tc>
        <w:tc>
          <w:tcPr>
            <w:tcW w:w="16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jc w:val="center"/>
              <w:rPr>
                <w:rFonts w:cs="Times New Roman"/>
                <w:color w:val="000000"/>
                <w:sz w:val="24"/>
                <w:szCs w:val="24"/>
              </w:rPr>
            </w:pPr>
            <w:r>
              <w:rPr>
                <w:rFonts w:cs="Times New Roman"/>
                <w:color w:val="000000"/>
                <w:sz w:val="24"/>
                <w:szCs w:val="24"/>
              </w:rPr>
              <w:t>11895</w:t>
            </w:r>
          </w:p>
        </w:tc>
        <w:tc>
          <w:tcPr>
            <w:tcW w:w="2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jc w:val="center"/>
              <w:rPr>
                <w:rFonts w:cs="Times New Roman"/>
                <w:color w:val="000000"/>
                <w:sz w:val="24"/>
                <w:szCs w:val="24"/>
              </w:rPr>
            </w:pPr>
            <w:r>
              <w:rPr>
                <w:rFonts w:cs="Times New Roman"/>
                <w:color w:val="000000"/>
                <w:sz w:val="24"/>
                <w:szCs w:val="24"/>
              </w:rPr>
              <w:t>6011</w:t>
            </w:r>
          </w:p>
        </w:tc>
        <w:tc>
          <w:tcPr>
            <w:tcW w:w="23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12576</w:t>
            </w:r>
          </w:p>
        </w:tc>
        <w:tc>
          <w:tcPr>
            <w:tcW w:w="18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8384</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331.16</w:t>
            </w:r>
          </w:p>
        </w:tc>
        <w:tc>
          <w:tcPr>
            <w:tcW w:w="2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4860</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187.11</w:t>
            </w:r>
          </w:p>
        </w:tc>
      </w:tr>
      <w:tr w:rsidR="00F2312F" w:rsidTr="00DE2F09">
        <w:trPr>
          <w:trHeight w:val="270"/>
          <w:jc w:val="center"/>
        </w:trPr>
        <w:tc>
          <w:tcPr>
            <w:tcW w:w="6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rPr>
                <w:rFonts w:cs="Times New Roman"/>
                <w:color w:val="000000"/>
                <w:sz w:val="24"/>
                <w:szCs w:val="24"/>
              </w:rPr>
            </w:pPr>
          </w:p>
        </w:tc>
        <w:tc>
          <w:tcPr>
            <w:tcW w:w="15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widowControl/>
              <w:jc w:val="left"/>
              <w:textAlignment w:val="center"/>
              <w:rPr>
                <w:rFonts w:cs="Times New Roman"/>
                <w:color w:val="000000"/>
                <w:sz w:val="24"/>
                <w:szCs w:val="24"/>
              </w:rPr>
            </w:pPr>
            <w:r>
              <w:rPr>
                <w:rFonts w:cs="Times New Roman"/>
                <w:color w:val="000000"/>
                <w:kern w:val="0"/>
                <w:sz w:val="24"/>
                <w:szCs w:val="24"/>
              </w:rPr>
              <w:t>合计</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jc w:val="center"/>
              <w:rPr>
                <w:rFonts w:cs="Times New Roman"/>
                <w:color w:val="000000"/>
                <w:sz w:val="24"/>
                <w:szCs w:val="24"/>
              </w:rPr>
            </w:pPr>
            <w:r>
              <w:rPr>
                <w:rFonts w:cs="Times New Roman"/>
                <w:color w:val="000000"/>
                <w:sz w:val="24"/>
                <w:szCs w:val="24"/>
              </w:rPr>
              <w:t>764</w:t>
            </w:r>
          </w:p>
        </w:tc>
        <w:tc>
          <w:tcPr>
            <w:tcW w:w="16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jc w:val="center"/>
              <w:rPr>
                <w:rFonts w:cs="Times New Roman"/>
                <w:color w:val="000000"/>
                <w:sz w:val="24"/>
                <w:szCs w:val="24"/>
              </w:rPr>
            </w:pPr>
            <w:r>
              <w:rPr>
                <w:rFonts w:cs="Times New Roman"/>
                <w:color w:val="000000"/>
                <w:sz w:val="24"/>
                <w:szCs w:val="24"/>
              </w:rPr>
              <w:t>80379</w:t>
            </w:r>
          </w:p>
        </w:tc>
        <w:tc>
          <w:tcPr>
            <w:tcW w:w="2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Default="00F2312F">
            <w:pPr>
              <w:jc w:val="center"/>
              <w:rPr>
                <w:rFonts w:cs="Times New Roman"/>
                <w:color w:val="000000"/>
                <w:sz w:val="24"/>
                <w:szCs w:val="24"/>
              </w:rPr>
            </w:pPr>
            <w:r>
              <w:rPr>
                <w:rFonts w:cs="Times New Roman"/>
                <w:color w:val="000000"/>
                <w:sz w:val="24"/>
                <w:szCs w:val="24"/>
              </w:rPr>
              <w:t>40621</w:t>
            </w:r>
          </w:p>
        </w:tc>
        <w:tc>
          <w:tcPr>
            <w:tcW w:w="23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57270</w:t>
            </w:r>
          </w:p>
        </w:tc>
        <w:tc>
          <w:tcPr>
            <w:tcW w:w="18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38181</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1508.11</w:t>
            </w:r>
          </w:p>
        </w:tc>
        <w:tc>
          <w:tcPr>
            <w:tcW w:w="2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47965</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2312F" w:rsidRPr="00F2312F" w:rsidRDefault="00F2312F">
            <w:pPr>
              <w:jc w:val="center"/>
              <w:rPr>
                <w:rFonts w:eastAsia="等线" w:cs="Times New Roman"/>
                <w:color w:val="000000"/>
                <w:sz w:val="24"/>
                <w:szCs w:val="24"/>
              </w:rPr>
            </w:pPr>
            <w:r w:rsidRPr="00F2312F">
              <w:rPr>
                <w:rFonts w:eastAsia="等线" w:cs="Times New Roman"/>
                <w:color w:val="000000"/>
                <w:sz w:val="24"/>
                <w:szCs w:val="24"/>
              </w:rPr>
              <w:t>1846.64</w:t>
            </w:r>
          </w:p>
        </w:tc>
      </w:tr>
    </w:tbl>
    <w:p w:rsidR="00337CB3" w:rsidRDefault="00337CB3">
      <w:pPr>
        <w:jc w:val="center"/>
        <w:rPr>
          <w:rFonts w:eastAsia="仿宋_GB2312"/>
          <w:b/>
          <w:bCs/>
          <w:sz w:val="24"/>
          <w:szCs w:val="24"/>
        </w:rPr>
      </w:pPr>
    </w:p>
    <w:p w:rsidR="00F2312F" w:rsidRPr="00F2312F" w:rsidRDefault="00F2312F" w:rsidP="00F2312F">
      <w:pPr>
        <w:jc w:val="center"/>
        <w:rPr>
          <w:rFonts w:eastAsia="仿宋_GB2312"/>
          <w:b/>
          <w:bCs/>
          <w:sz w:val="24"/>
          <w:szCs w:val="24"/>
        </w:rPr>
      </w:pPr>
    </w:p>
    <w:p w:rsidR="00337CB3" w:rsidRDefault="009C72B2">
      <w:pPr>
        <w:pStyle w:val="af6"/>
        <w:spacing w:beforeLines="0" w:afterLines="0"/>
        <w:ind w:firstLineChars="0" w:firstLine="0"/>
        <w:rPr>
          <w:rFonts w:eastAsia="仿宋"/>
        </w:rPr>
      </w:pPr>
      <w:r>
        <w:rPr>
          <w:rFonts w:eastAsia="仿宋"/>
        </w:rPr>
        <w:lastRenderedPageBreak/>
        <w:t>表</w:t>
      </w:r>
      <w:r>
        <w:rPr>
          <w:rFonts w:eastAsia="仿宋" w:hint="eastAsia"/>
        </w:rPr>
        <w:t>5-3</w:t>
      </w:r>
      <w:r>
        <w:rPr>
          <w:rFonts w:eastAsia="仿宋"/>
        </w:rPr>
        <w:t>-</w:t>
      </w:r>
      <w:r>
        <w:rPr>
          <w:rFonts w:eastAsia="仿宋" w:hint="eastAsia"/>
        </w:rPr>
        <w:t xml:space="preserve">1 </w:t>
      </w:r>
      <w:r>
        <w:rPr>
          <w:rFonts w:eastAsia="仿宋" w:hint="eastAsia"/>
        </w:rPr>
        <w:t>龙城区各镇街畜禽粪污处理田间配套设施建设工程</w:t>
      </w:r>
    </w:p>
    <w:tbl>
      <w:tblPr>
        <w:tblW w:w="18980" w:type="dxa"/>
        <w:jc w:val="center"/>
        <w:tblLayout w:type="fixed"/>
        <w:tblLook w:val="04A0"/>
      </w:tblPr>
      <w:tblGrid>
        <w:gridCol w:w="1060"/>
        <w:gridCol w:w="3280"/>
        <w:gridCol w:w="2580"/>
        <w:gridCol w:w="2460"/>
        <w:gridCol w:w="2860"/>
        <w:gridCol w:w="3060"/>
        <w:gridCol w:w="3680"/>
      </w:tblGrid>
      <w:tr w:rsidR="00337CB3">
        <w:trPr>
          <w:trHeight w:val="270"/>
          <w:tblHeader/>
          <w:jc w:val="center"/>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b/>
                <w:color w:val="000000"/>
                <w:kern w:val="0"/>
                <w:sz w:val="24"/>
                <w:szCs w:val="24"/>
              </w:rPr>
            </w:pPr>
            <w:r>
              <w:rPr>
                <w:rFonts w:cs="Times New Roman"/>
                <w:b/>
                <w:color w:val="000000"/>
                <w:kern w:val="0"/>
                <w:sz w:val="24"/>
                <w:szCs w:val="24"/>
              </w:rPr>
              <w:t>序号</w:t>
            </w:r>
          </w:p>
        </w:tc>
        <w:tc>
          <w:tcPr>
            <w:tcW w:w="3280" w:type="dxa"/>
            <w:tcBorders>
              <w:top w:val="single" w:sz="4" w:space="0" w:color="auto"/>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b/>
                <w:color w:val="000000"/>
                <w:kern w:val="0"/>
                <w:sz w:val="24"/>
                <w:szCs w:val="24"/>
              </w:rPr>
            </w:pPr>
            <w:r>
              <w:rPr>
                <w:rFonts w:cs="Times New Roman"/>
                <w:b/>
                <w:color w:val="000000"/>
                <w:kern w:val="0"/>
                <w:sz w:val="24"/>
                <w:szCs w:val="24"/>
              </w:rPr>
              <w:t>镇街</w:t>
            </w:r>
          </w:p>
        </w:tc>
        <w:tc>
          <w:tcPr>
            <w:tcW w:w="2580" w:type="dxa"/>
            <w:tcBorders>
              <w:top w:val="single" w:sz="4" w:space="0" w:color="auto"/>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b/>
                <w:color w:val="000000"/>
                <w:kern w:val="0"/>
                <w:sz w:val="24"/>
                <w:szCs w:val="24"/>
              </w:rPr>
            </w:pPr>
            <w:r>
              <w:rPr>
                <w:rFonts w:cs="Times New Roman"/>
                <w:b/>
                <w:color w:val="000000"/>
                <w:kern w:val="0"/>
                <w:sz w:val="24"/>
                <w:szCs w:val="24"/>
              </w:rPr>
              <w:t>堆粪场有效容积（</w:t>
            </w:r>
            <w:r>
              <w:rPr>
                <w:rFonts w:cs="Times New Roman" w:hint="eastAsia"/>
                <w:b/>
                <w:sz w:val="24"/>
                <w:szCs w:val="24"/>
              </w:rPr>
              <w:t>m</w:t>
            </w:r>
            <w:r>
              <w:rPr>
                <w:rFonts w:cs="Times New Roman" w:hint="eastAsia"/>
                <w:b/>
                <w:sz w:val="24"/>
                <w:szCs w:val="24"/>
                <w:vertAlign w:val="superscript"/>
              </w:rPr>
              <w:t>3</w:t>
            </w:r>
            <w:r>
              <w:rPr>
                <w:rFonts w:cs="Times New Roman"/>
                <w:b/>
                <w:color w:val="000000"/>
                <w:kern w:val="0"/>
                <w:sz w:val="24"/>
                <w:szCs w:val="24"/>
              </w:rPr>
              <w:t>）</w:t>
            </w:r>
          </w:p>
        </w:tc>
        <w:tc>
          <w:tcPr>
            <w:tcW w:w="2460" w:type="dxa"/>
            <w:tcBorders>
              <w:top w:val="single" w:sz="4" w:space="0" w:color="auto"/>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b/>
                <w:color w:val="000000"/>
                <w:kern w:val="0"/>
                <w:sz w:val="24"/>
                <w:szCs w:val="24"/>
              </w:rPr>
            </w:pPr>
            <w:r>
              <w:rPr>
                <w:rFonts w:cs="Times New Roman"/>
                <w:b/>
                <w:color w:val="000000"/>
                <w:kern w:val="0"/>
                <w:sz w:val="24"/>
                <w:szCs w:val="24"/>
              </w:rPr>
              <w:t>堆粪场面积（</w:t>
            </w:r>
            <w:r>
              <w:rPr>
                <w:rFonts w:cs="Times New Roman" w:hint="eastAsia"/>
                <w:b/>
                <w:sz w:val="24"/>
                <w:szCs w:val="24"/>
              </w:rPr>
              <w:t>m</w:t>
            </w:r>
            <w:r>
              <w:rPr>
                <w:rFonts w:cs="Times New Roman" w:hint="eastAsia"/>
                <w:b/>
                <w:sz w:val="24"/>
                <w:szCs w:val="24"/>
                <w:vertAlign w:val="superscript"/>
              </w:rPr>
              <w:t>2</w:t>
            </w:r>
            <w:r>
              <w:rPr>
                <w:rFonts w:cs="Times New Roman"/>
                <w:b/>
                <w:color w:val="000000"/>
                <w:kern w:val="0"/>
                <w:sz w:val="24"/>
                <w:szCs w:val="24"/>
              </w:rPr>
              <w:t>）</w:t>
            </w:r>
          </w:p>
        </w:tc>
        <w:tc>
          <w:tcPr>
            <w:tcW w:w="2860" w:type="dxa"/>
            <w:tcBorders>
              <w:top w:val="single" w:sz="4" w:space="0" w:color="auto"/>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b/>
                <w:color w:val="000000"/>
                <w:kern w:val="0"/>
                <w:sz w:val="24"/>
                <w:szCs w:val="24"/>
              </w:rPr>
            </w:pPr>
            <w:r>
              <w:rPr>
                <w:rFonts w:cs="Times New Roman"/>
                <w:b/>
                <w:color w:val="000000"/>
                <w:kern w:val="0"/>
                <w:sz w:val="24"/>
                <w:szCs w:val="24"/>
              </w:rPr>
              <w:t>堆粪场工程估算（万元）</w:t>
            </w:r>
          </w:p>
        </w:tc>
        <w:tc>
          <w:tcPr>
            <w:tcW w:w="3060" w:type="dxa"/>
            <w:tcBorders>
              <w:top w:val="single" w:sz="4" w:space="0" w:color="auto"/>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b/>
                <w:color w:val="000000"/>
                <w:kern w:val="0"/>
                <w:sz w:val="24"/>
                <w:szCs w:val="24"/>
              </w:rPr>
            </w:pPr>
            <w:r>
              <w:rPr>
                <w:rFonts w:cs="Times New Roman"/>
                <w:b/>
                <w:color w:val="000000"/>
                <w:kern w:val="0"/>
                <w:sz w:val="24"/>
                <w:szCs w:val="24"/>
              </w:rPr>
              <w:t>污水贮存池有效容积（</w:t>
            </w:r>
            <w:r>
              <w:rPr>
                <w:rFonts w:cs="Times New Roman" w:hint="eastAsia"/>
                <w:b/>
                <w:sz w:val="24"/>
                <w:szCs w:val="24"/>
              </w:rPr>
              <w:t>m</w:t>
            </w:r>
            <w:r>
              <w:rPr>
                <w:rFonts w:cs="Times New Roman" w:hint="eastAsia"/>
                <w:b/>
                <w:sz w:val="24"/>
                <w:szCs w:val="24"/>
                <w:vertAlign w:val="superscript"/>
              </w:rPr>
              <w:t>3</w:t>
            </w:r>
            <w:r>
              <w:rPr>
                <w:rFonts w:cs="Times New Roman"/>
                <w:b/>
                <w:color w:val="000000"/>
                <w:kern w:val="0"/>
                <w:sz w:val="24"/>
                <w:szCs w:val="24"/>
              </w:rPr>
              <w:t>）</w:t>
            </w:r>
          </w:p>
        </w:tc>
        <w:tc>
          <w:tcPr>
            <w:tcW w:w="3680" w:type="dxa"/>
            <w:tcBorders>
              <w:top w:val="single" w:sz="4" w:space="0" w:color="auto"/>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b/>
                <w:color w:val="000000"/>
                <w:kern w:val="0"/>
                <w:sz w:val="24"/>
                <w:szCs w:val="24"/>
              </w:rPr>
            </w:pPr>
            <w:r>
              <w:rPr>
                <w:rFonts w:cs="Times New Roman"/>
                <w:b/>
                <w:color w:val="000000"/>
                <w:kern w:val="0"/>
                <w:sz w:val="24"/>
                <w:szCs w:val="24"/>
              </w:rPr>
              <w:t>贮水池工程估算（万元）</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联合镇赵家沟村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23</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16</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0.61</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0</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0.00</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联合镇下三家村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146</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98</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3.85</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210</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8.10</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联合镇下麻地村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129</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86</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3.39</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26</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1.02</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联合镇下林地村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26</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17</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0.67</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68</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2.61</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联合镇西房申村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473</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316</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12.47</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456</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17.57</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联合镇王三沟村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419</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279</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11.04</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369</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14.22</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联合镇山咀村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106</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70</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2.78</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92</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3.54</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联合镇林家沟</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55</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37</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1.45</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74</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2.83</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联合镇联合</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48</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32</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1.27</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63</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2.41</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联合镇黄杖子村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232</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155</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6.11</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168</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6.45</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11</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联合镇哈达</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217</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145</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5.71</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101</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3.88</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联合镇大三家村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274</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183</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7.22</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384</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14.78</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13</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联合镇北台子村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331</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220</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8.70</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235</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9.06</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337CB3">
            <w:pPr>
              <w:jc w:val="center"/>
              <w:rPr>
                <w:rFonts w:cs="Times New Roman"/>
                <w:color w:val="000000"/>
                <w:sz w:val="24"/>
                <w:szCs w:val="24"/>
              </w:rPr>
            </w:pP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联合镇合计</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2479</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1653</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65.28</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2246</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86.45</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14</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边杖子镇朱杖子村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214</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143</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5.63</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255</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9.82</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边杖子镇兴隆沟村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41</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27</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1.08</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13</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0.51</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16</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边杖子镇新房村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84</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56</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2.22</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34</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1.29</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17</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边杖子镇辛杖子村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33</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22</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0.87</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0</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0.00</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18</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边杖子镇卧龙村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0.33</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0</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0.00</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19</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边杖子镇马营子村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40</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26</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1.04</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0.58</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20</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边杖子镇林杖子村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74</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50</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1.96</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29</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1.10</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lastRenderedPageBreak/>
              <w:t>21</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边杖子镇火神庙村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173</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115</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4.55</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166</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6.40</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22</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边杖子镇黄金店村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118</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79</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3.12</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207</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7.97</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23</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边杖子镇姑营子村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211</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141</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5.56</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135</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5.20</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24</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边杖子镇大房身村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127</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85</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3.34</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140</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5.41</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25</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边杖子镇边杖子村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152</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101</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3.99</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89</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3.42</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337CB3">
            <w:pPr>
              <w:jc w:val="center"/>
              <w:rPr>
                <w:rFonts w:cs="Times New Roman"/>
                <w:color w:val="000000"/>
                <w:sz w:val="24"/>
                <w:szCs w:val="24"/>
              </w:rPr>
            </w:pP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边杖子镇合计</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1279</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853</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33.69</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1083</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41.68</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26</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西大营子镇中涝村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231</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154</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6.09</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183</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7.04</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27</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西大营子镇西涝村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27</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18</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0.70</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41</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1.56</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28</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西大营子镇西沟村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155</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103</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4.08</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352</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13.55</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29</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西大营子镇西大营子村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324</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216</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8.53</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640</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24.64</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30</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西大营子镇老杖子村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64</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43</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1.68</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170</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6.53</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31</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西大营子镇老窝铺村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151</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101</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3.99</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99</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3.83</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32</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西大营子镇河南村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56</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37</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1.47</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98</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3.75</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33</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西大营子镇郝家村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94</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63</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2.48</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124</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4.77</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34</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西大营子镇沟门子村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0.17</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0</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0.00</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35</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西大营子镇北山村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642</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428</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16.91</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403</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15.51</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337CB3">
            <w:pPr>
              <w:jc w:val="center"/>
              <w:rPr>
                <w:rFonts w:cs="Times New Roman"/>
                <w:color w:val="000000"/>
                <w:sz w:val="24"/>
                <w:szCs w:val="24"/>
              </w:rPr>
            </w:pP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西大营子镇合计</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1751</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1167</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46.11</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2108</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81.17</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36</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七道泉子镇西三家村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83</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56</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2.20</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24</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0.91</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37</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七道泉子镇水泉村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120</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80</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3.16</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91</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3.51</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38</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七道泉子镇山咀村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217</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145</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5.71</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94</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3.63</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39</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七道泉子镇潘井村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108</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72</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2.83</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120</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4.61</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40</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七道泉子镇公皋村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230</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153</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6.05</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83</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3.18</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lastRenderedPageBreak/>
              <w:t>41</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七道泉子镇北三家村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87</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58</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2.30</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138</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5.30</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42</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七道泉子新地</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40</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27</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1.05</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16</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0.61</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43</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七道泉子铁匠炉</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290</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193</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7.64</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169</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6.49</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44</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七道泉子上河首</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137</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92</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3.62</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106</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4.08</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337CB3">
            <w:pPr>
              <w:jc w:val="center"/>
              <w:rPr>
                <w:rFonts w:cs="Times New Roman"/>
                <w:color w:val="000000"/>
                <w:sz w:val="24"/>
                <w:szCs w:val="24"/>
              </w:rPr>
            </w:pP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七道泉子镇合计</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1312</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875</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34.56</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839</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32.31</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45</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龙泉街道新北</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0.20</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20</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0.78</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46</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龙泉街道下河首</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349</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232</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9.18</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96</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3.70</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47</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龙泉街道吴家洼南</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39</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26</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1.01</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0</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0.00</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48</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龙泉街道七道泉子南</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124</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83</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3.26</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99</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3.79</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49</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龙泉街道七道泉子北</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72</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48</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1.90</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54</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2.07</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50</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龙泉街道嘎岔</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123</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82</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3.24</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265</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10.19</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51</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龙泉街道东三家</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77</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51</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2.02</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63</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2.43</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52</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龙泉街道大西山</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0.27</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27</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1.04</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53</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龙泉街道半拉山子</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40</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1.59</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144</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5.54</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54</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龙泉街道八里堡</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125</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83</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3.28</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94</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3.61</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55</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龙泉街道饮马池</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18</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0.47</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47</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1.82</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337CB3">
            <w:pPr>
              <w:jc w:val="center"/>
              <w:rPr>
                <w:rFonts w:cs="Times New Roman"/>
                <w:color w:val="000000"/>
                <w:sz w:val="24"/>
                <w:szCs w:val="24"/>
              </w:rPr>
            </w:pP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龙泉街道合计</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1003</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669</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26.42</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908</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34.97</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56</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召都巴镇召都巴村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573</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382</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15.10</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173</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6.65</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57</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召都巴镇尹杖子村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156</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104</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4.12</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45</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1.73</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58</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召都巴镇土城子村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82</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55</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2.15</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50</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1.92</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59</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召都巴镇烧锅村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26</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18</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0.69</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11</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0.40</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60</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召都巴镇刘杖子村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225</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150</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5.93</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105</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4.05</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lastRenderedPageBreak/>
              <w:t>61</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召都巴镇李杖子村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136</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91</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3.59</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55</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2.11</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62</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召都巴镇黄酒馆村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228</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152</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5.99</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62</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2.38</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63</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召都巴镇</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327</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218</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8.60</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92</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3.53</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64</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召都巴厚杖子村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268</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179</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7.05</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125</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4.82</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65</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召都巴杠头沟</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116</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77</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3.05</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68</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2.60</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66</w:t>
            </w: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召都巴常仗子村</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89</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59</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2.35</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26</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0.98</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337CB3">
            <w:pPr>
              <w:jc w:val="center"/>
              <w:rPr>
                <w:rFonts w:cs="Times New Roman"/>
                <w:color w:val="000000"/>
                <w:sz w:val="24"/>
                <w:szCs w:val="24"/>
              </w:rPr>
            </w:pP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召都巴镇合计</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2226</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1484</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58.63</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810</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31.19</w:t>
            </w:r>
          </w:p>
        </w:tc>
      </w:tr>
      <w:tr w:rsidR="00337CB3">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rsidR="00337CB3" w:rsidRDefault="00337CB3">
            <w:pPr>
              <w:jc w:val="center"/>
              <w:rPr>
                <w:rFonts w:cs="Times New Roman"/>
                <w:color w:val="000000"/>
                <w:sz w:val="24"/>
                <w:szCs w:val="24"/>
              </w:rPr>
            </w:pPr>
          </w:p>
        </w:tc>
        <w:tc>
          <w:tcPr>
            <w:tcW w:w="3280" w:type="dxa"/>
            <w:tcBorders>
              <w:top w:val="nil"/>
              <w:left w:val="nil"/>
              <w:bottom w:val="single" w:sz="4" w:space="0" w:color="auto"/>
              <w:right w:val="single" w:sz="4" w:space="0" w:color="auto"/>
            </w:tcBorders>
            <w:shd w:val="clear" w:color="auto" w:fill="auto"/>
            <w:noWrap/>
            <w:vAlign w:val="center"/>
          </w:tcPr>
          <w:p w:rsidR="00337CB3" w:rsidRDefault="009C72B2">
            <w:pPr>
              <w:jc w:val="left"/>
              <w:rPr>
                <w:rFonts w:cs="Times New Roman"/>
                <w:color w:val="000000"/>
                <w:sz w:val="24"/>
                <w:szCs w:val="24"/>
              </w:rPr>
            </w:pPr>
            <w:r>
              <w:rPr>
                <w:rFonts w:cs="Times New Roman"/>
                <w:color w:val="000000"/>
                <w:sz w:val="24"/>
                <w:szCs w:val="24"/>
              </w:rPr>
              <w:t>总合计</w:t>
            </w:r>
          </w:p>
        </w:tc>
        <w:tc>
          <w:tcPr>
            <w:tcW w:w="25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10052</w:t>
            </w:r>
          </w:p>
        </w:tc>
        <w:tc>
          <w:tcPr>
            <w:tcW w:w="24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6701</w:t>
            </w:r>
          </w:p>
        </w:tc>
        <w:tc>
          <w:tcPr>
            <w:tcW w:w="28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264.69</w:t>
            </w:r>
          </w:p>
        </w:tc>
        <w:tc>
          <w:tcPr>
            <w:tcW w:w="306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7994</w:t>
            </w:r>
          </w:p>
        </w:tc>
        <w:tc>
          <w:tcPr>
            <w:tcW w:w="368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307.77</w:t>
            </w:r>
          </w:p>
        </w:tc>
      </w:tr>
    </w:tbl>
    <w:p w:rsidR="00337CB3" w:rsidRDefault="00337CB3">
      <w:pPr>
        <w:pStyle w:val="af6"/>
        <w:spacing w:beforeLines="0" w:afterLines="0"/>
        <w:ind w:firstLineChars="0" w:firstLine="0"/>
        <w:rPr>
          <w:rFonts w:eastAsia="仿宋_GB2312" w:cstheme="minorBidi"/>
          <w:bCs/>
          <w:kern w:val="2"/>
        </w:rPr>
      </w:pPr>
    </w:p>
    <w:p w:rsidR="00337CB3" w:rsidRDefault="009C72B2">
      <w:pPr>
        <w:pStyle w:val="af6"/>
        <w:spacing w:beforeLines="0" w:afterLines="0"/>
        <w:ind w:firstLineChars="0" w:firstLine="0"/>
        <w:rPr>
          <w:rFonts w:eastAsia="仿宋"/>
          <w:bCs/>
          <w:kern w:val="2"/>
        </w:rPr>
      </w:pPr>
      <w:r>
        <w:rPr>
          <w:rFonts w:eastAsia="仿宋"/>
          <w:bCs/>
          <w:kern w:val="2"/>
        </w:rPr>
        <w:t>表</w:t>
      </w:r>
      <w:r>
        <w:rPr>
          <w:rFonts w:eastAsia="仿宋"/>
          <w:bCs/>
          <w:kern w:val="2"/>
        </w:rPr>
        <w:t xml:space="preserve">5-3-2 </w:t>
      </w:r>
      <w:r>
        <w:rPr>
          <w:rFonts w:eastAsia="仿宋"/>
          <w:bCs/>
        </w:rPr>
        <w:t>龙城区各镇街</w:t>
      </w:r>
      <w:r>
        <w:rPr>
          <w:rFonts w:eastAsia="仿宋"/>
          <w:bCs/>
          <w:kern w:val="2"/>
        </w:rPr>
        <w:t>畜禽粪污处理田间配套设施工程汇总</w:t>
      </w:r>
    </w:p>
    <w:tbl>
      <w:tblPr>
        <w:tblW w:w="14536" w:type="dxa"/>
        <w:jc w:val="center"/>
        <w:tblLayout w:type="fixed"/>
        <w:tblLook w:val="04A0"/>
      </w:tblPr>
      <w:tblGrid>
        <w:gridCol w:w="988"/>
        <w:gridCol w:w="1737"/>
        <w:gridCol w:w="2106"/>
        <w:gridCol w:w="2055"/>
        <w:gridCol w:w="2220"/>
        <w:gridCol w:w="2805"/>
        <w:gridCol w:w="2625"/>
      </w:tblGrid>
      <w:tr w:rsidR="00337CB3">
        <w:trPr>
          <w:trHeight w:val="270"/>
          <w:tblHeader/>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序号</w:t>
            </w:r>
          </w:p>
        </w:tc>
        <w:tc>
          <w:tcPr>
            <w:tcW w:w="1737" w:type="dxa"/>
            <w:tcBorders>
              <w:top w:val="single" w:sz="4" w:space="0" w:color="auto"/>
              <w:left w:val="nil"/>
              <w:bottom w:val="single" w:sz="4" w:space="0" w:color="auto"/>
              <w:right w:val="single" w:sz="4" w:space="0" w:color="auto"/>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镇</w:t>
            </w:r>
            <w:r>
              <w:rPr>
                <w:rFonts w:cs="Times New Roman" w:hint="eastAsia"/>
                <w:b/>
                <w:sz w:val="24"/>
                <w:szCs w:val="24"/>
              </w:rPr>
              <w:t>街</w:t>
            </w:r>
          </w:p>
        </w:tc>
        <w:tc>
          <w:tcPr>
            <w:tcW w:w="2106" w:type="dxa"/>
            <w:tcBorders>
              <w:top w:val="single" w:sz="4" w:space="0" w:color="auto"/>
              <w:left w:val="nil"/>
              <w:bottom w:val="single" w:sz="4" w:space="0" w:color="auto"/>
              <w:right w:val="single" w:sz="4" w:space="0" w:color="auto"/>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堆粪场有效容积（</w:t>
            </w:r>
            <w:r>
              <w:rPr>
                <w:rFonts w:cs="Times New Roman"/>
                <w:b/>
                <w:sz w:val="24"/>
                <w:szCs w:val="24"/>
              </w:rPr>
              <w:t>m</w:t>
            </w:r>
            <w:r>
              <w:rPr>
                <w:rFonts w:cs="Times New Roman" w:hint="eastAsia"/>
                <w:b/>
                <w:sz w:val="24"/>
                <w:szCs w:val="24"/>
                <w:vertAlign w:val="superscript"/>
              </w:rPr>
              <w:t>3</w:t>
            </w:r>
            <w:r>
              <w:rPr>
                <w:rFonts w:cs="Times New Roman"/>
                <w:b/>
                <w:sz w:val="24"/>
                <w:szCs w:val="24"/>
              </w:rPr>
              <w:t>）</w:t>
            </w:r>
          </w:p>
        </w:tc>
        <w:tc>
          <w:tcPr>
            <w:tcW w:w="2055" w:type="dxa"/>
            <w:tcBorders>
              <w:top w:val="single" w:sz="4" w:space="0" w:color="auto"/>
              <w:left w:val="nil"/>
              <w:bottom w:val="single" w:sz="4" w:space="0" w:color="auto"/>
              <w:right w:val="single" w:sz="4" w:space="0" w:color="auto"/>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堆粪场面积（</w:t>
            </w:r>
            <w:r>
              <w:rPr>
                <w:rFonts w:cs="Times New Roman" w:hint="eastAsia"/>
                <w:b/>
                <w:sz w:val="24"/>
                <w:szCs w:val="24"/>
              </w:rPr>
              <w:t>m</w:t>
            </w:r>
            <w:r>
              <w:rPr>
                <w:rFonts w:cs="Times New Roman" w:hint="eastAsia"/>
                <w:b/>
                <w:sz w:val="24"/>
                <w:szCs w:val="24"/>
                <w:vertAlign w:val="superscript"/>
              </w:rPr>
              <w:t>2</w:t>
            </w:r>
            <w:r>
              <w:rPr>
                <w:rFonts w:cs="Times New Roman"/>
                <w:b/>
                <w:sz w:val="24"/>
                <w:szCs w:val="24"/>
              </w:rPr>
              <w:t>）</w:t>
            </w:r>
          </w:p>
        </w:tc>
        <w:tc>
          <w:tcPr>
            <w:tcW w:w="2220" w:type="dxa"/>
            <w:tcBorders>
              <w:top w:val="single" w:sz="4" w:space="0" w:color="auto"/>
              <w:left w:val="nil"/>
              <w:bottom w:val="single" w:sz="4" w:space="0" w:color="auto"/>
              <w:right w:val="single" w:sz="4" w:space="0" w:color="auto"/>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堆粪场工程估算（万元）</w:t>
            </w:r>
          </w:p>
        </w:tc>
        <w:tc>
          <w:tcPr>
            <w:tcW w:w="2805" w:type="dxa"/>
            <w:tcBorders>
              <w:top w:val="single" w:sz="4" w:space="0" w:color="auto"/>
              <w:left w:val="nil"/>
              <w:bottom w:val="single" w:sz="4" w:space="0" w:color="auto"/>
              <w:right w:val="single" w:sz="4" w:space="0" w:color="auto"/>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污水贮存池有效容积（</w:t>
            </w:r>
            <w:r>
              <w:rPr>
                <w:rFonts w:cs="Times New Roman"/>
                <w:b/>
                <w:sz w:val="24"/>
                <w:szCs w:val="24"/>
              </w:rPr>
              <w:t>m</w:t>
            </w:r>
            <w:r>
              <w:rPr>
                <w:rFonts w:cs="Times New Roman" w:hint="eastAsia"/>
                <w:b/>
                <w:sz w:val="24"/>
                <w:szCs w:val="24"/>
                <w:vertAlign w:val="superscript"/>
              </w:rPr>
              <w:t>3</w:t>
            </w:r>
            <w:r>
              <w:rPr>
                <w:rFonts w:cs="Times New Roman"/>
                <w:b/>
                <w:sz w:val="24"/>
                <w:szCs w:val="24"/>
              </w:rPr>
              <w:t>）</w:t>
            </w:r>
          </w:p>
        </w:tc>
        <w:tc>
          <w:tcPr>
            <w:tcW w:w="2625" w:type="dxa"/>
            <w:tcBorders>
              <w:top w:val="single" w:sz="4" w:space="0" w:color="auto"/>
              <w:left w:val="nil"/>
              <w:bottom w:val="single" w:sz="4" w:space="0" w:color="auto"/>
              <w:right w:val="single" w:sz="4" w:space="0" w:color="auto"/>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贮水池工程估算</w:t>
            </w:r>
          </w:p>
          <w:p w:rsidR="00337CB3" w:rsidRDefault="009C72B2">
            <w:pPr>
              <w:adjustRightInd w:val="0"/>
              <w:snapToGrid w:val="0"/>
              <w:spacing w:line="240" w:lineRule="auto"/>
              <w:jc w:val="center"/>
              <w:rPr>
                <w:rFonts w:cs="Times New Roman"/>
                <w:b/>
                <w:sz w:val="24"/>
                <w:szCs w:val="24"/>
              </w:rPr>
            </w:pPr>
            <w:r>
              <w:rPr>
                <w:rFonts w:cs="Times New Roman"/>
                <w:b/>
                <w:sz w:val="24"/>
                <w:szCs w:val="24"/>
              </w:rPr>
              <w:t>（万元）</w:t>
            </w:r>
          </w:p>
        </w:tc>
      </w:tr>
      <w:tr w:rsidR="00337CB3">
        <w:trPr>
          <w:trHeight w:val="270"/>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1</w:t>
            </w:r>
          </w:p>
        </w:tc>
        <w:tc>
          <w:tcPr>
            <w:tcW w:w="1737" w:type="dxa"/>
            <w:tcBorders>
              <w:top w:val="nil"/>
              <w:left w:val="nil"/>
              <w:bottom w:val="single" w:sz="4" w:space="0" w:color="auto"/>
              <w:right w:val="single" w:sz="4" w:space="0" w:color="auto"/>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联合镇</w:t>
            </w:r>
          </w:p>
        </w:tc>
        <w:tc>
          <w:tcPr>
            <w:tcW w:w="2106"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2479</w:t>
            </w:r>
          </w:p>
        </w:tc>
        <w:tc>
          <w:tcPr>
            <w:tcW w:w="2055"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1653</w:t>
            </w:r>
          </w:p>
        </w:tc>
        <w:tc>
          <w:tcPr>
            <w:tcW w:w="222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65.28</w:t>
            </w:r>
          </w:p>
        </w:tc>
        <w:tc>
          <w:tcPr>
            <w:tcW w:w="2805"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2246</w:t>
            </w:r>
          </w:p>
        </w:tc>
        <w:tc>
          <w:tcPr>
            <w:tcW w:w="2625"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86.45</w:t>
            </w:r>
          </w:p>
        </w:tc>
      </w:tr>
      <w:tr w:rsidR="00337CB3">
        <w:trPr>
          <w:trHeight w:val="270"/>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2</w:t>
            </w:r>
          </w:p>
        </w:tc>
        <w:tc>
          <w:tcPr>
            <w:tcW w:w="1737" w:type="dxa"/>
            <w:tcBorders>
              <w:top w:val="nil"/>
              <w:left w:val="nil"/>
              <w:bottom w:val="single" w:sz="4" w:space="0" w:color="auto"/>
              <w:right w:val="single" w:sz="4" w:space="0" w:color="auto"/>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边杖子镇</w:t>
            </w:r>
          </w:p>
        </w:tc>
        <w:tc>
          <w:tcPr>
            <w:tcW w:w="2106"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1279</w:t>
            </w:r>
          </w:p>
        </w:tc>
        <w:tc>
          <w:tcPr>
            <w:tcW w:w="2055"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853</w:t>
            </w:r>
          </w:p>
        </w:tc>
        <w:tc>
          <w:tcPr>
            <w:tcW w:w="222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33.69</w:t>
            </w:r>
          </w:p>
        </w:tc>
        <w:tc>
          <w:tcPr>
            <w:tcW w:w="2805"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1083</w:t>
            </w:r>
          </w:p>
        </w:tc>
        <w:tc>
          <w:tcPr>
            <w:tcW w:w="2625"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41.68</w:t>
            </w:r>
          </w:p>
        </w:tc>
      </w:tr>
      <w:tr w:rsidR="00337CB3">
        <w:trPr>
          <w:trHeight w:val="270"/>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3</w:t>
            </w:r>
          </w:p>
        </w:tc>
        <w:tc>
          <w:tcPr>
            <w:tcW w:w="1737" w:type="dxa"/>
            <w:tcBorders>
              <w:top w:val="nil"/>
              <w:left w:val="nil"/>
              <w:bottom w:val="single" w:sz="4" w:space="0" w:color="auto"/>
              <w:right w:val="single" w:sz="4" w:space="0" w:color="auto"/>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西大营子镇</w:t>
            </w:r>
          </w:p>
        </w:tc>
        <w:tc>
          <w:tcPr>
            <w:tcW w:w="2106"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1751</w:t>
            </w:r>
          </w:p>
        </w:tc>
        <w:tc>
          <w:tcPr>
            <w:tcW w:w="2055"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1167</w:t>
            </w:r>
          </w:p>
        </w:tc>
        <w:tc>
          <w:tcPr>
            <w:tcW w:w="222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46.11</w:t>
            </w:r>
          </w:p>
        </w:tc>
        <w:tc>
          <w:tcPr>
            <w:tcW w:w="2805"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2108</w:t>
            </w:r>
          </w:p>
        </w:tc>
        <w:tc>
          <w:tcPr>
            <w:tcW w:w="2625"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81.17</w:t>
            </w:r>
          </w:p>
        </w:tc>
      </w:tr>
      <w:tr w:rsidR="00337CB3">
        <w:trPr>
          <w:trHeight w:val="270"/>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4</w:t>
            </w:r>
          </w:p>
        </w:tc>
        <w:tc>
          <w:tcPr>
            <w:tcW w:w="1737" w:type="dxa"/>
            <w:tcBorders>
              <w:top w:val="nil"/>
              <w:left w:val="nil"/>
              <w:bottom w:val="single" w:sz="4" w:space="0" w:color="auto"/>
              <w:right w:val="single" w:sz="4" w:space="0" w:color="auto"/>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七道泉子镇</w:t>
            </w:r>
          </w:p>
        </w:tc>
        <w:tc>
          <w:tcPr>
            <w:tcW w:w="2106"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1312</w:t>
            </w:r>
          </w:p>
        </w:tc>
        <w:tc>
          <w:tcPr>
            <w:tcW w:w="2055"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875</w:t>
            </w:r>
          </w:p>
        </w:tc>
        <w:tc>
          <w:tcPr>
            <w:tcW w:w="222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34.56</w:t>
            </w:r>
          </w:p>
        </w:tc>
        <w:tc>
          <w:tcPr>
            <w:tcW w:w="2805"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839</w:t>
            </w:r>
          </w:p>
        </w:tc>
        <w:tc>
          <w:tcPr>
            <w:tcW w:w="2625"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32.31</w:t>
            </w:r>
          </w:p>
        </w:tc>
      </w:tr>
      <w:tr w:rsidR="00337CB3">
        <w:trPr>
          <w:trHeight w:val="270"/>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5</w:t>
            </w:r>
          </w:p>
        </w:tc>
        <w:tc>
          <w:tcPr>
            <w:tcW w:w="1737" w:type="dxa"/>
            <w:tcBorders>
              <w:top w:val="nil"/>
              <w:left w:val="nil"/>
              <w:bottom w:val="single" w:sz="4" w:space="0" w:color="auto"/>
              <w:right w:val="single" w:sz="4" w:space="0" w:color="auto"/>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龙泉街道</w:t>
            </w:r>
          </w:p>
        </w:tc>
        <w:tc>
          <w:tcPr>
            <w:tcW w:w="2106"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1003</w:t>
            </w:r>
          </w:p>
        </w:tc>
        <w:tc>
          <w:tcPr>
            <w:tcW w:w="2055"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669</w:t>
            </w:r>
          </w:p>
        </w:tc>
        <w:tc>
          <w:tcPr>
            <w:tcW w:w="222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26.42</w:t>
            </w:r>
          </w:p>
        </w:tc>
        <w:tc>
          <w:tcPr>
            <w:tcW w:w="2805"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908</w:t>
            </w:r>
          </w:p>
        </w:tc>
        <w:tc>
          <w:tcPr>
            <w:tcW w:w="2625"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34.97</w:t>
            </w:r>
          </w:p>
        </w:tc>
      </w:tr>
      <w:tr w:rsidR="00337CB3">
        <w:trPr>
          <w:trHeight w:val="270"/>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6</w:t>
            </w:r>
          </w:p>
        </w:tc>
        <w:tc>
          <w:tcPr>
            <w:tcW w:w="1737" w:type="dxa"/>
            <w:tcBorders>
              <w:top w:val="nil"/>
              <w:left w:val="nil"/>
              <w:bottom w:val="single" w:sz="4" w:space="0" w:color="auto"/>
              <w:right w:val="single" w:sz="4" w:space="0" w:color="auto"/>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召都巴镇</w:t>
            </w:r>
          </w:p>
        </w:tc>
        <w:tc>
          <w:tcPr>
            <w:tcW w:w="2106"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2226</w:t>
            </w:r>
          </w:p>
        </w:tc>
        <w:tc>
          <w:tcPr>
            <w:tcW w:w="2055"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1484</w:t>
            </w:r>
          </w:p>
        </w:tc>
        <w:tc>
          <w:tcPr>
            <w:tcW w:w="222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58.63</w:t>
            </w:r>
          </w:p>
        </w:tc>
        <w:tc>
          <w:tcPr>
            <w:tcW w:w="2805"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810</w:t>
            </w:r>
          </w:p>
        </w:tc>
        <w:tc>
          <w:tcPr>
            <w:tcW w:w="2625"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31.19</w:t>
            </w:r>
          </w:p>
        </w:tc>
      </w:tr>
      <w:tr w:rsidR="00337CB3">
        <w:trPr>
          <w:trHeight w:val="270"/>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337CB3" w:rsidRDefault="00337CB3">
            <w:pPr>
              <w:widowControl/>
              <w:spacing w:line="240" w:lineRule="auto"/>
              <w:jc w:val="center"/>
              <w:rPr>
                <w:rFonts w:cs="Times New Roman"/>
                <w:color w:val="000000"/>
                <w:kern w:val="0"/>
                <w:sz w:val="24"/>
                <w:szCs w:val="24"/>
              </w:rPr>
            </w:pPr>
          </w:p>
        </w:tc>
        <w:tc>
          <w:tcPr>
            <w:tcW w:w="1737" w:type="dxa"/>
            <w:tcBorders>
              <w:top w:val="nil"/>
              <w:left w:val="nil"/>
              <w:bottom w:val="single" w:sz="4" w:space="0" w:color="auto"/>
              <w:right w:val="single" w:sz="4" w:space="0" w:color="auto"/>
            </w:tcBorders>
            <w:shd w:val="clear" w:color="auto" w:fill="auto"/>
            <w:noWrap/>
            <w:vAlign w:val="center"/>
          </w:tcPr>
          <w:p w:rsidR="00337CB3" w:rsidRDefault="009C72B2">
            <w:pPr>
              <w:rPr>
                <w:rFonts w:cs="Times New Roman"/>
                <w:color w:val="000000"/>
                <w:sz w:val="24"/>
                <w:szCs w:val="24"/>
              </w:rPr>
            </w:pPr>
            <w:r>
              <w:rPr>
                <w:rFonts w:cs="Times New Roman"/>
                <w:color w:val="000000"/>
                <w:sz w:val="24"/>
                <w:szCs w:val="24"/>
              </w:rPr>
              <w:t>总合计</w:t>
            </w:r>
          </w:p>
        </w:tc>
        <w:tc>
          <w:tcPr>
            <w:tcW w:w="2106"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10052</w:t>
            </w:r>
          </w:p>
        </w:tc>
        <w:tc>
          <w:tcPr>
            <w:tcW w:w="2055"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6701</w:t>
            </w:r>
          </w:p>
        </w:tc>
        <w:tc>
          <w:tcPr>
            <w:tcW w:w="2220"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264.69</w:t>
            </w:r>
          </w:p>
        </w:tc>
        <w:tc>
          <w:tcPr>
            <w:tcW w:w="2805"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7994</w:t>
            </w:r>
          </w:p>
        </w:tc>
        <w:tc>
          <w:tcPr>
            <w:tcW w:w="2625" w:type="dxa"/>
            <w:tcBorders>
              <w:top w:val="nil"/>
              <w:left w:val="nil"/>
              <w:bottom w:val="single" w:sz="4" w:space="0" w:color="auto"/>
              <w:right w:val="single" w:sz="4" w:space="0" w:color="auto"/>
            </w:tcBorders>
            <w:shd w:val="clear" w:color="auto" w:fill="auto"/>
            <w:noWrap/>
            <w:vAlign w:val="center"/>
          </w:tcPr>
          <w:p w:rsidR="00337CB3" w:rsidRDefault="009C72B2">
            <w:pPr>
              <w:jc w:val="center"/>
              <w:rPr>
                <w:rFonts w:cs="Times New Roman"/>
                <w:color w:val="000000"/>
                <w:sz w:val="24"/>
                <w:szCs w:val="24"/>
              </w:rPr>
            </w:pPr>
            <w:r>
              <w:rPr>
                <w:rFonts w:cs="Times New Roman"/>
                <w:color w:val="000000"/>
                <w:sz w:val="24"/>
                <w:szCs w:val="24"/>
              </w:rPr>
              <w:t>307.77</w:t>
            </w:r>
          </w:p>
        </w:tc>
      </w:tr>
    </w:tbl>
    <w:p w:rsidR="00337CB3" w:rsidRDefault="00337CB3"/>
    <w:p w:rsidR="00337CB3" w:rsidRDefault="00337CB3">
      <w:pPr>
        <w:sectPr w:rsidR="00337CB3">
          <w:type w:val="continuous"/>
          <w:pgSz w:w="23814" w:h="16840" w:orient="landscape"/>
          <w:pgMar w:top="1797" w:right="1440" w:bottom="1797" w:left="1440" w:header="851" w:footer="992" w:gutter="0"/>
          <w:cols w:space="0"/>
          <w:docGrid w:type="lines" w:linePitch="381"/>
        </w:sectPr>
      </w:pPr>
    </w:p>
    <w:p w:rsidR="00337CB3" w:rsidRDefault="009C72B2">
      <w:pPr>
        <w:pStyle w:val="1"/>
        <w:pageBreakBefore/>
        <w:spacing w:before="381" w:after="381"/>
      </w:pPr>
      <w:bookmarkStart w:id="96" w:name="_Toc90756601"/>
      <w:r>
        <w:rPr>
          <w:rFonts w:hint="eastAsia"/>
        </w:rPr>
        <w:lastRenderedPageBreak/>
        <w:t>第六章</w:t>
      </w:r>
      <w:r>
        <w:rPr>
          <w:rFonts w:hint="eastAsia"/>
        </w:rPr>
        <w:t xml:space="preserve"> </w:t>
      </w:r>
      <w:r>
        <w:rPr>
          <w:rFonts w:hint="eastAsia"/>
        </w:rPr>
        <w:t>工程估算与资金筹措</w:t>
      </w:r>
      <w:bookmarkEnd w:id="96"/>
    </w:p>
    <w:p w:rsidR="00B07C8E" w:rsidRDefault="00B07C8E" w:rsidP="00B07C8E">
      <w:pPr>
        <w:pStyle w:val="2"/>
        <w:spacing w:before="190" w:after="190"/>
      </w:pPr>
      <w:bookmarkStart w:id="97" w:name="_Toc90756602"/>
      <w:r>
        <w:t>6</w:t>
      </w:r>
      <w:r>
        <w:rPr>
          <w:rFonts w:hint="eastAsia"/>
        </w:rPr>
        <w:t>.</w:t>
      </w:r>
      <w:r>
        <w:t>1</w:t>
      </w:r>
      <w:r>
        <w:rPr>
          <w:rFonts w:hint="eastAsia"/>
        </w:rPr>
        <w:t xml:space="preserve"> </w:t>
      </w:r>
      <w:r>
        <w:rPr>
          <w:rFonts w:hint="eastAsia"/>
        </w:rPr>
        <w:t>工程投资估算</w:t>
      </w:r>
      <w:bookmarkEnd w:id="97"/>
    </w:p>
    <w:p w:rsidR="00B07C8E" w:rsidRDefault="00B07C8E" w:rsidP="00B07C8E">
      <w:pPr>
        <w:pStyle w:val="3"/>
        <w:spacing w:line="360" w:lineRule="auto"/>
      </w:pPr>
      <w:bookmarkStart w:id="98" w:name="_Toc80745595"/>
      <w:bookmarkStart w:id="99" w:name="_Toc90756603"/>
      <w:r>
        <w:t>6</w:t>
      </w:r>
      <w:r>
        <w:rPr>
          <w:rFonts w:hint="eastAsia"/>
        </w:rPr>
        <w:t>.</w:t>
      </w:r>
      <w:r>
        <w:t>1</w:t>
      </w:r>
      <w:r>
        <w:rPr>
          <w:rFonts w:hint="eastAsia"/>
        </w:rPr>
        <w:t>.</w:t>
      </w:r>
      <w:r>
        <w:t>1</w:t>
      </w:r>
      <w:r>
        <w:rPr>
          <w:rFonts w:hint="eastAsia"/>
        </w:rPr>
        <w:t>畜禽养殖场户粪污处理设施建设工程投资估算</w:t>
      </w:r>
      <w:bookmarkEnd w:id="98"/>
      <w:bookmarkEnd w:id="99"/>
    </w:p>
    <w:p w:rsidR="00B07C8E" w:rsidRDefault="00B07C8E" w:rsidP="00B07C8E">
      <w:pPr>
        <w:ind w:firstLineChars="200" w:firstLine="560"/>
      </w:pPr>
      <w:r>
        <w:rPr>
          <w:rFonts w:hint="eastAsia"/>
        </w:rPr>
        <w:t>规模养殖场配套设施</w:t>
      </w:r>
      <w:r>
        <w:rPr>
          <w:rFonts w:ascii="仿宋" w:hAnsi="仿宋" w:hint="eastAsia"/>
        </w:rPr>
        <w:t>已经建设完毕，</w:t>
      </w:r>
      <w:r>
        <w:rPr>
          <w:rFonts w:hint="eastAsia"/>
        </w:rPr>
        <w:t>规模以下养殖户配套设施需建设污水池</w:t>
      </w:r>
      <w:r>
        <w:rPr>
          <w:rFonts w:hint="eastAsia"/>
        </w:rPr>
        <w:t>47965 m</w:t>
      </w:r>
      <w:r>
        <w:rPr>
          <w:vertAlign w:val="superscript"/>
        </w:rPr>
        <w:t>3</w:t>
      </w:r>
      <w:r>
        <w:rPr>
          <w:rFonts w:hint="eastAsia"/>
        </w:rPr>
        <w:t>，粪污暂存设施</w:t>
      </w:r>
      <w:r>
        <w:rPr>
          <w:rFonts w:hint="eastAsia"/>
        </w:rPr>
        <w:t>57270 m</w:t>
      </w:r>
      <w:r>
        <w:rPr>
          <w:rFonts w:hint="eastAsia"/>
          <w:vertAlign w:val="superscript"/>
        </w:rPr>
        <w:t>3</w:t>
      </w:r>
      <w:r>
        <w:rPr>
          <w:rFonts w:hint="eastAsia"/>
        </w:rPr>
        <w:t>，污水池投资</w:t>
      </w:r>
      <w:r>
        <w:rPr>
          <w:rFonts w:hint="eastAsia"/>
        </w:rPr>
        <w:t>1846.64</w:t>
      </w:r>
      <w:r>
        <w:rPr>
          <w:rFonts w:hint="eastAsia"/>
        </w:rPr>
        <w:t>万元，粪污暂存设施</w:t>
      </w:r>
      <w:r>
        <w:rPr>
          <w:rFonts w:hint="eastAsia"/>
        </w:rPr>
        <w:t>1508.11</w:t>
      </w:r>
      <w:r>
        <w:rPr>
          <w:rFonts w:hint="eastAsia"/>
        </w:rPr>
        <w:t>万元，共计</w:t>
      </w:r>
      <w:r>
        <w:rPr>
          <w:rFonts w:hint="eastAsia"/>
        </w:rPr>
        <w:t>3354.75</w:t>
      </w:r>
      <w:r>
        <w:rPr>
          <w:rFonts w:hint="eastAsia"/>
        </w:rPr>
        <w:t>万元。规模以下养殖户配套设施投资估算见表</w:t>
      </w:r>
      <w:r>
        <w:rPr>
          <w:rFonts w:hint="eastAsia"/>
        </w:rPr>
        <w:t>5-1-1</w:t>
      </w:r>
      <w:r>
        <w:rPr>
          <w:rFonts w:hint="eastAsia"/>
        </w:rPr>
        <w:t>和</w:t>
      </w:r>
      <w:r>
        <w:rPr>
          <w:rFonts w:hint="eastAsia"/>
        </w:rPr>
        <w:t>5-1-</w:t>
      </w:r>
      <w:r>
        <w:t>2</w:t>
      </w:r>
      <w:r>
        <w:rPr>
          <w:rFonts w:hint="eastAsia"/>
        </w:rPr>
        <w:t>。</w:t>
      </w:r>
    </w:p>
    <w:p w:rsidR="00B07C8E" w:rsidRDefault="00B07C8E" w:rsidP="00B07C8E">
      <w:pPr>
        <w:pStyle w:val="3"/>
        <w:spacing w:line="360" w:lineRule="auto"/>
      </w:pPr>
      <w:bookmarkStart w:id="100" w:name="_Toc80745596"/>
      <w:bookmarkStart w:id="101" w:name="_Toc90756604"/>
      <w:r>
        <w:t>6</w:t>
      </w:r>
      <w:r>
        <w:rPr>
          <w:rFonts w:hint="eastAsia"/>
        </w:rPr>
        <w:t>.</w:t>
      </w:r>
      <w:r>
        <w:t>1</w:t>
      </w:r>
      <w:r>
        <w:rPr>
          <w:rFonts w:hint="eastAsia"/>
        </w:rPr>
        <w:t>.</w:t>
      </w:r>
      <w:r>
        <w:t>2</w:t>
      </w:r>
      <w:r>
        <w:rPr>
          <w:rFonts w:hint="eastAsia"/>
        </w:rPr>
        <w:t xml:space="preserve"> </w:t>
      </w:r>
      <w:r>
        <w:rPr>
          <w:rFonts w:hint="eastAsia"/>
        </w:rPr>
        <w:t>畜禽粪污集中处理设施建设工程投资估算</w:t>
      </w:r>
      <w:bookmarkEnd w:id="100"/>
      <w:bookmarkEnd w:id="101"/>
    </w:p>
    <w:p w:rsidR="00B07C8E" w:rsidRDefault="00B07C8E" w:rsidP="00B07C8E">
      <w:pPr>
        <w:ind w:firstLineChars="200" w:firstLine="560"/>
      </w:pPr>
      <w:r>
        <w:rPr>
          <w:rFonts w:hint="eastAsia"/>
        </w:rPr>
        <w:t>本项目拟委托第三方建设一处区域性畜禽粪污集中处理中心，将盈余的粪污进行无害化处理后，运输至签订土地消纳协议的乡镇进行资源化利用。朝阳市龙城区畜禽粪污转运及集中处理中心建设工程清单见表</w:t>
      </w:r>
      <w:r>
        <w:rPr>
          <w:rFonts w:hint="eastAsia"/>
        </w:rPr>
        <w:t>5</w:t>
      </w:r>
      <w:r>
        <w:t>-2-1</w:t>
      </w:r>
      <w:r>
        <w:rPr>
          <w:rFonts w:hint="eastAsia"/>
        </w:rPr>
        <w:t>所示，总投资</w:t>
      </w:r>
      <w:r>
        <w:rPr>
          <w:rFonts w:hint="eastAsia"/>
        </w:rPr>
        <w:t>500</w:t>
      </w:r>
      <w:r>
        <w:rPr>
          <w:rFonts w:hint="eastAsia"/>
        </w:rPr>
        <w:t>万元。</w:t>
      </w:r>
    </w:p>
    <w:p w:rsidR="00B07C8E" w:rsidRDefault="00B07C8E" w:rsidP="00B07C8E">
      <w:pPr>
        <w:pStyle w:val="3"/>
        <w:spacing w:line="360" w:lineRule="auto"/>
      </w:pPr>
      <w:bookmarkStart w:id="102" w:name="_Toc80745597"/>
      <w:bookmarkStart w:id="103" w:name="_Toc90756605"/>
      <w:r>
        <w:t>6</w:t>
      </w:r>
      <w:r>
        <w:rPr>
          <w:rFonts w:hint="eastAsia"/>
        </w:rPr>
        <w:t>.</w:t>
      </w:r>
      <w:r>
        <w:t>1</w:t>
      </w:r>
      <w:r>
        <w:rPr>
          <w:rFonts w:hint="eastAsia"/>
        </w:rPr>
        <w:t>.</w:t>
      </w:r>
      <w:r>
        <w:t>3</w:t>
      </w:r>
      <w:r>
        <w:rPr>
          <w:rFonts w:hint="eastAsia"/>
        </w:rPr>
        <w:t xml:space="preserve"> </w:t>
      </w:r>
      <w:r>
        <w:rPr>
          <w:rFonts w:hint="eastAsia"/>
        </w:rPr>
        <w:t>田间配套设施建设工程投资估算</w:t>
      </w:r>
      <w:bookmarkEnd w:id="102"/>
      <w:bookmarkEnd w:id="103"/>
    </w:p>
    <w:p w:rsidR="00B07C8E" w:rsidRDefault="00B07C8E" w:rsidP="00B07C8E">
      <w:pPr>
        <w:ind w:firstLineChars="200" w:firstLine="560"/>
      </w:pPr>
      <w:r>
        <w:rPr>
          <w:rFonts w:hint="eastAsia"/>
        </w:rPr>
        <w:t>本项目拟建设</w:t>
      </w:r>
      <w:r>
        <w:rPr>
          <w:rFonts w:hint="eastAsia"/>
        </w:rPr>
        <w:t>66</w:t>
      </w:r>
      <w:r>
        <w:rPr>
          <w:rFonts w:hint="eastAsia"/>
        </w:rPr>
        <w:t>处畜禽粪污处理田间配套设施，用以</w:t>
      </w:r>
      <w:r>
        <w:rPr>
          <w:rFonts w:hint="eastAsia"/>
          <w:bCs/>
        </w:rPr>
        <w:t>处理朝阳市龙城区规模以下养殖户未能发酵成熟的粪污，存储时间为</w:t>
      </w:r>
      <w:r>
        <w:rPr>
          <w:rFonts w:hint="eastAsia"/>
          <w:bCs/>
        </w:rPr>
        <w:t>1</w:t>
      </w:r>
      <w:r>
        <w:rPr>
          <w:rFonts w:hint="eastAsia"/>
          <w:bCs/>
        </w:rPr>
        <w:t>个月。</w:t>
      </w:r>
      <w:r>
        <w:rPr>
          <w:rFonts w:hint="eastAsia"/>
        </w:rPr>
        <w:t>总计建设粪便堆积发酵场</w:t>
      </w:r>
      <w:r>
        <w:rPr>
          <w:rFonts w:hint="eastAsia"/>
        </w:rPr>
        <w:t>6701 m</w:t>
      </w:r>
      <w:r>
        <w:rPr>
          <w:rFonts w:hint="eastAsia"/>
          <w:vertAlign w:val="superscript"/>
        </w:rPr>
        <w:t>2</w:t>
      </w:r>
      <w:r>
        <w:rPr>
          <w:rFonts w:hint="eastAsia"/>
        </w:rPr>
        <w:t>和污水贮存池</w:t>
      </w:r>
      <w:r>
        <w:rPr>
          <w:rFonts w:hint="eastAsia"/>
        </w:rPr>
        <w:t>7994 m</w:t>
      </w:r>
      <w:r>
        <w:rPr>
          <w:rFonts w:hint="eastAsia"/>
          <w:vertAlign w:val="superscript"/>
        </w:rPr>
        <w:t>3</w:t>
      </w:r>
      <w:r>
        <w:rPr>
          <w:rFonts w:hint="eastAsia"/>
        </w:rPr>
        <w:t>。</w:t>
      </w:r>
      <w:r>
        <w:rPr>
          <w:rFonts w:hint="eastAsia"/>
          <w:bCs/>
        </w:rPr>
        <w:t>粪便堆积发酵池投资</w:t>
      </w:r>
      <w:r>
        <w:rPr>
          <w:rFonts w:hint="eastAsia"/>
          <w:bCs/>
        </w:rPr>
        <w:t>264.69</w:t>
      </w:r>
      <w:r>
        <w:rPr>
          <w:rFonts w:hint="eastAsia"/>
          <w:bCs/>
        </w:rPr>
        <w:t>万元，污水贮存池</w:t>
      </w:r>
      <w:r>
        <w:rPr>
          <w:rFonts w:hint="eastAsia"/>
          <w:bCs/>
        </w:rPr>
        <w:t>307.77</w:t>
      </w:r>
      <w:r>
        <w:rPr>
          <w:rFonts w:hint="eastAsia"/>
          <w:bCs/>
        </w:rPr>
        <w:t>万元，共计</w:t>
      </w:r>
      <w:r>
        <w:rPr>
          <w:rFonts w:hint="eastAsia"/>
          <w:bCs/>
        </w:rPr>
        <w:t>572.46</w:t>
      </w:r>
      <w:r>
        <w:rPr>
          <w:rFonts w:hint="eastAsia"/>
          <w:bCs/>
        </w:rPr>
        <w:t>万元。朝阳市龙城区田间配套粪污处理设施</w:t>
      </w:r>
      <w:r>
        <w:rPr>
          <w:rFonts w:hint="eastAsia"/>
        </w:rPr>
        <w:t>工程量清单及估算分项见表</w:t>
      </w:r>
      <w:r>
        <w:rPr>
          <w:rFonts w:hint="eastAsia"/>
        </w:rPr>
        <w:t>5-3-1</w:t>
      </w:r>
      <w:r>
        <w:rPr>
          <w:rFonts w:hint="eastAsia"/>
        </w:rPr>
        <w:t>，各镇街汇总见表</w:t>
      </w:r>
      <w:r>
        <w:rPr>
          <w:rFonts w:hint="eastAsia"/>
        </w:rPr>
        <w:t>5-3-2</w:t>
      </w:r>
      <w:r>
        <w:rPr>
          <w:rFonts w:hint="eastAsia"/>
        </w:rPr>
        <w:t>。</w:t>
      </w:r>
    </w:p>
    <w:p w:rsidR="00B07C8E" w:rsidRDefault="00B07C8E" w:rsidP="00B07C8E">
      <w:pPr>
        <w:pStyle w:val="3"/>
        <w:spacing w:line="360" w:lineRule="auto"/>
      </w:pPr>
      <w:bookmarkStart w:id="104" w:name="_Toc80745598"/>
      <w:bookmarkStart w:id="105" w:name="_Toc90756606"/>
      <w:r>
        <w:lastRenderedPageBreak/>
        <w:t>6</w:t>
      </w:r>
      <w:r>
        <w:rPr>
          <w:rFonts w:hint="eastAsia"/>
        </w:rPr>
        <w:t>.</w:t>
      </w:r>
      <w:r>
        <w:t>1</w:t>
      </w:r>
      <w:r>
        <w:rPr>
          <w:rFonts w:hint="eastAsia"/>
        </w:rPr>
        <w:t>.</w:t>
      </w:r>
      <w:r>
        <w:t>4</w:t>
      </w:r>
      <w:r>
        <w:rPr>
          <w:rFonts w:hint="eastAsia"/>
        </w:rPr>
        <w:t xml:space="preserve"> </w:t>
      </w:r>
      <w:r>
        <w:rPr>
          <w:rFonts w:hint="eastAsia"/>
        </w:rPr>
        <w:t>监管体系建设工程投资估算</w:t>
      </w:r>
      <w:bookmarkEnd w:id="104"/>
      <w:bookmarkEnd w:id="105"/>
    </w:p>
    <w:p w:rsidR="00B07C8E" w:rsidRDefault="00B07C8E" w:rsidP="00B07C8E">
      <w:pPr>
        <w:ind w:firstLineChars="200" w:firstLine="560"/>
      </w:pPr>
      <w:r>
        <w:rPr>
          <w:rFonts w:hint="eastAsia"/>
        </w:rPr>
        <w:t>根据粪污处理利用需求，朝阳市龙城区进行畜禽</w:t>
      </w:r>
      <w:r>
        <w:t>粪污</w:t>
      </w:r>
      <w:r>
        <w:rPr>
          <w:rFonts w:hint="eastAsia"/>
        </w:rPr>
        <w:t>监管体系建设工程，工程</w:t>
      </w:r>
      <w:r>
        <w:t>总投资估算</w:t>
      </w:r>
      <w:r>
        <w:rPr>
          <w:rFonts w:hint="eastAsia"/>
        </w:rPr>
        <w:t>1</w:t>
      </w:r>
      <w:r>
        <w:t>00</w:t>
      </w:r>
      <w:r>
        <w:rPr>
          <w:rFonts w:hint="eastAsia"/>
        </w:rPr>
        <w:t>万元。</w:t>
      </w:r>
    </w:p>
    <w:p w:rsidR="00B07C8E" w:rsidRDefault="00B07C8E" w:rsidP="00B07C8E">
      <w:pPr>
        <w:pStyle w:val="3"/>
        <w:spacing w:line="360" w:lineRule="auto"/>
      </w:pPr>
      <w:bookmarkStart w:id="106" w:name="_Toc90756607"/>
      <w:r>
        <w:t>6</w:t>
      </w:r>
      <w:r>
        <w:rPr>
          <w:rFonts w:hint="eastAsia"/>
        </w:rPr>
        <w:t>.</w:t>
      </w:r>
      <w:r>
        <w:t>1</w:t>
      </w:r>
      <w:r>
        <w:rPr>
          <w:rFonts w:hint="eastAsia"/>
        </w:rPr>
        <w:t xml:space="preserve">.5 </w:t>
      </w:r>
      <w:r>
        <w:rPr>
          <w:rFonts w:hint="eastAsia"/>
        </w:rPr>
        <w:t>工程总投资估算</w:t>
      </w:r>
      <w:bookmarkEnd w:id="106"/>
    </w:p>
    <w:p w:rsidR="00B07C8E" w:rsidRDefault="00B07C8E" w:rsidP="00B07C8E">
      <w:pPr>
        <w:ind w:firstLineChars="200" w:firstLine="560"/>
      </w:pPr>
      <w:r>
        <w:rPr>
          <w:rFonts w:hint="eastAsia"/>
        </w:rPr>
        <w:t>朝阳市龙城区畜禽养殖污染防治工程总投资包括畜禽粪污处理利用工程、田间配套设施工程、粪污转运及集中处理中心和监管体系建设工程，朝阳市龙城区畜禽养殖污染防治工程总投资估算清单见表</w:t>
      </w:r>
      <w:r>
        <w:rPr>
          <w:rFonts w:hint="eastAsia"/>
        </w:rPr>
        <w:t>6-1-1</w:t>
      </w:r>
      <w:r>
        <w:rPr>
          <w:rFonts w:hint="eastAsia"/>
        </w:rPr>
        <w:t>。</w:t>
      </w:r>
    </w:p>
    <w:p w:rsidR="00B07C8E" w:rsidRDefault="00B07C8E" w:rsidP="00B07C8E">
      <w:pPr>
        <w:ind w:firstLineChars="200" w:firstLine="560"/>
      </w:pPr>
      <w:r>
        <w:rPr>
          <w:rFonts w:hint="eastAsia"/>
        </w:rPr>
        <w:t>考虑到畜禽养殖的十四五规划养殖场户建设期的前期决策、设计变更、贷款期利息等因素，按工程造价构成要素，在重点工程总估算基础上，设置约</w:t>
      </w:r>
      <w:r>
        <w:rPr>
          <w:rFonts w:hint="eastAsia"/>
        </w:rPr>
        <w:t>10%</w:t>
      </w:r>
      <w:r>
        <w:rPr>
          <w:rFonts w:hint="eastAsia"/>
        </w:rPr>
        <w:t>的预备费（即不可预见费）。</w:t>
      </w:r>
    </w:p>
    <w:p w:rsidR="00B07C8E" w:rsidRPr="00862C4E" w:rsidRDefault="00B07C8E" w:rsidP="00B07C8E">
      <w:pPr>
        <w:ind w:firstLineChars="200" w:firstLine="560"/>
        <w:rPr>
          <w:rFonts w:ascii="仿宋" w:hAnsi="仿宋" w:cs="仿宋"/>
          <w:szCs w:val="28"/>
        </w:rPr>
      </w:pPr>
      <w:r>
        <w:rPr>
          <w:rFonts w:hint="eastAsia"/>
        </w:rPr>
        <w:t>朝阳市龙城区</w:t>
      </w:r>
      <w:r w:rsidRPr="001D48E7">
        <w:rPr>
          <w:rFonts w:ascii="仿宋" w:hAnsi="仿宋" w:cs="仿宋" w:hint="eastAsia"/>
          <w:szCs w:val="28"/>
        </w:rPr>
        <w:t>畜禽养殖污染防治工程总造</w:t>
      </w:r>
      <w:r w:rsidRPr="00862C4E">
        <w:rPr>
          <w:rFonts w:ascii="仿宋" w:hAnsi="仿宋" w:cs="仿宋" w:hint="eastAsia"/>
          <w:szCs w:val="28"/>
        </w:rPr>
        <w:t>价</w:t>
      </w:r>
      <w:r w:rsidRPr="00862C4E">
        <w:rPr>
          <w:rFonts w:cs="Times New Roman" w:hint="eastAsia"/>
          <w:szCs w:val="28"/>
        </w:rPr>
        <w:t>4977.21</w:t>
      </w:r>
      <w:r w:rsidRPr="00862C4E">
        <w:rPr>
          <w:rFonts w:ascii="仿宋" w:hAnsi="仿宋" w:cs="仿宋" w:hint="eastAsia"/>
          <w:szCs w:val="28"/>
        </w:rPr>
        <w:t>万元。</w:t>
      </w:r>
    </w:p>
    <w:p w:rsidR="00B07C8E" w:rsidRPr="001D48E7" w:rsidRDefault="00B07C8E" w:rsidP="00B07C8E">
      <w:pPr>
        <w:ind w:firstLineChars="200" w:firstLine="560"/>
        <w:rPr>
          <w:rFonts w:ascii="仿宋" w:hAnsi="仿宋"/>
        </w:rPr>
      </w:pPr>
      <w:r w:rsidRPr="001D48E7">
        <w:rPr>
          <w:rFonts w:ascii="仿宋" w:hAnsi="仿宋" w:hint="eastAsia"/>
        </w:rPr>
        <w:t>投资估算说明：</w:t>
      </w:r>
    </w:p>
    <w:p w:rsidR="00B07C8E" w:rsidRDefault="00B07C8E" w:rsidP="00B07C8E">
      <w:pPr>
        <w:ind w:firstLineChars="200" w:firstLine="560"/>
        <w:rPr>
          <w:rFonts w:ascii="仿宋" w:hAnsi="仿宋"/>
        </w:rPr>
      </w:pPr>
      <w:r w:rsidRPr="001D48E7">
        <w:rPr>
          <w:rFonts w:ascii="仿宋" w:hAnsi="仿宋" w:hint="eastAsia"/>
        </w:rPr>
        <w:t>（1）土建费用按估算指标估算，工程造价包括池体、基础、防渗层、围墙、防雨棚、污水导流明渠等各单项工程总价</w:t>
      </w:r>
      <w:r>
        <w:rPr>
          <w:rFonts w:ascii="仿宋" w:hAnsi="仿宋" w:hint="eastAsia"/>
        </w:rPr>
        <w:t>。</w:t>
      </w:r>
    </w:p>
    <w:p w:rsidR="00B07C8E" w:rsidRPr="001D48E7" w:rsidRDefault="00B07C8E" w:rsidP="00B07C8E">
      <w:pPr>
        <w:ind w:firstLineChars="200" w:firstLine="560"/>
        <w:rPr>
          <w:rFonts w:ascii="仿宋" w:hAnsi="仿宋"/>
        </w:rPr>
      </w:pPr>
      <w:r>
        <w:rPr>
          <w:rFonts w:ascii="仿宋" w:hAnsi="仿宋" w:hint="eastAsia"/>
        </w:rPr>
        <w:t>（2）</w:t>
      </w:r>
      <w:r w:rsidRPr="001D48E7">
        <w:rPr>
          <w:rFonts w:ascii="仿宋" w:hAnsi="仿宋" w:hint="eastAsia"/>
        </w:rPr>
        <w:t>不包括场地准备费、</w:t>
      </w:r>
      <w:r>
        <w:rPr>
          <w:rFonts w:ascii="仿宋" w:hAnsi="仿宋" w:hint="eastAsia"/>
        </w:rPr>
        <w:t>征地费</w:t>
      </w:r>
      <w:r w:rsidRPr="001D48E7">
        <w:rPr>
          <w:rFonts w:ascii="仿宋" w:hAnsi="仿宋" w:hint="eastAsia"/>
        </w:rPr>
        <w:t>等。</w:t>
      </w:r>
    </w:p>
    <w:p w:rsidR="00B07C8E" w:rsidRDefault="00B07C8E" w:rsidP="00B07C8E">
      <w:pPr>
        <w:ind w:firstLineChars="200" w:firstLine="560"/>
        <w:rPr>
          <w:rFonts w:ascii="仿宋" w:hAnsi="仿宋"/>
        </w:rPr>
      </w:pPr>
      <w:r w:rsidRPr="001D48E7">
        <w:rPr>
          <w:rFonts w:ascii="仿宋" w:hAnsi="仿宋" w:hint="eastAsia"/>
        </w:rPr>
        <w:t>（</w:t>
      </w:r>
      <w:r>
        <w:rPr>
          <w:rFonts w:ascii="仿宋" w:hAnsi="仿宋" w:hint="eastAsia"/>
        </w:rPr>
        <w:t>3</w:t>
      </w:r>
      <w:r w:rsidRPr="001D48E7">
        <w:rPr>
          <w:rFonts w:ascii="仿宋" w:hAnsi="仿宋" w:hint="eastAsia"/>
        </w:rPr>
        <w:t>）</w:t>
      </w:r>
      <w:r>
        <w:rPr>
          <w:rFonts w:ascii="仿宋" w:hAnsi="仿宋" w:hint="eastAsia"/>
        </w:rPr>
        <w:t>监管体系平台建设</w:t>
      </w:r>
      <w:r w:rsidRPr="001D48E7">
        <w:rPr>
          <w:rFonts w:ascii="仿宋" w:hAnsi="仿宋" w:hint="eastAsia"/>
        </w:rPr>
        <w:t>费含税金、运费。</w:t>
      </w:r>
    </w:p>
    <w:p w:rsidR="00B07C8E" w:rsidRPr="00862C4E" w:rsidRDefault="00B07C8E" w:rsidP="00B07C8E">
      <w:pPr>
        <w:ind w:firstLineChars="200" w:firstLine="560"/>
        <w:rPr>
          <w:rFonts w:ascii="仿宋" w:hAnsi="仿宋"/>
        </w:rPr>
      </w:pPr>
      <w:r>
        <w:rPr>
          <w:rFonts w:ascii="仿宋" w:hAnsi="仿宋" w:hint="eastAsia"/>
        </w:rPr>
        <w:t>（4）预备费包括</w:t>
      </w:r>
      <w:r>
        <w:rPr>
          <w:rFonts w:hint="eastAsia"/>
        </w:rPr>
        <w:t>建设期的前期决策、设计变更、贷款期利息等。</w:t>
      </w:r>
    </w:p>
    <w:p w:rsidR="00B07C8E" w:rsidRDefault="00B07C8E" w:rsidP="00B07C8E">
      <w:pPr>
        <w:pStyle w:val="2"/>
        <w:spacing w:before="190" w:after="190"/>
      </w:pPr>
      <w:bookmarkStart w:id="107" w:name="_Toc90756608"/>
      <w:r>
        <w:t>6</w:t>
      </w:r>
      <w:r>
        <w:rPr>
          <w:rFonts w:hint="eastAsia"/>
        </w:rPr>
        <w:t>.</w:t>
      </w:r>
      <w:r>
        <w:t>2</w:t>
      </w:r>
      <w:r>
        <w:rPr>
          <w:rFonts w:hint="eastAsia"/>
        </w:rPr>
        <w:t xml:space="preserve"> </w:t>
      </w:r>
      <w:r>
        <w:rPr>
          <w:rFonts w:hint="eastAsia"/>
        </w:rPr>
        <w:t>资金筹措</w:t>
      </w:r>
      <w:bookmarkEnd w:id="107"/>
    </w:p>
    <w:p w:rsidR="00B07C8E" w:rsidRPr="00B07C8E" w:rsidRDefault="00B07C8E" w:rsidP="00B07C8E">
      <w:pPr>
        <w:ind w:firstLineChars="200" w:firstLine="560"/>
      </w:pPr>
      <w:r w:rsidRPr="00B07C8E">
        <w:rPr>
          <w:rFonts w:hint="eastAsia"/>
        </w:rPr>
        <w:t>资金包括重点工程建设资金和运维资金。</w:t>
      </w:r>
    </w:p>
    <w:p w:rsidR="00B07C8E" w:rsidRPr="00B07C8E" w:rsidRDefault="00B07C8E" w:rsidP="00B07C8E">
      <w:pPr>
        <w:ind w:firstLineChars="200" w:firstLine="560"/>
      </w:pPr>
      <w:r w:rsidRPr="00B07C8E">
        <w:rPr>
          <w:rFonts w:hint="eastAsia"/>
        </w:rPr>
        <w:t>资金筹措方案如下：</w:t>
      </w:r>
    </w:p>
    <w:p w:rsidR="00B07C8E" w:rsidRPr="00B07C8E" w:rsidRDefault="00B07C8E" w:rsidP="00B07C8E">
      <w:pPr>
        <w:ind w:firstLineChars="200" w:firstLine="562"/>
        <w:rPr>
          <w:rFonts w:ascii="仿宋" w:hAnsi="仿宋" w:cs="仿宋"/>
          <w:b/>
          <w:szCs w:val="28"/>
        </w:rPr>
      </w:pPr>
      <w:r w:rsidRPr="00B07C8E">
        <w:rPr>
          <w:rFonts w:ascii="仿宋" w:hAnsi="仿宋" w:cs="仿宋" w:hint="eastAsia"/>
          <w:b/>
          <w:szCs w:val="28"/>
        </w:rPr>
        <w:lastRenderedPageBreak/>
        <w:t>（1）建设工程费筹措</w:t>
      </w:r>
    </w:p>
    <w:p w:rsidR="00B07C8E" w:rsidRPr="00B07C8E" w:rsidRDefault="00B07C8E" w:rsidP="00B07C8E">
      <w:pPr>
        <w:ind w:firstLineChars="200" w:firstLine="560"/>
        <w:rPr>
          <w:rFonts w:ascii="仿宋" w:hAnsi="仿宋" w:cs="仿宋"/>
          <w:szCs w:val="28"/>
        </w:rPr>
      </w:pPr>
      <w:r w:rsidRPr="00B07C8E">
        <w:rPr>
          <w:rFonts w:ascii="仿宋" w:hAnsi="仿宋" w:cs="仿宋" w:hint="eastAsia"/>
          <w:szCs w:val="28"/>
        </w:rPr>
        <w:t>龙城区畜禽养殖污染防治依据“谁污染谁治理”原则，建设投资以养殖场（户）自筹为主，</w:t>
      </w:r>
      <w:r w:rsidRPr="00B07C8E">
        <w:rPr>
          <w:rFonts w:hint="eastAsia"/>
        </w:rPr>
        <w:t>国家基本建设投资拨款、地方财政拨款、其他部门委托贷款、银行贷款以及</w:t>
      </w:r>
      <w:r w:rsidRPr="00B07C8E">
        <w:rPr>
          <w:rFonts w:ascii="仿宋" w:hAnsi="仿宋" w:cs="仿宋" w:hint="eastAsia"/>
          <w:szCs w:val="28"/>
        </w:rPr>
        <w:t>政府补贴为辅。同时，将粪污资源化利用进行市场化运作，引入第三方投入资金，建设粪污资源化有机肥厂。</w:t>
      </w:r>
    </w:p>
    <w:p w:rsidR="00B07C8E" w:rsidRPr="00B07C8E" w:rsidRDefault="00B07C8E" w:rsidP="00B07C8E">
      <w:pPr>
        <w:ind w:firstLineChars="200" w:firstLine="562"/>
        <w:rPr>
          <w:rFonts w:ascii="仿宋" w:hAnsi="仿宋" w:cs="仿宋"/>
          <w:b/>
          <w:szCs w:val="28"/>
        </w:rPr>
      </w:pPr>
      <w:r w:rsidRPr="00B07C8E">
        <w:rPr>
          <w:rFonts w:ascii="仿宋" w:hAnsi="仿宋" w:cs="仿宋" w:hint="eastAsia"/>
          <w:b/>
          <w:szCs w:val="28"/>
        </w:rPr>
        <w:t>（2）运维资金筹措</w:t>
      </w:r>
    </w:p>
    <w:p w:rsidR="00B07C8E" w:rsidRDefault="00B07C8E" w:rsidP="00B07C8E">
      <w:pPr>
        <w:ind w:firstLineChars="200" w:firstLine="560"/>
      </w:pPr>
      <w:r w:rsidRPr="00B07C8E">
        <w:rPr>
          <w:rFonts w:hint="eastAsia"/>
        </w:rPr>
        <w:t>运维资金来源主要有</w:t>
      </w:r>
      <w:r w:rsidR="00776CA2">
        <w:rPr>
          <w:rFonts w:hint="eastAsia"/>
        </w:rPr>
        <w:t>三</w:t>
      </w:r>
      <w:r w:rsidRPr="00B07C8E">
        <w:rPr>
          <w:rFonts w:hint="eastAsia"/>
        </w:rPr>
        <w:t>个方面：一是自筹，二是地方政府补贴，三是市场化运作第三方出资运维管理。</w:t>
      </w:r>
    </w:p>
    <w:p w:rsidR="00337CB3" w:rsidRPr="00B07C8E" w:rsidRDefault="00337CB3">
      <w:pPr>
        <w:ind w:firstLineChars="200" w:firstLine="560"/>
      </w:pPr>
    </w:p>
    <w:p w:rsidR="00337CB3" w:rsidRDefault="00337CB3">
      <w:pPr>
        <w:ind w:firstLineChars="200" w:firstLine="560"/>
        <w:sectPr w:rsidR="00337CB3">
          <w:type w:val="continuous"/>
          <w:pgSz w:w="23814" w:h="16840" w:orient="landscape"/>
          <w:pgMar w:top="1797" w:right="1440" w:bottom="1797" w:left="1440" w:header="851" w:footer="992" w:gutter="0"/>
          <w:cols w:num="2" w:space="1120"/>
          <w:docGrid w:type="lines" w:linePitch="381"/>
        </w:sectPr>
      </w:pPr>
    </w:p>
    <w:p w:rsidR="00337CB3" w:rsidRDefault="009C72B2">
      <w:pPr>
        <w:pStyle w:val="12"/>
        <w:spacing w:before="190" w:after="190"/>
        <w:ind w:left="2240" w:firstLine="0"/>
        <w:rPr>
          <w:rFonts w:eastAsia="仿宋"/>
        </w:rPr>
      </w:pPr>
      <w:r>
        <w:rPr>
          <w:rFonts w:eastAsia="仿宋"/>
        </w:rPr>
        <w:lastRenderedPageBreak/>
        <w:t>表</w:t>
      </w:r>
      <w:r>
        <w:rPr>
          <w:rFonts w:eastAsia="仿宋"/>
        </w:rPr>
        <w:t>6-1-</w:t>
      </w:r>
      <w:r w:rsidR="00862C4E">
        <w:rPr>
          <w:rFonts w:eastAsia="仿宋" w:hint="eastAsia"/>
        </w:rPr>
        <w:t>1</w:t>
      </w:r>
      <w:r>
        <w:rPr>
          <w:rFonts w:eastAsia="仿宋" w:hint="eastAsia"/>
        </w:rPr>
        <w:t>朝阳市龙城区</w:t>
      </w:r>
      <w:r>
        <w:rPr>
          <w:rFonts w:ascii="仿宋" w:eastAsia="仿宋" w:hAnsi="仿宋" w:cs="仿宋" w:hint="eastAsia"/>
        </w:rPr>
        <w:t>畜禽养殖污染防治工程总投资估算清单</w:t>
      </w:r>
    </w:p>
    <w:tbl>
      <w:tblPr>
        <w:tblStyle w:val="60"/>
        <w:tblW w:w="5000" w:type="pct"/>
        <w:jc w:val="center"/>
        <w:tblLook w:val="04A0"/>
      </w:tblPr>
      <w:tblGrid>
        <w:gridCol w:w="1019"/>
        <w:gridCol w:w="1785"/>
        <w:gridCol w:w="2978"/>
        <w:gridCol w:w="4801"/>
        <w:gridCol w:w="3689"/>
        <w:gridCol w:w="1891"/>
        <w:gridCol w:w="2174"/>
        <w:gridCol w:w="2813"/>
      </w:tblGrid>
      <w:tr w:rsidR="00337CB3">
        <w:trPr>
          <w:tblHeader/>
          <w:jc w:val="center"/>
        </w:trPr>
        <w:tc>
          <w:tcPr>
            <w:tcW w:w="241" w:type="pct"/>
            <w:vAlign w:val="center"/>
          </w:tcPr>
          <w:p w:rsidR="00337CB3" w:rsidRDefault="009C72B2">
            <w:pPr>
              <w:spacing w:line="240" w:lineRule="auto"/>
              <w:jc w:val="center"/>
              <w:rPr>
                <w:rFonts w:cs="Times New Roman"/>
                <w:b/>
                <w:bCs/>
                <w:sz w:val="24"/>
                <w:szCs w:val="24"/>
              </w:rPr>
            </w:pPr>
            <w:r>
              <w:rPr>
                <w:rFonts w:cs="Times New Roman"/>
                <w:b/>
                <w:bCs/>
                <w:sz w:val="24"/>
                <w:szCs w:val="24"/>
              </w:rPr>
              <w:t>序号</w:t>
            </w:r>
          </w:p>
        </w:tc>
        <w:tc>
          <w:tcPr>
            <w:tcW w:w="422" w:type="pct"/>
            <w:vAlign w:val="center"/>
          </w:tcPr>
          <w:p w:rsidR="00337CB3" w:rsidRDefault="009C72B2">
            <w:pPr>
              <w:spacing w:line="240" w:lineRule="auto"/>
              <w:jc w:val="center"/>
              <w:rPr>
                <w:rFonts w:cs="Times New Roman"/>
                <w:b/>
                <w:bCs/>
                <w:sz w:val="24"/>
                <w:szCs w:val="24"/>
              </w:rPr>
            </w:pPr>
            <w:r>
              <w:rPr>
                <w:rFonts w:cs="Times New Roman"/>
                <w:b/>
                <w:bCs/>
                <w:sz w:val="24"/>
                <w:szCs w:val="24"/>
              </w:rPr>
              <w:t>工程类型</w:t>
            </w:r>
          </w:p>
        </w:tc>
        <w:tc>
          <w:tcPr>
            <w:tcW w:w="704" w:type="pct"/>
            <w:vAlign w:val="center"/>
          </w:tcPr>
          <w:p w:rsidR="00337CB3" w:rsidRDefault="009C72B2">
            <w:pPr>
              <w:spacing w:line="240" w:lineRule="auto"/>
              <w:jc w:val="center"/>
              <w:rPr>
                <w:rFonts w:cs="Times New Roman"/>
                <w:b/>
                <w:bCs/>
                <w:sz w:val="24"/>
                <w:szCs w:val="24"/>
              </w:rPr>
            </w:pPr>
            <w:r>
              <w:rPr>
                <w:rFonts w:cs="Times New Roman"/>
                <w:b/>
                <w:bCs/>
                <w:sz w:val="24"/>
                <w:szCs w:val="24"/>
              </w:rPr>
              <w:t>项目名称</w:t>
            </w:r>
          </w:p>
        </w:tc>
        <w:tc>
          <w:tcPr>
            <w:tcW w:w="1135" w:type="pct"/>
            <w:vAlign w:val="center"/>
          </w:tcPr>
          <w:p w:rsidR="00337CB3" w:rsidRDefault="009C72B2">
            <w:pPr>
              <w:spacing w:line="240" w:lineRule="auto"/>
              <w:jc w:val="center"/>
              <w:rPr>
                <w:rFonts w:cs="Times New Roman"/>
                <w:b/>
                <w:bCs/>
                <w:sz w:val="24"/>
                <w:szCs w:val="24"/>
              </w:rPr>
            </w:pPr>
            <w:r>
              <w:rPr>
                <w:rFonts w:cs="Times New Roman"/>
                <w:b/>
                <w:bCs/>
                <w:sz w:val="24"/>
                <w:szCs w:val="24"/>
              </w:rPr>
              <w:t>项目内容</w:t>
            </w:r>
          </w:p>
        </w:tc>
        <w:tc>
          <w:tcPr>
            <w:tcW w:w="872" w:type="pct"/>
            <w:vAlign w:val="center"/>
          </w:tcPr>
          <w:p w:rsidR="00337CB3" w:rsidRDefault="009C72B2">
            <w:pPr>
              <w:spacing w:line="240" w:lineRule="auto"/>
              <w:jc w:val="center"/>
              <w:rPr>
                <w:rFonts w:cs="Times New Roman"/>
                <w:b/>
                <w:bCs/>
                <w:sz w:val="24"/>
                <w:szCs w:val="24"/>
              </w:rPr>
            </w:pPr>
            <w:r>
              <w:rPr>
                <w:rFonts w:cs="Times New Roman"/>
                <w:b/>
                <w:bCs/>
                <w:sz w:val="24"/>
                <w:szCs w:val="24"/>
              </w:rPr>
              <w:t>建设地点</w:t>
            </w:r>
          </w:p>
        </w:tc>
        <w:tc>
          <w:tcPr>
            <w:tcW w:w="447" w:type="pct"/>
            <w:vAlign w:val="center"/>
          </w:tcPr>
          <w:p w:rsidR="00337CB3" w:rsidRDefault="009C72B2">
            <w:pPr>
              <w:spacing w:line="240" w:lineRule="auto"/>
              <w:jc w:val="center"/>
              <w:rPr>
                <w:rFonts w:cs="Times New Roman"/>
                <w:b/>
                <w:bCs/>
                <w:sz w:val="24"/>
                <w:szCs w:val="24"/>
              </w:rPr>
            </w:pPr>
            <w:r>
              <w:rPr>
                <w:rFonts w:cs="Times New Roman"/>
                <w:b/>
                <w:bCs/>
                <w:sz w:val="24"/>
                <w:szCs w:val="24"/>
              </w:rPr>
              <w:t>建设周期</w:t>
            </w:r>
          </w:p>
        </w:tc>
        <w:tc>
          <w:tcPr>
            <w:tcW w:w="514" w:type="pct"/>
            <w:vAlign w:val="center"/>
          </w:tcPr>
          <w:p w:rsidR="00337CB3" w:rsidRDefault="009C72B2">
            <w:pPr>
              <w:spacing w:line="240" w:lineRule="auto"/>
              <w:jc w:val="center"/>
              <w:rPr>
                <w:rFonts w:cs="Times New Roman"/>
                <w:b/>
                <w:bCs/>
                <w:sz w:val="24"/>
                <w:szCs w:val="24"/>
              </w:rPr>
            </w:pPr>
            <w:r>
              <w:rPr>
                <w:rFonts w:cs="Times New Roman"/>
                <w:b/>
                <w:bCs/>
                <w:sz w:val="24"/>
                <w:szCs w:val="24"/>
              </w:rPr>
              <w:t>投资（万元）</w:t>
            </w:r>
          </w:p>
        </w:tc>
        <w:tc>
          <w:tcPr>
            <w:tcW w:w="665" w:type="pct"/>
            <w:vAlign w:val="center"/>
          </w:tcPr>
          <w:p w:rsidR="00337CB3" w:rsidRDefault="009C72B2">
            <w:pPr>
              <w:spacing w:line="240" w:lineRule="auto"/>
              <w:jc w:val="center"/>
              <w:rPr>
                <w:rFonts w:cs="Times New Roman"/>
                <w:b/>
                <w:bCs/>
                <w:sz w:val="24"/>
                <w:szCs w:val="24"/>
              </w:rPr>
            </w:pPr>
            <w:r>
              <w:rPr>
                <w:rFonts w:cs="Times New Roman"/>
                <w:b/>
                <w:bCs/>
                <w:sz w:val="24"/>
                <w:szCs w:val="24"/>
              </w:rPr>
              <w:t>责任单位</w:t>
            </w:r>
          </w:p>
        </w:tc>
      </w:tr>
      <w:tr w:rsidR="00337CB3">
        <w:trPr>
          <w:trHeight w:val="1556"/>
          <w:jc w:val="center"/>
        </w:trPr>
        <w:tc>
          <w:tcPr>
            <w:tcW w:w="241" w:type="pct"/>
            <w:vAlign w:val="center"/>
          </w:tcPr>
          <w:p w:rsidR="00337CB3" w:rsidRDefault="009C72B2">
            <w:pPr>
              <w:spacing w:line="240" w:lineRule="auto"/>
              <w:jc w:val="center"/>
              <w:rPr>
                <w:rFonts w:cs="Times New Roman"/>
                <w:sz w:val="24"/>
                <w:szCs w:val="24"/>
              </w:rPr>
            </w:pPr>
            <w:r>
              <w:rPr>
                <w:rFonts w:cs="Times New Roman"/>
                <w:sz w:val="24"/>
                <w:szCs w:val="24"/>
              </w:rPr>
              <w:t>1</w:t>
            </w:r>
          </w:p>
        </w:tc>
        <w:tc>
          <w:tcPr>
            <w:tcW w:w="422" w:type="pct"/>
            <w:vAlign w:val="center"/>
          </w:tcPr>
          <w:p w:rsidR="00337CB3" w:rsidRDefault="009C72B2">
            <w:pPr>
              <w:adjustRightInd w:val="0"/>
              <w:snapToGrid w:val="0"/>
              <w:spacing w:line="240" w:lineRule="auto"/>
              <w:jc w:val="left"/>
              <w:rPr>
                <w:rFonts w:ascii="仿宋" w:hAnsi="仿宋" w:cs="Times New Roman"/>
                <w:color w:val="000000" w:themeColor="text1"/>
                <w:sz w:val="24"/>
                <w:szCs w:val="24"/>
              </w:rPr>
            </w:pPr>
            <w:r>
              <w:rPr>
                <w:rFonts w:ascii="仿宋" w:hAnsi="仿宋" w:cs="Times New Roman"/>
                <w:color w:val="000000" w:themeColor="text1"/>
                <w:sz w:val="24"/>
                <w:szCs w:val="24"/>
              </w:rPr>
              <w:t>规模以下养殖户粪污防治设施</w:t>
            </w:r>
          </w:p>
        </w:tc>
        <w:tc>
          <w:tcPr>
            <w:tcW w:w="704" w:type="pct"/>
            <w:vAlign w:val="center"/>
          </w:tcPr>
          <w:p w:rsidR="00337CB3" w:rsidRDefault="009C72B2">
            <w:pPr>
              <w:spacing w:line="240" w:lineRule="auto"/>
              <w:jc w:val="left"/>
              <w:rPr>
                <w:rFonts w:cs="Times New Roman"/>
                <w:sz w:val="24"/>
                <w:szCs w:val="24"/>
              </w:rPr>
            </w:pPr>
            <w:r>
              <w:rPr>
                <w:rFonts w:cs="Times New Roman"/>
                <w:sz w:val="24"/>
                <w:szCs w:val="24"/>
              </w:rPr>
              <w:t>粪污治理设施提升项目</w:t>
            </w:r>
          </w:p>
        </w:tc>
        <w:tc>
          <w:tcPr>
            <w:tcW w:w="1135" w:type="pct"/>
            <w:vAlign w:val="center"/>
          </w:tcPr>
          <w:p w:rsidR="00337CB3" w:rsidRDefault="009C72B2">
            <w:pPr>
              <w:adjustRightInd w:val="0"/>
              <w:snapToGrid w:val="0"/>
              <w:spacing w:line="240" w:lineRule="auto"/>
              <w:jc w:val="left"/>
              <w:rPr>
                <w:rFonts w:cs="Times New Roman"/>
                <w:color w:val="000000" w:themeColor="text1"/>
                <w:sz w:val="24"/>
                <w:szCs w:val="24"/>
              </w:rPr>
            </w:pPr>
            <w:r>
              <w:rPr>
                <w:rFonts w:cs="Times New Roman"/>
                <w:color w:val="000000" w:themeColor="text1"/>
                <w:sz w:val="24"/>
                <w:szCs w:val="24"/>
              </w:rPr>
              <w:t>对</w:t>
            </w:r>
            <w:r>
              <w:rPr>
                <w:rFonts w:cs="Times New Roman" w:hint="eastAsia"/>
                <w:color w:val="000000" w:themeColor="text1"/>
                <w:sz w:val="24"/>
                <w:szCs w:val="24"/>
              </w:rPr>
              <w:t>764</w:t>
            </w:r>
            <w:r>
              <w:rPr>
                <w:rFonts w:cs="Times New Roman"/>
                <w:color w:val="000000" w:themeColor="text1"/>
                <w:sz w:val="24"/>
                <w:szCs w:val="24"/>
              </w:rPr>
              <w:t>家规模以下养殖户粪污防治设施升级改造，配套雨污分流设施。</w:t>
            </w:r>
          </w:p>
        </w:tc>
        <w:tc>
          <w:tcPr>
            <w:tcW w:w="872" w:type="pct"/>
            <w:vAlign w:val="center"/>
          </w:tcPr>
          <w:p w:rsidR="00337CB3" w:rsidRDefault="009C72B2">
            <w:pPr>
              <w:adjustRightInd w:val="0"/>
              <w:snapToGrid w:val="0"/>
              <w:spacing w:line="240" w:lineRule="auto"/>
              <w:jc w:val="left"/>
              <w:rPr>
                <w:rFonts w:ascii="仿宋" w:hAnsi="仿宋" w:cs="Times New Roman"/>
                <w:color w:val="000000" w:themeColor="text1"/>
                <w:sz w:val="24"/>
                <w:szCs w:val="24"/>
              </w:rPr>
            </w:pPr>
            <w:r>
              <w:rPr>
                <w:rFonts w:ascii="仿宋" w:hAnsi="仿宋" w:cs="Times New Roman"/>
                <w:color w:val="000000" w:themeColor="text1"/>
                <w:sz w:val="24"/>
                <w:szCs w:val="24"/>
              </w:rPr>
              <w:t>联合镇、边杖子镇、西大营子镇、龙泉街道、召都巴镇</w:t>
            </w:r>
            <w:r>
              <w:rPr>
                <w:rFonts w:ascii="仿宋" w:hAnsi="仿宋" w:cs="Times New Roman" w:hint="eastAsia"/>
                <w:color w:val="000000" w:themeColor="text1"/>
                <w:sz w:val="24"/>
                <w:szCs w:val="24"/>
              </w:rPr>
              <w:t>、</w:t>
            </w:r>
            <w:r>
              <w:rPr>
                <w:rFonts w:cs="Times New Roman"/>
                <w:sz w:val="24"/>
                <w:szCs w:val="24"/>
              </w:rPr>
              <w:t>七道泉子镇</w:t>
            </w:r>
          </w:p>
        </w:tc>
        <w:tc>
          <w:tcPr>
            <w:tcW w:w="447" w:type="pct"/>
            <w:vAlign w:val="center"/>
          </w:tcPr>
          <w:p w:rsidR="00337CB3" w:rsidRDefault="009C72B2">
            <w:pPr>
              <w:spacing w:line="240" w:lineRule="auto"/>
              <w:jc w:val="center"/>
              <w:rPr>
                <w:rFonts w:cs="Times New Roman"/>
                <w:sz w:val="24"/>
                <w:szCs w:val="24"/>
              </w:rPr>
            </w:pPr>
            <w:r>
              <w:rPr>
                <w:rFonts w:cs="Times New Roman"/>
                <w:sz w:val="24"/>
                <w:szCs w:val="24"/>
              </w:rPr>
              <w:t>2021-2025</w:t>
            </w:r>
          </w:p>
        </w:tc>
        <w:tc>
          <w:tcPr>
            <w:tcW w:w="514" w:type="pct"/>
            <w:vAlign w:val="center"/>
          </w:tcPr>
          <w:p w:rsidR="00337CB3" w:rsidRPr="002E42E3" w:rsidRDefault="002E42E3">
            <w:pPr>
              <w:spacing w:line="240" w:lineRule="auto"/>
              <w:jc w:val="center"/>
              <w:rPr>
                <w:rFonts w:cs="Times New Roman"/>
                <w:sz w:val="24"/>
                <w:szCs w:val="24"/>
              </w:rPr>
            </w:pPr>
            <w:r w:rsidRPr="002E42E3">
              <w:rPr>
                <w:rFonts w:hint="eastAsia"/>
                <w:sz w:val="24"/>
                <w:szCs w:val="24"/>
              </w:rPr>
              <w:t>3354.75</w:t>
            </w:r>
          </w:p>
        </w:tc>
        <w:tc>
          <w:tcPr>
            <w:tcW w:w="665" w:type="pct"/>
            <w:vAlign w:val="center"/>
          </w:tcPr>
          <w:p w:rsidR="00337CB3" w:rsidRDefault="009C72B2">
            <w:pPr>
              <w:adjustRightInd w:val="0"/>
              <w:snapToGrid w:val="0"/>
              <w:spacing w:line="240" w:lineRule="auto"/>
              <w:jc w:val="left"/>
              <w:rPr>
                <w:rFonts w:cs="Times New Roman"/>
                <w:sz w:val="24"/>
                <w:szCs w:val="24"/>
              </w:rPr>
            </w:pPr>
            <w:r>
              <w:rPr>
                <w:rFonts w:ascii="仿宋" w:hAnsi="仿宋" w:cs="Times New Roman"/>
                <w:color w:val="000000" w:themeColor="text1"/>
                <w:sz w:val="24"/>
                <w:szCs w:val="24"/>
              </w:rPr>
              <w:t>朝阳市龙城区各乡镇政府、农业农村局</w:t>
            </w:r>
          </w:p>
        </w:tc>
      </w:tr>
      <w:tr w:rsidR="00337CB3">
        <w:trPr>
          <w:jc w:val="center"/>
        </w:trPr>
        <w:tc>
          <w:tcPr>
            <w:tcW w:w="241" w:type="pct"/>
            <w:vAlign w:val="center"/>
          </w:tcPr>
          <w:p w:rsidR="00337CB3" w:rsidRDefault="009C72B2">
            <w:pPr>
              <w:spacing w:line="240" w:lineRule="auto"/>
              <w:jc w:val="center"/>
              <w:rPr>
                <w:rFonts w:cs="Times New Roman"/>
                <w:sz w:val="24"/>
                <w:szCs w:val="24"/>
              </w:rPr>
            </w:pPr>
            <w:r>
              <w:rPr>
                <w:rFonts w:cs="Times New Roman" w:hint="eastAsia"/>
                <w:sz w:val="24"/>
                <w:szCs w:val="24"/>
              </w:rPr>
              <w:t>2</w:t>
            </w:r>
          </w:p>
        </w:tc>
        <w:tc>
          <w:tcPr>
            <w:tcW w:w="422" w:type="pct"/>
            <w:vAlign w:val="center"/>
          </w:tcPr>
          <w:p w:rsidR="00337CB3" w:rsidRDefault="009C72B2">
            <w:pPr>
              <w:adjustRightInd w:val="0"/>
              <w:snapToGrid w:val="0"/>
              <w:spacing w:line="240" w:lineRule="auto"/>
              <w:jc w:val="left"/>
              <w:rPr>
                <w:rFonts w:ascii="仿宋" w:hAnsi="仿宋" w:cs="Times New Roman"/>
                <w:color w:val="000000" w:themeColor="text1"/>
                <w:sz w:val="24"/>
                <w:szCs w:val="24"/>
              </w:rPr>
            </w:pPr>
            <w:r>
              <w:rPr>
                <w:rFonts w:ascii="仿宋" w:hAnsi="仿宋" w:cs="Times New Roman"/>
                <w:color w:val="000000" w:themeColor="text1"/>
                <w:sz w:val="24"/>
                <w:szCs w:val="24"/>
              </w:rPr>
              <w:t>粪污集中处理中心</w:t>
            </w:r>
          </w:p>
        </w:tc>
        <w:tc>
          <w:tcPr>
            <w:tcW w:w="704" w:type="pct"/>
            <w:vAlign w:val="center"/>
          </w:tcPr>
          <w:p w:rsidR="00337CB3" w:rsidRDefault="009C72B2">
            <w:pPr>
              <w:spacing w:line="240" w:lineRule="auto"/>
              <w:jc w:val="left"/>
              <w:rPr>
                <w:rFonts w:cs="Times New Roman"/>
                <w:sz w:val="24"/>
                <w:szCs w:val="24"/>
              </w:rPr>
            </w:pPr>
            <w:r>
              <w:rPr>
                <w:rFonts w:cs="Times New Roman"/>
                <w:color w:val="000000" w:themeColor="text1"/>
                <w:sz w:val="24"/>
                <w:szCs w:val="24"/>
              </w:rPr>
              <w:t>粪污处理设施提升项目</w:t>
            </w:r>
          </w:p>
        </w:tc>
        <w:tc>
          <w:tcPr>
            <w:tcW w:w="1135" w:type="pct"/>
            <w:vAlign w:val="center"/>
          </w:tcPr>
          <w:p w:rsidR="00337CB3" w:rsidRDefault="009C72B2">
            <w:pPr>
              <w:adjustRightInd w:val="0"/>
              <w:snapToGrid w:val="0"/>
              <w:spacing w:line="240" w:lineRule="auto"/>
              <w:jc w:val="left"/>
              <w:rPr>
                <w:rFonts w:cs="Times New Roman"/>
                <w:color w:val="000000" w:themeColor="text1"/>
                <w:sz w:val="24"/>
                <w:szCs w:val="24"/>
              </w:rPr>
            </w:pPr>
            <w:r>
              <w:rPr>
                <w:rFonts w:cs="Times New Roman"/>
                <w:color w:val="000000" w:themeColor="text1"/>
                <w:sz w:val="24"/>
                <w:szCs w:val="24"/>
              </w:rPr>
              <w:t>对区域土地承载力不足的乡镇畜禽粪污进行收集、集中处理和转运。</w:t>
            </w:r>
          </w:p>
        </w:tc>
        <w:tc>
          <w:tcPr>
            <w:tcW w:w="872" w:type="pct"/>
            <w:vAlign w:val="center"/>
          </w:tcPr>
          <w:p w:rsidR="00337CB3" w:rsidRDefault="009C72B2">
            <w:pPr>
              <w:adjustRightInd w:val="0"/>
              <w:snapToGrid w:val="0"/>
              <w:spacing w:line="240" w:lineRule="auto"/>
              <w:jc w:val="left"/>
              <w:rPr>
                <w:rFonts w:ascii="仿宋" w:hAnsi="仿宋" w:cs="Times New Roman"/>
                <w:color w:val="000000" w:themeColor="text1"/>
                <w:sz w:val="24"/>
                <w:szCs w:val="24"/>
              </w:rPr>
            </w:pPr>
            <w:r>
              <w:rPr>
                <w:rFonts w:ascii="仿宋" w:hAnsi="仿宋" w:cs="Times New Roman"/>
                <w:color w:val="000000" w:themeColor="text1"/>
                <w:sz w:val="24"/>
                <w:szCs w:val="24"/>
              </w:rPr>
              <w:t>朝阳市龙城区召都巴镇和边杖子镇附近</w:t>
            </w:r>
          </w:p>
        </w:tc>
        <w:tc>
          <w:tcPr>
            <w:tcW w:w="447" w:type="pct"/>
            <w:vAlign w:val="center"/>
          </w:tcPr>
          <w:p w:rsidR="00337CB3" w:rsidRDefault="009C72B2">
            <w:pPr>
              <w:spacing w:line="240" w:lineRule="auto"/>
              <w:jc w:val="center"/>
              <w:rPr>
                <w:rFonts w:cs="Times New Roman"/>
                <w:sz w:val="24"/>
                <w:szCs w:val="24"/>
              </w:rPr>
            </w:pPr>
            <w:r>
              <w:rPr>
                <w:rFonts w:cs="Times New Roman"/>
                <w:sz w:val="24"/>
                <w:szCs w:val="24"/>
              </w:rPr>
              <w:t>2021-2025</w:t>
            </w:r>
          </w:p>
        </w:tc>
        <w:tc>
          <w:tcPr>
            <w:tcW w:w="514" w:type="pct"/>
            <w:vAlign w:val="center"/>
          </w:tcPr>
          <w:p w:rsidR="00337CB3" w:rsidRDefault="009C72B2">
            <w:pPr>
              <w:spacing w:line="240" w:lineRule="auto"/>
              <w:jc w:val="center"/>
              <w:rPr>
                <w:rFonts w:cs="Times New Roman"/>
                <w:sz w:val="24"/>
                <w:szCs w:val="24"/>
              </w:rPr>
            </w:pPr>
            <w:r>
              <w:rPr>
                <w:rFonts w:cs="Times New Roman"/>
                <w:sz w:val="24"/>
                <w:szCs w:val="24"/>
              </w:rPr>
              <w:t>500</w:t>
            </w:r>
          </w:p>
        </w:tc>
        <w:tc>
          <w:tcPr>
            <w:tcW w:w="665" w:type="pct"/>
            <w:vAlign w:val="center"/>
          </w:tcPr>
          <w:p w:rsidR="00337CB3" w:rsidRDefault="009C72B2">
            <w:pPr>
              <w:adjustRightInd w:val="0"/>
              <w:snapToGrid w:val="0"/>
              <w:spacing w:line="240" w:lineRule="auto"/>
              <w:jc w:val="left"/>
              <w:rPr>
                <w:rFonts w:ascii="仿宋" w:hAnsi="仿宋" w:cs="Times New Roman"/>
                <w:color w:val="000000" w:themeColor="text1"/>
                <w:sz w:val="24"/>
                <w:szCs w:val="24"/>
              </w:rPr>
            </w:pPr>
            <w:r>
              <w:rPr>
                <w:rFonts w:ascii="仿宋" w:hAnsi="仿宋" w:cs="Times New Roman"/>
                <w:color w:val="000000" w:themeColor="text1"/>
                <w:sz w:val="24"/>
                <w:szCs w:val="24"/>
              </w:rPr>
              <w:t>朝阳市龙城区各乡镇政府、农业农村局</w:t>
            </w:r>
          </w:p>
        </w:tc>
      </w:tr>
      <w:tr w:rsidR="00337CB3">
        <w:trPr>
          <w:trHeight w:val="1544"/>
          <w:jc w:val="center"/>
        </w:trPr>
        <w:tc>
          <w:tcPr>
            <w:tcW w:w="241" w:type="pct"/>
            <w:vAlign w:val="center"/>
          </w:tcPr>
          <w:p w:rsidR="00337CB3" w:rsidRDefault="009C72B2">
            <w:pPr>
              <w:spacing w:line="240" w:lineRule="auto"/>
              <w:jc w:val="center"/>
              <w:rPr>
                <w:rFonts w:cs="Times New Roman"/>
                <w:sz w:val="24"/>
                <w:szCs w:val="24"/>
              </w:rPr>
            </w:pPr>
            <w:r>
              <w:rPr>
                <w:rFonts w:cs="Times New Roman" w:hint="eastAsia"/>
                <w:sz w:val="24"/>
                <w:szCs w:val="24"/>
              </w:rPr>
              <w:t>3</w:t>
            </w:r>
          </w:p>
        </w:tc>
        <w:tc>
          <w:tcPr>
            <w:tcW w:w="422" w:type="pct"/>
            <w:vAlign w:val="center"/>
          </w:tcPr>
          <w:p w:rsidR="00337CB3" w:rsidRDefault="009C72B2">
            <w:pPr>
              <w:spacing w:line="240" w:lineRule="auto"/>
              <w:jc w:val="left"/>
              <w:rPr>
                <w:rFonts w:cs="Times New Roman"/>
                <w:sz w:val="24"/>
                <w:szCs w:val="24"/>
              </w:rPr>
            </w:pPr>
            <w:r>
              <w:rPr>
                <w:rFonts w:cs="Times New Roman"/>
                <w:sz w:val="24"/>
                <w:szCs w:val="24"/>
              </w:rPr>
              <w:t>田间配套设施</w:t>
            </w:r>
          </w:p>
        </w:tc>
        <w:tc>
          <w:tcPr>
            <w:tcW w:w="704" w:type="pct"/>
            <w:vAlign w:val="center"/>
          </w:tcPr>
          <w:p w:rsidR="00337CB3" w:rsidRDefault="009C72B2">
            <w:pPr>
              <w:spacing w:line="240" w:lineRule="auto"/>
              <w:jc w:val="left"/>
              <w:rPr>
                <w:rFonts w:cs="Times New Roman"/>
                <w:sz w:val="24"/>
                <w:szCs w:val="24"/>
              </w:rPr>
            </w:pPr>
            <w:r>
              <w:rPr>
                <w:rFonts w:cs="Times New Roman"/>
                <w:color w:val="000000"/>
                <w:kern w:val="0"/>
                <w:sz w:val="24"/>
                <w:szCs w:val="24"/>
              </w:rPr>
              <w:t>田间粪污暂存池</w:t>
            </w:r>
          </w:p>
        </w:tc>
        <w:tc>
          <w:tcPr>
            <w:tcW w:w="1135" w:type="pct"/>
            <w:vAlign w:val="center"/>
          </w:tcPr>
          <w:p w:rsidR="00337CB3" w:rsidRDefault="009C72B2">
            <w:pPr>
              <w:adjustRightInd w:val="0"/>
              <w:snapToGrid w:val="0"/>
              <w:spacing w:line="240" w:lineRule="auto"/>
              <w:jc w:val="left"/>
              <w:rPr>
                <w:rFonts w:cs="Times New Roman"/>
                <w:color w:val="000000" w:themeColor="text1"/>
                <w:sz w:val="24"/>
                <w:szCs w:val="24"/>
              </w:rPr>
            </w:pPr>
            <w:r>
              <w:rPr>
                <w:rFonts w:cs="Times New Roman"/>
                <w:color w:val="000000" w:themeColor="text1"/>
                <w:sz w:val="24"/>
                <w:szCs w:val="24"/>
              </w:rPr>
              <w:t>建设</w:t>
            </w:r>
            <w:r>
              <w:rPr>
                <w:rFonts w:cs="Times New Roman" w:hint="eastAsia"/>
                <w:color w:val="000000" w:themeColor="text1"/>
                <w:sz w:val="24"/>
                <w:szCs w:val="24"/>
              </w:rPr>
              <w:t>66</w:t>
            </w:r>
            <w:r>
              <w:rPr>
                <w:rFonts w:cs="Times New Roman"/>
                <w:color w:val="000000" w:themeColor="text1"/>
                <w:sz w:val="24"/>
                <w:szCs w:val="24"/>
              </w:rPr>
              <w:t>处畜禽粪污处理田间配套设施，用以发酵和暂存各乡镇未能发酵成熟的粪污。</w:t>
            </w:r>
          </w:p>
        </w:tc>
        <w:tc>
          <w:tcPr>
            <w:tcW w:w="872" w:type="pct"/>
            <w:vAlign w:val="center"/>
          </w:tcPr>
          <w:p w:rsidR="00337CB3" w:rsidRDefault="009C72B2">
            <w:pPr>
              <w:adjustRightInd w:val="0"/>
              <w:snapToGrid w:val="0"/>
              <w:spacing w:line="240" w:lineRule="auto"/>
              <w:jc w:val="left"/>
              <w:rPr>
                <w:rFonts w:ascii="仿宋" w:hAnsi="仿宋" w:cs="Times New Roman"/>
                <w:color w:val="000000" w:themeColor="text1"/>
                <w:sz w:val="24"/>
                <w:szCs w:val="24"/>
              </w:rPr>
            </w:pPr>
            <w:r>
              <w:rPr>
                <w:rFonts w:ascii="仿宋" w:hAnsi="仿宋" w:cs="Times New Roman"/>
                <w:color w:val="000000" w:themeColor="text1"/>
                <w:sz w:val="24"/>
                <w:szCs w:val="24"/>
              </w:rPr>
              <w:t>联合镇、边杖子镇、西大营子镇、龙泉街道、召都巴镇</w:t>
            </w:r>
            <w:r>
              <w:rPr>
                <w:rFonts w:ascii="仿宋" w:hAnsi="仿宋" w:cs="Times New Roman" w:hint="eastAsia"/>
                <w:color w:val="000000" w:themeColor="text1"/>
                <w:sz w:val="24"/>
                <w:szCs w:val="24"/>
              </w:rPr>
              <w:t>、</w:t>
            </w:r>
            <w:r>
              <w:rPr>
                <w:rFonts w:cs="Times New Roman" w:hint="eastAsia"/>
                <w:sz w:val="24"/>
                <w:szCs w:val="24"/>
              </w:rPr>
              <w:t>七道泉子镇</w:t>
            </w:r>
          </w:p>
        </w:tc>
        <w:tc>
          <w:tcPr>
            <w:tcW w:w="447" w:type="pct"/>
            <w:vAlign w:val="center"/>
          </w:tcPr>
          <w:p w:rsidR="00337CB3" w:rsidRDefault="009C72B2">
            <w:pPr>
              <w:spacing w:line="240" w:lineRule="auto"/>
              <w:jc w:val="center"/>
              <w:rPr>
                <w:rFonts w:cs="Times New Roman"/>
                <w:sz w:val="24"/>
                <w:szCs w:val="24"/>
              </w:rPr>
            </w:pPr>
            <w:r>
              <w:rPr>
                <w:rFonts w:cs="Times New Roman"/>
                <w:sz w:val="24"/>
                <w:szCs w:val="24"/>
              </w:rPr>
              <w:t>2021-2025</w:t>
            </w:r>
          </w:p>
        </w:tc>
        <w:tc>
          <w:tcPr>
            <w:tcW w:w="514" w:type="pct"/>
            <w:vAlign w:val="center"/>
          </w:tcPr>
          <w:p w:rsidR="00337CB3" w:rsidRDefault="009C72B2">
            <w:pPr>
              <w:spacing w:line="240" w:lineRule="auto"/>
              <w:jc w:val="center"/>
              <w:rPr>
                <w:rFonts w:cs="Times New Roman"/>
                <w:sz w:val="24"/>
                <w:szCs w:val="24"/>
              </w:rPr>
            </w:pPr>
            <w:r>
              <w:rPr>
                <w:rFonts w:cs="Times New Roman"/>
                <w:bCs/>
                <w:sz w:val="24"/>
                <w:szCs w:val="24"/>
              </w:rPr>
              <w:t>5</w:t>
            </w:r>
            <w:r>
              <w:rPr>
                <w:rFonts w:cs="Times New Roman" w:hint="eastAsia"/>
                <w:bCs/>
                <w:sz w:val="24"/>
                <w:szCs w:val="24"/>
              </w:rPr>
              <w:t>72.46</w:t>
            </w:r>
          </w:p>
        </w:tc>
        <w:tc>
          <w:tcPr>
            <w:tcW w:w="665" w:type="pct"/>
            <w:vAlign w:val="center"/>
          </w:tcPr>
          <w:p w:rsidR="00337CB3" w:rsidRDefault="009C72B2">
            <w:pPr>
              <w:adjustRightInd w:val="0"/>
              <w:snapToGrid w:val="0"/>
              <w:spacing w:line="240" w:lineRule="auto"/>
              <w:jc w:val="left"/>
              <w:rPr>
                <w:rFonts w:ascii="仿宋" w:hAnsi="仿宋" w:cs="Times New Roman"/>
                <w:color w:val="000000" w:themeColor="text1"/>
                <w:sz w:val="24"/>
                <w:szCs w:val="24"/>
              </w:rPr>
            </w:pPr>
            <w:r>
              <w:rPr>
                <w:rFonts w:ascii="仿宋" w:hAnsi="仿宋" w:cs="Times New Roman"/>
                <w:color w:val="000000" w:themeColor="text1"/>
                <w:sz w:val="24"/>
                <w:szCs w:val="24"/>
              </w:rPr>
              <w:t>朝阳市龙城区各乡镇政府、农业农村局</w:t>
            </w:r>
          </w:p>
        </w:tc>
      </w:tr>
      <w:tr w:rsidR="00337CB3">
        <w:trPr>
          <w:jc w:val="center"/>
        </w:trPr>
        <w:tc>
          <w:tcPr>
            <w:tcW w:w="241" w:type="pct"/>
            <w:vAlign w:val="center"/>
          </w:tcPr>
          <w:p w:rsidR="00337CB3" w:rsidRDefault="009C72B2">
            <w:pPr>
              <w:spacing w:line="240" w:lineRule="auto"/>
              <w:jc w:val="center"/>
              <w:rPr>
                <w:rFonts w:cs="Times New Roman"/>
                <w:sz w:val="24"/>
                <w:szCs w:val="24"/>
              </w:rPr>
            </w:pPr>
            <w:r>
              <w:rPr>
                <w:rFonts w:cs="Times New Roman" w:hint="eastAsia"/>
                <w:sz w:val="24"/>
                <w:szCs w:val="24"/>
              </w:rPr>
              <w:t>4</w:t>
            </w:r>
          </w:p>
        </w:tc>
        <w:tc>
          <w:tcPr>
            <w:tcW w:w="422" w:type="pct"/>
            <w:vAlign w:val="center"/>
          </w:tcPr>
          <w:p w:rsidR="00337CB3" w:rsidRDefault="009C72B2">
            <w:pPr>
              <w:adjustRightInd w:val="0"/>
              <w:snapToGrid w:val="0"/>
              <w:spacing w:line="240" w:lineRule="auto"/>
              <w:jc w:val="left"/>
              <w:rPr>
                <w:rFonts w:cs="Times New Roman"/>
                <w:sz w:val="24"/>
                <w:szCs w:val="24"/>
              </w:rPr>
            </w:pPr>
            <w:r>
              <w:rPr>
                <w:rFonts w:cs="Times New Roman" w:hint="eastAsia"/>
                <w:sz w:val="24"/>
                <w:szCs w:val="24"/>
              </w:rPr>
              <w:t>监管系统建设</w:t>
            </w:r>
          </w:p>
        </w:tc>
        <w:tc>
          <w:tcPr>
            <w:tcW w:w="704" w:type="pct"/>
            <w:vAlign w:val="center"/>
          </w:tcPr>
          <w:p w:rsidR="00337CB3" w:rsidRDefault="009C72B2">
            <w:pPr>
              <w:adjustRightInd w:val="0"/>
              <w:snapToGrid w:val="0"/>
              <w:spacing w:line="240" w:lineRule="auto"/>
              <w:jc w:val="left"/>
              <w:rPr>
                <w:rFonts w:cs="Times New Roman"/>
                <w:sz w:val="24"/>
                <w:szCs w:val="24"/>
              </w:rPr>
            </w:pPr>
            <w:r>
              <w:rPr>
                <w:rFonts w:cs="Times New Roman"/>
                <w:sz w:val="24"/>
                <w:szCs w:val="24"/>
              </w:rPr>
              <w:t>朝阳市龙城区</w:t>
            </w:r>
            <w:r>
              <w:rPr>
                <w:rFonts w:ascii="仿宋" w:hAnsi="仿宋" w:cs="Times New Roman" w:hint="eastAsia"/>
                <w:color w:val="000000" w:themeColor="text1"/>
                <w:sz w:val="24"/>
                <w:szCs w:val="24"/>
              </w:rPr>
              <w:t>畜禽养殖污染防治</w:t>
            </w:r>
            <w:r>
              <w:rPr>
                <w:rFonts w:ascii="仿宋" w:hAnsi="仿宋" w:cs="Times New Roman"/>
                <w:color w:val="000000" w:themeColor="text1"/>
                <w:sz w:val="24"/>
                <w:szCs w:val="24"/>
              </w:rPr>
              <w:t>信息化</w:t>
            </w:r>
            <w:r>
              <w:rPr>
                <w:rFonts w:ascii="仿宋" w:hAnsi="仿宋" w:cs="Times New Roman" w:hint="eastAsia"/>
                <w:color w:val="000000" w:themeColor="text1"/>
                <w:sz w:val="24"/>
                <w:szCs w:val="24"/>
              </w:rPr>
              <w:t>监管平台</w:t>
            </w:r>
          </w:p>
        </w:tc>
        <w:tc>
          <w:tcPr>
            <w:tcW w:w="1135" w:type="pct"/>
            <w:vAlign w:val="center"/>
          </w:tcPr>
          <w:p w:rsidR="00337CB3" w:rsidRDefault="009C72B2">
            <w:pPr>
              <w:adjustRightInd w:val="0"/>
              <w:snapToGrid w:val="0"/>
              <w:spacing w:line="240" w:lineRule="auto"/>
              <w:jc w:val="left"/>
              <w:rPr>
                <w:rFonts w:cs="Times New Roman"/>
                <w:sz w:val="24"/>
                <w:szCs w:val="24"/>
              </w:rPr>
            </w:pPr>
            <w:r>
              <w:rPr>
                <w:rFonts w:ascii="仿宋" w:hAnsi="仿宋" w:cs="Times New Roman" w:hint="eastAsia"/>
                <w:color w:val="000000" w:themeColor="text1"/>
                <w:sz w:val="24"/>
                <w:szCs w:val="24"/>
              </w:rPr>
              <w:t>建设龙城区畜禽</w:t>
            </w:r>
            <w:r>
              <w:rPr>
                <w:rFonts w:ascii="仿宋" w:hAnsi="仿宋" w:cs="Times New Roman"/>
                <w:color w:val="000000" w:themeColor="text1"/>
                <w:sz w:val="24"/>
                <w:szCs w:val="24"/>
              </w:rPr>
              <w:t>养殖信息、污染防治信息、</w:t>
            </w:r>
            <w:r>
              <w:rPr>
                <w:rFonts w:ascii="仿宋" w:hAnsi="仿宋" w:cs="Times New Roman" w:hint="eastAsia"/>
                <w:color w:val="000000" w:themeColor="text1"/>
                <w:sz w:val="24"/>
                <w:szCs w:val="24"/>
              </w:rPr>
              <w:t>管理信息</w:t>
            </w:r>
            <w:r>
              <w:rPr>
                <w:rFonts w:ascii="仿宋" w:hAnsi="仿宋" w:cs="Times New Roman"/>
                <w:color w:val="000000" w:themeColor="text1"/>
                <w:sz w:val="24"/>
                <w:szCs w:val="24"/>
              </w:rPr>
              <w:t>等综合管理信息平台</w:t>
            </w:r>
          </w:p>
        </w:tc>
        <w:tc>
          <w:tcPr>
            <w:tcW w:w="872" w:type="pct"/>
            <w:vAlign w:val="center"/>
          </w:tcPr>
          <w:p w:rsidR="00337CB3" w:rsidRDefault="00337CB3">
            <w:pPr>
              <w:adjustRightInd w:val="0"/>
              <w:snapToGrid w:val="0"/>
              <w:spacing w:line="240" w:lineRule="auto"/>
              <w:jc w:val="center"/>
              <w:rPr>
                <w:rFonts w:cs="Times New Roman"/>
                <w:sz w:val="24"/>
                <w:szCs w:val="24"/>
              </w:rPr>
            </w:pPr>
          </w:p>
        </w:tc>
        <w:tc>
          <w:tcPr>
            <w:tcW w:w="447" w:type="pct"/>
            <w:vAlign w:val="center"/>
          </w:tcPr>
          <w:p w:rsidR="00337CB3" w:rsidRDefault="009C72B2">
            <w:pPr>
              <w:adjustRightInd w:val="0"/>
              <w:snapToGrid w:val="0"/>
              <w:spacing w:line="240" w:lineRule="auto"/>
              <w:jc w:val="center"/>
              <w:rPr>
                <w:rFonts w:cs="Times New Roman"/>
                <w:sz w:val="24"/>
                <w:szCs w:val="24"/>
              </w:rPr>
            </w:pPr>
            <w:r>
              <w:rPr>
                <w:rFonts w:cs="Times New Roman"/>
                <w:sz w:val="24"/>
                <w:szCs w:val="24"/>
              </w:rPr>
              <w:t>2021-2025</w:t>
            </w:r>
          </w:p>
        </w:tc>
        <w:tc>
          <w:tcPr>
            <w:tcW w:w="514" w:type="pct"/>
            <w:vAlign w:val="center"/>
          </w:tcPr>
          <w:p w:rsidR="00337CB3" w:rsidRDefault="009C72B2">
            <w:pPr>
              <w:adjustRightInd w:val="0"/>
              <w:snapToGrid w:val="0"/>
              <w:spacing w:line="240" w:lineRule="auto"/>
              <w:jc w:val="center"/>
              <w:rPr>
                <w:rFonts w:cs="Times New Roman"/>
                <w:sz w:val="24"/>
                <w:szCs w:val="24"/>
              </w:rPr>
            </w:pPr>
            <w:r>
              <w:rPr>
                <w:rFonts w:cs="Times New Roman" w:hint="eastAsia"/>
                <w:sz w:val="24"/>
                <w:szCs w:val="24"/>
              </w:rPr>
              <w:t>1</w:t>
            </w:r>
            <w:r>
              <w:rPr>
                <w:rFonts w:cs="Times New Roman"/>
                <w:sz w:val="24"/>
                <w:szCs w:val="24"/>
              </w:rPr>
              <w:t>00</w:t>
            </w:r>
          </w:p>
        </w:tc>
        <w:tc>
          <w:tcPr>
            <w:tcW w:w="665" w:type="pct"/>
            <w:vAlign w:val="center"/>
          </w:tcPr>
          <w:p w:rsidR="00337CB3" w:rsidRDefault="009C72B2">
            <w:pPr>
              <w:adjustRightInd w:val="0"/>
              <w:snapToGrid w:val="0"/>
              <w:spacing w:line="240" w:lineRule="auto"/>
              <w:jc w:val="left"/>
              <w:rPr>
                <w:rFonts w:cs="Times New Roman"/>
                <w:sz w:val="24"/>
                <w:szCs w:val="24"/>
              </w:rPr>
            </w:pPr>
            <w:r>
              <w:rPr>
                <w:rFonts w:cs="Times New Roman"/>
                <w:sz w:val="24"/>
                <w:szCs w:val="24"/>
              </w:rPr>
              <w:t>朝阳市龙城区政府、农业农村局</w:t>
            </w:r>
          </w:p>
        </w:tc>
      </w:tr>
      <w:tr w:rsidR="00337CB3">
        <w:trPr>
          <w:jc w:val="center"/>
        </w:trPr>
        <w:tc>
          <w:tcPr>
            <w:tcW w:w="241" w:type="pct"/>
            <w:vAlign w:val="center"/>
          </w:tcPr>
          <w:p w:rsidR="00337CB3" w:rsidRDefault="00337CB3">
            <w:pPr>
              <w:spacing w:line="240" w:lineRule="auto"/>
              <w:jc w:val="center"/>
              <w:rPr>
                <w:rFonts w:cs="Times New Roman"/>
                <w:sz w:val="24"/>
                <w:szCs w:val="24"/>
              </w:rPr>
            </w:pPr>
          </w:p>
        </w:tc>
        <w:tc>
          <w:tcPr>
            <w:tcW w:w="422" w:type="pct"/>
            <w:vAlign w:val="center"/>
          </w:tcPr>
          <w:p w:rsidR="00337CB3" w:rsidRDefault="00337CB3">
            <w:pPr>
              <w:adjustRightInd w:val="0"/>
              <w:snapToGrid w:val="0"/>
              <w:spacing w:line="240" w:lineRule="auto"/>
              <w:jc w:val="left"/>
              <w:rPr>
                <w:rFonts w:cs="Times New Roman"/>
                <w:sz w:val="24"/>
                <w:szCs w:val="24"/>
              </w:rPr>
            </w:pPr>
          </w:p>
        </w:tc>
        <w:tc>
          <w:tcPr>
            <w:tcW w:w="704" w:type="pct"/>
            <w:vAlign w:val="center"/>
          </w:tcPr>
          <w:p w:rsidR="00337CB3" w:rsidRDefault="009C72B2">
            <w:pPr>
              <w:spacing w:line="240" w:lineRule="atLeast"/>
              <w:rPr>
                <w:rFonts w:ascii="仿宋" w:hAnsi="仿宋" w:cs="Times New Roman"/>
                <w:color w:val="000000" w:themeColor="text1"/>
                <w:sz w:val="24"/>
                <w:szCs w:val="24"/>
              </w:rPr>
            </w:pPr>
            <w:r>
              <w:rPr>
                <w:rFonts w:ascii="仿宋" w:hAnsi="仿宋" w:cs="Times New Roman" w:hint="eastAsia"/>
                <w:color w:val="000000" w:themeColor="text1"/>
                <w:sz w:val="24"/>
                <w:szCs w:val="24"/>
              </w:rPr>
              <w:t>预备费</w:t>
            </w:r>
          </w:p>
        </w:tc>
        <w:tc>
          <w:tcPr>
            <w:tcW w:w="1135" w:type="pct"/>
            <w:vAlign w:val="center"/>
          </w:tcPr>
          <w:p w:rsidR="00337CB3" w:rsidRDefault="009C72B2">
            <w:pPr>
              <w:spacing w:line="240" w:lineRule="atLeast"/>
              <w:rPr>
                <w:rFonts w:ascii="仿宋" w:hAnsi="仿宋" w:cs="Times New Roman"/>
                <w:color w:val="000000" w:themeColor="text1"/>
                <w:kern w:val="0"/>
                <w:sz w:val="24"/>
                <w:szCs w:val="24"/>
              </w:rPr>
            </w:pPr>
            <w:r>
              <w:rPr>
                <w:rFonts w:ascii="仿宋" w:hAnsi="仿宋" w:cs="Times New Roman" w:hint="eastAsia"/>
                <w:color w:val="000000" w:themeColor="text1"/>
                <w:kern w:val="0"/>
                <w:sz w:val="24"/>
                <w:szCs w:val="24"/>
              </w:rPr>
              <w:t>建设期的前期决策、设计变更、贷款期利息等</w:t>
            </w:r>
          </w:p>
        </w:tc>
        <w:tc>
          <w:tcPr>
            <w:tcW w:w="872" w:type="pct"/>
            <w:vAlign w:val="center"/>
          </w:tcPr>
          <w:p w:rsidR="00337CB3" w:rsidRDefault="00337CB3">
            <w:pPr>
              <w:adjustRightInd w:val="0"/>
              <w:snapToGrid w:val="0"/>
              <w:spacing w:line="240" w:lineRule="auto"/>
              <w:jc w:val="center"/>
              <w:rPr>
                <w:rFonts w:cs="Times New Roman"/>
                <w:sz w:val="24"/>
                <w:szCs w:val="24"/>
              </w:rPr>
            </w:pPr>
          </w:p>
        </w:tc>
        <w:tc>
          <w:tcPr>
            <w:tcW w:w="447" w:type="pct"/>
            <w:vAlign w:val="center"/>
          </w:tcPr>
          <w:p w:rsidR="00337CB3" w:rsidRDefault="00337CB3">
            <w:pPr>
              <w:adjustRightInd w:val="0"/>
              <w:snapToGrid w:val="0"/>
              <w:spacing w:line="240" w:lineRule="auto"/>
              <w:jc w:val="center"/>
              <w:rPr>
                <w:rFonts w:cs="Times New Roman"/>
                <w:sz w:val="24"/>
                <w:szCs w:val="24"/>
              </w:rPr>
            </w:pPr>
          </w:p>
        </w:tc>
        <w:tc>
          <w:tcPr>
            <w:tcW w:w="514" w:type="pct"/>
            <w:vAlign w:val="center"/>
          </w:tcPr>
          <w:p w:rsidR="00337CB3" w:rsidRDefault="002E42E3">
            <w:pPr>
              <w:adjustRightInd w:val="0"/>
              <w:snapToGrid w:val="0"/>
              <w:spacing w:line="240" w:lineRule="auto"/>
              <w:jc w:val="center"/>
              <w:rPr>
                <w:rFonts w:cs="Times New Roman"/>
                <w:sz w:val="24"/>
                <w:szCs w:val="24"/>
              </w:rPr>
            </w:pPr>
            <w:r>
              <w:rPr>
                <w:rFonts w:cs="Times New Roman" w:hint="eastAsia"/>
                <w:sz w:val="24"/>
                <w:szCs w:val="24"/>
              </w:rPr>
              <w:t>450</w:t>
            </w:r>
          </w:p>
        </w:tc>
        <w:tc>
          <w:tcPr>
            <w:tcW w:w="665" w:type="pct"/>
            <w:vAlign w:val="center"/>
          </w:tcPr>
          <w:p w:rsidR="00337CB3" w:rsidRDefault="009C72B2">
            <w:pPr>
              <w:adjustRightInd w:val="0"/>
              <w:snapToGrid w:val="0"/>
              <w:spacing w:line="240" w:lineRule="auto"/>
              <w:jc w:val="left"/>
              <w:rPr>
                <w:rFonts w:cs="Times New Roman"/>
                <w:sz w:val="24"/>
                <w:szCs w:val="24"/>
              </w:rPr>
            </w:pPr>
            <w:r>
              <w:rPr>
                <w:rFonts w:cs="Times New Roman"/>
                <w:sz w:val="24"/>
                <w:szCs w:val="24"/>
              </w:rPr>
              <w:t>朝阳市龙城区政府、农业农村局</w:t>
            </w:r>
          </w:p>
        </w:tc>
      </w:tr>
      <w:tr w:rsidR="00337CB3">
        <w:trPr>
          <w:jc w:val="center"/>
        </w:trPr>
        <w:tc>
          <w:tcPr>
            <w:tcW w:w="241" w:type="pct"/>
            <w:vAlign w:val="center"/>
          </w:tcPr>
          <w:p w:rsidR="00337CB3" w:rsidRDefault="009C72B2">
            <w:pPr>
              <w:spacing w:line="240" w:lineRule="auto"/>
              <w:jc w:val="center"/>
              <w:rPr>
                <w:rFonts w:cs="Times New Roman"/>
                <w:sz w:val="24"/>
                <w:szCs w:val="24"/>
              </w:rPr>
            </w:pPr>
            <w:r>
              <w:rPr>
                <w:rFonts w:cs="Times New Roman"/>
                <w:sz w:val="24"/>
                <w:szCs w:val="24"/>
              </w:rPr>
              <w:t>合计</w:t>
            </w:r>
          </w:p>
        </w:tc>
        <w:tc>
          <w:tcPr>
            <w:tcW w:w="422" w:type="pct"/>
            <w:vAlign w:val="center"/>
          </w:tcPr>
          <w:p w:rsidR="00337CB3" w:rsidRDefault="00337CB3">
            <w:pPr>
              <w:adjustRightInd w:val="0"/>
              <w:snapToGrid w:val="0"/>
              <w:spacing w:line="240" w:lineRule="auto"/>
              <w:jc w:val="center"/>
              <w:rPr>
                <w:rFonts w:cs="Times New Roman"/>
                <w:sz w:val="24"/>
                <w:szCs w:val="24"/>
              </w:rPr>
            </w:pPr>
          </w:p>
        </w:tc>
        <w:tc>
          <w:tcPr>
            <w:tcW w:w="704" w:type="pct"/>
            <w:vAlign w:val="center"/>
          </w:tcPr>
          <w:p w:rsidR="00337CB3" w:rsidRDefault="00337CB3">
            <w:pPr>
              <w:adjustRightInd w:val="0"/>
              <w:snapToGrid w:val="0"/>
              <w:spacing w:line="240" w:lineRule="auto"/>
              <w:jc w:val="center"/>
              <w:rPr>
                <w:rFonts w:cs="Times New Roman"/>
                <w:sz w:val="24"/>
                <w:szCs w:val="24"/>
              </w:rPr>
            </w:pPr>
          </w:p>
        </w:tc>
        <w:tc>
          <w:tcPr>
            <w:tcW w:w="1135" w:type="pct"/>
            <w:vAlign w:val="center"/>
          </w:tcPr>
          <w:p w:rsidR="00337CB3" w:rsidRDefault="00337CB3">
            <w:pPr>
              <w:adjustRightInd w:val="0"/>
              <w:snapToGrid w:val="0"/>
              <w:spacing w:line="240" w:lineRule="auto"/>
              <w:jc w:val="center"/>
              <w:rPr>
                <w:rFonts w:cs="Times New Roman"/>
                <w:sz w:val="24"/>
                <w:szCs w:val="24"/>
              </w:rPr>
            </w:pPr>
          </w:p>
        </w:tc>
        <w:tc>
          <w:tcPr>
            <w:tcW w:w="872" w:type="pct"/>
            <w:vAlign w:val="center"/>
          </w:tcPr>
          <w:p w:rsidR="00337CB3" w:rsidRDefault="00337CB3">
            <w:pPr>
              <w:adjustRightInd w:val="0"/>
              <w:snapToGrid w:val="0"/>
              <w:spacing w:line="240" w:lineRule="auto"/>
              <w:jc w:val="center"/>
              <w:rPr>
                <w:rFonts w:cs="Times New Roman"/>
                <w:sz w:val="24"/>
                <w:szCs w:val="24"/>
              </w:rPr>
            </w:pPr>
          </w:p>
        </w:tc>
        <w:tc>
          <w:tcPr>
            <w:tcW w:w="447" w:type="pct"/>
            <w:vAlign w:val="center"/>
          </w:tcPr>
          <w:p w:rsidR="00337CB3" w:rsidRDefault="00337CB3">
            <w:pPr>
              <w:adjustRightInd w:val="0"/>
              <w:snapToGrid w:val="0"/>
              <w:spacing w:line="240" w:lineRule="auto"/>
              <w:jc w:val="center"/>
              <w:rPr>
                <w:rFonts w:cs="Times New Roman"/>
                <w:sz w:val="24"/>
                <w:szCs w:val="24"/>
              </w:rPr>
            </w:pPr>
          </w:p>
        </w:tc>
        <w:tc>
          <w:tcPr>
            <w:tcW w:w="514" w:type="pct"/>
            <w:vAlign w:val="center"/>
          </w:tcPr>
          <w:p w:rsidR="00337CB3" w:rsidRDefault="002E42E3">
            <w:pPr>
              <w:adjustRightInd w:val="0"/>
              <w:snapToGrid w:val="0"/>
              <w:spacing w:line="240" w:lineRule="auto"/>
              <w:jc w:val="center"/>
              <w:rPr>
                <w:rFonts w:cs="Times New Roman"/>
                <w:sz w:val="24"/>
                <w:szCs w:val="24"/>
              </w:rPr>
            </w:pPr>
            <w:r>
              <w:rPr>
                <w:rFonts w:cs="Times New Roman" w:hint="eastAsia"/>
                <w:sz w:val="24"/>
                <w:szCs w:val="24"/>
              </w:rPr>
              <w:t>4977.21</w:t>
            </w:r>
          </w:p>
        </w:tc>
        <w:tc>
          <w:tcPr>
            <w:tcW w:w="665" w:type="pct"/>
            <w:vAlign w:val="center"/>
          </w:tcPr>
          <w:p w:rsidR="00337CB3" w:rsidRDefault="00337CB3">
            <w:pPr>
              <w:adjustRightInd w:val="0"/>
              <w:snapToGrid w:val="0"/>
              <w:spacing w:line="240" w:lineRule="auto"/>
              <w:jc w:val="center"/>
              <w:rPr>
                <w:rFonts w:cs="Times New Roman"/>
                <w:sz w:val="24"/>
                <w:szCs w:val="24"/>
              </w:rPr>
            </w:pPr>
          </w:p>
        </w:tc>
      </w:tr>
    </w:tbl>
    <w:p w:rsidR="00337CB3" w:rsidRDefault="00337CB3">
      <w:pPr>
        <w:sectPr w:rsidR="00337CB3">
          <w:pgSz w:w="23814" w:h="16840" w:orient="landscape"/>
          <w:pgMar w:top="1797" w:right="1440" w:bottom="1797" w:left="1440" w:header="851" w:footer="992" w:gutter="0"/>
          <w:cols w:space="1120"/>
          <w:docGrid w:type="lines" w:linePitch="381"/>
        </w:sectPr>
      </w:pPr>
    </w:p>
    <w:p w:rsidR="00337CB3" w:rsidRDefault="00337CB3">
      <w:pPr>
        <w:ind w:firstLineChars="200" w:firstLine="560"/>
      </w:pPr>
    </w:p>
    <w:p w:rsidR="00337CB3" w:rsidRDefault="00337CB3">
      <w:pPr>
        <w:pStyle w:val="2"/>
        <w:spacing w:before="190" w:after="190"/>
        <w:sectPr w:rsidR="00337CB3">
          <w:type w:val="continuous"/>
          <w:pgSz w:w="23814" w:h="16840" w:orient="landscape"/>
          <w:pgMar w:top="1797" w:right="1440" w:bottom="1797" w:left="1440" w:header="851" w:footer="992" w:gutter="0"/>
          <w:cols w:num="2" w:space="1120"/>
          <w:docGrid w:type="lines" w:linePitch="381"/>
        </w:sectPr>
      </w:pPr>
    </w:p>
    <w:p w:rsidR="00337CB3" w:rsidRDefault="009C72B2">
      <w:pPr>
        <w:pStyle w:val="1"/>
        <w:spacing w:before="381" w:after="381"/>
      </w:pPr>
      <w:bookmarkStart w:id="108" w:name="_Toc90756609"/>
      <w:r>
        <w:rPr>
          <w:rFonts w:hint="eastAsia"/>
        </w:rPr>
        <w:lastRenderedPageBreak/>
        <w:t>第七章</w:t>
      </w:r>
      <w:r>
        <w:rPr>
          <w:rFonts w:hint="eastAsia"/>
        </w:rPr>
        <w:t xml:space="preserve"> </w:t>
      </w:r>
      <w:r>
        <w:rPr>
          <w:rFonts w:hint="eastAsia"/>
        </w:rPr>
        <w:t>效益分析</w:t>
      </w:r>
      <w:bookmarkEnd w:id="108"/>
    </w:p>
    <w:p w:rsidR="003402DB" w:rsidRDefault="003402DB" w:rsidP="003402DB">
      <w:pPr>
        <w:pStyle w:val="2"/>
        <w:spacing w:before="190" w:after="190"/>
      </w:pPr>
      <w:bookmarkStart w:id="109" w:name="_Toc90756610"/>
      <w:r>
        <w:rPr>
          <w:rFonts w:hint="eastAsia"/>
        </w:rPr>
        <w:t xml:space="preserve">7.1 </w:t>
      </w:r>
      <w:r>
        <w:rPr>
          <w:rFonts w:hint="eastAsia"/>
        </w:rPr>
        <w:t>环境</w:t>
      </w:r>
      <w:r>
        <w:t>效益</w:t>
      </w:r>
      <w:bookmarkEnd w:id="109"/>
    </w:p>
    <w:p w:rsidR="003402DB" w:rsidRPr="00116F7B" w:rsidRDefault="003402DB" w:rsidP="003402DB">
      <w:pPr>
        <w:ind w:firstLineChars="200" w:firstLine="562"/>
        <w:rPr>
          <w:b/>
        </w:rPr>
      </w:pPr>
      <w:r w:rsidRPr="00116F7B">
        <w:rPr>
          <w:rFonts w:hint="eastAsia"/>
          <w:b/>
        </w:rPr>
        <w:t>（</w:t>
      </w:r>
      <w:r w:rsidRPr="00116F7B">
        <w:rPr>
          <w:rFonts w:hint="eastAsia"/>
          <w:b/>
        </w:rPr>
        <w:t>1</w:t>
      </w:r>
      <w:r w:rsidRPr="00116F7B">
        <w:rPr>
          <w:rFonts w:hint="eastAsia"/>
          <w:b/>
        </w:rPr>
        <w:t>）改善养殖场周边环境</w:t>
      </w:r>
    </w:p>
    <w:p w:rsidR="003402DB" w:rsidRDefault="003402DB" w:rsidP="003402DB">
      <w:pPr>
        <w:ind w:firstLineChars="200" w:firstLine="560"/>
      </w:pPr>
      <w:r>
        <w:rPr>
          <w:rFonts w:hint="eastAsia"/>
        </w:rPr>
        <w:t>通过推进养殖场的粪污资源化治理工程建设，避免了粪污直接排放对周围环境的影响，有效地保护了农村生活环境。养殖粪污进行资源化利用，切断了有毒有害病菌的生长周期，杀灭大量有毒害病菌，有利于人畜身体健康，畜禽养殖场周围的环境卫生也将因此得到很大程度的提高，具有很好的环境效益。</w:t>
      </w:r>
      <w:r>
        <w:rPr>
          <w:rFonts w:hint="eastAsia"/>
        </w:rPr>
        <w:t xml:space="preserve"> </w:t>
      </w:r>
    </w:p>
    <w:p w:rsidR="003402DB" w:rsidRPr="00116F7B" w:rsidRDefault="003402DB" w:rsidP="003402DB">
      <w:pPr>
        <w:ind w:firstLineChars="200" w:firstLine="562"/>
        <w:rPr>
          <w:b/>
        </w:rPr>
      </w:pPr>
      <w:r w:rsidRPr="00116F7B">
        <w:rPr>
          <w:rFonts w:hint="eastAsia"/>
          <w:b/>
        </w:rPr>
        <w:t>（</w:t>
      </w:r>
      <w:r w:rsidRPr="00116F7B">
        <w:rPr>
          <w:rFonts w:hint="eastAsia"/>
          <w:b/>
        </w:rPr>
        <w:t>2</w:t>
      </w:r>
      <w:r w:rsidRPr="00116F7B">
        <w:rPr>
          <w:rFonts w:hint="eastAsia"/>
          <w:b/>
        </w:rPr>
        <w:t>）提升耕地</w:t>
      </w:r>
      <w:r>
        <w:rPr>
          <w:rFonts w:hint="eastAsia"/>
          <w:b/>
        </w:rPr>
        <w:t>肥力</w:t>
      </w:r>
    </w:p>
    <w:p w:rsidR="003402DB" w:rsidRDefault="003402DB" w:rsidP="003402DB">
      <w:pPr>
        <w:ind w:firstLineChars="200" w:firstLine="560"/>
      </w:pPr>
      <w:r>
        <w:rPr>
          <w:rFonts w:hint="eastAsia"/>
        </w:rPr>
        <w:t>畜禽粪便中含有丰富的有机质、微量元素及氮、磷、钾，因此畜禽粪便是制造肥料的有效原料。将畜禽粪便制造成固体粪肥，施于农田后有助于改良土壤结构、提高土壤有机质含量、提供作物养分、培肥地力，确保农作物稳产高产。</w:t>
      </w:r>
      <w:r>
        <w:rPr>
          <w:rFonts w:hint="eastAsia"/>
        </w:rPr>
        <w:t xml:space="preserve"> </w:t>
      </w:r>
    </w:p>
    <w:p w:rsidR="003402DB" w:rsidRPr="00116F7B" w:rsidRDefault="003402DB" w:rsidP="003402DB">
      <w:pPr>
        <w:ind w:firstLineChars="200" w:firstLine="562"/>
        <w:rPr>
          <w:b/>
        </w:rPr>
      </w:pPr>
      <w:r w:rsidRPr="003402DB">
        <w:rPr>
          <w:rFonts w:hint="eastAsia"/>
          <w:b/>
        </w:rPr>
        <w:t>（</w:t>
      </w:r>
      <w:r w:rsidRPr="003402DB">
        <w:rPr>
          <w:rFonts w:hint="eastAsia"/>
          <w:b/>
        </w:rPr>
        <w:t>3</w:t>
      </w:r>
      <w:r w:rsidRPr="003402DB">
        <w:rPr>
          <w:rFonts w:hint="eastAsia"/>
          <w:b/>
        </w:rPr>
        <w:t>）提升环境质量</w:t>
      </w:r>
    </w:p>
    <w:p w:rsidR="003402DB" w:rsidRDefault="00565406" w:rsidP="003402DB">
      <w:pPr>
        <w:ind w:firstLineChars="200" w:firstLine="560"/>
      </w:pPr>
      <w:r>
        <w:rPr>
          <w:rFonts w:hint="eastAsia"/>
        </w:rPr>
        <w:t>项目的实施将进一步完善养殖场的基础建设，使养殖</w:t>
      </w:r>
      <w:r w:rsidR="003402DB">
        <w:rPr>
          <w:rFonts w:hint="eastAsia"/>
        </w:rPr>
        <w:t>场户粪便污水不外排，保护了河流、地表水系；污水沉淀池采取了防渗措施，杜绝了污水的下渗，从而减少了对周围环境和地下水的污染，提升了农村饮用水的保障水平。另外畜禽粪便通过堆积发酵，杜绝了过去那种规模化养殖场污水横流、臭气熏天、蚊蝇乱飞的现象，极大的改善人居环境。符合产业发展和可持续发展要求。</w:t>
      </w:r>
    </w:p>
    <w:p w:rsidR="003402DB" w:rsidRDefault="003402DB" w:rsidP="003402DB">
      <w:pPr>
        <w:pStyle w:val="2"/>
        <w:spacing w:before="190" w:after="190"/>
      </w:pPr>
      <w:bookmarkStart w:id="110" w:name="_Toc90756611"/>
      <w:r>
        <w:rPr>
          <w:rFonts w:hint="eastAsia"/>
        </w:rPr>
        <w:t xml:space="preserve">7.2 </w:t>
      </w:r>
      <w:r>
        <w:rPr>
          <w:rFonts w:hint="eastAsia"/>
        </w:rPr>
        <w:t>经济效益</w:t>
      </w:r>
      <w:bookmarkEnd w:id="110"/>
    </w:p>
    <w:p w:rsidR="003402DB" w:rsidRPr="00116F7B" w:rsidRDefault="003402DB" w:rsidP="003402DB">
      <w:pPr>
        <w:ind w:firstLineChars="200" w:firstLine="562"/>
        <w:rPr>
          <w:b/>
        </w:rPr>
      </w:pPr>
      <w:r w:rsidRPr="00116F7B">
        <w:rPr>
          <w:rFonts w:ascii="仿宋" w:hAnsi="仿宋" w:hint="eastAsia"/>
          <w:b/>
          <w:szCs w:val="28"/>
        </w:rPr>
        <w:t>（1）促进种植业提质增效</w:t>
      </w:r>
    </w:p>
    <w:p w:rsidR="003402DB" w:rsidRDefault="003402DB" w:rsidP="003402DB">
      <w:pPr>
        <w:ind w:firstLineChars="200" w:firstLine="560"/>
      </w:pPr>
      <w:r>
        <w:rPr>
          <w:rFonts w:hint="eastAsia"/>
        </w:rPr>
        <w:t>龙城区畜牧业持续快速发展，综合生产能力明显增强。通过对畜禽养殖户粪</w:t>
      </w:r>
      <w:r>
        <w:rPr>
          <w:rFonts w:hint="eastAsia"/>
        </w:rPr>
        <w:lastRenderedPageBreak/>
        <w:t>污治理，使畜禽粪便得到资源化利用。农田、果园、蔬菜、苗木、花卉施用固体粪肥，可确保农作物稳产高产、提高农产品品质，提高农产品经济效益，</w:t>
      </w:r>
      <w:r>
        <w:rPr>
          <w:rFonts w:ascii="仿宋" w:hAnsi="仿宋" w:hint="eastAsia"/>
          <w:szCs w:val="28"/>
        </w:rPr>
        <w:t>提升全区农业竞争力。</w:t>
      </w:r>
    </w:p>
    <w:p w:rsidR="003402DB" w:rsidRDefault="003402DB" w:rsidP="003402DB">
      <w:pPr>
        <w:ind w:firstLineChars="200" w:firstLine="560"/>
        <w:rPr>
          <w:rFonts w:ascii="仿宋" w:hAnsi="仿宋"/>
          <w:szCs w:val="28"/>
        </w:rPr>
      </w:pPr>
      <w:r>
        <w:rPr>
          <w:rFonts w:ascii="仿宋" w:hAnsi="仿宋" w:hint="eastAsia"/>
          <w:szCs w:val="28"/>
        </w:rPr>
        <w:t>通过项目实施，将整体推进种养循环、农牧结合，使之成为龙城区农业发展亮点与优势，有利于促进全区农产品品牌价值提升和产业竞争力增强。</w:t>
      </w:r>
    </w:p>
    <w:p w:rsidR="003402DB" w:rsidRPr="00116F7B" w:rsidRDefault="003402DB" w:rsidP="003402DB">
      <w:pPr>
        <w:ind w:firstLineChars="200" w:firstLine="562"/>
        <w:rPr>
          <w:rFonts w:ascii="仿宋" w:hAnsi="仿宋"/>
          <w:b/>
          <w:szCs w:val="28"/>
        </w:rPr>
      </w:pPr>
      <w:r w:rsidRPr="00116F7B">
        <w:rPr>
          <w:rFonts w:ascii="仿宋" w:hAnsi="仿宋" w:hint="eastAsia"/>
          <w:b/>
          <w:szCs w:val="28"/>
        </w:rPr>
        <w:t>（2）</w:t>
      </w:r>
      <w:r w:rsidRPr="00116F7B">
        <w:rPr>
          <w:rFonts w:ascii="仿宋" w:hAnsi="仿宋"/>
          <w:b/>
          <w:szCs w:val="28"/>
        </w:rPr>
        <w:t>促进产业发展和农民增收</w:t>
      </w:r>
    </w:p>
    <w:p w:rsidR="003402DB" w:rsidRDefault="003402DB" w:rsidP="003402DB">
      <w:pPr>
        <w:ind w:firstLineChars="200" w:firstLine="560"/>
      </w:pPr>
      <w:r>
        <w:t>通过落实严格环境准入、强化污染源头管控、加强技术引导示范、推行清洁养殖方式等措施，将促进畜禽养殖业的结构调整和布局优化，引导产业生态化、规模化、集约化转型，增强可持续发展能力。有机肥生产、沼气能源工程建设，将促进废弃物综合利用和产业链有效延伸</w:t>
      </w:r>
      <w:r>
        <w:rPr>
          <w:rFonts w:hint="eastAsia"/>
        </w:rPr>
        <w:t>，</w:t>
      </w:r>
      <w:r>
        <w:t>提高农产品品质和价值</w:t>
      </w:r>
      <w:r>
        <w:rPr>
          <w:rFonts w:hint="eastAsia"/>
        </w:rPr>
        <w:t>，</w:t>
      </w:r>
      <w:r>
        <w:t>提升产业综合效益</w:t>
      </w:r>
      <w:r>
        <w:rPr>
          <w:rFonts w:hint="eastAsia"/>
        </w:rPr>
        <w:t>，</w:t>
      </w:r>
      <w:r>
        <w:t>拓宽农民创收渠道</w:t>
      </w:r>
      <w:r>
        <w:rPr>
          <w:rFonts w:hint="eastAsia"/>
        </w:rPr>
        <w:t>，</w:t>
      </w:r>
      <w:r>
        <w:t>增加农民收入。</w:t>
      </w:r>
    </w:p>
    <w:p w:rsidR="003402DB" w:rsidRDefault="003402DB" w:rsidP="003402DB">
      <w:pPr>
        <w:pStyle w:val="2"/>
        <w:spacing w:before="190" w:after="190"/>
      </w:pPr>
      <w:bookmarkStart w:id="111" w:name="_Toc90756612"/>
      <w:r>
        <w:rPr>
          <w:rFonts w:hint="eastAsia"/>
        </w:rPr>
        <w:t xml:space="preserve">7.3 </w:t>
      </w:r>
      <w:r>
        <w:rPr>
          <w:rFonts w:hint="eastAsia"/>
        </w:rPr>
        <w:t>社会效益</w:t>
      </w:r>
      <w:bookmarkEnd w:id="111"/>
    </w:p>
    <w:p w:rsidR="003402DB" w:rsidRPr="00116F7B" w:rsidRDefault="003402DB" w:rsidP="003402DB">
      <w:pPr>
        <w:ind w:firstLineChars="200" w:firstLine="562"/>
        <w:rPr>
          <w:b/>
        </w:rPr>
      </w:pPr>
      <w:r w:rsidRPr="00116F7B">
        <w:rPr>
          <w:rFonts w:hint="eastAsia"/>
          <w:b/>
        </w:rPr>
        <w:t>（</w:t>
      </w:r>
      <w:r w:rsidRPr="00116F7B">
        <w:rPr>
          <w:rFonts w:hint="eastAsia"/>
          <w:b/>
        </w:rPr>
        <w:t>1</w:t>
      </w:r>
      <w:r w:rsidRPr="00116F7B">
        <w:rPr>
          <w:rFonts w:hint="eastAsia"/>
          <w:b/>
        </w:rPr>
        <w:t>）提高农产品安全</w:t>
      </w:r>
    </w:p>
    <w:p w:rsidR="003402DB" w:rsidRDefault="003402DB" w:rsidP="003402DB">
      <w:pPr>
        <w:ind w:firstLineChars="200" w:firstLine="560"/>
      </w:pPr>
      <w:r>
        <w:rPr>
          <w:rFonts w:hint="eastAsia"/>
        </w:rPr>
        <w:t>通过项目的实施，对粪污进行资源化利用可达到减少农药、化肥使用量的效果，可以促进区域内种植基地固体粪肥替代化肥，在保证农产品增产的同时，也能保证农产品安全，可以改变长期以来过量使用化肥导致农产品安全低的状况。</w:t>
      </w:r>
      <w:r>
        <w:rPr>
          <w:rFonts w:hint="eastAsia"/>
        </w:rPr>
        <w:t xml:space="preserve"> </w:t>
      </w:r>
    </w:p>
    <w:p w:rsidR="003402DB" w:rsidRPr="00116F7B" w:rsidRDefault="003402DB" w:rsidP="003402DB">
      <w:pPr>
        <w:ind w:firstLineChars="200" w:firstLine="562"/>
        <w:rPr>
          <w:b/>
        </w:rPr>
      </w:pPr>
      <w:r w:rsidRPr="00116F7B">
        <w:rPr>
          <w:rFonts w:hint="eastAsia"/>
          <w:b/>
        </w:rPr>
        <w:t>（</w:t>
      </w:r>
      <w:r w:rsidRPr="00116F7B">
        <w:rPr>
          <w:rFonts w:hint="eastAsia"/>
          <w:b/>
        </w:rPr>
        <w:t>2</w:t>
      </w:r>
      <w:r w:rsidRPr="00116F7B">
        <w:rPr>
          <w:rFonts w:hint="eastAsia"/>
          <w:b/>
        </w:rPr>
        <w:t>）促进畜牧业可持续发展</w:t>
      </w:r>
    </w:p>
    <w:p w:rsidR="003402DB" w:rsidRDefault="003402DB" w:rsidP="003402DB">
      <w:pPr>
        <w:ind w:firstLineChars="200" w:firstLine="560"/>
      </w:pPr>
      <w:r>
        <w:rPr>
          <w:rFonts w:hint="eastAsia"/>
        </w:rPr>
        <w:t>畜禽养殖不断向规模化、集约化转变的同时，畜禽粪污大幅增加，由于还田利用不畅、综合利用水平不高，既浪费了宝贵的资源，也对环境造成了污染。通过该项目的实施，大力推行种养平衡，打通种养业协调发展关键环节，促进循环利用，变废为宝。加大对畜禽养殖废弃物处理和利用的支持力度，支持养殖场改善废弃物处理利用基础设施条件。通过一系列措施，促进畜牧业与农村生态建设</w:t>
      </w:r>
      <w:r>
        <w:rPr>
          <w:rFonts w:hint="eastAsia"/>
        </w:rPr>
        <w:lastRenderedPageBreak/>
        <w:t>的协调可持续发展。</w:t>
      </w:r>
      <w:r>
        <w:rPr>
          <w:rFonts w:hint="eastAsia"/>
        </w:rPr>
        <w:t xml:space="preserve"> </w:t>
      </w:r>
    </w:p>
    <w:p w:rsidR="003402DB" w:rsidRPr="003A1C80" w:rsidRDefault="003402DB" w:rsidP="003402DB">
      <w:pPr>
        <w:ind w:firstLineChars="200" w:firstLine="562"/>
        <w:rPr>
          <w:b/>
        </w:rPr>
      </w:pPr>
      <w:r w:rsidRPr="003A1C80">
        <w:rPr>
          <w:rFonts w:hint="eastAsia"/>
          <w:b/>
        </w:rPr>
        <w:t>（</w:t>
      </w:r>
      <w:r w:rsidRPr="003A1C80">
        <w:rPr>
          <w:rFonts w:hint="eastAsia"/>
          <w:b/>
        </w:rPr>
        <w:t>3</w:t>
      </w:r>
      <w:r w:rsidRPr="003A1C80">
        <w:rPr>
          <w:rFonts w:hint="eastAsia"/>
          <w:b/>
        </w:rPr>
        <w:t>）改善农村人居环境</w:t>
      </w:r>
      <w:r w:rsidRPr="003A1C80">
        <w:rPr>
          <w:rFonts w:hint="eastAsia"/>
          <w:b/>
        </w:rPr>
        <w:t xml:space="preserve"> </w:t>
      </w:r>
    </w:p>
    <w:p w:rsidR="003402DB" w:rsidRDefault="003402DB" w:rsidP="003402DB">
      <w:pPr>
        <w:ind w:firstLineChars="200" w:firstLine="560"/>
      </w:pPr>
      <w:r>
        <w:rPr>
          <w:rFonts w:hint="eastAsia"/>
        </w:rPr>
        <w:t>畜禽养殖粪便的随意堆放产生的臭味等污染一直是困扰农村人居环境的严重问题。通过项目的整治将有效改善龙城区农村环境脏、乱、差问题，改善全区村容村貌、绿化等环境条件，美化当地环境，加强人与自然之间的亲和力，农村环境面貌将焕然一新。农村人居环境美丽整洁，促进美丽乡村的发展，推进农业基础设施条件的显著改善，畜牧业支撑能力将明显增强，创造巨大的社会经济效益。</w:t>
      </w:r>
    </w:p>
    <w:p w:rsidR="00337CB3" w:rsidRDefault="009C72B2">
      <w:pPr>
        <w:pStyle w:val="1"/>
        <w:pageBreakBefore/>
        <w:spacing w:before="381" w:after="381"/>
      </w:pPr>
      <w:bookmarkStart w:id="112" w:name="_Toc90756613"/>
      <w:r>
        <w:rPr>
          <w:rFonts w:hint="eastAsia"/>
        </w:rPr>
        <w:lastRenderedPageBreak/>
        <w:t>第八章</w:t>
      </w:r>
      <w:r>
        <w:rPr>
          <w:rFonts w:hint="eastAsia"/>
        </w:rPr>
        <w:t xml:space="preserve"> </w:t>
      </w:r>
      <w:r>
        <w:rPr>
          <w:rFonts w:hint="eastAsia"/>
        </w:rPr>
        <w:t>保障措施</w:t>
      </w:r>
      <w:bookmarkEnd w:id="112"/>
    </w:p>
    <w:p w:rsidR="002160BB" w:rsidRDefault="002160BB" w:rsidP="002160BB">
      <w:pPr>
        <w:pStyle w:val="2"/>
        <w:spacing w:before="190" w:after="190"/>
      </w:pPr>
      <w:bookmarkStart w:id="113" w:name="_Toc90756614"/>
      <w:bookmarkStart w:id="114" w:name="_Toc80745610"/>
      <w:r>
        <w:rPr>
          <w:rFonts w:hint="eastAsia"/>
        </w:rPr>
        <w:t xml:space="preserve">8.1 </w:t>
      </w:r>
      <w:r>
        <w:rPr>
          <w:rFonts w:hint="eastAsia"/>
        </w:rPr>
        <w:t>组织领导</w:t>
      </w:r>
      <w:bookmarkEnd w:id="113"/>
    </w:p>
    <w:p w:rsidR="002160BB" w:rsidRDefault="002160BB" w:rsidP="002160BB">
      <w:pPr>
        <w:ind w:firstLineChars="200" w:firstLine="560"/>
      </w:pPr>
      <w:r>
        <w:rPr>
          <w:rFonts w:hint="eastAsia"/>
        </w:rPr>
        <w:t>首先要从畜禽养殖业的规划布局、环境准入环节入手，针对新建的畜禽养殖场要制定严格的环境准入制度，力图从源头上防止污染源的扩大，然后通过国家政策和技术等手段针对畜禽饲养过程以及粪便处理利用等环节当中减少污染物的排放。总体来看，朝阳市龙城区需要建立畜牧、环保、财政等多个政府部门联动的污染防治机制，加强各部门的监管力度，并建立环境污染风险预警系统，从而建立起完善的畜禽养殖业环境污染防治体系。</w:t>
      </w:r>
    </w:p>
    <w:p w:rsidR="002160BB" w:rsidRDefault="002160BB" w:rsidP="002160BB">
      <w:pPr>
        <w:ind w:firstLineChars="200" w:firstLine="560"/>
      </w:pPr>
      <w:r>
        <w:rPr>
          <w:rFonts w:hint="eastAsia"/>
        </w:rPr>
        <w:t>严格划分各级政府、环保、畜牧等部门的责任范围，实施养殖场新建审批制度。在新建畜禽养殖场之前，环保部门应该对规划的养殖场进行综合评估，主要是对养殖场周边的人口密度、土壤状况、水源状况、环境敏感度等环境承载力进行综合评估，确定是否可以建设养殖场及最佳的养殖规模，并且通过畜禽养殖场建设的环境评价制度从源头上限制对环境污染比较大的养殖场的建设。</w:t>
      </w:r>
    </w:p>
    <w:p w:rsidR="002160BB" w:rsidRDefault="002160BB" w:rsidP="002160BB">
      <w:pPr>
        <w:ind w:firstLineChars="200" w:firstLine="560"/>
        <w:rPr>
          <w:rFonts w:ascii="宋体" w:hAnsi="宋体"/>
          <w:szCs w:val="28"/>
        </w:rPr>
      </w:pPr>
      <w:r>
        <w:rPr>
          <w:rFonts w:ascii="宋体" w:hAnsi="宋体" w:hint="eastAsia"/>
          <w:szCs w:val="28"/>
        </w:rPr>
        <w:t>成立龙城区畜禽养殖污染防治与粪污资源化利用工作领导小组，</w:t>
      </w:r>
      <w:r w:rsidRPr="002160BB">
        <w:rPr>
          <w:rFonts w:ascii="宋体" w:hAnsi="宋体" w:hint="eastAsia"/>
          <w:szCs w:val="28"/>
        </w:rPr>
        <w:t>由区主要领导任组长，</w:t>
      </w:r>
      <w:r>
        <w:rPr>
          <w:rFonts w:ascii="宋体" w:hAnsi="宋体" w:hint="eastAsia"/>
          <w:szCs w:val="28"/>
        </w:rPr>
        <w:t>分管副区长任副组长，成员由区政府办公室、区农业农村局、区环保局、区发展改革局、区科技局、区财政局、区农经局、龙城国土资源分局、区住建局、区市场监管局、龙城国税局、区法制办、区水利局、区卫计局和相关乡镇等有关部门组成。工作领导小组主要负责总体规划制定和跨部门工作的协调推进，对发展畜禽粪污资源化利用涉及的有关政策、规划和工程技术等进行协调衔接，对畜禽粪污资源化利用重点工作进行指导、监督及总结。</w:t>
      </w:r>
      <w:r>
        <w:t>按照部门职责分工，分解落实畜禽养殖污染防治任务，实现资源和信息共享，形成部门合力。将畜禽养</w:t>
      </w:r>
      <w:r>
        <w:lastRenderedPageBreak/>
        <w:t>殖污染防治任务完成情况作为政府年度目标责任考核的重要内容，层层明确目标任务，落实防治工作责任，并根据目标任务完成情况采取相应的奖惩措施。</w:t>
      </w:r>
    </w:p>
    <w:p w:rsidR="002160BB" w:rsidRDefault="002160BB" w:rsidP="002160BB">
      <w:pPr>
        <w:pStyle w:val="2"/>
        <w:spacing w:before="190" w:after="190"/>
      </w:pPr>
      <w:bookmarkStart w:id="115" w:name="_Toc90756615"/>
      <w:r>
        <w:rPr>
          <w:rFonts w:hint="eastAsia"/>
        </w:rPr>
        <w:t xml:space="preserve">8.2 </w:t>
      </w:r>
      <w:r>
        <w:rPr>
          <w:rFonts w:hint="eastAsia"/>
        </w:rPr>
        <w:t>政策</w:t>
      </w:r>
      <w:r>
        <w:t>支持</w:t>
      </w:r>
      <w:bookmarkEnd w:id="115"/>
    </w:p>
    <w:p w:rsidR="002160BB" w:rsidRDefault="002160BB" w:rsidP="002160BB">
      <w:pPr>
        <w:ind w:firstLineChars="200" w:firstLine="560"/>
      </w:pPr>
      <w:r>
        <w:t>按照</w:t>
      </w:r>
      <w:r>
        <w:t>“</w:t>
      </w:r>
      <w:r>
        <w:t>政策引导、社会参与，重点治理、区域推进，目标分解、逐步实施</w:t>
      </w:r>
      <w:r>
        <w:t>”</w:t>
      </w:r>
      <w:r>
        <w:t>原则，根据区域经济发展特点、畜禽养殖发展现状、种养业结合程度、畜禽粪污处理利用基础等情况，对畜禽粪污处理利用分类、分批、分区域进行资金和政策支持。</w:t>
      </w:r>
    </w:p>
    <w:p w:rsidR="002160BB" w:rsidRDefault="002160BB" w:rsidP="002160BB">
      <w:pPr>
        <w:ind w:firstLineChars="200" w:firstLine="560"/>
      </w:pPr>
      <w:r>
        <w:t>利用现有环保和涉农财政资金</w:t>
      </w:r>
      <w:r>
        <w:rPr>
          <w:rFonts w:hint="eastAsia"/>
        </w:rPr>
        <w:t>，</w:t>
      </w:r>
      <w:r>
        <w:t>加大对畜禽养殖污染防治投入</w:t>
      </w:r>
      <w:r>
        <w:rPr>
          <w:rFonts w:hint="eastAsia"/>
        </w:rPr>
        <w:t>。</w:t>
      </w:r>
      <w:r>
        <w:t>通过财政资金投入引导市场向畜禽养殖废弃物资源化利用方向发展。创新畜禽养殖污染防治领域的运营模式，通过</w:t>
      </w:r>
      <w:r>
        <w:t>PPP</w:t>
      </w:r>
      <w:r>
        <w:t>等方式降低运营成本和市场风险，畅通社会资本进入的渠道。推动地方政府围绕标准化规模养殖、沼气资源化利用、有机肥推广等关键环节出台扶持政策，提升规模养殖场、第三方处理机构和社会化服务组织的粪污处理能力。</w:t>
      </w:r>
    </w:p>
    <w:p w:rsidR="002160BB" w:rsidRDefault="002160BB" w:rsidP="002160BB">
      <w:pPr>
        <w:ind w:firstLineChars="200" w:firstLine="560"/>
      </w:pPr>
      <w:r>
        <w:t>制定畜禽养殖</w:t>
      </w:r>
      <w:r>
        <w:rPr>
          <w:rFonts w:hint="eastAsia"/>
        </w:rPr>
        <w:t>粪污</w:t>
      </w:r>
      <w:r>
        <w:t>综合利用</w:t>
      </w:r>
      <w:r>
        <w:rPr>
          <w:rFonts w:hint="eastAsia"/>
        </w:rPr>
        <w:t>的</w:t>
      </w:r>
      <w:r>
        <w:t>经济激励政策，对采用清洁生产技术、减排成效好、废弃物资源化利用水平高的规模化畜禽养殖场区实施税收减免、奖励补贴等优惠措施。出台有利于有机肥生产和利用的土壤有机质提升奖励等畜禽养殖</w:t>
      </w:r>
      <w:r>
        <w:rPr>
          <w:rFonts w:hint="eastAsia"/>
        </w:rPr>
        <w:t>粪污</w:t>
      </w:r>
      <w:r>
        <w:t>综合利用扶持政策，针对商品沼气设施建设、有机肥生产等畜禽养殖</w:t>
      </w:r>
      <w:r>
        <w:rPr>
          <w:rFonts w:hint="eastAsia"/>
        </w:rPr>
        <w:t>粪污</w:t>
      </w:r>
      <w:r>
        <w:t>综合利用工程，综合运用信贷、税收、补贴等机制模式，加大畜禽</w:t>
      </w:r>
      <w:r>
        <w:rPr>
          <w:rFonts w:hint="eastAsia"/>
        </w:rPr>
        <w:t>粪污</w:t>
      </w:r>
      <w:r>
        <w:t>资源化利用支持力度。畜禽养殖场、养殖小区的污染防治设施用电，执行农业用电价格。探索</w:t>
      </w:r>
      <w:r>
        <w:t>“</w:t>
      </w:r>
      <w:r>
        <w:t>绿色银行</w:t>
      </w:r>
      <w:r>
        <w:t>”</w:t>
      </w:r>
      <w:r>
        <w:t>等补贴模式，真正提高企业、农户参与畜禽养殖污染防治的积极性。</w:t>
      </w:r>
    </w:p>
    <w:p w:rsidR="002160BB" w:rsidRDefault="002160BB" w:rsidP="002160BB">
      <w:pPr>
        <w:ind w:firstLineChars="200" w:firstLine="560"/>
      </w:pPr>
      <w:r>
        <w:rPr>
          <w:rFonts w:hint="eastAsia"/>
        </w:rPr>
        <w:t>当前和今后一个时期，要把发展现代生态畜牧业作为建设美丽乡村的一项重点工作来抓，把推广畜禽粪污资源化利用纳入现代生态农业发展总体规划摆上突</w:t>
      </w:r>
      <w:r>
        <w:rPr>
          <w:rFonts w:hint="eastAsia"/>
        </w:rPr>
        <w:lastRenderedPageBreak/>
        <w:t>出位置，切实做好种养平衡模式的规划制定、综合协调、工作指导等，加强组织领导，保证生态循环型畜牧业建设稳步推进。</w:t>
      </w:r>
    </w:p>
    <w:p w:rsidR="002160BB" w:rsidRDefault="002160BB" w:rsidP="002160BB">
      <w:pPr>
        <w:pStyle w:val="2"/>
        <w:spacing w:before="190" w:after="190"/>
      </w:pPr>
      <w:bookmarkStart w:id="116" w:name="_Toc90756616"/>
      <w:r>
        <w:rPr>
          <w:rFonts w:hint="eastAsia"/>
        </w:rPr>
        <w:t xml:space="preserve">8.3 </w:t>
      </w:r>
      <w:r>
        <w:rPr>
          <w:rFonts w:hint="eastAsia"/>
        </w:rPr>
        <w:t>技术指导</w:t>
      </w:r>
      <w:bookmarkEnd w:id="116"/>
    </w:p>
    <w:p w:rsidR="002160BB" w:rsidRDefault="002160BB" w:rsidP="002160BB">
      <w:pPr>
        <w:autoSpaceDE w:val="0"/>
        <w:autoSpaceDN w:val="0"/>
        <w:ind w:firstLineChars="200" w:firstLine="560"/>
      </w:pPr>
      <w:r>
        <w:rPr>
          <w:rFonts w:hint="eastAsia"/>
        </w:rPr>
        <w:t>区政府组织技术人员对广大养殖业主进行技术指导，主要包括：</w:t>
      </w:r>
    </w:p>
    <w:p w:rsidR="002160BB" w:rsidRPr="002B7837" w:rsidRDefault="002160BB" w:rsidP="002160BB">
      <w:pPr>
        <w:autoSpaceDE w:val="0"/>
        <w:autoSpaceDN w:val="0"/>
        <w:ind w:firstLineChars="200" w:firstLine="562"/>
        <w:rPr>
          <w:b/>
        </w:rPr>
      </w:pPr>
      <w:r w:rsidRPr="002B7837">
        <w:rPr>
          <w:rFonts w:hint="eastAsia"/>
          <w:b/>
        </w:rPr>
        <w:t>（</w:t>
      </w:r>
      <w:r w:rsidRPr="002B7837">
        <w:rPr>
          <w:rFonts w:hint="eastAsia"/>
          <w:b/>
        </w:rPr>
        <w:t>1</w:t>
      </w:r>
      <w:r w:rsidRPr="002B7837">
        <w:rPr>
          <w:rFonts w:hint="eastAsia"/>
          <w:b/>
        </w:rPr>
        <w:t>）加强畜禽养殖粪污建设工程技术指导</w:t>
      </w:r>
    </w:p>
    <w:p w:rsidR="002160BB" w:rsidRDefault="002160BB" w:rsidP="002160BB">
      <w:pPr>
        <w:ind w:firstLineChars="200" w:firstLine="560"/>
      </w:pPr>
      <w:r>
        <w:rPr>
          <w:rFonts w:hint="eastAsia"/>
        </w:rPr>
        <w:t>以《畜禽粪便无害化处理技术规范》（</w:t>
      </w:r>
      <w:r>
        <w:rPr>
          <w:rFonts w:hint="eastAsia"/>
        </w:rPr>
        <w:t>GB/T 36195-2018</w:t>
      </w:r>
      <w:r>
        <w:rPr>
          <w:rFonts w:hint="eastAsia"/>
        </w:rPr>
        <w:t>）、《畜禽养殖业污染防治技术规范》（</w:t>
      </w:r>
      <w:r>
        <w:rPr>
          <w:rFonts w:hint="eastAsia"/>
        </w:rPr>
        <w:t>HJ/T 81-2001</w:t>
      </w:r>
      <w:r>
        <w:rPr>
          <w:rFonts w:hint="eastAsia"/>
        </w:rPr>
        <w:t>）、《畜禽养殖业污染治理工程技术规范》（</w:t>
      </w:r>
      <w:r>
        <w:rPr>
          <w:rFonts w:hint="eastAsia"/>
        </w:rPr>
        <w:t>HJ 497-2009</w:t>
      </w:r>
      <w:r>
        <w:rPr>
          <w:rFonts w:hint="eastAsia"/>
        </w:rPr>
        <w:t>）、《畜禽养殖污水贮存设施设计要求》（</w:t>
      </w:r>
      <w:r>
        <w:rPr>
          <w:rFonts w:hint="eastAsia"/>
        </w:rPr>
        <w:t>GB/T 26624-2011</w:t>
      </w:r>
      <w:r>
        <w:rPr>
          <w:rFonts w:hint="eastAsia"/>
        </w:rPr>
        <w:t>）、《畜禽粪便贮存设施设计要求》（</w:t>
      </w:r>
      <w:r>
        <w:rPr>
          <w:rFonts w:hint="eastAsia"/>
        </w:rPr>
        <w:t>GB/T 27622-2011</w:t>
      </w:r>
      <w:r>
        <w:rPr>
          <w:rFonts w:hint="eastAsia"/>
        </w:rPr>
        <w:t>）为指导，强化施工管理，选择具有一定工程经验的施工单位进行粪污堆肥与发酵设施的施工，保证建设质量。</w:t>
      </w:r>
    </w:p>
    <w:p w:rsidR="002160BB" w:rsidRPr="002B7837" w:rsidRDefault="002160BB" w:rsidP="002160BB">
      <w:pPr>
        <w:ind w:firstLineChars="200" w:firstLine="562"/>
        <w:rPr>
          <w:b/>
        </w:rPr>
      </w:pPr>
      <w:r w:rsidRPr="002B7837">
        <w:rPr>
          <w:rFonts w:hint="eastAsia"/>
          <w:b/>
        </w:rPr>
        <w:t>（</w:t>
      </w:r>
      <w:r w:rsidRPr="002B7837">
        <w:rPr>
          <w:rFonts w:hint="eastAsia"/>
          <w:b/>
        </w:rPr>
        <w:t>2</w:t>
      </w:r>
      <w:r w:rsidRPr="002B7837">
        <w:rPr>
          <w:rFonts w:hint="eastAsia"/>
          <w:b/>
        </w:rPr>
        <w:t>）加强堆肥与发酵技术的指导</w:t>
      </w:r>
    </w:p>
    <w:p w:rsidR="002160BB" w:rsidRDefault="002160BB" w:rsidP="002160BB">
      <w:pPr>
        <w:ind w:firstLineChars="200" w:firstLine="560"/>
      </w:pPr>
      <w:r>
        <w:rPr>
          <w:rFonts w:hint="eastAsia"/>
        </w:rPr>
        <w:t>堆肥与发酵技术作为传统的粪污无害化和资源化的有效手段，广大农民已经基本掌握其操作方法。但是，距离《粪便无害化卫生要求》（</w:t>
      </w:r>
      <w:r>
        <w:rPr>
          <w:rFonts w:hint="eastAsia"/>
        </w:rPr>
        <w:t>GB 7959-2012</w:t>
      </w:r>
      <w:r>
        <w:rPr>
          <w:rFonts w:hint="eastAsia"/>
        </w:rPr>
        <w:t>）、《畜禽场环境污染控制技术规范》（</w:t>
      </w:r>
      <w:r>
        <w:rPr>
          <w:rFonts w:hint="eastAsia"/>
        </w:rPr>
        <w:t>NY/T 1169-2006</w:t>
      </w:r>
      <w:r>
        <w:rPr>
          <w:rFonts w:hint="eastAsia"/>
        </w:rPr>
        <w:t>）仍尚有较大差距。区政府应组织技术人员，深入养殖场（户）对广大业主进行技术指导，从堆肥时间、翻拌次数、堆肥温度等方面予以指导，最大限度保留粪污有效成分，消除有害病菌。</w:t>
      </w:r>
    </w:p>
    <w:p w:rsidR="002160BB" w:rsidRPr="002B7837" w:rsidRDefault="002160BB" w:rsidP="002160BB">
      <w:pPr>
        <w:ind w:firstLineChars="200" w:firstLine="562"/>
        <w:rPr>
          <w:b/>
        </w:rPr>
      </w:pPr>
      <w:r w:rsidRPr="002B7837">
        <w:rPr>
          <w:rFonts w:hint="eastAsia"/>
          <w:b/>
        </w:rPr>
        <w:t>（</w:t>
      </w:r>
      <w:r w:rsidRPr="002B7837">
        <w:rPr>
          <w:rFonts w:hint="eastAsia"/>
          <w:b/>
        </w:rPr>
        <w:t>3</w:t>
      </w:r>
      <w:r w:rsidRPr="002B7837">
        <w:rPr>
          <w:rFonts w:hint="eastAsia"/>
          <w:b/>
        </w:rPr>
        <w:t>）开展粪肥还田技术指导</w:t>
      </w:r>
    </w:p>
    <w:p w:rsidR="002160BB" w:rsidRDefault="002160BB" w:rsidP="002160BB">
      <w:pPr>
        <w:ind w:firstLineChars="200" w:firstLine="560"/>
      </w:pPr>
      <w:r>
        <w:rPr>
          <w:rFonts w:hint="eastAsia"/>
        </w:rPr>
        <w:t>组织技术人员开展土壤肥力调查，依据土壤有机成分和农作物生长规律，指导农民确定粪肥与化肥替代最佳比例，确定粪肥施用最佳数量以及使用方法。</w:t>
      </w:r>
    </w:p>
    <w:p w:rsidR="002160BB" w:rsidRDefault="002160BB" w:rsidP="002160BB">
      <w:pPr>
        <w:pStyle w:val="2"/>
        <w:spacing w:before="190" w:after="190"/>
      </w:pPr>
      <w:bookmarkStart w:id="117" w:name="_Toc90756617"/>
      <w:r>
        <w:rPr>
          <w:rFonts w:hint="eastAsia"/>
        </w:rPr>
        <w:t xml:space="preserve">8.4 </w:t>
      </w:r>
      <w:r>
        <w:rPr>
          <w:rFonts w:hint="eastAsia"/>
        </w:rPr>
        <w:t>监督</w:t>
      </w:r>
      <w:r>
        <w:t>考核</w:t>
      </w:r>
      <w:bookmarkEnd w:id="117"/>
    </w:p>
    <w:p w:rsidR="002160BB" w:rsidRDefault="002160BB" w:rsidP="002160BB">
      <w:pPr>
        <w:ind w:firstLineChars="200" w:firstLine="562"/>
        <w:rPr>
          <w:b/>
          <w:bCs/>
        </w:rPr>
      </w:pPr>
      <w:r>
        <w:rPr>
          <w:rFonts w:hint="eastAsia"/>
          <w:b/>
          <w:bCs/>
        </w:rPr>
        <w:t>（</w:t>
      </w:r>
      <w:r>
        <w:rPr>
          <w:rFonts w:hint="eastAsia"/>
          <w:b/>
          <w:bCs/>
        </w:rPr>
        <w:t>1</w:t>
      </w:r>
      <w:r>
        <w:rPr>
          <w:rFonts w:hint="eastAsia"/>
          <w:b/>
          <w:bCs/>
        </w:rPr>
        <w:t>）加强对畜禽养殖全过程的监管</w:t>
      </w:r>
    </w:p>
    <w:p w:rsidR="002160BB" w:rsidRDefault="002160BB" w:rsidP="002160BB">
      <w:pPr>
        <w:ind w:firstLineChars="200" w:firstLine="560"/>
      </w:pPr>
      <w:r>
        <w:rPr>
          <w:rFonts w:hint="eastAsia"/>
        </w:rPr>
        <w:lastRenderedPageBreak/>
        <w:t>严格划分各级政府、环保、畜牧等部门的责任范围，从而加强对畜禽养殖过程当中从养殖场的规划选址、养殖规模的监管，然后到养殖过程当中饲料、粪污处理设施的使用，最后到畜禽粪便和其他废弃物的处理工艺、资源化处理利用方式等养殖全过程的监管，确保朝阳市龙城区畜禽养殖全过程的清洁养殖。</w:t>
      </w:r>
    </w:p>
    <w:p w:rsidR="002160BB" w:rsidRDefault="002160BB" w:rsidP="002160BB">
      <w:pPr>
        <w:ind w:firstLineChars="200" w:firstLine="562"/>
        <w:rPr>
          <w:b/>
          <w:bCs/>
        </w:rPr>
      </w:pPr>
      <w:r>
        <w:rPr>
          <w:rFonts w:hint="eastAsia"/>
          <w:b/>
          <w:bCs/>
        </w:rPr>
        <w:t>（</w:t>
      </w:r>
      <w:r>
        <w:rPr>
          <w:rFonts w:hint="eastAsia"/>
          <w:b/>
          <w:bCs/>
        </w:rPr>
        <w:t>2</w:t>
      </w:r>
      <w:r>
        <w:rPr>
          <w:rFonts w:hint="eastAsia"/>
          <w:b/>
          <w:bCs/>
        </w:rPr>
        <w:t>）实行因地制宜分类防治</w:t>
      </w:r>
    </w:p>
    <w:p w:rsidR="002160BB" w:rsidRDefault="002160BB" w:rsidP="002160BB">
      <w:pPr>
        <w:ind w:firstLineChars="200" w:firstLine="560"/>
      </w:pPr>
      <w:r>
        <w:rPr>
          <w:rFonts w:hint="eastAsia"/>
        </w:rPr>
        <w:t>在朝阳市龙城区畜禽养殖业环境污染防治过程中，要充分考虑到不同地区、不同养殖类型以及不同养殖规模等的不同状况，根据养殖场所在地区自然状况所采用的防治策略。根据不同养殖类型和不同的养殖规模分清监管的侧重点，重点对生猪、肉牛、奶牛等污染比较大的养殖场实行检测、调查和评估，对其他类别的养殖场则需要做好日常的监管工作。</w:t>
      </w:r>
    </w:p>
    <w:p w:rsidR="002160BB" w:rsidRDefault="002160BB" w:rsidP="002160BB">
      <w:pPr>
        <w:ind w:firstLineChars="200" w:firstLine="562"/>
        <w:rPr>
          <w:b/>
          <w:bCs/>
        </w:rPr>
      </w:pPr>
      <w:r>
        <w:rPr>
          <w:rFonts w:hint="eastAsia"/>
          <w:b/>
          <w:bCs/>
        </w:rPr>
        <w:t>（</w:t>
      </w:r>
      <w:r>
        <w:rPr>
          <w:rFonts w:hint="eastAsia"/>
          <w:b/>
          <w:bCs/>
        </w:rPr>
        <w:t>3</w:t>
      </w:r>
      <w:r>
        <w:rPr>
          <w:rFonts w:hint="eastAsia"/>
          <w:b/>
          <w:bCs/>
        </w:rPr>
        <w:t>）加强对养殖场的监管和执法力度</w:t>
      </w:r>
    </w:p>
    <w:p w:rsidR="002160BB" w:rsidRDefault="002160BB" w:rsidP="002160BB">
      <w:pPr>
        <w:ind w:firstLineChars="200" w:firstLine="560"/>
      </w:pPr>
      <w:r>
        <w:rPr>
          <w:rFonts w:hint="eastAsia"/>
        </w:rPr>
        <w:t>从制度上规定环保机构对畜禽养殖的监管责任，明确环保部门的监管重点、监管频次以及监管方式等，同时要把畜禽养殖环境污染监管测的效果纳入乡镇政府的工作绩效考核当中，以此来确保基层政府机关对于畜牧业环境污染问题的重视。同时，执法部门在对畜禽养殖户进行监管工作时还需要加大执法力度，提高执法的效率，对于违反规定的畜禽养殖场立即采取行动，使其在规定的时间内整改，严重的直接进行关停处理，确保执法力度。</w:t>
      </w:r>
    </w:p>
    <w:p w:rsidR="002160BB" w:rsidRDefault="002160BB" w:rsidP="002160BB">
      <w:pPr>
        <w:pStyle w:val="2"/>
        <w:spacing w:before="190" w:after="190"/>
      </w:pPr>
      <w:bookmarkStart w:id="118" w:name="_Toc90756618"/>
      <w:r>
        <w:rPr>
          <w:rFonts w:hint="eastAsia"/>
        </w:rPr>
        <w:t xml:space="preserve">8.5 </w:t>
      </w:r>
      <w:r>
        <w:rPr>
          <w:rFonts w:hint="eastAsia"/>
        </w:rPr>
        <w:t>宣传</w:t>
      </w:r>
      <w:r>
        <w:t>引导及公众参与</w:t>
      </w:r>
      <w:bookmarkEnd w:id="118"/>
    </w:p>
    <w:p w:rsidR="002160BB" w:rsidRDefault="002160BB" w:rsidP="002160BB">
      <w:pPr>
        <w:ind w:firstLineChars="200" w:firstLine="560"/>
      </w:pPr>
      <w:r>
        <w:t>积极开展畜禽养殖污染防治工作的宣传教育</w:t>
      </w:r>
      <w:r>
        <w:rPr>
          <w:rFonts w:hint="eastAsia"/>
        </w:rPr>
        <w:t>，</w:t>
      </w:r>
      <w:r>
        <w:t>营造良好的舆论氛围。通过广播、电视、报刊、网络、微博、微信等不同媒介，开展畜禽养殖污染防治的舆论宣传，切实提高养殖场</w:t>
      </w:r>
      <w:r>
        <w:t>(</w:t>
      </w:r>
      <w:r>
        <w:t>户）和广大群众的环保意识。农畜部门或受委托的第三方培训机构应定期组织开展技术交流与人员培训，把畜禽</w:t>
      </w:r>
      <w:r>
        <w:rPr>
          <w:rFonts w:hint="eastAsia"/>
        </w:rPr>
        <w:t>粪污</w:t>
      </w:r>
      <w:r>
        <w:t>治理和资源化利用技</w:t>
      </w:r>
      <w:r>
        <w:lastRenderedPageBreak/>
        <w:t>术作为新型农民科技培训、农村劳动力转移培训和农民素质教育工程的重要内容，纳入相关农业技术或养殖技能培训当中，逐步提高从业人员的污染治理技术水平。</w:t>
      </w:r>
    </w:p>
    <w:p w:rsidR="002160BB" w:rsidRDefault="002160BB" w:rsidP="002160BB">
      <w:pPr>
        <w:ind w:firstLineChars="200" w:firstLine="560"/>
      </w:pPr>
      <w:r>
        <w:t>充分发挥行业协会、社会舆论的监督作用，及时通报各地畜禽养殖污染治理工作进展、亮点与问题，对治理不力、严重污染水环境的生产主体进行曝光，赢得宣传工作的主动权。积极鼓励村民自治组织和畜禽养殖协会制定相关规程</w:t>
      </w:r>
      <w:r>
        <w:rPr>
          <w:rFonts w:hint="eastAsia"/>
        </w:rPr>
        <w:t>，</w:t>
      </w:r>
      <w:r>
        <w:t>规范畜禽养殖行为，进一步提高广大养殖户和人民群众的责任意识和主人翁意识</w:t>
      </w:r>
      <w:r>
        <w:rPr>
          <w:rFonts w:hint="eastAsia"/>
        </w:rPr>
        <w:t>，</w:t>
      </w:r>
      <w:r>
        <w:t>形成群防群治畜禽养殖污染的良好氛围。</w:t>
      </w:r>
    </w:p>
    <w:p w:rsidR="002160BB" w:rsidRDefault="002160BB" w:rsidP="002160BB">
      <w:pPr>
        <w:ind w:firstLine="200"/>
        <w:sectPr w:rsidR="002160BB">
          <w:pgSz w:w="23814" w:h="16840" w:orient="landscape"/>
          <w:pgMar w:top="1797" w:right="1440" w:bottom="1797" w:left="1440" w:header="851" w:footer="992" w:gutter="0"/>
          <w:cols w:num="2" w:space="1120"/>
          <w:docGrid w:type="lines" w:linePitch="381"/>
        </w:sectPr>
      </w:pPr>
    </w:p>
    <w:p w:rsidR="00337CB3" w:rsidRDefault="009C72B2">
      <w:pPr>
        <w:pStyle w:val="1"/>
        <w:spacing w:before="381" w:after="381"/>
        <w:jc w:val="left"/>
      </w:pPr>
      <w:bookmarkStart w:id="119" w:name="_Toc90756619"/>
      <w:r>
        <w:rPr>
          <w:rFonts w:hint="eastAsia"/>
        </w:rPr>
        <w:lastRenderedPageBreak/>
        <w:t>附表</w:t>
      </w:r>
      <w:bookmarkEnd w:id="114"/>
      <w:bookmarkEnd w:id="119"/>
    </w:p>
    <w:p w:rsidR="00337CB3" w:rsidRDefault="009C72B2">
      <w:pPr>
        <w:jc w:val="center"/>
        <w:outlineLvl w:val="1"/>
        <w:rPr>
          <w:rFonts w:cs="Times New Roman"/>
          <w:b/>
          <w:sz w:val="24"/>
          <w:szCs w:val="24"/>
        </w:rPr>
      </w:pPr>
      <w:bookmarkStart w:id="120" w:name="_Toc90756620"/>
      <w:r>
        <w:rPr>
          <w:rFonts w:cs="Times New Roman" w:hint="eastAsia"/>
          <w:b/>
          <w:sz w:val="24"/>
          <w:szCs w:val="24"/>
        </w:rPr>
        <w:t>附</w:t>
      </w:r>
      <w:r>
        <w:rPr>
          <w:rFonts w:cs="Times New Roman"/>
          <w:b/>
          <w:sz w:val="24"/>
          <w:szCs w:val="24"/>
        </w:rPr>
        <w:t>表</w:t>
      </w:r>
      <w:r>
        <w:rPr>
          <w:rFonts w:cs="Times New Roman" w:hint="eastAsia"/>
          <w:b/>
          <w:sz w:val="24"/>
          <w:szCs w:val="24"/>
        </w:rPr>
        <w:t xml:space="preserve">1 </w:t>
      </w:r>
      <w:r>
        <w:rPr>
          <w:rFonts w:cs="Times New Roman" w:hint="eastAsia"/>
          <w:b/>
          <w:sz w:val="24"/>
          <w:szCs w:val="24"/>
        </w:rPr>
        <w:t>区域</w:t>
      </w:r>
      <w:r>
        <w:rPr>
          <w:rFonts w:cs="Times New Roman"/>
          <w:b/>
          <w:sz w:val="24"/>
          <w:szCs w:val="24"/>
        </w:rPr>
        <w:t>畜禽规模养殖场基本信息清单</w:t>
      </w:r>
      <w:bookmarkEnd w:id="120"/>
    </w:p>
    <w:tbl>
      <w:tblPr>
        <w:tblW w:w="3152" w:type="pct"/>
        <w:jc w:val="center"/>
        <w:tblLook w:val="04A0"/>
      </w:tblPr>
      <w:tblGrid>
        <w:gridCol w:w="699"/>
        <w:gridCol w:w="2856"/>
        <w:gridCol w:w="4056"/>
        <w:gridCol w:w="1085"/>
        <w:gridCol w:w="2376"/>
        <w:gridCol w:w="2261"/>
      </w:tblGrid>
      <w:tr w:rsidR="00337CB3" w:rsidTr="00AF1845">
        <w:trPr>
          <w:trHeight w:val="540"/>
          <w:tblHeader/>
          <w:jc w:val="center"/>
        </w:trPr>
        <w:tc>
          <w:tcPr>
            <w:tcW w:w="26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序号</w:t>
            </w:r>
          </w:p>
        </w:tc>
        <w:tc>
          <w:tcPr>
            <w:tcW w:w="10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位置</w:t>
            </w:r>
          </w:p>
        </w:tc>
        <w:tc>
          <w:tcPr>
            <w:tcW w:w="15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养殖场名称</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畜种</w:t>
            </w:r>
          </w:p>
        </w:tc>
        <w:tc>
          <w:tcPr>
            <w:tcW w:w="89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存栏量</w:t>
            </w:r>
            <w:r>
              <w:rPr>
                <w:rFonts w:cs="Times New Roman"/>
                <w:b/>
                <w:sz w:val="24"/>
                <w:szCs w:val="24"/>
              </w:rPr>
              <w:br/>
            </w:r>
            <w:r>
              <w:rPr>
                <w:rFonts w:cs="Times New Roman"/>
                <w:b/>
                <w:sz w:val="24"/>
                <w:szCs w:val="24"/>
              </w:rPr>
              <w:t>（头、只、羽）</w:t>
            </w:r>
          </w:p>
        </w:tc>
        <w:tc>
          <w:tcPr>
            <w:tcW w:w="8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已建设施情况</w:t>
            </w:r>
          </w:p>
        </w:tc>
      </w:tr>
      <w:tr w:rsidR="00337CB3" w:rsidTr="00AF1845">
        <w:trPr>
          <w:trHeight w:val="540"/>
          <w:tblHeader/>
          <w:jc w:val="center"/>
        </w:trPr>
        <w:tc>
          <w:tcPr>
            <w:tcW w:w="262" w:type="pct"/>
            <w:vMerge/>
            <w:tcBorders>
              <w:top w:val="single" w:sz="4" w:space="0" w:color="auto"/>
              <w:left w:val="single" w:sz="4" w:space="0" w:color="auto"/>
              <w:bottom w:val="single" w:sz="4" w:space="0" w:color="auto"/>
              <w:right w:val="single" w:sz="4" w:space="0" w:color="auto"/>
            </w:tcBorders>
            <w:vAlign w:val="center"/>
          </w:tcPr>
          <w:p w:rsidR="00337CB3" w:rsidRDefault="00337CB3">
            <w:pPr>
              <w:widowControl/>
              <w:spacing w:line="240" w:lineRule="auto"/>
              <w:jc w:val="left"/>
              <w:rPr>
                <w:rFonts w:eastAsia="宋体" w:cs="Times New Roman"/>
                <w:color w:val="000000"/>
                <w:kern w:val="0"/>
                <w:sz w:val="24"/>
                <w:szCs w:val="24"/>
              </w:rPr>
            </w:pPr>
          </w:p>
        </w:tc>
        <w:tc>
          <w:tcPr>
            <w:tcW w:w="1071" w:type="pct"/>
            <w:vMerge/>
            <w:tcBorders>
              <w:top w:val="single" w:sz="4" w:space="0" w:color="auto"/>
              <w:left w:val="single" w:sz="4" w:space="0" w:color="auto"/>
              <w:bottom w:val="single" w:sz="4" w:space="0" w:color="auto"/>
              <w:right w:val="single" w:sz="4" w:space="0" w:color="auto"/>
            </w:tcBorders>
            <w:vAlign w:val="center"/>
          </w:tcPr>
          <w:p w:rsidR="00337CB3" w:rsidRDefault="00337CB3">
            <w:pPr>
              <w:widowControl/>
              <w:spacing w:line="240" w:lineRule="auto"/>
              <w:jc w:val="left"/>
              <w:rPr>
                <w:rFonts w:eastAsia="宋体" w:cs="Times New Roman"/>
                <w:color w:val="000000"/>
                <w:kern w:val="0"/>
                <w:sz w:val="24"/>
                <w:szCs w:val="24"/>
              </w:rPr>
            </w:pPr>
          </w:p>
        </w:tc>
        <w:tc>
          <w:tcPr>
            <w:tcW w:w="1521" w:type="pct"/>
            <w:vMerge/>
            <w:tcBorders>
              <w:top w:val="single" w:sz="4" w:space="0" w:color="auto"/>
              <w:left w:val="single" w:sz="4" w:space="0" w:color="auto"/>
              <w:bottom w:val="single" w:sz="4" w:space="0" w:color="auto"/>
              <w:right w:val="single" w:sz="4" w:space="0" w:color="auto"/>
            </w:tcBorders>
            <w:vAlign w:val="center"/>
          </w:tcPr>
          <w:p w:rsidR="00337CB3" w:rsidRDefault="00337CB3">
            <w:pPr>
              <w:widowControl/>
              <w:spacing w:line="240" w:lineRule="auto"/>
              <w:jc w:val="left"/>
              <w:rPr>
                <w:rFonts w:eastAsia="宋体" w:cs="Times New Roman"/>
                <w:color w:val="000000"/>
                <w:kern w:val="0"/>
                <w:sz w:val="24"/>
                <w:szCs w:val="24"/>
              </w:rPr>
            </w:pPr>
          </w:p>
        </w:tc>
        <w:tc>
          <w:tcPr>
            <w:tcW w:w="407" w:type="pct"/>
            <w:vMerge/>
            <w:tcBorders>
              <w:top w:val="single" w:sz="4" w:space="0" w:color="auto"/>
              <w:left w:val="single" w:sz="4" w:space="0" w:color="auto"/>
              <w:bottom w:val="single" w:sz="4" w:space="0" w:color="auto"/>
              <w:right w:val="single" w:sz="4" w:space="0" w:color="auto"/>
            </w:tcBorders>
            <w:vAlign w:val="center"/>
          </w:tcPr>
          <w:p w:rsidR="00337CB3" w:rsidRDefault="00337CB3">
            <w:pPr>
              <w:widowControl/>
              <w:spacing w:line="240" w:lineRule="auto"/>
              <w:jc w:val="left"/>
              <w:rPr>
                <w:rFonts w:eastAsia="宋体" w:cs="Times New Roman"/>
                <w:color w:val="000000"/>
                <w:kern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337CB3" w:rsidRDefault="00337CB3">
            <w:pPr>
              <w:widowControl/>
              <w:spacing w:line="240" w:lineRule="auto"/>
              <w:jc w:val="left"/>
              <w:rPr>
                <w:rFonts w:eastAsia="宋体" w:cs="Times New Roman"/>
                <w:color w:val="000000"/>
                <w:kern w:val="0"/>
                <w:sz w:val="24"/>
                <w:szCs w:val="24"/>
              </w:rPr>
            </w:pPr>
          </w:p>
        </w:tc>
        <w:tc>
          <w:tcPr>
            <w:tcW w:w="849" w:type="pct"/>
            <w:vMerge/>
            <w:tcBorders>
              <w:top w:val="single" w:sz="4" w:space="0" w:color="auto"/>
              <w:left w:val="single" w:sz="4" w:space="0" w:color="auto"/>
              <w:bottom w:val="single" w:sz="4" w:space="0" w:color="auto"/>
              <w:right w:val="single" w:sz="4" w:space="0" w:color="auto"/>
            </w:tcBorders>
            <w:vAlign w:val="center"/>
          </w:tcPr>
          <w:p w:rsidR="00337CB3" w:rsidRDefault="00337CB3">
            <w:pPr>
              <w:widowControl/>
              <w:spacing w:line="240" w:lineRule="auto"/>
              <w:jc w:val="left"/>
              <w:rPr>
                <w:rFonts w:eastAsia="宋体" w:cs="Times New Roman"/>
                <w:color w:val="000000"/>
                <w:kern w:val="0"/>
                <w:sz w:val="24"/>
                <w:szCs w:val="24"/>
              </w:rPr>
            </w:pP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w:t>
            </w:r>
          </w:p>
        </w:tc>
        <w:tc>
          <w:tcPr>
            <w:tcW w:w="107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召都巴镇黄酒馆村</w:t>
            </w:r>
          </w:p>
        </w:tc>
        <w:tc>
          <w:tcPr>
            <w:tcW w:w="152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瑞森生态养殖有限公司</w:t>
            </w:r>
          </w:p>
        </w:tc>
        <w:tc>
          <w:tcPr>
            <w:tcW w:w="407"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89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10000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w:t>
            </w:r>
          </w:p>
        </w:tc>
        <w:tc>
          <w:tcPr>
            <w:tcW w:w="107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边杖子镇林杖子村</w:t>
            </w:r>
          </w:p>
        </w:tc>
        <w:tc>
          <w:tcPr>
            <w:tcW w:w="152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朝阳市德凤生态养殖有限责任公司</w:t>
            </w:r>
          </w:p>
        </w:tc>
        <w:tc>
          <w:tcPr>
            <w:tcW w:w="407"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89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10000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3</w:t>
            </w:r>
          </w:p>
        </w:tc>
        <w:tc>
          <w:tcPr>
            <w:tcW w:w="107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召都巴镇杠头沟村</w:t>
            </w:r>
          </w:p>
        </w:tc>
        <w:tc>
          <w:tcPr>
            <w:tcW w:w="152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联荣种猪场</w:t>
            </w:r>
          </w:p>
        </w:tc>
        <w:tc>
          <w:tcPr>
            <w:tcW w:w="407"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89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5000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w:t>
            </w:r>
          </w:p>
        </w:tc>
        <w:tc>
          <w:tcPr>
            <w:tcW w:w="107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召都巴镇尹杖子村</w:t>
            </w:r>
          </w:p>
        </w:tc>
        <w:tc>
          <w:tcPr>
            <w:tcW w:w="152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伽宇生态养殖有限公司</w:t>
            </w:r>
          </w:p>
        </w:tc>
        <w:tc>
          <w:tcPr>
            <w:tcW w:w="407"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89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10000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w:t>
            </w:r>
          </w:p>
        </w:tc>
        <w:tc>
          <w:tcPr>
            <w:tcW w:w="107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召都巴镇黄酒馆村</w:t>
            </w:r>
          </w:p>
        </w:tc>
        <w:tc>
          <w:tcPr>
            <w:tcW w:w="152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康态生态养殖有限公司</w:t>
            </w:r>
          </w:p>
        </w:tc>
        <w:tc>
          <w:tcPr>
            <w:tcW w:w="407"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89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2000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6</w:t>
            </w:r>
          </w:p>
        </w:tc>
        <w:tc>
          <w:tcPr>
            <w:tcW w:w="107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召都巴镇宋杖子村</w:t>
            </w:r>
          </w:p>
        </w:tc>
        <w:tc>
          <w:tcPr>
            <w:tcW w:w="152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吉康生态养殖有限公司</w:t>
            </w:r>
          </w:p>
        </w:tc>
        <w:tc>
          <w:tcPr>
            <w:tcW w:w="407"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89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2000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7</w:t>
            </w:r>
          </w:p>
        </w:tc>
        <w:tc>
          <w:tcPr>
            <w:tcW w:w="107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召都巴镇尹杖子村</w:t>
            </w:r>
          </w:p>
        </w:tc>
        <w:tc>
          <w:tcPr>
            <w:tcW w:w="152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朝阳万博牧业有限公司</w:t>
            </w:r>
          </w:p>
        </w:tc>
        <w:tc>
          <w:tcPr>
            <w:tcW w:w="407"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89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5000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8</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联合镇山咀村、林家沟村</w:t>
            </w:r>
          </w:p>
        </w:tc>
        <w:tc>
          <w:tcPr>
            <w:tcW w:w="152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朝阳泓鑫农畜产品开发有限责任公司</w:t>
            </w:r>
          </w:p>
        </w:tc>
        <w:tc>
          <w:tcPr>
            <w:tcW w:w="407"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10000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9</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大平房镇公皋村</w:t>
            </w:r>
          </w:p>
        </w:tc>
        <w:tc>
          <w:tcPr>
            <w:tcW w:w="152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辽宁盛鑫科技农业有限公司</w:t>
            </w:r>
          </w:p>
        </w:tc>
        <w:tc>
          <w:tcPr>
            <w:tcW w:w="407"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10000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10</w:t>
            </w:r>
          </w:p>
        </w:tc>
        <w:tc>
          <w:tcPr>
            <w:tcW w:w="107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边杖子镇黄金店村</w:t>
            </w:r>
          </w:p>
        </w:tc>
        <w:tc>
          <w:tcPr>
            <w:tcW w:w="152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辽宁新洁安养殖有限公司</w:t>
            </w:r>
          </w:p>
        </w:tc>
        <w:tc>
          <w:tcPr>
            <w:tcW w:w="407"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蛋鸡</w:t>
            </w:r>
          </w:p>
        </w:tc>
        <w:tc>
          <w:tcPr>
            <w:tcW w:w="89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220000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11</w:t>
            </w:r>
          </w:p>
        </w:tc>
        <w:tc>
          <w:tcPr>
            <w:tcW w:w="107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七道泉子镇新地村</w:t>
            </w:r>
          </w:p>
        </w:tc>
        <w:tc>
          <w:tcPr>
            <w:tcW w:w="152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朝阳康发农牧有限责任公司</w:t>
            </w:r>
          </w:p>
        </w:tc>
        <w:tc>
          <w:tcPr>
            <w:tcW w:w="407"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蛋鸡</w:t>
            </w:r>
          </w:p>
        </w:tc>
        <w:tc>
          <w:tcPr>
            <w:tcW w:w="89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50000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12</w:t>
            </w:r>
          </w:p>
        </w:tc>
        <w:tc>
          <w:tcPr>
            <w:tcW w:w="107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召都巴镇厚杖子村</w:t>
            </w:r>
          </w:p>
        </w:tc>
        <w:tc>
          <w:tcPr>
            <w:tcW w:w="152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斌利畜牧养殖有限公司</w:t>
            </w:r>
          </w:p>
        </w:tc>
        <w:tc>
          <w:tcPr>
            <w:tcW w:w="407"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蛋鸡</w:t>
            </w:r>
          </w:p>
        </w:tc>
        <w:tc>
          <w:tcPr>
            <w:tcW w:w="89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30000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13</w:t>
            </w:r>
          </w:p>
        </w:tc>
        <w:tc>
          <w:tcPr>
            <w:tcW w:w="107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西大营子镇郝家村</w:t>
            </w:r>
          </w:p>
        </w:tc>
        <w:tc>
          <w:tcPr>
            <w:tcW w:w="152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朝阳市龙城区恒安畜牧养殖场</w:t>
            </w:r>
          </w:p>
        </w:tc>
        <w:tc>
          <w:tcPr>
            <w:tcW w:w="407"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蛋鸡</w:t>
            </w:r>
          </w:p>
        </w:tc>
        <w:tc>
          <w:tcPr>
            <w:tcW w:w="89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50000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14</w:t>
            </w:r>
          </w:p>
        </w:tc>
        <w:tc>
          <w:tcPr>
            <w:tcW w:w="107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召都巴镇杠头沟村</w:t>
            </w:r>
          </w:p>
        </w:tc>
        <w:tc>
          <w:tcPr>
            <w:tcW w:w="152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禽安养殖场</w:t>
            </w:r>
          </w:p>
        </w:tc>
        <w:tc>
          <w:tcPr>
            <w:tcW w:w="407"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蛋鸡</w:t>
            </w:r>
          </w:p>
        </w:tc>
        <w:tc>
          <w:tcPr>
            <w:tcW w:w="89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50000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15</w:t>
            </w:r>
          </w:p>
        </w:tc>
        <w:tc>
          <w:tcPr>
            <w:tcW w:w="107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边杖子镇姑营子</w:t>
            </w:r>
          </w:p>
        </w:tc>
        <w:tc>
          <w:tcPr>
            <w:tcW w:w="152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玉康达养殖场</w:t>
            </w:r>
          </w:p>
        </w:tc>
        <w:tc>
          <w:tcPr>
            <w:tcW w:w="407"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89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200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16</w:t>
            </w:r>
          </w:p>
        </w:tc>
        <w:tc>
          <w:tcPr>
            <w:tcW w:w="107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七道泉子镇新地村</w:t>
            </w:r>
          </w:p>
        </w:tc>
        <w:tc>
          <w:tcPr>
            <w:tcW w:w="152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朝阳市丰源牧业有限责任公司</w:t>
            </w:r>
          </w:p>
        </w:tc>
        <w:tc>
          <w:tcPr>
            <w:tcW w:w="407"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89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500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17</w:t>
            </w:r>
          </w:p>
        </w:tc>
        <w:tc>
          <w:tcPr>
            <w:tcW w:w="107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边杖子镇大房身村</w:t>
            </w:r>
          </w:p>
        </w:tc>
        <w:tc>
          <w:tcPr>
            <w:tcW w:w="152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犇达鑫养殖场</w:t>
            </w:r>
          </w:p>
        </w:tc>
        <w:tc>
          <w:tcPr>
            <w:tcW w:w="407"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89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200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18</w:t>
            </w:r>
          </w:p>
        </w:tc>
        <w:tc>
          <w:tcPr>
            <w:tcW w:w="107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七道泉子镇新地村</w:t>
            </w:r>
          </w:p>
        </w:tc>
        <w:tc>
          <w:tcPr>
            <w:tcW w:w="152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朝阳金妍养殖有限公司</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奶牛</w:t>
            </w:r>
          </w:p>
        </w:tc>
        <w:tc>
          <w:tcPr>
            <w:tcW w:w="89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500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19</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召都巴镇宋杖子村</w:t>
            </w:r>
          </w:p>
        </w:tc>
        <w:tc>
          <w:tcPr>
            <w:tcW w:w="152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天宇肉牛养殖场</w:t>
            </w:r>
          </w:p>
        </w:tc>
        <w:tc>
          <w:tcPr>
            <w:tcW w:w="407"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200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20</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西大营子镇中涝村</w:t>
            </w:r>
          </w:p>
        </w:tc>
        <w:tc>
          <w:tcPr>
            <w:tcW w:w="152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春辉养殖场</w:t>
            </w:r>
          </w:p>
        </w:tc>
        <w:tc>
          <w:tcPr>
            <w:tcW w:w="407"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100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21</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联合镇黄杖子村</w:t>
            </w:r>
          </w:p>
        </w:tc>
        <w:tc>
          <w:tcPr>
            <w:tcW w:w="152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玉鹏养殖场</w:t>
            </w:r>
          </w:p>
        </w:tc>
        <w:tc>
          <w:tcPr>
            <w:tcW w:w="407"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100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22</w:t>
            </w:r>
          </w:p>
        </w:tc>
        <w:tc>
          <w:tcPr>
            <w:tcW w:w="107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边杖子镇大房身村</w:t>
            </w:r>
          </w:p>
        </w:tc>
        <w:tc>
          <w:tcPr>
            <w:tcW w:w="152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朝阳鸿庆发养殖有限公司</w:t>
            </w:r>
          </w:p>
        </w:tc>
        <w:tc>
          <w:tcPr>
            <w:tcW w:w="407"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891" w:type="pct"/>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200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23</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联合镇黄杖子村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朝阳鑫得养殖有限公司</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52000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24</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联合镇哈达村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朝阳昕桐畜牧业有限公司</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50000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25</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边杖子镇新房村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朝阳以琳养殖有限公司</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100000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lastRenderedPageBreak/>
              <w:t>26</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边杖子镇新房村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坤达养殖场</w:t>
            </w:r>
            <w:r>
              <w:rPr>
                <w:rFonts w:cs="Times New Roman"/>
                <w:color w:val="000000"/>
                <w:kern w:val="0"/>
                <w:sz w:val="24"/>
                <w:szCs w:val="24"/>
              </w:rPr>
              <w:t xml:space="preserve"> </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50000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27</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西大营子镇郝家村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国峰养殖小区</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50000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28</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w:t>
            </w:r>
            <w:r>
              <w:rPr>
                <w:rFonts w:cs="Times New Roman"/>
                <w:color w:val="000000"/>
                <w:kern w:val="0"/>
                <w:sz w:val="24"/>
                <w:szCs w:val="24"/>
              </w:rPr>
              <w:t xml:space="preserve"> </w:t>
            </w:r>
            <w:r>
              <w:rPr>
                <w:rFonts w:cs="Times New Roman"/>
                <w:color w:val="000000"/>
                <w:kern w:val="0"/>
                <w:sz w:val="24"/>
                <w:szCs w:val="24"/>
              </w:rPr>
              <w:t>黄酒馆村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国富养殖场</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50000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29</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边杖子镇新房村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龙鑫养殖场</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50000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30</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大平房镇大板村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志宏养殖场</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50000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31</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大平房镇大板村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素艳养殖场</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50000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32</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联合镇北台子村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朝阳鑫天鑫养殖有限公司</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50000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33</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边杖子镇边杖子村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司晨养殖场</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10000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34</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召都巴镇杠头沟村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志峰养鸡场</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10000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35</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边杖子镇姑营子村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福泰养殖专业合作社</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200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36</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边杖子镇姑营子村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朝阳市腾阳农业科技有限公司</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1000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37</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边杖子镇大房申村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鸿庆发养殖场</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200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38</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召都巴镇杠头沟村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海生花养殖有限公司</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200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39</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边杖子镇黄金店村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杨树义</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100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40</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边杖子镇火神庙村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邢殿宝</w:t>
            </w:r>
            <w:r>
              <w:rPr>
                <w:rFonts w:cs="Times New Roman"/>
                <w:color w:val="000000"/>
                <w:kern w:val="0"/>
                <w:sz w:val="24"/>
                <w:szCs w:val="24"/>
              </w:rPr>
              <w:t xml:space="preserve"> </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100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41</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联合镇下麻地村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朝阳鑫达养殖有限公司</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100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42</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联合镇下三家村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朝阳大帅畜牧养殖专业合作社</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100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43</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联合镇王三沟村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田志波</w:t>
            </w:r>
            <w:r>
              <w:rPr>
                <w:rFonts w:cs="Times New Roman"/>
                <w:color w:val="000000"/>
                <w:kern w:val="0"/>
                <w:sz w:val="24"/>
                <w:szCs w:val="24"/>
              </w:rPr>
              <w:t xml:space="preserve"> </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150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44</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联合镇哈达村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汤宇安</w:t>
            </w:r>
            <w:r>
              <w:rPr>
                <w:rFonts w:cs="Times New Roman"/>
                <w:color w:val="000000"/>
                <w:kern w:val="0"/>
                <w:sz w:val="24"/>
                <w:szCs w:val="24"/>
              </w:rPr>
              <w:t xml:space="preserve"> </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100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45</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召都巴镇烧锅村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华林养殖场</w:t>
            </w:r>
            <w:r>
              <w:rPr>
                <w:rFonts w:cs="Times New Roman"/>
                <w:color w:val="000000"/>
                <w:kern w:val="0"/>
                <w:sz w:val="24"/>
                <w:szCs w:val="24"/>
              </w:rPr>
              <w:t xml:space="preserve"> </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200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46</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召都巴镇土城子村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张继海</w:t>
            </w:r>
            <w:r>
              <w:rPr>
                <w:rFonts w:cs="Times New Roman"/>
                <w:color w:val="000000"/>
                <w:kern w:val="0"/>
                <w:sz w:val="24"/>
                <w:szCs w:val="24"/>
              </w:rPr>
              <w:t xml:space="preserve"> </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100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47</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召都巴镇召都巴村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王基垒</w:t>
            </w:r>
            <w:r>
              <w:rPr>
                <w:rFonts w:cs="Times New Roman"/>
                <w:color w:val="000000"/>
                <w:kern w:val="0"/>
                <w:sz w:val="24"/>
                <w:szCs w:val="24"/>
              </w:rPr>
              <w:t xml:space="preserve"> </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200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48</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召都巴镇尹杖子村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晨光养殖场</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100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49</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大平房镇</w:t>
            </w:r>
            <w:r>
              <w:rPr>
                <w:rFonts w:cs="Times New Roman"/>
                <w:color w:val="000000"/>
                <w:kern w:val="0"/>
                <w:sz w:val="24"/>
                <w:szCs w:val="24"/>
              </w:rPr>
              <w:t xml:space="preserve"> </w:t>
            </w:r>
            <w:r>
              <w:rPr>
                <w:rFonts w:cs="Times New Roman"/>
                <w:color w:val="000000"/>
                <w:kern w:val="0"/>
                <w:sz w:val="24"/>
                <w:szCs w:val="24"/>
              </w:rPr>
              <w:t>公皋村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治禹养殖场</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2000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50</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召都巴镇厚杖子村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辽宁亿安农业科技发展有限公司</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11400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51</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联合镇赵家沟村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凯跃养殖场</w:t>
            </w:r>
            <w:r>
              <w:rPr>
                <w:rFonts w:cs="Times New Roman"/>
                <w:color w:val="000000"/>
                <w:kern w:val="0"/>
                <w:sz w:val="24"/>
                <w:szCs w:val="24"/>
              </w:rPr>
              <w:t xml:space="preserve"> </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2400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52</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召都巴镇烧锅村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大华养殖场</w:t>
            </w:r>
            <w:r>
              <w:rPr>
                <w:rFonts w:cs="Times New Roman"/>
                <w:color w:val="000000"/>
                <w:kern w:val="0"/>
                <w:sz w:val="24"/>
                <w:szCs w:val="24"/>
              </w:rPr>
              <w:t xml:space="preserve"> </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2000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53</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召都巴镇杠头村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朝阳市龙城区宝地养猪专业合作社</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2000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54</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召都巴镇土城子村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军辉养殖场</w:t>
            </w:r>
            <w:r>
              <w:rPr>
                <w:rFonts w:cs="Times New Roman"/>
                <w:color w:val="000000"/>
                <w:kern w:val="0"/>
                <w:sz w:val="24"/>
                <w:szCs w:val="24"/>
              </w:rPr>
              <w:t xml:space="preserve"> </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1000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55</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边杖子镇林杖子村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龙城区鑫荣华养殖场</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2000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56</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联合镇大三家子村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崔喜养殖场</w:t>
            </w:r>
            <w:r>
              <w:rPr>
                <w:rFonts w:cs="Times New Roman"/>
                <w:color w:val="000000"/>
                <w:kern w:val="0"/>
                <w:sz w:val="24"/>
                <w:szCs w:val="24"/>
              </w:rPr>
              <w:t xml:space="preserve"> </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1000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lastRenderedPageBreak/>
              <w:t>57</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边杖子镇火神庙村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朝阳市欣然牧业有限公司</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1000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58</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边杖子镇边杖子村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龙城区锋杰养殖场</w:t>
            </w:r>
            <w:r>
              <w:rPr>
                <w:rFonts w:cs="Times New Roman"/>
                <w:color w:val="000000"/>
                <w:kern w:val="0"/>
                <w:sz w:val="24"/>
                <w:szCs w:val="24"/>
              </w:rPr>
              <w:t xml:space="preserve"> </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1000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59</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召都巴镇尹杖子村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鑫祥养殖场</w:t>
            </w:r>
            <w:r>
              <w:rPr>
                <w:rFonts w:cs="Times New Roman"/>
                <w:color w:val="000000"/>
                <w:kern w:val="0"/>
                <w:sz w:val="24"/>
                <w:szCs w:val="24"/>
              </w:rPr>
              <w:t xml:space="preserve"> </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1000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60</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边杖子镇黄金店村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向金养猪专业合作社</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500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61</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边杖子镇姑营子村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和顺养殖场</w:t>
            </w:r>
            <w:r>
              <w:rPr>
                <w:rFonts w:cs="Times New Roman"/>
                <w:color w:val="000000"/>
                <w:kern w:val="0"/>
                <w:sz w:val="24"/>
                <w:szCs w:val="24"/>
              </w:rPr>
              <w:t xml:space="preserve"> </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500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62</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边杖子镇朱杖子村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龙源农场</w:t>
            </w:r>
            <w:r>
              <w:rPr>
                <w:rFonts w:cs="Times New Roman"/>
                <w:color w:val="000000"/>
                <w:kern w:val="0"/>
                <w:sz w:val="24"/>
                <w:szCs w:val="24"/>
              </w:rPr>
              <w:t xml:space="preserve"> </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500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63</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边杖子镇林杖子村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丛龙云</w:t>
            </w:r>
            <w:r>
              <w:rPr>
                <w:rFonts w:cs="Times New Roman"/>
                <w:color w:val="000000"/>
                <w:kern w:val="0"/>
                <w:sz w:val="24"/>
                <w:szCs w:val="24"/>
              </w:rPr>
              <w:t xml:space="preserve"> </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2000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r w:rsidR="00337CB3" w:rsidTr="00AF1845">
        <w:trPr>
          <w:trHeight w:val="315"/>
          <w:jc w:val="center"/>
        </w:trPr>
        <w:tc>
          <w:tcPr>
            <w:tcW w:w="262"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64</w:t>
            </w:r>
          </w:p>
        </w:tc>
        <w:tc>
          <w:tcPr>
            <w:tcW w:w="107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边杖子镇马营子村</w:t>
            </w:r>
          </w:p>
        </w:tc>
        <w:tc>
          <w:tcPr>
            <w:tcW w:w="152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长虹养殖合作社</w:t>
            </w:r>
          </w:p>
        </w:tc>
        <w:tc>
          <w:tcPr>
            <w:tcW w:w="407"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89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等线" w:cs="Times New Roman"/>
                <w:color w:val="000000"/>
                <w:kern w:val="0"/>
                <w:sz w:val="24"/>
                <w:szCs w:val="24"/>
              </w:rPr>
            </w:pPr>
            <w:r>
              <w:rPr>
                <w:rFonts w:eastAsia="等线" w:cs="Times New Roman"/>
                <w:color w:val="000000"/>
                <w:kern w:val="0"/>
                <w:sz w:val="24"/>
                <w:szCs w:val="24"/>
              </w:rPr>
              <w:t>4000</w:t>
            </w:r>
          </w:p>
        </w:tc>
        <w:tc>
          <w:tcPr>
            <w:tcW w:w="849"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已建成</w:t>
            </w:r>
          </w:p>
        </w:tc>
      </w:tr>
    </w:tbl>
    <w:p w:rsidR="00337CB3" w:rsidRDefault="00337CB3">
      <w:pPr>
        <w:rPr>
          <w:rFonts w:cs="Times New Roman"/>
          <w:sz w:val="24"/>
          <w:szCs w:val="24"/>
        </w:rPr>
      </w:pPr>
    </w:p>
    <w:p w:rsidR="00337CB3" w:rsidRDefault="009C72B2">
      <w:pPr>
        <w:keepNext/>
        <w:keepLines/>
        <w:pageBreakBefore/>
        <w:jc w:val="center"/>
        <w:outlineLvl w:val="1"/>
        <w:rPr>
          <w:rFonts w:cs="Times New Roman"/>
          <w:b/>
          <w:sz w:val="24"/>
          <w:szCs w:val="24"/>
        </w:rPr>
      </w:pPr>
      <w:bookmarkStart w:id="121" w:name="_Toc90756621"/>
      <w:r>
        <w:rPr>
          <w:rFonts w:cs="Times New Roman" w:hint="eastAsia"/>
          <w:b/>
          <w:sz w:val="24"/>
          <w:szCs w:val="24"/>
        </w:rPr>
        <w:lastRenderedPageBreak/>
        <w:t>附</w:t>
      </w:r>
      <w:r>
        <w:rPr>
          <w:rFonts w:cs="Times New Roman"/>
          <w:b/>
          <w:sz w:val="24"/>
          <w:szCs w:val="24"/>
        </w:rPr>
        <w:t>表</w:t>
      </w:r>
      <w:r>
        <w:rPr>
          <w:rFonts w:cs="Times New Roman" w:hint="eastAsia"/>
          <w:b/>
          <w:sz w:val="24"/>
          <w:szCs w:val="24"/>
        </w:rPr>
        <w:t xml:space="preserve">2 </w:t>
      </w:r>
      <w:r>
        <w:rPr>
          <w:rFonts w:cs="Times New Roman"/>
          <w:b/>
          <w:sz w:val="24"/>
          <w:szCs w:val="24"/>
        </w:rPr>
        <w:t>畜禽养殖场</w:t>
      </w:r>
      <w:r>
        <w:rPr>
          <w:rFonts w:cs="Times New Roman" w:hint="eastAsia"/>
          <w:b/>
          <w:sz w:val="24"/>
          <w:szCs w:val="24"/>
        </w:rPr>
        <w:t>户</w:t>
      </w:r>
      <w:r>
        <w:rPr>
          <w:rFonts w:cs="Times New Roman"/>
          <w:b/>
          <w:sz w:val="24"/>
          <w:szCs w:val="24"/>
        </w:rPr>
        <w:t>粪污</w:t>
      </w:r>
      <w:r>
        <w:rPr>
          <w:rFonts w:cs="Times New Roman" w:hint="eastAsia"/>
          <w:b/>
          <w:sz w:val="24"/>
          <w:szCs w:val="24"/>
        </w:rPr>
        <w:t>肥料化</w:t>
      </w:r>
      <w:r>
        <w:rPr>
          <w:rFonts w:cs="Times New Roman"/>
          <w:b/>
          <w:sz w:val="24"/>
          <w:szCs w:val="24"/>
        </w:rPr>
        <w:t>利用配套土地面积要求清单</w:t>
      </w:r>
      <w:bookmarkEnd w:id="121"/>
    </w:p>
    <w:tbl>
      <w:tblPr>
        <w:tblW w:w="14120" w:type="dxa"/>
        <w:jc w:val="center"/>
        <w:tblLook w:val="04A0"/>
      </w:tblPr>
      <w:tblGrid>
        <w:gridCol w:w="1080"/>
        <w:gridCol w:w="2960"/>
        <w:gridCol w:w="4280"/>
        <w:gridCol w:w="1380"/>
        <w:gridCol w:w="1980"/>
        <w:gridCol w:w="2440"/>
      </w:tblGrid>
      <w:tr w:rsidR="00337CB3">
        <w:trPr>
          <w:trHeight w:val="750"/>
          <w:tblHeader/>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序号</w:t>
            </w:r>
          </w:p>
        </w:tc>
        <w:tc>
          <w:tcPr>
            <w:tcW w:w="2960" w:type="dxa"/>
            <w:tcBorders>
              <w:top w:val="single" w:sz="4" w:space="0" w:color="auto"/>
              <w:left w:val="nil"/>
              <w:bottom w:val="single" w:sz="4" w:space="0" w:color="auto"/>
              <w:right w:val="single" w:sz="4" w:space="0" w:color="auto"/>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乡镇</w:t>
            </w:r>
          </w:p>
        </w:tc>
        <w:tc>
          <w:tcPr>
            <w:tcW w:w="4280" w:type="dxa"/>
            <w:tcBorders>
              <w:top w:val="single" w:sz="4" w:space="0" w:color="auto"/>
              <w:left w:val="nil"/>
              <w:bottom w:val="single" w:sz="4" w:space="0" w:color="auto"/>
              <w:right w:val="single" w:sz="4" w:space="0" w:color="auto"/>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养殖场（户）名</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畜种</w:t>
            </w:r>
          </w:p>
        </w:tc>
        <w:tc>
          <w:tcPr>
            <w:tcW w:w="1980" w:type="dxa"/>
            <w:tcBorders>
              <w:top w:val="single" w:sz="4" w:space="0" w:color="auto"/>
              <w:left w:val="nil"/>
              <w:bottom w:val="single" w:sz="4" w:space="0" w:color="auto"/>
              <w:right w:val="single" w:sz="4" w:space="0" w:color="auto"/>
            </w:tcBorders>
            <w:shd w:val="clear" w:color="auto" w:fill="auto"/>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存栏量</w:t>
            </w:r>
            <w:r>
              <w:rPr>
                <w:rFonts w:cs="Times New Roman"/>
                <w:b/>
                <w:sz w:val="24"/>
                <w:szCs w:val="24"/>
              </w:rPr>
              <w:br/>
            </w:r>
            <w:r>
              <w:rPr>
                <w:rFonts w:cs="Times New Roman"/>
                <w:b/>
                <w:sz w:val="24"/>
                <w:szCs w:val="24"/>
              </w:rPr>
              <w:t>（头、只、羽）</w:t>
            </w:r>
          </w:p>
        </w:tc>
        <w:tc>
          <w:tcPr>
            <w:tcW w:w="2440" w:type="dxa"/>
            <w:tcBorders>
              <w:top w:val="single" w:sz="4" w:space="0" w:color="auto"/>
              <w:left w:val="nil"/>
              <w:bottom w:val="single" w:sz="4" w:space="0" w:color="auto"/>
              <w:right w:val="single" w:sz="4" w:space="0" w:color="auto"/>
            </w:tcBorders>
            <w:shd w:val="clear" w:color="auto" w:fill="auto"/>
            <w:noWrap/>
            <w:vAlign w:val="center"/>
          </w:tcPr>
          <w:p w:rsidR="00337CB3" w:rsidRDefault="009C72B2">
            <w:pPr>
              <w:adjustRightInd w:val="0"/>
              <w:snapToGrid w:val="0"/>
              <w:spacing w:line="240" w:lineRule="auto"/>
              <w:jc w:val="center"/>
              <w:rPr>
                <w:rFonts w:cs="Times New Roman"/>
                <w:b/>
                <w:sz w:val="24"/>
                <w:szCs w:val="24"/>
              </w:rPr>
            </w:pPr>
            <w:r>
              <w:rPr>
                <w:rFonts w:cs="Times New Roman"/>
                <w:b/>
                <w:sz w:val="24"/>
                <w:szCs w:val="24"/>
              </w:rPr>
              <w:t>配套土地面积</w:t>
            </w:r>
            <w:r>
              <w:rPr>
                <w:rFonts w:cs="Times New Roman"/>
                <w:b/>
                <w:sz w:val="24"/>
                <w:szCs w:val="24"/>
              </w:rPr>
              <w:br/>
            </w:r>
            <w:r>
              <w:rPr>
                <w:rFonts w:cs="Times New Roman"/>
                <w:b/>
                <w:sz w:val="24"/>
                <w:szCs w:val="24"/>
              </w:rPr>
              <w:t>（亩）</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w:t>
            </w:r>
          </w:p>
        </w:tc>
        <w:tc>
          <w:tcPr>
            <w:tcW w:w="296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召都巴镇黄酒馆村</w:t>
            </w:r>
          </w:p>
        </w:tc>
        <w:tc>
          <w:tcPr>
            <w:tcW w:w="42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瑞森生态养殖有限公司</w:t>
            </w:r>
          </w:p>
        </w:tc>
        <w:tc>
          <w:tcPr>
            <w:tcW w:w="13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10000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12829</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w:t>
            </w:r>
          </w:p>
        </w:tc>
        <w:tc>
          <w:tcPr>
            <w:tcW w:w="296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边杖子镇林杖子村</w:t>
            </w:r>
          </w:p>
        </w:tc>
        <w:tc>
          <w:tcPr>
            <w:tcW w:w="42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朝阳市德凤生态养殖有限责任公司</w:t>
            </w:r>
          </w:p>
        </w:tc>
        <w:tc>
          <w:tcPr>
            <w:tcW w:w="13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10000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12829</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3</w:t>
            </w:r>
          </w:p>
        </w:tc>
        <w:tc>
          <w:tcPr>
            <w:tcW w:w="296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召都巴镇杠头沟村</w:t>
            </w:r>
          </w:p>
        </w:tc>
        <w:tc>
          <w:tcPr>
            <w:tcW w:w="42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联荣种猪场</w:t>
            </w:r>
          </w:p>
        </w:tc>
        <w:tc>
          <w:tcPr>
            <w:tcW w:w="13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6414</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w:t>
            </w:r>
          </w:p>
        </w:tc>
        <w:tc>
          <w:tcPr>
            <w:tcW w:w="296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召都巴镇尹杖子村</w:t>
            </w:r>
          </w:p>
        </w:tc>
        <w:tc>
          <w:tcPr>
            <w:tcW w:w="42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伽宇生态养殖有限公司</w:t>
            </w:r>
          </w:p>
        </w:tc>
        <w:tc>
          <w:tcPr>
            <w:tcW w:w="13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10000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12829</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w:t>
            </w:r>
          </w:p>
        </w:tc>
        <w:tc>
          <w:tcPr>
            <w:tcW w:w="296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召都巴镇黄酒馆村</w:t>
            </w:r>
          </w:p>
        </w:tc>
        <w:tc>
          <w:tcPr>
            <w:tcW w:w="42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康态生态养殖有限公司</w:t>
            </w:r>
          </w:p>
        </w:tc>
        <w:tc>
          <w:tcPr>
            <w:tcW w:w="13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2566</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6</w:t>
            </w:r>
          </w:p>
        </w:tc>
        <w:tc>
          <w:tcPr>
            <w:tcW w:w="296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召都巴镇宋杖子村</w:t>
            </w:r>
          </w:p>
        </w:tc>
        <w:tc>
          <w:tcPr>
            <w:tcW w:w="42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吉康生态养殖有限公司</w:t>
            </w:r>
          </w:p>
        </w:tc>
        <w:tc>
          <w:tcPr>
            <w:tcW w:w="13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2567</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7</w:t>
            </w:r>
          </w:p>
        </w:tc>
        <w:tc>
          <w:tcPr>
            <w:tcW w:w="296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召都巴镇尹杖子村</w:t>
            </w:r>
          </w:p>
        </w:tc>
        <w:tc>
          <w:tcPr>
            <w:tcW w:w="42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朝阳万博牧业有限公司</w:t>
            </w:r>
          </w:p>
        </w:tc>
        <w:tc>
          <w:tcPr>
            <w:tcW w:w="13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6414</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8</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联合镇山咀村、林家沟村</w:t>
            </w:r>
          </w:p>
        </w:tc>
        <w:tc>
          <w:tcPr>
            <w:tcW w:w="42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朝阳泓鑫农畜产品开发有限责任公司</w:t>
            </w:r>
          </w:p>
        </w:tc>
        <w:tc>
          <w:tcPr>
            <w:tcW w:w="13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10000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12829</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9</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大平房镇公皋村</w:t>
            </w:r>
          </w:p>
        </w:tc>
        <w:tc>
          <w:tcPr>
            <w:tcW w:w="42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辽宁盛鑫科技农业有限公司</w:t>
            </w:r>
          </w:p>
        </w:tc>
        <w:tc>
          <w:tcPr>
            <w:tcW w:w="13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10000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12830</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10</w:t>
            </w:r>
          </w:p>
        </w:tc>
        <w:tc>
          <w:tcPr>
            <w:tcW w:w="296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边杖子镇黄金店村</w:t>
            </w:r>
          </w:p>
        </w:tc>
        <w:tc>
          <w:tcPr>
            <w:tcW w:w="42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辽宁新洁安养殖有限公司</w:t>
            </w:r>
          </w:p>
        </w:tc>
        <w:tc>
          <w:tcPr>
            <w:tcW w:w="13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蛋鸡</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220000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11289</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11</w:t>
            </w:r>
          </w:p>
        </w:tc>
        <w:tc>
          <w:tcPr>
            <w:tcW w:w="296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七道泉子镇新地村</w:t>
            </w:r>
          </w:p>
        </w:tc>
        <w:tc>
          <w:tcPr>
            <w:tcW w:w="42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朝阳康发农牧有限责任公司</w:t>
            </w:r>
          </w:p>
        </w:tc>
        <w:tc>
          <w:tcPr>
            <w:tcW w:w="13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蛋鸡</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50000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2566</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12</w:t>
            </w:r>
          </w:p>
        </w:tc>
        <w:tc>
          <w:tcPr>
            <w:tcW w:w="296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召都巴镇厚杖子村</w:t>
            </w:r>
          </w:p>
        </w:tc>
        <w:tc>
          <w:tcPr>
            <w:tcW w:w="42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斌利畜牧养殖有限公司</w:t>
            </w:r>
          </w:p>
        </w:tc>
        <w:tc>
          <w:tcPr>
            <w:tcW w:w="13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蛋鸡</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30000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1539</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13</w:t>
            </w:r>
          </w:p>
        </w:tc>
        <w:tc>
          <w:tcPr>
            <w:tcW w:w="296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西大营子镇郝家村</w:t>
            </w:r>
          </w:p>
        </w:tc>
        <w:tc>
          <w:tcPr>
            <w:tcW w:w="42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朝阳市龙城区恒安畜牧养殖场</w:t>
            </w:r>
          </w:p>
        </w:tc>
        <w:tc>
          <w:tcPr>
            <w:tcW w:w="13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蛋鸡</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50000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2566</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14</w:t>
            </w:r>
          </w:p>
        </w:tc>
        <w:tc>
          <w:tcPr>
            <w:tcW w:w="296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召都巴镇杠头沟村</w:t>
            </w:r>
          </w:p>
        </w:tc>
        <w:tc>
          <w:tcPr>
            <w:tcW w:w="42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禽安养殖场</w:t>
            </w:r>
          </w:p>
        </w:tc>
        <w:tc>
          <w:tcPr>
            <w:tcW w:w="13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蛋鸡</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50000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2566</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15</w:t>
            </w:r>
          </w:p>
        </w:tc>
        <w:tc>
          <w:tcPr>
            <w:tcW w:w="296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边杖子镇姑营子</w:t>
            </w:r>
          </w:p>
        </w:tc>
        <w:tc>
          <w:tcPr>
            <w:tcW w:w="42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玉康达养殖场</w:t>
            </w:r>
          </w:p>
        </w:tc>
        <w:tc>
          <w:tcPr>
            <w:tcW w:w="13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856</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16</w:t>
            </w:r>
          </w:p>
        </w:tc>
        <w:tc>
          <w:tcPr>
            <w:tcW w:w="296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七道泉子镇新地村</w:t>
            </w:r>
          </w:p>
        </w:tc>
        <w:tc>
          <w:tcPr>
            <w:tcW w:w="42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朝阳市丰源牧业有限责任公司</w:t>
            </w:r>
          </w:p>
        </w:tc>
        <w:tc>
          <w:tcPr>
            <w:tcW w:w="13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2139</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17</w:t>
            </w:r>
          </w:p>
        </w:tc>
        <w:tc>
          <w:tcPr>
            <w:tcW w:w="296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边杖子镇大房身村</w:t>
            </w:r>
          </w:p>
        </w:tc>
        <w:tc>
          <w:tcPr>
            <w:tcW w:w="42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犇达鑫养殖场</w:t>
            </w:r>
          </w:p>
        </w:tc>
        <w:tc>
          <w:tcPr>
            <w:tcW w:w="13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856</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18</w:t>
            </w:r>
          </w:p>
        </w:tc>
        <w:tc>
          <w:tcPr>
            <w:tcW w:w="296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七道泉子镇新地村</w:t>
            </w:r>
          </w:p>
        </w:tc>
        <w:tc>
          <w:tcPr>
            <w:tcW w:w="42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朝阳金妍养殖有限公司</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奶牛</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4277</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19</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召都巴镇宋杖子村</w:t>
            </w:r>
          </w:p>
        </w:tc>
        <w:tc>
          <w:tcPr>
            <w:tcW w:w="42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天宇肉牛养殖场</w:t>
            </w:r>
          </w:p>
        </w:tc>
        <w:tc>
          <w:tcPr>
            <w:tcW w:w="13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856</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20</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西大营子镇中涝村</w:t>
            </w:r>
          </w:p>
        </w:tc>
        <w:tc>
          <w:tcPr>
            <w:tcW w:w="42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春辉养殖场</w:t>
            </w:r>
          </w:p>
        </w:tc>
        <w:tc>
          <w:tcPr>
            <w:tcW w:w="13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428</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21</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联合镇黄杖子村</w:t>
            </w:r>
          </w:p>
        </w:tc>
        <w:tc>
          <w:tcPr>
            <w:tcW w:w="42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玉鹏养殖场</w:t>
            </w:r>
          </w:p>
        </w:tc>
        <w:tc>
          <w:tcPr>
            <w:tcW w:w="13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428</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22</w:t>
            </w:r>
          </w:p>
        </w:tc>
        <w:tc>
          <w:tcPr>
            <w:tcW w:w="296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边杖子镇大房身村</w:t>
            </w:r>
          </w:p>
        </w:tc>
        <w:tc>
          <w:tcPr>
            <w:tcW w:w="42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朝阳鸿庆发养殖有限公司</w:t>
            </w:r>
          </w:p>
        </w:tc>
        <w:tc>
          <w:tcPr>
            <w:tcW w:w="1380" w:type="dxa"/>
            <w:tcBorders>
              <w:top w:val="nil"/>
              <w:left w:val="nil"/>
              <w:bottom w:val="single" w:sz="4" w:space="0" w:color="auto"/>
              <w:right w:val="single" w:sz="4" w:space="0" w:color="auto"/>
            </w:tcBorders>
            <w:shd w:val="clear" w:color="auto" w:fill="auto"/>
            <w:noWrap/>
            <w:vAlign w:val="bottom"/>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856</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23</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联合镇黄杖子</w:t>
            </w:r>
            <w:r>
              <w:rPr>
                <w:rFonts w:cs="Times New Roman"/>
                <w:color w:val="000000"/>
                <w:kern w:val="0"/>
                <w:sz w:val="24"/>
                <w:szCs w:val="24"/>
              </w:rPr>
              <w:t xml:space="preserve"> </w:t>
            </w:r>
            <w:r>
              <w:rPr>
                <w:rFonts w:cs="Times New Roman"/>
                <w:color w:val="000000"/>
                <w:kern w:val="0"/>
                <w:sz w:val="24"/>
                <w:szCs w:val="24"/>
              </w:rPr>
              <w:t>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朝阳鑫得养殖有限公司</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52000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2668</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24</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联合镇</w:t>
            </w:r>
            <w:r>
              <w:rPr>
                <w:rFonts w:cs="Times New Roman"/>
                <w:color w:val="000000"/>
                <w:kern w:val="0"/>
                <w:sz w:val="24"/>
                <w:szCs w:val="24"/>
              </w:rPr>
              <w:t xml:space="preserve"> </w:t>
            </w:r>
            <w:r>
              <w:rPr>
                <w:rFonts w:cs="Times New Roman"/>
                <w:color w:val="000000"/>
                <w:kern w:val="0"/>
                <w:sz w:val="24"/>
                <w:szCs w:val="24"/>
              </w:rPr>
              <w:t>哈达村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朝阳昕桐畜牧业有限公司</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50000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2566</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25</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边杖子镇新房村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朝阳以琳养殖有限公司</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100000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5131</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26</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边杖子镇新房村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坤达养殖场</w:t>
            </w:r>
            <w:r>
              <w:rPr>
                <w:rFonts w:cs="Times New Roman"/>
                <w:color w:val="000000"/>
                <w:kern w:val="0"/>
                <w:sz w:val="24"/>
                <w:szCs w:val="24"/>
              </w:rPr>
              <w:t xml:space="preserve"> </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50000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2566</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27</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西大营子镇郝家村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国峰养殖小区</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50000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2566</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28</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w:t>
            </w:r>
            <w:r>
              <w:rPr>
                <w:rFonts w:cs="Times New Roman"/>
                <w:color w:val="000000"/>
                <w:kern w:val="0"/>
                <w:sz w:val="24"/>
                <w:szCs w:val="24"/>
              </w:rPr>
              <w:t xml:space="preserve"> </w:t>
            </w:r>
            <w:r>
              <w:rPr>
                <w:rFonts w:cs="Times New Roman"/>
                <w:color w:val="000000"/>
                <w:kern w:val="0"/>
                <w:sz w:val="24"/>
                <w:szCs w:val="24"/>
              </w:rPr>
              <w:t>黄酒馆村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国富养殖场</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50000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2566</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29</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边杖子镇新房村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龙鑫养殖场</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50000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2566</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30</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大平房镇大板村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志宏养殖场</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50000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2566</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lastRenderedPageBreak/>
              <w:t>31</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大平房镇大板村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素艳养殖场</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50000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2566</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32</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联合镇北台子村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朝阳鑫天鑫养殖有限公司</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50000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2566</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33</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边杖子镇边杖子村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司晨养殖场</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10000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513</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34</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召都巴镇杠头沟村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志峰养鸡场</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肉鸡</w:t>
            </w:r>
            <w:r>
              <w:rPr>
                <w:rFonts w:cs="Times New Roman"/>
                <w:color w:val="000000"/>
                <w:kern w:val="0"/>
                <w:sz w:val="24"/>
                <w:szCs w:val="24"/>
              </w:rPr>
              <w:t xml:space="preserve"> </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10000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513</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35</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边杖子镇姑营子村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福泰养殖专业合作社</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856</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36</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边杖子镇姑营子村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朝阳市腾阳农业科技有限公司</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4277</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37</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边杖子镇大房申村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鸿庆发养殖场</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856</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38</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召都巴镇杠头沟村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海生花养殖有限公司</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856</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39</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边杖子镇黄金店村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杨树义</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428</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40</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边杖子镇火神庙村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邢殿宝</w:t>
            </w:r>
            <w:r>
              <w:rPr>
                <w:rFonts w:cs="Times New Roman"/>
                <w:color w:val="000000"/>
                <w:kern w:val="0"/>
                <w:sz w:val="24"/>
                <w:szCs w:val="24"/>
              </w:rPr>
              <w:t xml:space="preserve"> </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428</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41</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联合镇下麻地村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朝阳鑫达养殖有限公司</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428</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42</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联合镇下三家村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朝阳大帅畜牧养殖专业合作社</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428</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43</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联合镇王三沟村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田志波</w:t>
            </w:r>
            <w:r>
              <w:rPr>
                <w:rFonts w:cs="Times New Roman"/>
                <w:color w:val="000000"/>
                <w:kern w:val="0"/>
                <w:sz w:val="24"/>
                <w:szCs w:val="24"/>
              </w:rPr>
              <w:t xml:space="preserve"> </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150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641</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44</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联合镇哈达村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汤宇安</w:t>
            </w:r>
            <w:r>
              <w:rPr>
                <w:rFonts w:cs="Times New Roman"/>
                <w:color w:val="000000"/>
                <w:kern w:val="0"/>
                <w:sz w:val="24"/>
                <w:szCs w:val="24"/>
              </w:rPr>
              <w:t xml:space="preserve"> </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428</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45</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召都巴镇烧锅村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华林养殖场</w:t>
            </w:r>
            <w:r>
              <w:rPr>
                <w:rFonts w:cs="Times New Roman"/>
                <w:color w:val="000000"/>
                <w:kern w:val="0"/>
                <w:sz w:val="24"/>
                <w:szCs w:val="24"/>
              </w:rPr>
              <w:t xml:space="preserve"> </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856</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46</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召都巴镇土城子村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张继海</w:t>
            </w:r>
            <w:r>
              <w:rPr>
                <w:rFonts w:cs="Times New Roman"/>
                <w:color w:val="000000"/>
                <w:kern w:val="0"/>
                <w:sz w:val="24"/>
                <w:szCs w:val="24"/>
              </w:rPr>
              <w:t xml:space="preserve"> </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428</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47</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召都巴镇召都巴村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王基垒</w:t>
            </w:r>
            <w:r>
              <w:rPr>
                <w:rFonts w:cs="Times New Roman"/>
                <w:color w:val="000000"/>
                <w:kern w:val="0"/>
                <w:sz w:val="24"/>
                <w:szCs w:val="24"/>
              </w:rPr>
              <w:t xml:space="preserve"> </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856</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48</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召都巴镇尹杖子村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晨光养殖场</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肉牛</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428</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49</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大平房镇</w:t>
            </w:r>
            <w:r>
              <w:rPr>
                <w:rFonts w:cs="Times New Roman"/>
                <w:color w:val="000000"/>
                <w:kern w:val="0"/>
                <w:sz w:val="24"/>
                <w:szCs w:val="24"/>
              </w:rPr>
              <w:t xml:space="preserve"> </w:t>
            </w:r>
            <w:r>
              <w:rPr>
                <w:rFonts w:cs="Times New Roman"/>
                <w:color w:val="000000"/>
                <w:kern w:val="0"/>
                <w:sz w:val="24"/>
                <w:szCs w:val="24"/>
              </w:rPr>
              <w:t>公皋村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治禹养殖场</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2566</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50</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召都巴镇厚杖子村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辽宁亿安农业科技发展有限公司</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11400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14625</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51</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联合镇赵家沟村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凯跃养殖场</w:t>
            </w:r>
            <w:r>
              <w:rPr>
                <w:rFonts w:cs="Times New Roman"/>
                <w:color w:val="000000"/>
                <w:kern w:val="0"/>
                <w:sz w:val="24"/>
                <w:szCs w:val="24"/>
              </w:rPr>
              <w:t xml:space="preserve"> </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2400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3079</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52</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召都巴镇烧锅村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大华养殖场</w:t>
            </w:r>
            <w:r>
              <w:rPr>
                <w:rFonts w:cs="Times New Roman"/>
                <w:color w:val="000000"/>
                <w:kern w:val="0"/>
                <w:sz w:val="24"/>
                <w:szCs w:val="24"/>
              </w:rPr>
              <w:t xml:space="preserve"> </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2566</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53</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召都巴镇杠头村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朝阳市龙城区宝地养猪专业合作社</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2566</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54</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召都巴镇土城子村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军辉养殖场</w:t>
            </w:r>
            <w:r>
              <w:rPr>
                <w:rFonts w:cs="Times New Roman"/>
                <w:color w:val="000000"/>
                <w:kern w:val="0"/>
                <w:sz w:val="24"/>
                <w:szCs w:val="24"/>
              </w:rPr>
              <w:t xml:space="preserve"> </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1283</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55</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边杖子镇林杖子村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龙城区鑫荣华养殖场</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2566</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56</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联合镇大三家子村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崔喜养殖场</w:t>
            </w:r>
            <w:r>
              <w:rPr>
                <w:rFonts w:cs="Times New Roman"/>
                <w:color w:val="000000"/>
                <w:kern w:val="0"/>
                <w:sz w:val="24"/>
                <w:szCs w:val="24"/>
              </w:rPr>
              <w:t xml:space="preserve"> </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1283</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57</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边杖子镇火神庙村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朝阳市欣然牧业有限公司</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1283</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58</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边杖子镇边杖子村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龙城区锋杰养殖场</w:t>
            </w:r>
            <w:r>
              <w:rPr>
                <w:rFonts w:cs="Times New Roman"/>
                <w:color w:val="000000"/>
                <w:kern w:val="0"/>
                <w:sz w:val="24"/>
                <w:szCs w:val="24"/>
              </w:rPr>
              <w:t xml:space="preserve"> </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1283</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59</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召都巴镇尹杖子村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鑫祥养殖场</w:t>
            </w:r>
            <w:r>
              <w:rPr>
                <w:rFonts w:cs="Times New Roman"/>
                <w:color w:val="000000"/>
                <w:kern w:val="0"/>
                <w:sz w:val="24"/>
                <w:szCs w:val="24"/>
              </w:rPr>
              <w:t xml:space="preserve"> </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1283</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60</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边杖子镇黄金店村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向金养猪专业合作社</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641</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61</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边杖子镇姑营子村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和顺养殖场</w:t>
            </w:r>
            <w:r>
              <w:rPr>
                <w:rFonts w:cs="Times New Roman"/>
                <w:color w:val="000000"/>
                <w:kern w:val="0"/>
                <w:sz w:val="24"/>
                <w:szCs w:val="24"/>
              </w:rPr>
              <w:t xml:space="preserve"> </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641</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lastRenderedPageBreak/>
              <w:t>62</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边杖子镇朱杖子村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龙源农场</w:t>
            </w:r>
            <w:r>
              <w:rPr>
                <w:rFonts w:cs="Times New Roman"/>
                <w:color w:val="000000"/>
                <w:kern w:val="0"/>
                <w:sz w:val="24"/>
                <w:szCs w:val="24"/>
              </w:rPr>
              <w:t xml:space="preserve"> </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641</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63</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边杖子镇林杖子村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丛龙云</w:t>
            </w:r>
            <w:r>
              <w:rPr>
                <w:rFonts w:cs="Times New Roman"/>
                <w:color w:val="000000"/>
                <w:kern w:val="0"/>
                <w:sz w:val="24"/>
                <w:szCs w:val="24"/>
              </w:rPr>
              <w:t xml:space="preserve"> </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2566</w:t>
            </w:r>
          </w:p>
        </w:tc>
      </w:tr>
      <w:tr w:rsidR="00337CB3">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64</w:t>
            </w:r>
          </w:p>
        </w:tc>
        <w:tc>
          <w:tcPr>
            <w:tcW w:w="296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边杖子镇马营子村</w:t>
            </w:r>
          </w:p>
        </w:tc>
        <w:tc>
          <w:tcPr>
            <w:tcW w:w="42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长虹养殖合作社</w:t>
            </w:r>
          </w:p>
        </w:tc>
        <w:tc>
          <w:tcPr>
            <w:tcW w:w="13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生猪</w:t>
            </w:r>
          </w:p>
        </w:tc>
        <w:tc>
          <w:tcPr>
            <w:tcW w:w="198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4000</w:t>
            </w:r>
          </w:p>
        </w:tc>
        <w:tc>
          <w:tcPr>
            <w:tcW w:w="2440" w:type="dxa"/>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eastAsia="宋体" w:cs="Times New Roman"/>
                <w:color w:val="000000"/>
                <w:kern w:val="0"/>
                <w:sz w:val="24"/>
                <w:szCs w:val="24"/>
              </w:rPr>
            </w:pPr>
            <w:r>
              <w:rPr>
                <w:rFonts w:eastAsia="宋体" w:cs="Times New Roman"/>
                <w:color w:val="000000"/>
                <w:kern w:val="0"/>
                <w:sz w:val="24"/>
                <w:szCs w:val="24"/>
              </w:rPr>
              <w:t>5131</w:t>
            </w:r>
          </w:p>
        </w:tc>
      </w:tr>
    </w:tbl>
    <w:p w:rsidR="00337CB3" w:rsidRDefault="00337CB3">
      <w:pPr>
        <w:rPr>
          <w:rFonts w:cs="Times New Roman"/>
          <w:sz w:val="24"/>
          <w:szCs w:val="24"/>
        </w:rPr>
      </w:pPr>
    </w:p>
    <w:p w:rsidR="00337CB3" w:rsidRDefault="009C72B2">
      <w:pPr>
        <w:pStyle w:val="12"/>
        <w:keepNext/>
        <w:keepLines/>
        <w:pageBreakBefore/>
        <w:widowControl w:val="0"/>
        <w:spacing w:before="190" w:after="190"/>
        <w:ind w:firstLine="0"/>
        <w:outlineLvl w:val="1"/>
        <w:rPr>
          <w:rFonts w:eastAsia="仿宋"/>
          <w:kern w:val="2"/>
          <w:szCs w:val="24"/>
        </w:rPr>
      </w:pPr>
      <w:bookmarkStart w:id="122" w:name="_Toc90756622"/>
      <w:r>
        <w:rPr>
          <w:rFonts w:eastAsia="仿宋" w:hint="eastAsia"/>
          <w:kern w:val="2"/>
          <w:szCs w:val="24"/>
        </w:rPr>
        <w:lastRenderedPageBreak/>
        <w:t>附表</w:t>
      </w:r>
      <w:r>
        <w:rPr>
          <w:rFonts w:eastAsia="仿宋" w:hint="eastAsia"/>
          <w:kern w:val="2"/>
          <w:szCs w:val="24"/>
        </w:rPr>
        <w:t>3</w:t>
      </w:r>
      <w:r>
        <w:rPr>
          <w:rFonts w:eastAsia="仿宋" w:hint="eastAsia"/>
          <w:kern w:val="2"/>
          <w:szCs w:val="24"/>
        </w:rPr>
        <w:t>规划期内拟整治</w:t>
      </w:r>
      <w:r>
        <w:rPr>
          <w:rFonts w:eastAsia="仿宋"/>
          <w:kern w:val="2"/>
          <w:szCs w:val="24"/>
        </w:rPr>
        <w:t>养殖</w:t>
      </w:r>
      <w:r>
        <w:rPr>
          <w:rFonts w:eastAsia="仿宋" w:hint="eastAsia"/>
          <w:kern w:val="2"/>
          <w:szCs w:val="24"/>
        </w:rPr>
        <w:t>户清单</w:t>
      </w:r>
      <w:bookmarkEnd w:id="122"/>
    </w:p>
    <w:tbl>
      <w:tblPr>
        <w:tblW w:w="21150" w:type="dxa"/>
        <w:tblLayout w:type="fixed"/>
        <w:tblLook w:val="04A0"/>
      </w:tblPr>
      <w:tblGrid>
        <w:gridCol w:w="661"/>
        <w:gridCol w:w="3055"/>
        <w:gridCol w:w="1650"/>
        <w:gridCol w:w="1091"/>
        <w:gridCol w:w="1032"/>
        <w:gridCol w:w="2178"/>
        <w:gridCol w:w="2284"/>
        <w:gridCol w:w="2432"/>
        <w:gridCol w:w="2009"/>
        <w:gridCol w:w="2656"/>
        <w:gridCol w:w="2102"/>
      </w:tblGrid>
      <w:tr w:rsidR="005E0D94" w:rsidTr="00C439E1">
        <w:trPr>
          <w:trHeight w:val="272"/>
          <w:tblHeader/>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序号</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镇街</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养殖户名</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猪存栏</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家数</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配套土地面积（亩）</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堆粪场有效容积（</w:t>
            </w:r>
            <w:r>
              <w:rPr>
                <w:rFonts w:cs="Times New Roman"/>
                <w:b/>
                <w:sz w:val="24"/>
                <w:szCs w:val="24"/>
              </w:rPr>
              <w:t>m</w:t>
            </w:r>
            <w:r>
              <w:rPr>
                <w:rFonts w:cs="Times New Roman"/>
                <w:b/>
                <w:sz w:val="24"/>
                <w:szCs w:val="24"/>
                <w:vertAlign w:val="superscript"/>
              </w:rPr>
              <w:t>3</w:t>
            </w:r>
            <w:r>
              <w:rPr>
                <w:rFonts w:cs="Times New Roman"/>
                <w:b/>
                <w:sz w:val="24"/>
                <w:szCs w:val="24"/>
              </w:rPr>
              <w:t>）</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堆粪场面积（</w:t>
            </w:r>
            <w:r>
              <w:rPr>
                <w:rFonts w:cs="Times New Roman"/>
                <w:b/>
                <w:sz w:val="24"/>
                <w:szCs w:val="24"/>
              </w:rPr>
              <w:t>m</w:t>
            </w:r>
            <w:r>
              <w:rPr>
                <w:rFonts w:cs="Times New Roman"/>
                <w:b/>
                <w:sz w:val="24"/>
                <w:szCs w:val="24"/>
                <w:vertAlign w:val="superscript"/>
              </w:rPr>
              <w:t>2</w:t>
            </w:r>
            <w:r>
              <w:rPr>
                <w:rFonts w:cs="Times New Roman"/>
                <w:b/>
                <w:sz w:val="24"/>
                <w:szCs w:val="24"/>
              </w:rPr>
              <w:t>）</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堆粪场工程估算（万元）</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污水贮存池有效容积（</w:t>
            </w:r>
            <w:r>
              <w:rPr>
                <w:rFonts w:cs="Times New Roman"/>
                <w:b/>
                <w:sz w:val="24"/>
                <w:szCs w:val="24"/>
              </w:rPr>
              <w:t>m</w:t>
            </w:r>
            <w:r>
              <w:rPr>
                <w:rFonts w:cs="Times New Roman"/>
                <w:b/>
                <w:sz w:val="24"/>
                <w:szCs w:val="24"/>
                <w:vertAlign w:val="superscript"/>
              </w:rPr>
              <w:t>3</w:t>
            </w:r>
            <w:r>
              <w:rPr>
                <w:rFonts w:cs="Times New Roman"/>
                <w:b/>
                <w:sz w:val="24"/>
                <w:szCs w:val="24"/>
              </w:rPr>
              <w:t>）</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贮水池工程估算（万元）</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联合镇哈达村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卫永林</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联合镇哈达村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孟凡军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109</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0.97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3.78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联合镇林家沟</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庞国利</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联合镇林家沟</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孙建波</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联合镇林家沟</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孙建飞</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3.12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联合镇林家沟</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孔祥民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联合镇下林地村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罗海龙</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2.98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联合镇下林地村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罗海峰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2.60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联合镇下林地村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陈树军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1.94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联合镇下林地村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郭营</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联合镇下林地村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车莹宝</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165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83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56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5.72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联合镇山咀村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郭显友</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联合镇山咀村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王国生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185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93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6.41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联合镇山咀村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王世军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联合镇山咀村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杨树新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联合镇北台子村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张跃奎</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4.85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联合镇北台子村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张英民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联合镇北台子村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欧阳峰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联合镇北台子村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欧阳海</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联合镇北台子村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张云革</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111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50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7.62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lastRenderedPageBreak/>
              <w:t>21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联合镇北台子村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张云青</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84</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42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2.91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联合镇北台子村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王东松</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2.49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联合镇北台子村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张玉良</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联合镇北台子村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张跃文</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121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2.14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216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8.32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联合镇联合村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高广娟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138</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4.78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联合镇联合村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刘孝堂</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110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0.98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3.81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联合镇联合村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张凤广</w:t>
            </w:r>
            <w:r>
              <w:rPr>
                <w:rFonts w:cs="Times New Roman"/>
                <w:color w:val="000000"/>
                <w:sz w:val="24"/>
                <w:szCs w:val="24"/>
              </w:rPr>
              <w:t xml:space="preserve"> </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1.94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联合镇联合村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张朋娟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61</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2.11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联合镇联合村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梅秀辉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53</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27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1.84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联合镇黄杖子村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杨金旺</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67</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34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2.32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联合镇黄杖子村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黄玉岩</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278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186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4.90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495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19.06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联合镇下三家村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刘忠虎</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联合镇下三家村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刘学庆</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联合镇下三家村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张东梅</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91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6.24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联合镇下三家村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刘学元</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联合镇下三家村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王玉兴</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5.20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联合镇下三家村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杜国学</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联合镇下三家村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张治千</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联合镇下三家村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张国建</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40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联合镇下三家村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李德伟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26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2.63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41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联合镇下三家村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李德文</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lastRenderedPageBreak/>
              <w:t>42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联合镇下三家村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张洪营</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1.91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43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联合镇下三家村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张洪启</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1.91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44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联合镇下三家村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张洪辉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45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联合镇下三家村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张洪金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46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联合镇下三家村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吕树伟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4.85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47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联合镇王三沟村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王功艳</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48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联合镇王三沟村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陈士润</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49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联合镇王三沟村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陈士春</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50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联合镇王三沟村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高照合</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51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联合镇王三沟村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谭胜利</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52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联合镇王三沟村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贾志国</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53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联合镇王三沟村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徐桂玉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54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联合镇王三沟村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张振雨</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55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联合镇王三沟村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邓井新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56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联合镇王三沟村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雷贯民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810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409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28.07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57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联合镇王三沟村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白岩峰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310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157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70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10.74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58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张海</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5.20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59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110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0.98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3.81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60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马春明</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2.98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61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崔波</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78</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39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26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2.70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62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李强</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lastRenderedPageBreak/>
              <w:t>63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崔广</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230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116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7.97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64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徐永军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86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1.51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153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5.89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65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宋瑞凤</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0.27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1.04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66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杨健</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104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7.10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67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崔喜</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115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3.98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68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陈士辉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3.19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69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王春儒</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70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胡广胜</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71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胡广友</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72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郝忠阁</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73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韩真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74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谢学龙</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2.84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75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于洪发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130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4.50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76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宋士峰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185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93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6.41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77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崔明金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246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124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83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2.19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221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8.52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78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联合镇大三家村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崔建龙</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124</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4.30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79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穆晓勇</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217</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110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73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7.52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80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孔祥福</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73</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37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2.53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81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杨兴德</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263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176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4.63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468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18.02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82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赵凤生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57</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29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83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李连金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195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99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66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6.76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lastRenderedPageBreak/>
              <w:t>84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白井志</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1.91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85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谢秀生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1.94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86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赵桂朋</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87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谢秀华</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1.91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88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冷奎立</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1.91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89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刘金波</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425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215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383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14.73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90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冷奎玉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2.15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91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冷奎臣</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92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刘子清</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2.60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93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冷奎志</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94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联合镇西房申村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段海龙</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375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190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338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12.99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 xml:space="preserve">　</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联合镇合计</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 xml:space="preserve">　</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11656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5891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3940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2626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103.75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10490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403.88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95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联合镇边杖子村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刘文荣</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210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106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96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联合镇边杖子村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刘彦东</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5.20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97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联合镇边杖子村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舒晓敏</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98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联合镇边杖子村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董立峰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99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联合镇姑营子村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王召柱</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100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联合镇姑营子村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赵国凯</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101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联合镇姑营子村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韩守伟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102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联合镇姑营子村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易颖</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103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联合镇姑营子村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伊长忠</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lastRenderedPageBreak/>
              <w:t>104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联合镇姑营子村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王国峰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105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联合镇姑营子村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赵欣</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106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联合镇姑营子村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赵超</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107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联合镇姑营子村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程国玉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108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联合镇姑营子村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刘延东</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109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联合镇大房身村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梁成军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110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联合镇大房身村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武海玲</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111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联合镇大房身村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李霞</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112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联合镇大房身村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吕玉影</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5.20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113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联合镇大房身村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孙青霞</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91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6.24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114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联合镇大房身村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墨国林</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115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联合镇大房身村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刘永远</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116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联合镇大房身村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林志斌</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117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联合镇大房身村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李国民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118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联合镇火神庙村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杨吉峰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119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联合镇火神庙村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杨广义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120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联合镇火神庙村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杨广军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121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联合镇火神庙村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杨广志</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4.85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122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联合镇火神庙村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杨传国</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123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联合镇火神庙村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杜桂雨</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124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联合镇火神庙村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杨传宝</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4.85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lastRenderedPageBreak/>
              <w:t>125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联合镇黄金店村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王福财</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126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联合镇黄金店村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王士昌</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127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联合镇黄金店村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王福海</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128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联合镇黄金店村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王福庆</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129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联合镇黄金店村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韩国辉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130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联合镇黄金店村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吴风存</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131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9.01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131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联合镇黄金店村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孟庆敏</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5.20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132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联合镇黄金店村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王士财</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133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联合镇黄金店村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关丛华</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134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联合镇黄金店村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王士军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135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联合镇黄金店村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王士秋</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152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2.67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10.40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136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张爱民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137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朱昌海</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110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0.98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3.81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138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刘贺丰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139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刘贺春</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126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2.23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225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8.66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140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刘生贵</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141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范新春</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142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张勤</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5.20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143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杨朝军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144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邱宝玉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145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于海东</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lastRenderedPageBreak/>
              <w:t>146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许广才</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147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范泽贺</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148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刘小龙</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149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刘党</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150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杨春广</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151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联合镇朱杖子村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严宝成</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152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联合镇新房村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张守君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153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联合镇马营子村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陈虎然</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154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联合镇林杖子村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张文军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 xml:space="preserve">　</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联合镇合计</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 xml:space="preserve">　</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6340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2143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1429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56.43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5706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219.68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155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郭付国</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74</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37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2.56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156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姚名孝</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210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106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157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刘彩青</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3.12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158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于向海</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159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陈召辉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78</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39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26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2.70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160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王树贺</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161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张丽丽</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3.12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162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荣开飞</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163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于跃水</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57</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29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164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杨凤龙</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4.85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165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陈起</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5.20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lastRenderedPageBreak/>
              <w:t>166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西大营子镇老窝铺村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于明岗</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167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西大营子镇老窝铺村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张忠贤</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210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106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168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西大营子镇老窝铺村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任立川</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3.12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169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西大营子镇老窝铺村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贾占宇</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109</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0.97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3.78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170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陈召胜</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3.19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171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孙凤文</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5.20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172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齐五州</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2.95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173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谢封祝</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121</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4.19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174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王桂辉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52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0.91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3.53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175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王志先</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176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陈召发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104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7.14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177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高起</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152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77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5.27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178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齐晓伟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155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5.37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179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陈昭廷</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2.98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180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刘顺利</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118</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4.09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181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赵军志</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142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252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9.70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182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崔阳</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152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2.67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10.40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183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西大营子镇西沟村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霍占峰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330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167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2.94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297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11.43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184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西大营子镇郝家村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刘广久</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0.93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3.64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185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西大营子镇郝家村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刘振旺</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116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59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4.02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186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西大营子镇郝家村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刘旭久</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4.85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lastRenderedPageBreak/>
              <w:t>187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西大营子镇郝家村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刘海利</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2.95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188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西大营子镇郝家村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刘振江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3.19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189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西大营子镇郝家村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孙广瑞</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52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0.91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3.53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190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西大营子镇郝家村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车国志</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110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0.98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3.81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191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包云龙</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162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2.85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288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11.09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192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延洪新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192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97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6.65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193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田广影</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194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王树民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126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2.23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225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8.66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195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李桂军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5.20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196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温小丫</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5.20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197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吴凤合</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198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贾祥</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199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于景伟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200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张立满</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201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李树柏</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202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 xml:space="preserve"> </w:t>
            </w:r>
            <w:r>
              <w:rPr>
                <w:rFonts w:cs="Times New Roman"/>
                <w:color w:val="000000"/>
                <w:sz w:val="24"/>
                <w:szCs w:val="24"/>
              </w:rPr>
              <w:t>曾玉华</w:t>
            </w:r>
            <w:r>
              <w:rPr>
                <w:rFonts w:cs="Times New Roman"/>
                <w:color w:val="000000"/>
                <w:sz w:val="24"/>
                <w:szCs w:val="24"/>
              </w:rPr>
              <w:t xml:space="preserve"> </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203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时锦超</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121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2.14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216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8.32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204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于学平</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205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李玉峰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206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李桂财</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207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郭晶喜</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lastRenderedPageBreak/>
              <w:t>208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延洪利</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209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董国峰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210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娄艳华</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162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2.85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288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11.09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211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陈淑华</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91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6.24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212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张建国</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213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延洪兴</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214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刘顺</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5.20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215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延井富</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216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吕鹏</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217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孙孝顺</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131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9.01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218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西大营子镇西大营子村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杨毅</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219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西大营子镇中涝村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张颖</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130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4.50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220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西大营子镇中涝村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陈召东</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88</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44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3.05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221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西大营子镇中涝村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刘会茹</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110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0.98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3.81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222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西大营子镇中涝村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于海梅</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91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6.24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223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西大营子镇中涝村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孙祥</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224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西大营子镇中涝村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杨涛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81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5.54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225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西大营子镇中涝村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张恩权</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2.95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226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西大营子镇河南村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张晓波</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227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西大营子镇河南村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梁桂艳</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228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西大营子镇河南村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延井凤</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4.85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lastRenderedPageBreak/>
              <w:t>229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西大营子镇河南村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徐向武</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91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6.24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230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西大营子镇西涝村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王占江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187</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95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6.48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231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西大营子镇西涝村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郭龙</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67</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34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2.32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232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西大营子镇老杖子村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吕洪义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3.12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233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西大营子镇老杖子村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贾国奇</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234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西大营子镇老杖子村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贾春虎</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265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134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60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9.18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235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西大营子镇老杖子村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贾春胜</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3.12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236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西大营子镇老杖子村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王凤艳</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237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西大营子镇老杖子村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贾国防</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238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西大营子镇老杖子村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贾国波</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2.25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239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西大营子镇老杖子村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贾国坤</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91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6.24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240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西大营子镇老杖子村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吕洪家</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 xml:space="preserve">　</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西大营子镇合计</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 xml:space="preserve">　</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11764</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86</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5945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3976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2651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104.71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10588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407.62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241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七道泉子镇山咀村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王克学</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242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七道泉子镇山咀村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于淑芬</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2.25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243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七道泉子镇北三家村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周玉芝</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3.33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244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七道泉子镇北三家村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郭存金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245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七道泉子镇北三家村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李忠存</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49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43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4.37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246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七道泉子镇北三家村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周志文</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247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七道泉子镇北三家村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李振祥</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126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64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3.33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248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七道泉子镇北三家村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吴连静</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lastRenderedPageBreak/>
              <w:t>249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七道泉子镇北三家村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李忠伟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49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2.95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250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七道泉子镇北三家村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李志芹</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3.33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251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七道泉子镇北三家村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李淑杰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2.81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252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七道泉子镇北三家村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李振阁</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49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253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七道泉子镇北三家村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王久江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81</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254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七道泉子镇公皋村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高成华</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255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七道泉子镇公皋村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高向志</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3.12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256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七道泉子镇公皋村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姜恩玲</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2.14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216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8.32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257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七道泉子镇公皋村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赵文建</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5.20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258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七道泉子镇潘井村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刘树申</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121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0.20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0.76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259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七道泉子镇潘井村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王宝英</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260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七道泉子镇潘井村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都淑荣</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261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七道泉子镇潘井村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孟庆慧</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0.11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0.42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262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七道泉子镇潘井村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周洪玲</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263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七道泉子镇潘井村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刘德玉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0.25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0.97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264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七道泉子镇潘井村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罗龙飞</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0.27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1.04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265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七道泉子镇潘井村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于旺</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28</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14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266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七道泉子镇潘井村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李记军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267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七道泉子上河首</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马晓东</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268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七道泉子上河首</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姚振毅</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269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七道泉子上河首</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赵达</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2.25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lastRenderedPageBreak/>
              <w:t>270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七道泉子上河首</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董大海</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271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七道泉子上河首</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尹玉海</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272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七道泉子上河首</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陈如奎</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1.91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273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七道泉子镇水泉村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张维成</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274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七道泉子镇水泉村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刘建国</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2.25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275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七道泉子镇水泉村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陈彦</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110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0.98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3.81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276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七道泉子镇水泉村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陈秀莲</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3.19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277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七道泉子镇水泉村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邹秀君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115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3.98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278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七道泉子铁匠炉</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王福</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279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七道泉子铁匠炉</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武廷有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280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七道泉子铁匠炉</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李恩霞</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281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七道泉子铁匠炉</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武明成</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282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七道泉子铁匠炉</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边玉娟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283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七道泉子铁匠炉</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孟宪波</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284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七道泉子铁匠炉</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孟宪深</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285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七道泉子铁匠炉</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于树国</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286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七道泉子铁匠炉</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张力权</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287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七道泉子铁匠炉</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李凤云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288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七道泉子铁匠炉</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于向东</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289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七道泉子镇西三家村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李玉辉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2.29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290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七道泉子镇西三家村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李建新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77</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39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26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2.67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lastRenderedPageBreak/>
              <w:t xml:space="preserve">　</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七道泉子镇合计</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 xml:space="preserve">　</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4022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2033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1359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35.80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3620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139.36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291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龙泉街道七道泉子北</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时国彬</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114</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3.95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292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龙泉街道七道泉子北</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刘永入</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293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龙泉街道七道泉子北</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吴广丛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294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龙泉街道七道泉子北</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殷贵强</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295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龙泉街道七道泉子北</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张殿臣</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296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龙泉街道七道泉子北</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耿宝民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0.22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297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龙泉街道七道泉子南</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孙树银</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47</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24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298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龙泉街道七道泉子南</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孟令顺</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2.15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299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龙泉街道七道泉子南</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孟令山</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300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龙泉街道七道泉子南</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吴井芹</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122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62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4.23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301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龙泉街道七道泉子南</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李殿福</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2.29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302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龙泉街道七道泉子南</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侯月刚</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4.85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303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龙泉街道东三家</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林淑霞</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130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4.50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304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龙泉街道东三家</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裴瑞勇</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305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龙泉街道东三家</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孟凡才</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5.20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306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龙泉街道东三家</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吴兴华</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0.36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1.39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307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龙泉街道下河首</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杜振国</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0.93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3.64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308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龙泉街道下河首</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刘世学</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3.12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309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龙泉街道下河首</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刘树立</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73</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37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2.53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310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龙泉街道下河首</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刘佳全</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lastRenderedPageBreak/>
              <w:t>311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龙泉街道下河首</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李兵兵</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54</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27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312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龙泉街道下河首</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姜文霞</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0.37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1.46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313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龙泉街道下河首</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姚桂霞</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314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龙泉街道八里堡</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宣树增</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315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龙泉街道八里堡</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陈国辉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316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龙泉街道八里堡</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杨玉民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175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88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1.56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158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6.06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317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龙泉街道新北</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王欣</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63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318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龙泉街道新北</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杜现田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2.25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319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龙泉街道饮马池</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刘保民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2.60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320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龙泉街道饮马池</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刘永飞</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0.80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3.12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321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龙泉街道饮马池</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刘永葆</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5.20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322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龙泉街道半拉山子</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赵永辉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323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龙泉街道半拉山子</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赵永平</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0.36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1.39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324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龙泉街道半拉山子</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黄小军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325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龙泉街道半拉山子</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黄志明</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5.20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326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龙泉街道半拉山子</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贾会民</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327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龙泉街道半拉山子</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冯莉</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0.36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1.39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328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龙泉街道半拉山子</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谢超</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101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6.93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329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龙泉街道半拉山子</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黄桂琴</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110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0.98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3.81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330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王国志</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331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张凤奇</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2.25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lastRenderedPageBreak/>
              <w:t>332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张国艳</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50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1.91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333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张宏轩</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48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0.85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3.29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334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田淑玲</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74</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37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2.56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335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宋国成</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204</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103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1.82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7.07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336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李志勇</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0.93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3.64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337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魏志丽</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52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0.91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3.53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338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宋海涛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123</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62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42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4.26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339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王晓刚</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0.93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3.64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340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王兴军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71</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2.46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341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段乃武</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110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0.98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3.81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342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张国旺</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68</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34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15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0.61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61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2.36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343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宋文武</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84</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42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2.91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344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王兴贵</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345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李学祥</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54</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27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0.48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49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346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田连臣</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347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王洪武</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348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张春奎</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349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龙泉街道嘎岔</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段丽君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0.27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1.04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350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龙泉街道大西山</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张颖超</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351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龙泉街道大西山</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黄世国</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0.27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1.04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352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龙泉街道大西山</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陈立阳</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0.27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1.04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lastRenderedPageBreak/>
              <w:t xml:space="preserve">　</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龙泉街道合计</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 xml:space="preserve">　</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5680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2871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1280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50.56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5112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196.81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353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召都巴杠头沟</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田洪生</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0.27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1.04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354</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召都巴杠头沟</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程向胜</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136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69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46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31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122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4.71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355</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召都巴镇土城子村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周红臣</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120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108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356</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召都巴镇土城子村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刘凡军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0.53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2.08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357</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召都巴厚杖子村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臣兆良</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250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126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85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2.23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225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8.66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358</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召都巴厚杖子村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郭玉友</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121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2.14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216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8.32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359</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召都巴镇李杖子村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徐广丰</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15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0.27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1.04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360</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召都巴镇刘杖子村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董春富</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18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361</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召都巴镇刘杖子村</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侯文君</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0.36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36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1.39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362</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韩克飞</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158</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80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53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36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1.41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142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5.47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363</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尹长明</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43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29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19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0.77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77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2.98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 xml:space="preserve">　</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召都巴镇合计</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 xml:space="preserve">　</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1230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622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416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277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10.95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1107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42.62 </w:t>
            </w:r>
          </w:p>
        </w:tc>
      </w:tr>
      <w:tr w:rsidR="005E0D94" w:rsidTr="00C439E1">
        <w:trPr>
          <w:trHeight w:val="272"/>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 xml:space="preserve">　</w:t>
            </w:r>
          </w:p>
        </w:tc>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总合计</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 xml:space="preserve">　</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40692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363</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17361 </w:t>
            </w:r>
          </w:p>
        </w:tc>
        <w:tc>
          <w:tcPr>
            <w:tcW w:w="22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16371 </w:t>
            </w:r>
          </w:p>
        </w:tc>
        <w:tc>
          <w:tcPr>
            <w:tcW w:w="24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10914 </w:t>
            </w:r>
          </w:p>
        </w:tc>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431.09 </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43591 </w:t>
            </w:r>
          </w:p>
        </w:tc>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eastAsia="等线" w:cs="Times New Roman"/>
                <w:color w:val="000000"/>
                <w:kern w:val="0"/>
                <w:sz w:val="24"/>
                <w:szCs w:val="24"/>
              </w:rPr>
              <w:t xml:space="preserve">1678.24 </w:t>
            </w:r>
          </w:p>
        </w:tc>
      </w:tr>
    </w:tbl>
    <w:p w:rsidR="00337CB3" w:rsidRDefault="009C72B2">
      <w:pPr>
        <w:pStyle w:val="12"/>
        <w:widowControl w:val="0"/>
        <w:spacing w:before="190" w:after="190"/>
        <w:ind w:firstLine="0"/>
        <w:rPr>
          <w:rFonts w:eastAsia="仿宋"/>
          <w:kern w:val="2"/>
          <w:szCs w:val="24"/>
        </w:rPr>
      </w:pPr>
      <w:r>
        <w:rPr>
          <w:rFonts w:eastAsia="仿宋" w:hint="eastAsia"/>
          <w:kern w:val="2"/>
          <w:szCs w:val="24"/>
        </w:rPr>
        <w:t>续附表</w:t>
      </w:r>
      <w:r>
        <w:rPr>
          <w:rFonts w:eastAsia="仿宋" w:hint="eastAsia"/>
          <w:kern w:val="2"/>
          <w:szCs w:val="24"/>
        </w:rPr>
        <w:t>3-2</w:t>
      </w:r>
    </w:p>
    <w:tbl>
      <w:tblPr>
        <w:tblW w:w="21150" w:type="dxa"/>
        <w:tblLayout w:type="fixed"/>
        <w:tblLook w:val="04A0"/>
      </w:tblPr>
      <w:tblGrid>
        <w:gridCol w:w="643"/>
        <w:gridCol w:w="2741"/>
        <w:gridCol w:w="1214"/>
        <w:gridCol w:w="926"/>
        <w:gridCol w:w="973"/>
        <w:gridCol w:w="1244"/>
        <w:gridCol w:w="2073"/>
        <w:gridCol w:w="2386"/>
        <w:gridCol w:w="2043"/>
        <w:gridCol w:w="2178"/>
        <w:gridCol w:w="2534"/>
        <w:gridCol w:w="2195"/>
      </w:tblGrid>
      <w:tr w:rsidR="005E0D94" w:rsidTr="00C439E1">
        <w:trPr>
          <w:trHeight w:val="270"/>
          <w:tblHeader/>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序号</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镇街</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养殖户名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肉牛存栏</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家数</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猪当量</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配套土地面积（亩）</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堆粪场有效容积（</w:t>
            </w:r>
            <w:r>
              <w:rPr>
                <w:rFonts w:cs="Times New Roman" w:hint="eastAsia"/>
                <w:b/>
                <w:sz w:val="24"/>
                <w:szCs w:val="24"/>
              </w:rPr>
              <w:t>m</w:t>
            </w:r>
            <w:r>
              <w:rPr>
                <w:rFonts w:cs="Times New Roman" w:hint="eastAsia"/>
                <w:b/>
                <w:sz w:val="24"/>
                <w:szCs w:val="24"/>
                <w:vertAlign w:val="superscript"/>
              </w:rPr>
              <w:t>3</w:t>
            </w:r>
            <w:r>
              <w:rPr>
                <w:rFonts w:cs="Times New Roman"/>
                <w:b/>
                <w:sz w:val="24"/>
                <w:szCs w:val="24"/>
              </w:rPr>
              <w:t>）</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堆粪场面积（</w:t>
            </w:r>
            <w:r>
              <w:rPr>
                <w:rFonts w:cs="Times New Roman" w:hint="eastAsia"/>
                <w:b/>
                <w:sz w:val="24"/>
                <w:szCs w:val="24"/>
              </w:rPr>
              <w:t>m</w:t>
            </w:r>
            <w:r>
              <w:rPr>
                <w:rFonts w:cs="Times New Roman" w:hint="eastAsia"/>
                <w:b/>
                <w:sz w:val="24"/>
                <w:szCs w:val="24"/>
                <w:vertAlign w:val="superscript"/>
              </w:rPr>
              <w:t>2</w:t>
            </w:r>
            <w:r>
              <w:rPr>
                <w:rFonts w:cs="Times New Roman"/>
                <w:b/>
                <w:sz w:val="24"/>
                <w:szCs w:val="24"/>
              </w:rPr>
              <w:t>）</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堆粪场工程估算（万元）</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污水贮存池有效容积（</w:t>
            </w:r>
            <w:r>
              <w:rPr>
                <w:rFonts w:cs="Times New Roman" w:hint="eastAsia"/>
                <w:b/>
                <w:sz w:val="24"/>
                <w:szCs w:val="24"/>
              </w:rPr>
              <w:t>m</w:t>
            </w:r>
            <w:r>
              <w:rPr>
                <w:rFonts w:cs="Times New Roman" w:hint="eastAsia"/>
                <w:b/>
                <w:sz w:val="24"/>
                <w:szCs w:val="24"/>
                <w:vertAlign w:val="superscript"/>
              </w:rPr>
              <w:t>3</w:t>
            </w:r>
            <w:r>
              <w:rPr>
                <w:rFonts w:cs="Times New Roman"/>
                <w:b/>
                <w:sz w:val="24"/>
                <w:szCs w:val="24"/>
              </w:rPr>
              <w:t>）</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贮水池工程估算（万元）</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联合镇西房申村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于永军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45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122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81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3.20</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49</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1.87</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联合镇西房申村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杨景彪</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33</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110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56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149</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99</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3.91</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59</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2.29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联合镇西房申村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盆国庆</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52</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173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88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234</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156</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6.16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94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3.60</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联合镇西房申村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24</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108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72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2.84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43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1.66</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lastRenderedPageBreak/>
              <w:t>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联合镇西房申村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孔令生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21</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35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95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63</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2.49</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38</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1.46</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联合镇西房申村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杨成忠</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23</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104</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69</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2.73</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41</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1.59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联合镇西房申村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孔令祥</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24</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108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72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2.84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43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1.66</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联合镇西房申村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赵庚良</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32</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144</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96</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3.79</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58</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2.22</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联合镇西房申村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赵庚福</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24</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108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72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2.84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43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1.66</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联合镇西房申村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白国青</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26</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117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78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3.08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47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1.80</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联合镇西房申村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赵庚峰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117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158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105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4.15</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63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2.43</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联合镇大三家村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徐永军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28</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126</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84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3.32</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50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1.94</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联合镇哈达</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刁恩</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26</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117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78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3.08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47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1.80</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联合镇哈达</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卫建华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26</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117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78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3.08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47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1.80</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联合镇哈达</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卫刚</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1.39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联合镇哈达</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李彦胜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73</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243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123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329</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219</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8.65</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131</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5.06</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联合镇哈达</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玄传伟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28</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126</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84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3.32</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50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1.94</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联合镇哈达</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熊凤林</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78</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260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131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351</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234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9.24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140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5.41</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联合镇王三沟村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王宗柱</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26</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117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78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3.08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47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1.80</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联合镇王三沟村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宋士民</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113</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75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2.96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45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1.73</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联合镇王三沟村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贾春风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135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360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240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9.48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144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5.54</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联合镇王三沟村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田志涛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233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118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315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210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8.30</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126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4.85</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联合镇王三沟村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吕德</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2.08</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联合镇王三沟村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张明利</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133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180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120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4.74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72</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2.77</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联合镇王三沟村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宋宝玉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2.08</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lastRenderedPageBreak/>
              <w:t>26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联合镇王三沟村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仇艳海</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113</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75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2.96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45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1.73</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联合镇下三家村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邸树杰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23</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104</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69</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2.73</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41</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1.59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联合镇下三家村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张国瑞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233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118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315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210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8.30</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126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4.85</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29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联合镇黄杖子村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黄玉杰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1.39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联合镇黄杖子村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陈涛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84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225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150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5.93</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90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3.47</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联合镇黄杖子村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胡玉鹏</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283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143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383</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255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10.07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153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5.89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联合镇黄杖子村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黄玉成</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2.08</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联合镇黄杖子村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黄海艳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1.39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联合镇黄杖子村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鲁晓东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113</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75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2.96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45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1.73</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联合镇黄杖子村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1.39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联合镇北台子村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魏国先</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24</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108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72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2.84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43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1.66</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联合镇北台子村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张云奇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2.08</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联合镇北台子村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梁洪涛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142</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473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239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639</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426</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16.83</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256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9.84</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39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联合镇山咀村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李宝森</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2.08</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40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联合镇山咀村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杨国峰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2.08</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41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联合镇山咀村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曹卫江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24</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108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72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2.84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43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1.66</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42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联合镇林家沟村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林天生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1.39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43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联合镇下麻地村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贾洪民</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23</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104</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69</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2.73</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41</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1.59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44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联合镇下麻地村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董玉珠</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133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180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120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4.74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72</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2.77</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45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联合镇下麻地村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周立朋</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113</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75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2.96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45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1.73</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 xml:space="preserve">　</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联合镇合计</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 xml:space="preserve">　</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1657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45</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5523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2791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7457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4971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196.35</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2983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tcPr>
          <w:p w:rsidR="005E0D94" w:rsidRPr="005F0521" w:rsidRDefault="005E0D94" w:rsidP="00C439E1">
            <w:pPr>
              <w:jc w:val="center"/>
              <w:rPr>
                <w:rFonts w:cs="Times New Roman"/>
                <w:sz w:val="24"/>
                <w:szCs w:val="24"/>
              </w:rPr>
            </w:pPr>
            <w:r w:rsidRPr="005F0521">
              <w:rPr>
                <w:rFonts w:cs="Times New Roman"/>
                <w:sz w:val="24"/>
                <w:szCs w:val="24"/>
              </w:rPr>
              <w:t>114.83</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lastRenderedPageBreak/>
              <w:t>46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边杖子镇边杖子村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王凤杰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31</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140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93</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3.67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2.15</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47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边杖子镇姑营子村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杨晓明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48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边杖子镇大房身村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王坤立</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23</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104</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69</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2.73</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41</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1.59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49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边杖子镇火神庙村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林志勇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113</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2.96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1.73</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50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边杖子镇火神庙村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仇忠宝</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117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158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105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4.15</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2.43</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51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边杖子镇火神庙村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杨吉宝</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24</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108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2.84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1.66</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52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边杖子镇火神庙村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杜海洋</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133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180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120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4.74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72</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2.77</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53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边杖子镇火神庙村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杜松平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54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边杖子镇朱杖子村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范红春</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55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边杖子镇新房村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刘会涛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150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76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203</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5.33</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81</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3.12</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56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边杖子镇新房村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田瑞清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42</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140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189</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126</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4.98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2.91</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57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边杖子镇兴隆沟村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雷利福</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44</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147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198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5.21</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79</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3.05</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58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边杖子镇林杖子村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133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180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120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4.74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72</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2.77</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59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边杖子镇林杖子村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吕学义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2.08</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 xml:space="preserve">　</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边杖子镇合计</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 xml:space="preserve">　</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439</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14</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1463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740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1976</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1317</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52.02</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790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30.42</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60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李莹</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24</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108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2.84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1.66</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61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张宝利</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133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180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120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4.74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72</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2.77</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62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张金柱</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2.08</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63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王玉富</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64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黄玉秋</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65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杨文才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26</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117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3.08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1.80</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lastRenderedPageBreak/>
              <w:t>66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杨文利</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29</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131</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87</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3.44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52</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2.01</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67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张志学</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123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167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111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4.38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2.56</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68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段玉辉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133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180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120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4.74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72</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2.77</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69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张宝存</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123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167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111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4.38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2.56</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70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张丹丹</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157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212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141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5.57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85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3.26</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71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113</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2.96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1.73</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72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张玉兰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2.08</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73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辛志国</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74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陈波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44</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147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198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5.21</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79</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3.05</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75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辛永刚</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2.08</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76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辛永奎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45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122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81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3.20</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49</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1.87</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77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赵强</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78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郭玉富</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2.08</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79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李亚明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80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郭玉军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32</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144</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96</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3.79</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58</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2.22</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81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郭财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82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郭海平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24</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108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2.84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1.66</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83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梁国华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24</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108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2.84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1.66</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84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曹殿霞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45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122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81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3.20</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49</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1.87</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85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西大营子镇北山村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田志景</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2.08</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86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西大营子镇老窝铺村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李恩怀</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123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167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111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4.38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2.56</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lastRenderedPageBreak/>
              <w:t>87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西大营子镇老窝铺村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赵子云</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88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西大营子镇老窝铺村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张武贤</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89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西大营子镇西沟村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孙凤文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117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158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105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4.15</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2.43</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90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西大营子镇郝家村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付海峰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38</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127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171</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114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4.50</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68</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2.63</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91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西大营子镇西大营子村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张云栋</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123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167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111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4.38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2.56</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92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西大营子镇中涝村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姚宇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113</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2.96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1.73</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93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西大营子镇中涝村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赵玉辉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94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西大营子镇中涝村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张宝新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28</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126</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84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3.32</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1.94</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95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西大营子镇中涝村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李拥军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26</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117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3.08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1.80</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96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西大营子镇中涝村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柳永强</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133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180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120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4.74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72</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2.77</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97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西大营子镇中涝村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杜春</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2.08</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 xml:space="preserve">　</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西大营子镇合计</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 xml:space="preserve">　</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1109</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38</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3697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1868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4991</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3327</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131.42</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1996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76.85</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98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七道泉子镇山咀村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吴太平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29</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131</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87</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3.44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52</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2.01</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99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七道泉子镇山咀村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吴向伟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41</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137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185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123</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4.86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2.84</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100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七道泉子镇潘井村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李福生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150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76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203</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5.33</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81</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3.12</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101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七道泉子上河首</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吴平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84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225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150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5.93</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3.47</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102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七道泉子上河首</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张玉杰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43</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143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194</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129</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5.10</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2.98</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103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七道泉子上河首</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101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270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180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7.11</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108</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4.16</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104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七道泉子镇水泉村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王建国</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2.08</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105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七道泉子镇水泉村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董志伟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45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122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81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3.20</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49</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1.87</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106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七道泉子镇水泉村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梁彦贵</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26</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117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3.08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1.80</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lastRenderedPageBreak/>
              <w:t>107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七道泉子铁匠炉</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张国野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52</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173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88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234</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156</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6.16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3.60</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108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七道泉子铁匠炉</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董占成</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133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180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120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4.74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72</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2.77</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109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七道泉子新地</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莫文和</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110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七道泉子新地</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李春玲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21</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35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63</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2.49</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38</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1.46</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 xml:space="preserve">　</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七道泉子合计</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 xml:space="preserve">　</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484</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13</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1613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815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2178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1452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57.35</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871</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33.54</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111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龙泉街道七道泉子南</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孙黎明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112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龙泉街道七道泉子南</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王长春</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113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龙泉街道七道泉子南</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孙朝军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114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龙泉街道七道泉子南</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郭金斌</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115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龙泉街道下河首</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谢丰元</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157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212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141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5.57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85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3.26</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116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龙泉街道下河首</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魏殿荣</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36</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120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162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108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4.27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2.49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117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龙泉街道八里堡</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王富贵</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113</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2.96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1.73</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 xml:space="preserve">　</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龙泉街道合计</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 xml:space="preserve">　</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188</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627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317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846</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564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22.28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338</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13.03</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118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召都巴杠头沟</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邢志勇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250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126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338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225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8.89</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5.20</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119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召都巴杠头沟</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程志龙</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28</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126</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84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3.32</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1.94</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120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召都巴杠头沟</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栾彦林</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39</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130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66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176</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117</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4.62</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2.70</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121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召都巴常仗子村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雷贯超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28</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126</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84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3.32</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1.94</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122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召都巴常仗子村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雷凤春</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24</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108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2.84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1.66</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123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召都巴常仗子村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刘洪伟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33</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110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56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149</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99</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3.91</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59</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2.29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124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召都巴镇尹杖子村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尹洪利</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38</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127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171</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114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4.50</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68</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2.63</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125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召都巴镇尹杖子村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夏好财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157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212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141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5.57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85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3.26</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lastRenderedPageBreak/>
              <w:t>126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召都巴镇尹杖子村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冯辉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42</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140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71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189</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126</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4.98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2.91</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127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召都巴镇尹杖子村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宋铁丰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23</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104</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69</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2.73</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41</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1.59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128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召都巴镇李杖子村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王林方</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113</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2.96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1.73</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129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召都巴镇李杖子村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张海洲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113</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2.96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1.73</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130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召都巴镇李杖子村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袁信东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78</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260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131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351</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234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9.24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140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5.41</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131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召都巴镇李杖子村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陶柱</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132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召都巴镇李杖子村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黄玉阳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133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召都巴镇刘杖子村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信国辉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117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158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105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4.15</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2.43</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134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召都巴镇刘杖子村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翟文树</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26</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117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3.08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1.80</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135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召都巴镇刘杖子村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侯云生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26</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117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3.08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1.80</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136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召都巴镇刘杖子村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伊国友</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45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122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81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3.20</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49</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1.87</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137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召都巴镇刘杖子村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翟国文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45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122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81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3.20</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49</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1.87</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138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召都巴镇刘杖子村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翟殿国</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150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253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675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450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17.78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270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10.40</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139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召都巴镇烧锅村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朱港胜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117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158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105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4.15</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2.43</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140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张玉军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2.08</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141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茹云广</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117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158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105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4.15</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2.43</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142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张振学</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133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67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180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120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4.74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72</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2.77</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143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张玉武</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56</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187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94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252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168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6.64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101</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3.88</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144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韩尧辉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23</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104</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69</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2.73</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41</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1.59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145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召都巴镇土城子村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孙重斌</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24</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40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108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2.84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1.66</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146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召都巴镇土城子村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张吉海</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21</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35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63</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2.49</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38</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1.46</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lastRenderedPageBreak/>
              <w:t>147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召都巴镇土城子村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聂海礼</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31</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103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52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140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93</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3.67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2.15</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148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召都巴厚杖子村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李玉新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149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召都巴厚杖子村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厚福奎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22</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99</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66</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2.61</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1.52</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150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召都巴厚杖子村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于海生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2.37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151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召都巴厚杖子村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李玉刚</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53</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177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89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239</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159</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6.28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3.67</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152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召都巴厚杖子村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于文卷</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57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190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96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257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171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6.75</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103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3.95</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153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召都巴镇黄酒馆村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赵朋飞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267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135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360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240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9.48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144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5.54</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154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召都巴镇黄酒馆村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韩宝江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76</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253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128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342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228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9.01</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5.27</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155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召都巴镇黄酒馆村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老宋</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23</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104</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69</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2.73</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41</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1.59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156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召都巴镇黄酒馆村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宋桂</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45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122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81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3.20</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49</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1.87</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157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庄利胜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83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113</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2.96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1.73</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158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李国福</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90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45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122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81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3.20</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49</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1.87</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159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张鑫青</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23</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77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39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104</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69</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2.73</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41</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1.59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160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r>
              <w:rPr>
                <w:rFonts w:cs="Times New Roman"/>
                <w:color w:val="000000"/>
                <w:sz w:val="24"/>
                <w:szCs w:val="24"/>
              </w:rPr>
              <w:t>布海平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48</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160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color w:val="000000"/>
                <w:sz w:val="24"/>
                <w:szCs w:val="24"/>
              </w:rPr>
              <w:t xml:space="preserve">81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216</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144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5.69</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86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3.33</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161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温友林</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44</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147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 xml:space="preserve">74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198</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5.21</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79</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3.05</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162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王永胜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23</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77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 xml:space="preserve">39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104</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69</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2.73</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41</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1.59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163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温友新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22</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73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 xml:space="preserve">37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99</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66</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2.61</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1.52</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164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祝忠厚</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40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133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 xml:space="preserve">67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180</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120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4.74</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72</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2.77</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165</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李国强</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21</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70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 xml:space="preserve">35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63</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2.49</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38</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1.46</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166</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姚刚</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37</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123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 xml:space="preserve">62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167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111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4.38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67</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2.56</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167</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王志娇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36</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120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 xml:space="preserve">61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162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108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4.27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2.49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lastRenderedPageBreak/>
              <w:t>168</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侯国彦</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22</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73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 xml:space="preserve">37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99</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66</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2.61</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1.52</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169</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杨志军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32</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107</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 xml:space="preserve">54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144</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96</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3.79</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58</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2.22</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170</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张凤国</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36</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120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 xml:space="preserve">61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162</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108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4.27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65</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2.49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171</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庆宇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100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 xml:space="preserve">51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135</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3.56</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54</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2.08</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172</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马晓红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42</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140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 xml:space="preserve">71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189</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126</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4.98</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76</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2.91</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173</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尹建军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46</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153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 xml:space="preserve">77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207</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138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5.45</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83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3.19</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174</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召都巴镇召都巴村</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张玉清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22</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73</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 xml:space="preserve">37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99</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66</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2.61</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40</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1.52</w:t>
            </w:r>
          </w:p>
        </w:tc>
      </w:tr>
      <w:tr w:rsidR="005E0D94" w:rsidTr="00C439E1">
        <w:trPr>
          <w:trHeight w:val="27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 xml:space="preserve">　</w:t>
            </w:r>
          </w:p>
        </w:tc>
        <w:tc>
          <w:tcPr>
            <w:tcW w:w="27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召都巴镇合计</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rPr>
                <w:rFonts w:cs="Times New Roman"/>
                <w:color w:val="000000"/>
                <w:sz w:val="24"/>
                <w:szCs w:val="24"/>
              </w:rPr>
            </w:pPr>
            <w:r w:rsidRPr="005F0521">
              <w:rPr>
                <w:rFonts w:cs="Times New Roman"/>
                <w:color w:val="000000"/>
                <w:sz w:val="24"/>
                <w:szCs w:val="24"/>
              </w:rPr>
              <w:t xml:space="preserve">　</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2085</w:t>
            </w:r>
          </w:p>
        </w:tc>
        <w:tc>
          <w:tcPr>
            <w:tcW w:w="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57</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6950</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cs="Times New Roman"/>
                <w:color w:val="000000"/>
                <w:sz w:val="24"/>
                <w:szCs w:val="24"/>
              </w:rPr>
            </w:pPr>
            <w:r w:rsidRPr="005F0521">
              <w:rPr>
                <w:rFonts w:cs="Times New Roman"/>
                <w:color w:val="000000"/>
                <w:sz w:val="24"/>
                <w:szCs w:val="24"/>
              </w:rPr>
              <w:t xml:space="preserve">3512 </w:t>
            </w:r>
          </w:p>
        </w:tc>
        <w:tc>
          <w:tcPr>
            <w:tcW w:w="2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9383</w:t>
            </w:r>
          </w:p>
        </w:tc>
        <w:tc>
          <w:tcPr>
            <w:tcW w:w="20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6255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247.07</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3753</w:t>
            </w:r>
          </w:p>
        </w:tc>
        <w:tc>
          <w:tcPr>
            <w:tcW w:w="2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5F0521" w:rsidRDefault="005E0D94" w:rsidP="00C439E1">
            <w:pPr>
              <w:jc w:val="center"/>
              <w:rPr>
                <w:rFonts w:eastAsia="等线" w:cs="Times New Roman"/>
                <w:color w:val="000000"/>
                <w:sz w:val="24"/>
                <w:szCs w:val="24"/>
              </w:rPr>
            </w:pPr>
            <w:r w:rsidRPr="005F0521">
              <w:rPr>
                <w:rFonts w:eastAsia="等线" w:cs="Times New Roman"/>
                <w:color w:val="000000"/>
                <w:sz w:val="24"/>
                <w:szCs w:val="24"/>
              </w:rPr>
              <w:t>144.49</w:t>
            </w:r>
          </w:p>
        </w:tc>
      </w:tr>
    </w:tbl>
    <w:p w:rsidR="00337CB3" w:rsidRDefault="009C72B2">
      <w:pPr>
        <w:pStyle w:val="12"/>
        <w:widowControl w:val="0"/>
        <w:spacing w:before="190" w:after="190"/>
        <w:ind w:firstLine="0"/>
        <w:rPr>
          <w:rFonts w:eastAsia="仿宋"/>
          <w:kern w:val="2"/>
          <w:szCs w:val="24"/>
        </w:rPr>
      </w:pPr>
      <w:r>
        <w:rPr>
          <w:rFonts w:eastAsia="仿宋" w:hint="eastAsia"/>
          <w:kern w:val="2"/>
          <w:szCs w:val="24"/>
        </w:rPr>
        <w:t>续附表</w:t>
      </w:r>
      <w:r>
        <w:rPr>
          <w:rFonts w:eastAsia="仿宋" w:hint="eastAsia"/>
          <w:kern w:val="2"/>
          <w:szCs w:val="24"/>
        </w:rPr>
        <w:t>3-2</w:t>
      </w:r>
    </w:p>
    <w:tbl>
      <w:tblPr>
        <w:tblW w:w="21150" w:type="dxa"/>
        <w:tblLayout w:type="fixed"/>
        <w:tblLook w:val="04A0"/>
      </w:tblPr>
      <w:tblGrid>
        <w:gridCol w:w="650"/>
        <w:gridCol w:w="2689"/>
        <w:gridCol w:w="1243"/>
        <w:gridCol w:w="955"/>
        <w:gridCol w:w="956"/>
        <w:gridCol w:w="1227"/>
        <w:gridCol w:w="2119"/>
        <w:gridCol w:w="2314"/>
        <w:gridCol w:w="2026"/>
        <w:gridCol w:w="2250"/>
        <w:gridCol w:w="2640"/>
        <w:gridCol w:w="2081"/>
      </w:tblGrid>
      <w:tr w:rsidR="005E0D94" w:rsidTr="00C439E1">
        <w:trPr>
          <w:trHeight w:val="270"/>
          <w:tblHeader/>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序号</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乡镇</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养殖户名</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奶牛</w:t>
            </w:r>
          </w:p>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存栏</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家数</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猪当量</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配套土地面积（亩）</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堆粪场有效容积（</w:t>
            </w:r>
            <w:r>
              <w:rPr>
                <w:rFonts w:cs="Times New Roman" w:hint="eastAsia"/>
                <w:b/>
                <w:sz w:val="24"/>
                <w:szCs w:val="24"/>
              </w:rPr>
              <w:t>m</w:t>
            </w:r>
            <w:r>
              <w:rPr>
                <w:rFonts w:cs="Times New Roman" w:hint="eastAsia"/>
                <w:b/>
                <w:sz w:val="24"/>
                <w:szCs w:val="24"/>
                <w:vertAlign w:val="superscript"/>
              </w:rPr>
              <w:t>3</w:t>
            </w:r>
            <w:r>
              <w:rPr>
                <w:rFonts w:cs="Times New Roman"/>
                <w:b/>
                <w:sz w:val="24"/>
                <w:szCs w:val="24"/>
              </w:rPr>
              <w:t>）</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堆粪场面积（</w:t>
            </w:r>
            <w:r>
              <w:rPr>
                <w:rFonts w:cs="Times New Roman" w:hint="eastAsia"/>
                <w:b/>
                <w:sz w:val="24"/>
                <w:szCs w:val="24"/>
              </w:rPr>
              <w:t>m</w:t>
            </w:r>
            <w:r>
              <w:rPr>
                <w:rFonts w:cs="Times New Roman" w:hint="eastAsia"/>
                <w:b/>
                <w:sz w:val="24"/>
                <w:szCs w:val="24"/>
                <w:vertAlign w:val="superscript"/>
              </w:rPr>
              <w:t>2</w:t>
            </w:r>
            <w:r>
              <w:rPr>
                <w:rFonts w:cs="Times New Roman"/>
                <w:b/>
                <w:sz w:val="24"/>
                <w:szCs w:val="24"/>
              </w:rPr>
              <w:t>）</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堆粪场工程估算（万元）</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污水贮存池有效容积（</w:t>
            </w:r>
            <w:r>
              <w:rPr>
                <w:rFonts w:cs="Times New Roman"/>
                <w:b/>
                <w:sz w:val="24"/>
                <w:szCs w:val="24"/>
              </w:rPr>
              <w:t>m</w:t>
            </w:r>
            <w:r>
              <w:rPr>
                <w:rFonts w:cs="Times New Roman" w:hint="eastAsia"/>
                <w:b/>
                <w:sz w:val="24"/>
                <w:szCs w:val="24"/>
                <w:vertAlign w:val="superscript"/>
              </w:rPr>
              <w:t>3</w:t>
            </w:r>
            <w:r>
              <w:rPr>
                <w:rFonts w:cs="Times New Roman"/>
                <w:b/>
                <w:sz w:val="24"/>
                <w:szCs w:val="24"/>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adjustRightInd w:val="0"/>
              <w:snapToGrid w:val="0"/>
              <w:spacing w:line="240" w:lineRule="auto"/>
              <w:jc w:val="center"/>
              <w:rPr>
                <w:rFonts w:cs="Times New Roman"/>
                <w:b/>
                <w:sz w:val="24"/>
                <w:szCs w:val="24"/>
              </w:rPr>
            </w:pPr>
            <w:r>
              <w:rPr>
                <w:rFonts w:cs="Times New Roman"/>
                <w:b/>
                <w:sz w:val="24"/>
                <w:szCs w:val="24"/>
              </w:rPr>
              <w:t>贮水池工程估算（万元）</w:t>
            </w:r>
          </w:p>
        </w:tc>
      </w:tr>
      <w:tr w:rsidR="005E0D94" w:rsidTr="00C439E1">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1</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西大营子镇中涝村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赵玉刚</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12</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80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54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36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1.42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22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0.83 </w:t>
            </w:r>
          </w:p>
        </w:tc>
      </w:tr>
      <w:tr w:rsidR="005E0D94" w:rsidTr="00C439E1">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2</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西大营子镇中涝村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黄玉忠</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12</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80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54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36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1.42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22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0.83 </w:t>
            </w:r>
          </w:p>
        </w:tc>
      </w:tr>
      <w:tr w:rsidR="005E0D94" w:rsidTr="00C439E1">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3</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西大营子镇河南村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段玉军</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5</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33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17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23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15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0.59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9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0.35 </w:t>
            </w:r>
          </w:p>
        </w:tc>
      </w:tr>
      <w:tr w:rsidR="005E0D94" w:rsidTr="00C439E1">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4</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西大营子镇西涝村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李学成</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8</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53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27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36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24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0.95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14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0.55 </w:t>
            </w:r>
          </w:p>
        </w:tc>
      </w:tr>
      <w:tr w:rsidR="005E0D94" w:rsidTr="00C439E1">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西大营子镇合计</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37</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4</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247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125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167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111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4.38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67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2.56 </w:t>
            </w:r>
          </w:p>
        </w:tc>
      </w:tr>
      <w:tr w:rsidR="005E0D94" w:rsidTr="00C439E1">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5</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七道泉子镇北三家村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李振昌</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21</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140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71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95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63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2.49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38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1.46 </w:t>
            </w:r>
          </w:p>
        </w:tc>
      </w:tr>
      <w:tr w:rsidR="005E0D94" w:rsidTr="00C439E1">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6</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七道泉子镇公皋村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李忠才</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13</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87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44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59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39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1.54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23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0.90 </w:t>
            </w:r>
          </w:p>
        </w:tc>
      </w:tr>
      <w:tr w:rsidR="005E0D94" w:rsidTr="00C439E1">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7</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七道泉子镇公皋村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张宝云</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8</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53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27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36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24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0.95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14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0.55 </w:t>
            </w:r>
          </w:p>
        </w:tc>
      </w:tr>
      <w:tr w:rsidR="005E0D94" w:rsidTr="00C439E1">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8</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七道泉子镇公皋村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张淑锋</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9</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60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30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41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27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1.07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16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0.62 </w:t>
            </w:r>
          </w:p>
        </w:tc>
      </w:tr>
      <w:tr w:rsidR="005E0D94" w:rsidTr="00C439E1">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9</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七道泉子镇潘井村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李德明</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8</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53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27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36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24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0.95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14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0.55 </w:t>
            </w:r>
          </w:p>
        </w:tc>
      </w:tr>
      <w:tr w:rsidR="005E0D94" w:rsidTr="00C439E1">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lastRenderedPageBreak/>
              <w:t>10</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七道泉子镇潘井村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李自臣</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5</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33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17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23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15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0.59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9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0.35 </w:t>
            </w:r>
          </w:p>
        </w:tc>
      </w:tr>
      <w:tr w:rsidR="005E0D94" w:rsidTr="00C439E1">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11</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七道泉子镇山咀村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王银青</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30</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200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101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135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90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3.56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54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2.08 </w:t>
            </w:r>
          </w:p>
        </w:tc>
      </w:tr>
      <w:tr w:rsidR="005E0D94" w:rsidTr="00C439E1">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12</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七道泉子镇山咀村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刘景昌</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33</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220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111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149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99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3.91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59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2.29 </w:t>
            </w:r>
          </w:p>
        </w:tc>
      </w:tr>
      <w:tr w:rsidR="005E0D94" w:rsidTr="00C439E1">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13</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七道泉子镇山咀村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李树成</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10</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67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34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45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30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1.19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18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0.69 </w:t>
            </w:r>
          </w:p>
        </w:tc>
      </w:tr>
      <w:tr w:rsidR="005E0D94" w:rsidTr="00C439E1">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14</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七道泉子镇山咀村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贾</w:t>
            </w:r>
            <w:r>
              <w:rPr>
                <w:rFonts w:cs="Times New Roman"/>
                <w:color w:val="000000"/>
                <w:kern w:val="0"/>
                <w:sz w:val="24"/>
                <w:szCs w:val="24"/>
              </w:rPr>
              <w:t xml:space="preserve"> </w:t>
            </w:r>
            <w:r>
              <w:rPr>
                <w:rFonts w:cs="Times New Roman"/>
                <w:color w:val="000000"/>
                <w:kern w:val="0"/>
                <w:sz w:val="24"/>
                <w:szCs w:val="24"/>
              </w:rPr>
              <w:t>彦生</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11</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73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37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50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33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1.30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20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0.76 </w:t>
            </w:r>
          </w:p>
        </w:tc>
      </w:tr>
      <w:tr w:rsidR="005E0D94" w:rsidTr="00C439E1">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15</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七道泉子镇山咀村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葛广成</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35</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233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118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158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105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4.15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63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2.43 </w:t>
            </w:r>
          </w:p>
        </w:tc>
      </w:tr>
      <w:tr w:rsidR="005E0D94" w:rsidTr="00C439E1">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16</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七道泉子镇山咀村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邵文祥</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22</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147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74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99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66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2.61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40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1.52 </w:t>
            </w:r>
          </w:p>
        </w:tc>
      </w:tr>
      <w:tr w:rsidR="005E0D94" w:rsidTr="00C439E1">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17</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七道泉子镇山咀村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魏玉青</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32</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213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108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144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96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3.79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58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2.22 </w:t>
            </w:r>
          </w:p>
        </w:tc>
      </w:tr>
      <w:tr w:rsidR="005E0D94" w:rsidTr="00C439E1">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18</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七道泉子镇山咀村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张玉良</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16</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107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54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72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48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1.90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29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1.11 </w:t>
            </w:r>
          </w:p>
        </w:tc>
      </w:tr>
      <w:tr w:rsidR="005E0D94" w:rsidTr="00C439E1">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19</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七道泉子铁匠炉</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张延忠</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30</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200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101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135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90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3.56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54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2.08 </w:t>
            </w:r>
          </w:p>
        </w:tc>
      </w:tr>
      <w:tr w:rsidR="005E0D94" w:rsidTr="00C439E1">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20</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七道泉子镇西三家村</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赵玉坤</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7</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47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24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32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21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0.83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13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0.49 </w:t>
            </w:r>
          </w:p>
        </w:tc>
      </w:tr>
      <w:tr w:rsidR="005E0D94" w:rsidTr="00C439E1">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21</w:t>
            </w: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七道泉子新地</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袁井斌</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12</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r>
              <w:rPr>
                <w:rFonts w:cs="Times New Roman" w:hint="eastAsia"/>
                <w:color w:val="000000"/>
                <w:sz w:val="24"/>
                <w:szCs w:val="24"/>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80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54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36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1.42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22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0.83 </w:t>
            </w:r>
          </w:p>
        </w:tc>
      </w:tr>
      <w:tr w:rsidR="005E0D94" w:rsidTr="00C439E1">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七道泉子镇合计</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302</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17</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2013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1017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1359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906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35.79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544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20.93 </w:t>
            </w:r>
          </w:p>
        </w:tc>
      </w:tr>
      <w:tr w:rsidR="005E0D94" w:rsidTr="00C439E1">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jc w:val="center"/>
              <w:rPr>
                <w:rFonts w:cs="Times New Roman"/>
                <w:color w:val="000000"/>
                <w:sz w:val="24"/>
                <w:szCs w:val="24"/>
              </w:rPr>
            </w:pPr>
          </w:p>
        </w:tc>
        <w:tc>
          <w:tcPr>
            <w:tcW w:w="2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left"/>
              <w:textAlignment w:val="center"/>
              <w:rPr>
                <w:rFonts w:cs="Times New Roman"/>
                <w:color w:val="000000"/>
                <w:sz w:val="24"/>
                <w:szCs w:val="24"/>
              </w:rPr>
            </w:pPr>
            <w:r>
              <w:rPr>
                <w:rFonts w:cs="Times New Roman"/>
                <w:color w:val="000000"/>
                <w:kern w:val="0"/>
                <w:sz w:val="24"/>
                <w:szCs w:val="24"/>
              </w:rPr>
              <w:t>总合计</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rPr>
                <w:rFonts w:cs="Times New Roman"/>
                <w:color w:val="000000"/>
                <w:sz w:val="24"/>
                <w:szCs w:val="24"/>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339</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21</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2260 </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Default="005E0D94" w:rsidP="00C439E1">
            <w:pPr>
              <w:widowControl/>
              <w:jc w:val="center"/>
              <w:textAlignment w:val="center"/>
              <w:rPr>
                <w:rFonts w:cs="Times New Roman"/>
                <w:color w:val="000000"/>
                <w:sz w:val="24"/>
                <w:szCs w:val="24"/>
              </w:rPr>
            </w:pPr>
            <w:r>
              <w:rPr>
                <w:rFonts w:cs="Times New Roman"/>
                <w:color w:val="000000"/>
                <w:kern w:val="0"/>
                <w:sz w:val="24"/>
                <w:szCs w:val="24"/>
              </w:rPr>
              <w:t xml:space="preserve">1142 </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1526 </w:t>
            </w:r>
          </w:p>
        </w:tc>
        <w:tc>
          <w:tcPr>
            <w:tcW w:w="2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1017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40.17 </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610 </w:t>
            </w:r>
          </w:p>
        </w:tc>
        <w:tc>
          <w:tcPr>
            <w:tcW w:w="2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D94" w:rsidRPr="00915F89" w:rsidRDefault="005E0D94" w:rsidP="00C439E1">
            <w:pPr>
              <w:jc w:val="center"/>
              <w:rPr>
                <w:rFonts w:eastAsia="等线" w:cs="Times New Roman"/>
                <w:color w:val="000000"/>
                <w:sz w:val="24"/>
                <w:szCs w:val="24"/>
              </w:rPr>
            </w:pPr>
            <w:r w:rsidRPr="00915F89">
              <w:rPr>
                <w:rFonts w:eastAsia="等线" w:cs="Times New Roman"/>
                <w:color w:val="000000"/>
                <w:sz w:val="24"/>
                <w:szCs w:val="24"/>
              </w:rPr>
              <w:t xml:space="preserve">23.49 </w:t>
            </w:r>
          </w:p>
        </w:tc>
      </w:tr>
    </w:tbl>
    <w:p w:rsidR="00337CB3" w:rsidRDefault="009C72B2">
      <w:pPr>
        <w:pStyle w:val="12"/>
        <w:widowControl w:val="0"/>
        <w:spacing w:before="190" w:after="190"/>
        <w:ind w:firstLine="0"/>
        <w:rPr>
          <w:rFonts w:eastAsia="仿宋"/>
          <w:kern w:val="2"/>
          <w:szCs w:val="24"/>
        </w:rPr>
      </w:pPr>
      <w:r>
        <w:rPr>
          <w:rFonts w:eastAsia="仿宋" w:hint="eastAsia"/>
          <w:kern w:val="2"/>
          <w:szCs w:val="24"/>
        </w:rPr>
        <w:t>续附表</w:t>
      </w:r>
      <w:r>
        <w:rPr>
          <w:rFonts w:eastAsia="仿宋" w:hint="eastAsia"/>
          <w:kern w:val="2"/>
          <w:szCs w:val="24"/>
        </w:rPr>
        <w:t>3-2</w:t>
      </w:r>
    </w:p>
    <w:tbl>
      <w:tblPr>
        <w:tblW w:w="19067" w:type="dxa"/>
        <w:jc w:val="center"/>
        <w:tblLayout w:type="fixed"/>
        <w:tblLook w:val="04A0"/>
      </w:tblPr>
      <w:tblGrid>
        <w:gridCol w:w="853"/>
        <w:gridCol w:w="2376"/>
        <w:gridCol w:w="1480"/>
        <w:gridCol w:w="1426"/>
        <w:gridCol w:w="1426"/>
        <w:gridCol w:w="1267"/>
        <w:gridCol w:w="2173"/>
        <w:gridCol w:w="2587"/>
        <w:gridCol w:w="2626"/>
        <w:gridCol w:w="2853"/>
      </w:tblGrid>
      <w:tr w:rsidR="004C5A83" w:rsidTr="00C439E1">
        <w:trPr>
          <w:trHeight w:val="270"/>
          <w:tblHeader/>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b/>
                <w:bCs/>
                <w:color w:val="000000"/>
                <w:sz w:val="24"/>
                <w:szCs w:val="24"/>
              </w:rPr>
            </w:pPr>
            <w:r>
              <w:rPr>
                <w:rFonts w:cs="Times New Roman"/>
                <w:b/>
                <w:bCs/>
                <w:color w:val="000000"/>
                <w:kern w:val="0"/>
                <w:sz w:val="24"/>
                <w:szCs w:val="24"/>
              </w:rPr>
              <w:t>序号</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b/>
                <w:bCs/>
                <w:color w:val="000000"/>
                <w:sz w:val="24"/>
                <w:szCs w:val="24"/>
              </w:rPr>
            </w:pPr>
            <w:r>
              <w:rPr>
                <w:rFonts w:cs="Times New Roman"/>
                <w:b/>
                <w:bCs/>
                <w:color w:val="000000"/>
                <w:kern w:val="0"/>
                <w:sz w:val="24"/>
                <w:szCs w:val="24"/>
              </w:rPr>
              <w:t>乡镇</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b/>
                <w:bCs/>
                <w:color w:val="000000"/>
                <w:sz w:val="24"/>
                <w:szCs w:val="24"/>
              </w:rPr>
            </w:pPr>
            <w:r>
              <w:rPr>
                <w:rFonts w:cs="Times New Roman"/>
                <w:b/>
                <w:bCs/>
                <w:color w:val="000000"/>
                <w:kern w:val="0"/>
                <w:sz w:val="24"/>
                <w:szCs w:val="24"/>
              </w:rPr>
              <w:t>养殖户名</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b/>
                <w:bCs/>
                <w:color w:val="000000"/>
                <w:sz w:val="24"/>
                <w:szCs w:val="24"/>
              </w:rPr>
            </w:pPr>
            <w:r>
              <w:rPr>
                <w:rFonts w:cs="Times New Roman"/>
                <w:b/>
                <w:bCs/>
                <w:color w:val="000000"/>
                <w:kern w:val="0"/>
                <w:sz w:val="24"/>
                <w:szCs w:val="24"/>
              </w:rPr>
              <w:t>肉鸡存栏</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b/>
                <w:bCs/>
                <w:color w:val="000000"/>
                <w:sz w:val="24"/>
                <w:szCs w:val="24"/>
              </w:rPr>
            </w:pPr>
            <w:r>
              <w:rPr>
                <w:rFonts w:cs="Times New Roman"/>
                <w:b/>
                <w:bCs/>
                <w:color w:val="000000"/>
                <w:kern w:val="0"/>
                <w:sz w:val="24"/>
                <w:szCs w:val="24"/>
              </w:rPr>
              <w:t>家数</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b/>
                <w:bCs/>
                <w:color w:val="000000"/>
                <w:sz w:val="24"/>
                <w:szCs w:val="24"/>
              </w:rPr>
            </w:pPr>
            <w:r>
              <w:rPr>
                <w:rFonts w:cs="Times New Roman"/>
                <w:b/>
                <w:bCs/>
                <w:color w:val="000000"/>
                <w:kern w:val="0"/>
                <w:sz w:val="24"/>
                <w:szCs w:val="24"/>
              </w:rPr>
              <w:t>猪当量</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b/>
                <w:bCs/>
                <w:color w:val="000000"/>
                <w:sz w:val="24"/>
                <w:szCs w:val="24"/>
              </w:rPr>
            </w:pPr>
            <w:r>
              <w:rPr>
                <w:rFonts w:cs="Times New Roman"/>
                <w:b/>
                <w:bCs/>
                <w:color w:val="000000"/>
                <w:kern w:val="0"/>
                <w:sz w:val="24"/>
                <w:szCs w:val="24"/>
              </w:rPr>
              <w:t>配套土地面积（亩）</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b/>
                <w:bCs/>
                <w:color w:val="000000"/>
                <w:sz w:val="24"/>
                <w:szCs w:val="24"/>
              </w:rPr>
            </w:pPr>
            <w:r>
              <w:rPr>
                <w:rFonts w:cs="Times New Roman"/>
                <w:b/>
                <w:bCs/>
                <w:color w:val="000000"/>
                <w:kern w:val="0"/>
                <w:sz w:val="24"/>
                <w:szCs w:val="24"/>
              </w:rPr>
              <w:t>堆粪场有效容积（</w:t>
            </w:r>
            <w:r>
              <w:rPr>
                <w:rFonts w:cs="Times New Roman"/>
                <w:b/>
                <w:bCs/>
                <w:color w:val="000000"/>
                <w:kern w:val="0"/>
                <w:sz w:val="24"/>
                <w:szCs w:val="24"/>
              </w:rPr>
              <w:t>m</w:t>
            </w:r>
            <w:r>
              <w:rPr>
                <w:rFonts w:cs="Times New Roman" w:hint="eastAsia"/>
                <w:b/>
                <w:bCs/>
                <w:color w:val="000000"/>
                <w:kern w:val="0"/>
                <w:sz w:val="24"/>
                <w:szCs w:val="24"/>
                <w:vertAlign w:val="superscript"/>
              </w:rPr>
              <w:t>3</w:t>
            </w:r>
            <w:r>
              <w:rPr>
                <w:rFonts w:cs="Times New Roman"/>
                <w:b/>
                <w:bCs/>
                <w:color w:val="000000"/>
                <w:kern w:val="0"/>
                <w:sz w:val="24"/>
                <w:szCs w:val="24"/>
              </w:rPr>
              <w:t>）</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b/>
                <w:bCs/>
                <w:color w:val="000000"/>
                <w:sz w:val="24"/>
                <w:szCs w:val="24"/>
              </w:rPr>
            </w:pPr>
            <w:r>
              <w:rPr>
                <w:rFonts w:cs="Times New Roman"/>
                <w:b/>
                <w:bCs/>
                <w:color w:val="000000"/>
                <w:kern w:val="0"/>
                <w:sz w:val="24"/>
                <w:szCs w:val="24"/>
              </w:rPr>
              <w:t>堆粪场面积（</w:t>
            </w:r>
            <w:r>
              <w:rPr>
                <w:rFonts w:cs="Times New Roman" w:hint="eastAsia"/>
                <w:b/>
                <w:sz w:val="24"/>
                <w:szCs w:val="24"/>
              </w:rPr>
              <w:t>m</w:t>
            </w:r>
            <w:r>
              <w:rPr>
                <w:rFonts w:cs="Times New Roman" w:hint="eastAsia"/>
                <w:b/>
                <w:sz w:val="24"/>
                <w:szCs w:val="24"/>
                <w:vertAlign w:val="superscript"/>
              </w:rPr>
              <w:t>2</w:t>
            </w:r>
            <w:r>
              <w:rPr>
                <w:rFonts w:cs="Times New Roman"/>
                <w:b/>
                <w:bCs/>
                <w:color w:val="000000"/>
                <w:kern w:val="0"/>
                <w:sz w:val="24"/>
                <w:szCs w:val="24"/>
              </w:rPr>
              <w:t>）</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b/>
                <w:bCs/>
                <w:color w:val="000000"/>
                <w:sz w:val="24"/>
                <w:szCs w:val="24"/>
              </w:rPr>
            </w:pPr>
            <w:r>
              <w:rPr>
                <w:rFonts w:cs="Times New Roman"/>
                <w:b/>
                <w:bCs/>
                <w:color w:val="000000"/>
                <w:kern w:val="0"/>
                <w:sz w:val="24"/>
                <w:szCs w:val="24"/>
              </w:rPr>
              <w:t>堆粪场工程估算（万元）</w:t>
            </w:r>
          </w:p>
        </w:tc>
      </w:tr>
      <w:tr w:rsidR="004C5A83" w:rsidTr="00C439E1">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1</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联合镇北台子村</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孙海峰</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10000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400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 xml:space="preserve">202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230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153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6.06 </w:t>
            </w:r>
          </w:p>
        </w:tc>
      </w:tr>
      <w:tr w:rsidR="004C5A83" w:rsidTr="00C439E1">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2</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联合镇联合</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刘星</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2000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80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46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31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1.21 </w:t>
            </w:r>
          </w:p>
        </w:tc>
      </w:tr>
      <w:tr w:rsidR="004C5A83" w:rsidTr="00C439E1">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3</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联合镇下麻地村</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胡玉卓</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3000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120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 xml:space="preserve">61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69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46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1.82 </w:t>
            </w:r>
          </w:p>
        </w:tc>
      </w:tr>
      <w:tr w:rsidR="004C5A83" w:rsidTr="00C439E1">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4</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联合镇大三家村</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谢新民</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2000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80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46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31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1.21 </w:t>
            </w:r>
          </w:p>
        </w:tc>
      </w:tr>
      <w:tr w:rsidR="004C5A83" w:rsidTr="00C439E1">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jc w:val="center"/>
              <w:rPr>
                <w:rFonts w:cs="Times New Roman"/>
                <w:color w:val="000000"/>
                <w:sz w:val="24"/>
                <w:szCs w:val="24"/>
              </w:rPr>
            </w:pP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联合镇合计</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rPr>
                <w:rFonts w:cs="Times New Roman"/>
                <w:color w:val="000000"/>
                <w:sz w:val="24"/>
                <w:szCs w:val="24"/>
              </w:rPr>
            </w:pP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17000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4</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680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 xml:space="preserve">344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391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261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10.30 </w:t>
            </w:r>
          </w:p>
        </w:tc>
      </w:tr>
      <w:tr w:rsidR="004C5A83" w:rsidTr="00C439E1">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lastRenderedPageBreak/>
              <w:t>5</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七道泉子镇山咀村</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孙凤仙</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3000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120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 xml:space="preserve">61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69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46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1.82 </w:t>
            </w:r>
          </w:p>
        </w:tc>
      </w:tr>
      <w:tr w:rsidR="004C5A83" w:rsidTr="00C439E1">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6</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七道泉子铁匠炉</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张俊</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10000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400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 xml:space="preserve">202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230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153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6.06 </w:t>
            </w:r>
          </w:p>
        </w:tc>
      </w:tr>
      <w:tr w:rsidR="004C5A83" w:rsidTr="00C439E1">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7</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七道泉子铁匠炉</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孟召生</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8000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320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 xml:space="preserve">162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184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123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4.85 </w:t>
            </w:r>
          </w:p>
        </w:tc>
      </w:tr>
      <w:tr w:rsidR="004C5A83" w:rsidTr="00C439E1">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8</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七道泉子铁匠炉</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张起</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2000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80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46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31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1.21 </w:t>
            </w:r>
          </w:p>
        </w:tc>
      </w:tr>
      <w:tr w:rsidR="004C5A83" w:rsidTr="00C439E1">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jc w:val="center"/>
              <w:rPr>
                <w:rFonts w:cs="Times New Roman"/>
                <w:color w:val="000000"/>
                <w:sz w:val="24"/>
                <w:szCs w:val="24"/>
              </w:rPr>
            </w:pP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七道泉子镇合计</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rPr>
                <w:rFonts w:cs="Times New Roman"/>
                <w:color w:val="000000"/>
                <w:sz w:val="24"/>
                <w:szCs w:val="24"/>
              </w:rPr>
            </w:pP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23000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4</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920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 xml:space="preserve">465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529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353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13.93 </w:t>
            </w:r>
          </w:p>
        </w:tc>
      </w:tr>
      <w:tr w:rsidR="004C5A83" w:rsidTr="00C439E1">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9</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龙泉街道七道泉子北</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张明阳</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3500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140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 xml:space="preserve">71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81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54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2.12 </w:t>
            </w:r>
          </w:p>
        </w:tc>
      </w:tr>
      <w:tr w:rsidR="004C5A83" w:rsidTr="00C439E1">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10</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龙泉街道七道泉子北</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赵洪祥</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3800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152</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 xml:space="preserve">77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87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58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2.30 </w:t>
            </w:r>
          </w:p>
        </w:tc>
      </w:tr>
      <w:tr w:rsidR="004C5A83" w:rsidTr="00C439E1">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11</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龙泉街道七道泉子南</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崔秀福</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5000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200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 xml:space="preserve">101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115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77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3.03 </w:t>
            </w:r>
          </w:p>
        </w:tc>
      </w:tr>
      <w:tr w:rsidR="004C5A83" w:rsidTr="00C439E1">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12</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龙泉街道七道泉子南</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孙勇</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1500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60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 xml:space="preserve">30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35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23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0.91 </w:t>
            </w:r>
          </w:p>
        </w:tc>
      </w:tr>
      <w:tr w:rsidR="004C5A83" w:rsidTr="00C439E1">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13</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龙泉街道吴家洼南</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冯宇</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4000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160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 xml:space="preserve">81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92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61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2.42 </w:t>
            </w:r>
          </w:p>
        </w:tc>
      </w:tr>
      <w:tr w:rsidR="004C5A83" w:rsidTr="00C439E1">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14</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龙泉街道吴家洼南</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牟国忠</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3000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120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 xml:space="preserve">61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69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46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1.82 </w:t>
            </w:r>
          </w:p>
        </w:tc>
      </w:tr>
      <w:tr w:rsidR="004C5A83" w:rsidTr="00C439E1">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15</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龙泉街道东三家</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姜玉发</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6500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260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 xml:space="preserve">131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150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100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3.94 </w:t>
            </w:r>
          </w:p>
        </w:tc>
      </w:tr>
      <w:tr w:rsidR="004C5A83" w:rsidTr="00C439E1">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16</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龙泉街道八里堡</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刘文科</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5000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200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 xml:space="preserve">101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115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77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3.03 </w:t>
            </w:r>
          </w:p>
        </w:tc>
      </w:tr>
      <w:tr w:rsidR="004C5A83" w:rsidTr="00C439E1">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17</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龙泉街道八里堡</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刘文千</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5000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200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 xml:space="preserve">101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115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77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3.03 </w:t>
            </w:r>
          </w:p>
        </w:tc>
      </w:tr>
      <w:tr w:rsidR="004C5A83" w:rsidTr="00C439E1">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18</w:t>
            </w: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龙泉街道八里堡</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武海峰</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700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jc w:val="center"/>
              <w:rPr>
                <w:rFonts w:cs="Times New Roman"/>
                <w:color w:val="000000"/>
                <w:sz w:val="24"/>
                <w:szCs w:val="24"/>
              </w:rPr>
            </w:pPr>
            <w:r>
              <w:rPr>
                <w:rFonts w:cs="Times New Roman" w:hint="eastAsia"/>
                <w:color w:val="000000"/>
                <w:sz w:val="24"/>
                <w:szCs w:val="24"/>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28</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16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11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0.42 </w:t>
            </w:r>
          </w:p>
        </w:tc>
      </w:tr>
      <w:tr w:rsidR="004C5A83" w:rsidTr="00C439E1">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jc w:val="center"/>
              <w:rPr>
                <w:rFonts w:cs="Times New Roman"/>
                <w:color w:val="000000"/>
                <w:sz w:val="24"/>
                <w:szCs w:val="24"/>
              </w:rPr>
            </w:pP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龙泉街道合计</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rPr>
                <w:rFonts w:cs="Times New Roman"/>
                <w:color w:val="000000"/>
                <w:sz w:val="24"/>
                <w:szCs w:val="24"/>
              </w:rPr>
            </w:pP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38000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10</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1520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 xml:space="preserve">768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874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583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23.02 </w:t>
            </w:r>
          </w:p>
        </w:tc>
      </w:tr>
      <w:tr w:rsidR="004C5A83" w:rsidTr="00C439E1">
        <w:trPr>
          <w:trHeight w:val="27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rPr>
                <w:rFonts w:cs="Times New Roman"/>
                <w:color w:val="000000"/>
                <w:sz w:val="24"/>
                <w:szCs w:val="24"/>
              </w:rPr>
            </w:pPr>
          </w:p>
        </w:tc>
        <w:tc>
          <w:tcPr>
            <w:tcW w:w="2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left"/>
              <w:textAlignment w:val="center"/>
              <w:rPr>
                <w:rFonts w:cs="Times New Roman"/>
                <w:color w:val="000000"/>
                <w:sz w:val="24"/>
                <w:szCs w:val="24"/>
              </w:rPr>
            </w:pPr>
            <w:r>
              <w:rPr>
                <w:rFonts w:cs="Times New Roman"/>
                <w:color w:val="000000"/>
                <w:kern w:val="0"/>
                <w:sz w:val="24"/>
                <w:szCs w:val="24"/>
              </w:rPr>
              <w:t>总合计</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rPr>
                <w:rFonts w:cs="Times New Roman"/>
                <w:color w:val="000000"/>
                <w:sz w:val="24"/>
                <w:szCs w:val="24"/>
              </w:rPr>
            </w:pP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78000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18</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3120</w:t>
            </w:r>
          </w:p>
        </w:tc>
        <w:tc>
          <w:tcPr>
            <w:tcW w:w="2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Default="004C5A83" w:rsidP="00C439E1">
            <w:pPr>
              <w:widowControl/>
              <w:jc w:val="center"/>
              <w:textAlignment w:val="center"/>
              <w:rPr>
                <w:rFonts w:cs="Times New Roman"/>
                <w:color w:val="000000"/>
                <w:sz w:val="24"/>
                <w:szCs w:val="24"/>
              </w:rPr>
            </w:pPr>
            <w:r>
              <w:rPr>
                <w:rFonts w:cs="Times New Roman"/>
                <w:color w:val="000000"/>
                <w:kern w:val="0"/>
                <w:sz w:val="24"/>
                <w:szCs w:val="24"/>
              </w:rPr>
              <w:t xml:space="preserve">1577 </w:t>
            </w:r>
          </w:p>
        </w:tc>
        <w:tc>
          <w:tcPr>
            <w:tcW w:w="25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1794 </w:t>
            </w:r>
          </w:p>
        </w:tc>
        <w:tc>
          <w:tcPr>
            <w:tcW w:w="26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1196 </w:t>
            </w:r>
          </w:p>
        </w:tc>
        <w:tc>
          <w:tcPr>
            <w:tcW w:w="28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A83" w:rsidRPr="009C72B2" w:rsidRDefault="004C5A83" w:rsidP="00C439E1">
            <w:pPr>
              <w:jc w:val="center"/>
              <w:rPr>
                <w:rFonts w:eastAsia="等线" w:cs="Times New Roman"/>
                <w:color w:val="000000"/>
                <w:sz w:val="24"/>
                <w:szCs w:val="24"/>
              </w:rPr>
            </w:pPr>
            <w:r w:rsidRPr="009C72B2">
              <w:rPr>
                <w:rFonts w:eastAsia="等线" w:cs="Times New Roman"/>
                <w:color w:val="000000"/>
                <w:sz w:val="24"/>
                <w:szCs w:val="24"/>
              </w:rPr>
              <w:t xml:space="preserve">47.24 </w:t>
            </w:r>
          </w:p>
        </w:tc>
      </w:tr>
    </w:tbl>
    <w:p w:rsidR="00337CB3" w:rsidRDefault="009C72B2">
      <w:pPr>
        <w:pStyle w:val="12"/>
        <w:widowControl w:val="0"/>
        <w:spacing w:before="190" w:after="190"/>
        <w:ind w:firstLine="0"/>
        <w:rPr>
          <w:rFonts w:eastAsia="仿宋"/>
          <w:kern w:val="2"/>
          <w:szCs w:val="24"/>
        </w:rPr>
      </w:pPr>
      <w:r>
        <w:rPr>
          <w:rFonts w:eastAsia="仿宋" w:hint="eastAsia"/>
          <w:kern w:val="2"/>
          <w:szCs w:val="24"/>
        </w:rPr>
        <w:t>续附表</w:t>
      </w:r>
      <w:r>
        <w:rPr>
          <w:rFonts w:eastAsia="仿宋" w:hint="eastAsia"/>
          <w:kern w:val="2"/>
          <w:szCs w:val="24"/>
        </w:rPr>
        <w:t>3-2</w:t>
      </w:r>
    </w:p>
    <w:tbl>
      <w:tblPr>
        <w:tblW w:w="18891" w:type="dxa"/>
        <w:jc w:val="center"/>
        <w:tblLayout w:type="fixed"/>
        <w:tblLook w:val="04A0"/>
      </w:tblPr>
      <w:tblGrid>
        <w:gridCol w:w="1066"/>
        <w:gridCol w:w="2640"/>
        <w:gridCol w:w="1280"/>
        <w:gridCol w:w="1333"/>
        <w:gridCol w:w="1080"/>
        <w:gridCol w:w="1200"/>
        <w:gridCol w:w="2293"/>
        <w:gridCol w:w="2653"/>
        <w:gridCol w:w="2373"/>
        <w:gridCol w:w="2973"/>
      </w:tblGrid>
      <w:tr w:rsidR="008B68F3" w:rsidTr="00C439E1">
        <w:trPr>
          <w:trHeight w:val="272"/>
          <w:tblHeader/>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b/>
                <w:bCs/>
                <w:color w:val="000000"/>
                <w:sz w:val="24"/>
                <w:szCs w:val="24"/>
              </w:rPr>
            </w:pPr>
            <w:r>
              <w:rPr>
                <w:rFonts w:cs="Times New Roman"/>
                <w:b/>
                <w:bCs/>
                <w:color w:val="000000"/>
                <w:kern w:val="0"/>
                <w:sz w:val="24"/>
                <w:szCs w:val="24"/>
              </w:rPr>
              <w:t>序号</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b/>
                <w:bCs/>
                <w:color w:val="000000"/>
                <w:sz w:val="24"/>
                <w:szCs w:val="24"/>
              </w:rPr>
            </w:pPr>
            <w:r>
              <w:rPr>
                <w:rFonts w:cs="Times New Roman"/>
                <w:b/>
                <w:bCs/>
                <w:color w:val="000000"/>
                <w:kern w:val="0"/>
                <w:sz w:val="24"/>
                <w:szCs w:val="24"/>
              </w:rPr>
              <w:t>乡镇</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b/>
                <w:bCs/>
                <w:color w:val="000000"/>
                <w:sz w:val="24"/>
                <w:szCs w:val="24"/>
              </w:rPr>
            </w:pPr>
            <w:r>
              <w:rPr>
                <w:rFonts w:cs="Times New Roman"/>
                <w:b/>
                <w:bCs/>
                <w:color w:val="000000"/>
                <w:kern w:val="0"/>
                <w:sz w:val="24"/>
                <w:szCs w:val="24"/>
              </w:rPr>
              <w:t>养殖户名</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b/>
                <w:bCs/>
                <w:color w:val="000000"/>
                <w:sz w:val="24"/>
                <w:szCs w:val="24"/>
              </w:rPr>
            </w:pPr>
            <w:r>
              <w:rPr>
                <w:rFonts w:cs="Times New Roman"/>
                <w:b/>
                <w:bCs/>
                <w:color w:val="000000"/>
                <w:kern w:val="0"/>
                <w:sz w:val="24"/>
                <w:szCs w:val="24"/>
              </w:rPr>
              <w:t>蛋鸡存栏</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b/>
                <w:bCs/>
                <w:color w:val="000000"/>
                <w:sz w:val="24"/>
                <w:szCs w:val="24"/>
              </w:rPr>
            </w:pPr>
            <w:r>
              <w:rPr>
                <w:rFonts w:cs="Times New Roman"/>
                <w:b/>
                <w:bCs/>
                <w:color w:val="000000"/>
                <w:kern w:val="0"/>
                <w:sz w:val="24"/>
                <w:szCs w:val="24"/>
              </w:rPr>
              <w:t>家数</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b/>
                <w:bCs/>
                <w:color w:val="000000"/>
                <w:sz w:val="24"/>
                <w:szCs w:val="24"/>
              </w:rPr>
            </w:pPr>
            <w:r>
              <w:rPr>
                <w:rFonts w:cs="Times New Roman"/>
                <w:b/>
                <w:bCs/>
                <w:color w:val="000000"/>
                <w:kern w:val="0"/>
                <w:sz w:val="24"/>
                <w:szCs w:val="24"/>
              </w:rPr>
              <w:t>猪当量</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b/>
                <w:bCs/>
                <w:color w:val="000000"/>
                <w:sz w:val="24"/>
                <w:szCs w:val="24"/>
              </w:rPr>
            </w:pPr>
            <w:r>
              <w:rPr>
                <w:rFonts w:cs="Times New Roman"/>
                <w:b/>
                <w:bCs/>
                <w:color w:val="000000"/>
                <w:kern w:val="0"/>
                <w:sz w:val="24"/>
                <w:szCs w:val="24"/>
              </w:rPr>
              <w:t>配套土地面积（亩）</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b/>
                <w:bCs/>
                <w:color w:val="000000"/>
                <w:sz w:val="24"/>
                <w:szCs w:val="24"/>
              </w:rPr>
            </w:pPr>
            <w:r>
              <w:rPr>
                <w:rFonts w:cs="Times New Roman"/>
                <w:b/>
                <w:bCs/>
                <w:color w:val="000000"/>
                <w:kern w:val="0"/>
                <w:sz w:val="24"/>
                <w:szCs w:val="24"/>
              </w:rPr>
              <w:t>堆粪场有效容积（</w:t>
            </w:r>
            <w:r>
              <w:rPr>
                <w:rFonts w:cs="Times New Roman" w:hint="eastAsia"/>
                <w:b/>
                <w:sz w:val="24"/>
                <w:szCs w:val="24"/>
              </w:rPr>
              <w:t>m</w:t>
            </w:r>
            <w:r>
              <w:rPr>
                <w:rFonts w:cs="Times New Roman" w:hint="eastAsia"/>
                <w:b/>
                <w:sz w:val="24"/>
                <w:szCs w:val="24"/>
                <w:vertAlign w:val="superscript"/>
              </w:rPr>
              <w:t>3</w:t>
            </w:r>
            <w:r>
              <w:rPr>
                <w:rFonts w:cs="Times New Roman"/>
                <w:b/>
                <w:bCs/>
                <w:color w:val="000000"/>
                <w:kern w:val="0"/>
                <w:sz w:val="24"/>
                <w:szCs w:val="24"/>
              </w:rPr>
              <w:t>）</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b/>
                <w:bCs/>
                <w:color w:val="000000"/>
                <w:sz w:val="24"/>
                <w:szCs w:val="24"/>
              </w:rPr>
            </w:pPr>
            <w:r>
              <w:rPr>
                <w:rFonts w:cs="Times New Roman"/>
                <w:b/>
                <w:bCs/>
                <w:color w:val="000000"/>
                <w:kern w:val="0"/>
                <w:sz w:val="24"/>
                <w:szCs w:val="24"/>
              </w:rPr>
              <w:t>堆粪场面积（</w:t>
            </w:r>
            <w:r>
              <w:rPr>
                <w:rFonts w:cs="Times New Roman" w:hint="eastAsia"/>
                <w:b/>
                <w:sz w:val="24"/>
                <w:szCs w:val="24"/>
              </w:rPr>
              <w:t>m</w:t>
            </w:r>
            <w:r>
              <w:rPr>
                <w:rFonts w:cs="Times New Roman" w:hint="eastAsia"/>
                <w:b/>
                <w:sz w:val="24"/>
                <w:szCs w:val="24"/>
                <w:vertAlign w:val="superscript"/>
              </w:rPr>
              <w:t>2</w:t>
            </w:r>
            <w:r>
              <w:rPr>
                <w:rFonts w:cs="Times New Roman"/>
                <w:b/>
                <w:bCs/>
                <w:color w:val="000000"/>
                <w:kern w:val="0"/>
                <w:sz w:val="24"/>
                <w:szCs w:val="24"/>
              </w:rPr>
              <w:t>）</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b/>
                <w:bCs/>
                <w:color w:val="000000"/>
                <w:sz w:val="24"/>
                <w:szCs w:val="24"/>
              </w:rPr>
            </w:pPr>
            <w:r>
              <w:rPr>
                <w:rFonts w:cs="Times New Roman"/>
                <w:b/>
                <w:bCs/>
                <w:color w:val="000000"/>
                <w:kern w:val="0"/>
                <w:sz w:val="24"/>
                <w:szCs w:val="24"/>
              </w:rPr>
              <w:t>堆粪场工程估算（万元）</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边杖子镇边杖子村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范久霞</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4300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172</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87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99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66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2.60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边杖子镇边杖子村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范孝伟</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9000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360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182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207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138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5.45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lastRenderedPageBreak/>
              <w:t>3</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边杖子镇辛杖子村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辛得利</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6000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240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121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138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92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3.63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4</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边杖子镇姑营子村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韩晓辉</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6000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240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121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138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92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3.63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5</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边杖子镇姑营子村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刘永生</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17600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704</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356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405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270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10.66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6</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边杖子镇姑营子村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褚建宝</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3200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128</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65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74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49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1.94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7</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边杖子镇大房身村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吴晓雯</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1800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72</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36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41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28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1.09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8</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边杖子镇大房身村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董飞</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5800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232</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117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133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89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3.51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9</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边杖子镇火神庙村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刘彦辰</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2100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84</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42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48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32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1.27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10</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边杖子镇黄金店村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韩福斌</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4100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164</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83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94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63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2.48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11</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边杖子镇朱杖子村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刘凤生</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2300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92</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46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53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35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1.39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12</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边杖子镇朱杖子村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刘传军</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2700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108</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55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62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41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1.64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13</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边杖子镇朱杖子村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刘贺龙</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2300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92</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46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53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35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1.39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14</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边杖子镇朱杖子村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范玉兰</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5600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224</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113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129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86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3.39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15</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边杖子镇朱杖子村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杨玉才</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2100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84</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42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48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32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1.27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16</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边杖子镇朱杖子村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徐国仁</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1200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48</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24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28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18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0.73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边杖子镇合计</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rPr>
                <w:rFonts w:cs="Times New Roman"/>
                <w:color w:val="000000"/>
                <w:sz w:val="24"/>
                <w:szCs w:val="24"/>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76100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16</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3044</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1538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1750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1167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46.09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17</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西大营子镇老窝铺村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班辛华</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9500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380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192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219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146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5.75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18</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西大营子镇中涝村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柳尚久</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3500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140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71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81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54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2.12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19</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西大营子镇西大营子村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贾国忠</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1500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60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30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35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23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0.91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20</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西大营子镇西大营子村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李成香</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3000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120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61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69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46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1.82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西大营子镇合计</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rPr>
                <w:rFonts w:cs="Times New Roman"/>
                <w:color w:val="000000"/>
                <w:sz w:val="24"/>
                <w:szCs w:val="24"/>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17500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4</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700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354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403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268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10.60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21</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七道泉子镇北三家村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吴连利</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4000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160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81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92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61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2.42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lastRenderedPageBreak/>
              <w:t>22</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七道泉子镇公皋村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谢怀德</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20000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800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404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460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307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12.11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23</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七道泉子镇公皋村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赵荣宝</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10000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400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202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230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153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6.06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24</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七道泉子镇潘井村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罗彦军</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40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20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23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15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0.61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25</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七道泉子镇潘井村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刘晋芬</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40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20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23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15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0.61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26</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七道泉子镇水泉村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刘玉荣</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80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46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31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1.21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27</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七道泉子镇西三家村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李玉春</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9000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360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182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207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138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5.45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28</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七道泉子镇西三家村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梁树全</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2500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100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51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58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38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1.51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七道泉子镇合计</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rPr>
                <w:rFonts w:cs="Times New Roman"/>
                <w:color w:val="000000"/>
                <w:sz w:val="24"/>
                <w:szCs w:val="24"/>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49500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8</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1980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1001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1139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759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29.98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29</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召都巴镇</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韩克贤</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80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46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31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1.21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30</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召都巴镇</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韩占祥</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40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20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23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15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0.61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31</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召都巴镇</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孙凯班</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3000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120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61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69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46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1.82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32</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召都巴镇</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孙兴华</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5600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224</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113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129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86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3.39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33</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召都巴镇</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孙玉方</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3000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120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61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69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46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1.82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34</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召都巴镇</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李玉富</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80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46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31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1.21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35</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召都巴镇</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周吉星</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3000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120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61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69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46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1.82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36</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召都巴镇</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周志军</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3000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120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61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69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46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1.82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37</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召都巴镇</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周文刚</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3200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128</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65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74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49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1.94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38</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召都巴镇</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张振堂</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6000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240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121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138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92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3.63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39</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召都巴厚杖子村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厚荣双</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5500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220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111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127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84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3.33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40</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召都巴厚杖子村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胡春福</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5700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228</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115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131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87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3.45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41</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召都巴厚杖子村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张志强</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6000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240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121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138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92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3.63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lastRenderedPageBreak/>
              <w:t>42</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召都巴镇召都巴村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王桂祥</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5500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220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111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127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84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3.33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43</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召都巴镇召都巴村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纪桂龙</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10000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400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202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230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153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6.06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44</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召都巴镇召都巴村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布跃春</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3000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120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61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69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46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1.82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45</w:t>
            </w: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召都巴镇召都巴村</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朱福连</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6000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r>
              <w:rPr>
                <w:rFonts w:cs="Times New Roman"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240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121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138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92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3.63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召都巴镇合计</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rPr>
                <w:rFonts w:cs="Times New Roman"/>
                <w:color w:val="000000"/>
                <w:sz w:val="24"/>
                <w:szCs w:val="24"/>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73500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17</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2940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1486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1691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1127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44.52 </w:t>
            </w:r>
          </w:p>
        </w:tc>
      </w:tr>
      <w:tr w:rsidR="008B68F3"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jc w:val="center"/>
              <w:rPr>
                <w:rFonts w:cs="Times New Roman"/>
                <w:color w:val="000000"/>
                <w:sz w:val="24"/>
                <w:szCs w:val="24"/>
              </w:rPr>
            </w:pPr>
          </w:p>
        </w:tc>
        <w:tc>
          <w:tcPr>
            <w:tcW w:w="2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left"/>
              <w:textAlignment w:val="center"/>
              <w:rPr>
                <w:rFonts w:cs="Times New Roman"/>
                <w:color w:val="000000"/>
                <w:sz w:val="24"/>
                <w:szCs w:val="24"/>
              </w:rPr>
            </w:pPr>
            <w:r>
              <w:rPr>
                <w:rFonts w:cs="Times New Roman"/>
                <w:color w:val="000000"/>
                <w:kern w:val="0"/>
                <w:sz w:val="24"/>
                <w:szCs w:val="24"/>
              </w:rPr>
              <w:t>总合计</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rPr>
                <w:rFonts w:cs="Times New Roman"/>
                <w:color w:val="000000"/>
                <w:sz w:val="24"/>
                <w:szCs w:val="24"/>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216600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45</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8664</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Default="008B68F3" w:rsidP="00C439E1">
            <w:pPr>
              <w:widowControl/>
              <w:jc w:val="center"/>
              <w:textAlignment w:val="center"/>
              <w:rPr>
                <w:rFonts w:cs="Times New Roman"/>
                <w:color w:val="000000"/>
                <w:sz w:val="24"/>
                <w:szCs w:val="24"/>
              </w:rPr>
            </w:pPr>
            <w:r>
              <w:rPr>
                <w:rFonts w:cs="Times New Roman"/>
                <w:color w:val="000000"/>
                <w:kern w:val="0"/>
                <w:sz w:val="24"/>
                <w:szCs w:val="24"/>
              </w:rPr>
              <w:t xml:space="preserve">4379 </w:t>
            </w:r>
          </w:p>
        </w:tc>
        <w:tc>
          <w:tcPr>
            <w:tcW w:w="2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4982 </w:t>
            </w:r>
          </w:p>
        </w:tc>
        <w:tc>
          <w:tcPr>
            <w:tcW w:w="23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3321 </w:t>
            </w:r>
          </w:p>
        </w:tc>
        <w:tc>
          <w:tcPr>
            <w:tcW w:w="29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68F3" w:rsidRPr="009C72B2" w:rsidRDefault="008B68F3" w:rsidP="00C439E1">
            <w:pPr>
              <w:jc w:val="center"/>
              <w:rPr>
                <w:rFonts w:eastAsia="等线" w:cs="Times New Roman"/>
                <w:color w:val="000000"/>
                <w:sz w:val="24"/>
                <w:szCs w:val="24"/>
              </w:rPr>
            </w:pPr>
            <w:r w:rsidRPr="009C72B2">
              <w:rPr>
                <w:rFonts w:eastAsia="等线" w:cs="Times New Roman"/>
                <w:color w:val="000000"/>
                <w:sz w:val="24"/>
                <w:szCs w:val="24"/>
              </w:rPr>
              <w:t xml:space="preserve">131.19 </w:t>
            </w:r>
          </w:p>
        </w:tc>
      </w:tr>
    </w:tbl>
    <w:p w:rsidR="00337CB3" w:rsidRDefault="009C72B2">
      <w:pPr>
        <w:pStyle w:val="12"/>
        <w:widowControl w:val="0"/>
        <w:spacing w:before="190" w:after="190"/>
        <w:ind w:firstLine="0"/>
        <w:rPr>
          <w:rFonts w:eastAsia="仿宋"/>
          <w:kern w:val="2"/>
          <w:szCs w:val="24"/>
        </w:rPr>
      </w:pPr>
      <w:r>
        <w:rPr>
          <w:rFonts w:eastAsia="仿宋" w:hint="eastAsia"/>
          <w:kern w:val="2"/>
          <w:szCs w:val="24"/>
        </w:rPr>
        <w:t>续附表</w:t>
      </w:r>
      <w:r>
        <w:rPr>
          <w:rFonts w:eastAsia="仿宋" w:hint="eastAsia"/>
          <w:kern w:val="2"/>
          <w:szCs w:val="24"/>
        </w:rPr>
        <w:t>3-2</w:t>
      </w:r>
    </w:p>
    <w:tbl>
      <w:tblPr>
        <w:tblW w:w="19322" w:type="dxa"/>
        <w:jc w:val="center"/>
        <w:tblLayout w:type="fixed"/>
        <w:tblLook w:val="04A0"/>
      </w:tblPr>
      <w:tblGrid>
        <w:gridCol w:w="1066"/>
        <w:gridCol w:w="2616"/>
        <w:gridCol w:w="1760"/>
        <w:gridCol w:w="1080"/>
        <w:gridCol w:w="1080"/>
        <w:gridCol w:w="1080"/>
        <w:gridCol w:w="2520"/>
        <w:gridCol w:w="3053"/>
        <w:gridCol w:w="2227"/>
        <w:gridCol w:w="2840"/>
      </w:tblGrid>
      <w:tr w:rsidR="005D0FFA" w:rsidTr="00C439E1">
        <w:trPr>
          <w:trHeight w:val="272"/>
          <w:tblHeader/>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b/>
                <w:bCs/>
                <w:color w:val="000000"/>
                <w:sz w:val="24"/>
                <w:szCs w:val="24"/>
              </w:rPr>
            </w:pPr>
            <w:r>
              <w:rPr>
                <w:rFonts w:cs="Times New Roman"/>
                <w:b/>
                <w:bCs/>
                <w:color w:val="000000"/>
                <w:kern w:val="0"/>
                <w:sz w:val="24"/>
                <w:szCs w:val="24"/>
              </w:rPr>
              <w:t>序号</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b/>
                <w:bCs/>
                <w:color w:val="000000"/>
                <w:sz w:val="24"/>
                <w:szCs w:val="24"/>
              </w:rPr>
            </w:pPr>
            <w:r>
              <w:rPr>
                <w:rFonts w:cs="Times New Roman"/>
                <w:b/>
                <w:bCs/>
                <w:color w:val="000000"/>
                <w:kern w:val="0"/>
                <w:sz w:val="24"/>
                <w:szCs w:val="24"/>
              </w:rPr>
              <w:t>镇街</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b/>
                <w:bCs/>
                <w:color w:val="000000"/>
                <w:sz w:val="24"/>
                <w:szCs w:val="24"/>
              </w:rPr>
            </w:pPr>
            <w:r>
              <w:rPr>
                <w:rFonts w:cs="Times New Roman"/>
                <w:b/>
                <w:bCs/>
                <w:color w:val="000000"/>
                <w:kern w:val="0"/>
                <w:sz w:val="24"/>
                <w:szCs w:val="24"/>
              </w:rPr>
              <w:t>养殖户名</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b/>
                <w:bCs/>
                <w:color w:val="000000"/>
                <w:sz w:val="24"/>
                <w:szCs w:val="24"/>
              </w:rPr>
            </w:pPr>
            <w:r>
              <w:rPr>
                <w:rFonts w:cs="Times New Roman"/>
                <w:b/>
                <w:bCs/>
                <w:color w:val="000000"/>
                <w:kern w:val="0"/>
                <w:sz w:val="24"/>
                <w:szCs w:val="24"/>
              </w:rPr>
              <w:t>羊存栏</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b/>
                <w:bCs/>
                <w:color w:val="000000"/>
                <w:sz w:val="24"/>
                <w:szCs w:val="24"/>
              </w:rPr>
            </w:pPr>
            <w:r>
              <w:rPr>
                <w:rFonts w:cs="Times New Roman"/>
                <w:b/>
                <w:bCs/>
                <w:color w:val="000000"/>
                <w:kern w:val="0"/>
                <w:sz w:val="24"/>
                <w:szCs w:val="24"/>
              </w:rPr>
              <w:t>家数</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b/>
                <w:bCs/>
                <w:color w:val="000000"/>
                <w:sz w:val="24"/>
                <w:szCs w:val="24"/>
              </w:rPr>
            </w:pPr>
            <w:r>
              <w:rPr>
                <w:rFonts w:cs="Times New Roman"/>
                <w:b/>
                <w:bCs/>
                <w:color w:val="000000"/>
                <w:kern w:val="0"/>
                <w:sz w:val="24"/>
                <w:szCs w:val="24"/>
              </w:rPr>
              <w:t>猪当量</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b/>
                <w:bCs/>
                <w:color w:val="000000"/>
                <w:sz w:val="24"/>
                <w:szCs w:val="24"/>
              </w:rPr>
            </w:pPr>
            <w:r>
              <w:rPr>
                <w:rFonts w:cs="Times New Roman"/>
                <w:b/>
                <w:bCs/>
                <w:color w:val="000000"/>
                <w:kern w:val="0"/>
                <w:sz w:val="24"/>
                <w:szCs w:val="24"/>
              </w:rPr>
              <w:t>配套土地面积（亩）</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b/>
                <w:bCs/>
                <w:color w:val="000000"/>
                <w:sz w:val="24"/>
                <w:szCs w:val="24"/>
              </w:rPr>
            </w:pPr>
            <w:r>
              <w:rPr>
                <w:rFonts w:cs="Times New Roman"/>
                <w:b/>
                <w:bCs/>
                <w:color w:val="000000"/>
                <w:kern w:val="0"/>
                <w:sz w:val="24"/>
                <w:szCs w:val="24"/>
              </w:rPr>
              <w:t>堆粪场有效容积（</w:t>
            </w:r>
            <w:r>
              <w:rPr>
                <w:rFonts w:cs="Times New Roman" w:hint="eastAsia"/>
                <w:b/>
                <w:sz w:val="24"/>
                <w:szCs w:val="24"/>
              </w:rPr>
              <w:t>m</w:t>
            </w:r>
            <w:r>
              <w:rPr>
                <w:rFonts w:cs="Times New Roman" w:hint="eastAsia"/>
                <w:b/>
                <w:sz w:val="24"/>
                <w:szCs w:val="24"/>
                <w:vertAlign w:val="superscript"/>
              </w:rPr>
              <w:t>3</w:t>
            </w:r>
            <w:r>
              <w:rPr>
                <w:rFonts w:cs="Times New Roman"/>
                <w:b/>
                <w:bCs/>
                <w:color w:val="000000"/>
                <w:kern w:val="0"/>
                <w:sz w:val="24"/>
                <w:szCs w:val="24"/>
              </w:rPr>
              <w:t>）</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b/>
                <w:bCs/>
                <w:color w:val="000000"/>
                <w:sz w:val="24"/>
                <w:szCs w:val="24"/>
              </w:rPr>
            </w:pPr>
            <w:r>
              <w:rPr>
                <w:rFonts w:cs="Times New Roman"/>
                <w:b/>
                <w:bCs/>
                <w:color w:val="000000"/>
                <w:kern w:val="0"/>
                <w:sz w:val="24"/>
                <w:szCs w:val="24"/>
              </w:rPr>
              <w:t>堆粪场面积（</w:t>
            </w:r>
            <w:r>
              <w:rPr>
                <w:rFonts w:cs="Times New Roman" w:hint="eastAsia"/>
                <w:b/>
                <w:sz w:val="24"/>
                <w:szCs w:val="24"/>
              </w:rPr>
              <w:t>m</w:t>
            </w:r>
            <w:r>
              <w:rPr>
                <w:rFonts w:cs="Times New Roman" w:hint="eastAsia"/>
                <w:b/>
                <w:sz w:val="24"/>
                <w:szCs w:val="24"/>
                <w:vertAlign w:val="superscript"/>
              </w:rPr>
              <w:t>2</w:t>
            </w:r>
            <w:r>
              <w:rPr>
                <w:rFonts w:cs="Times New Roman"/>
                <w:b/>
                <w:bCs/>
                <w:color w:val="000000"/>
                <w:kern w:val="0"/>
                <w:sz w:val="24"/>
                <w:szCs w:val="24"/>
              </w:rPr>
              <w:t>）</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b/>
                <w:bCs/>
                <w:color w:val="000000"/>
                <w:sz w:val="24"/>
                <w:szCs w:val="24"/>
              </w:rPr>
            </w:pPr>
            <w:r>
              <w:rPr>
                <w:rFonts w:cs="Times New Roman"/>
                <w:b/>
                <w:bCs/>
                <w:color w:val="000000"/>
                <w:kern w:val="0"/>
                <w:sz w:val="24"/>
                <w:szCs w:val="24"/>
              </w:rPr>
              <w:t>堆粪场工程估算（万元）</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联合镇下麻地村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任恩春</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96</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19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56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1.48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2</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联合镇下麻地村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陆润彩</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64</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0.99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3</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联合镇下麻地村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谭清国</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67</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27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39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26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1.03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4</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联合镇下麻地村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董玉洁</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33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17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49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32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1.28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5</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联合镇下麻地村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周立杰</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35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18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51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34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1.36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联合镇下麻地村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周明合</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1.16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联合镇林家沟村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段立庆</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41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1.08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联合镇林家沟村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贾宗德</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1.23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9</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联合镇山咀村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李海</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1.23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10</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联合镇山咀村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丁国利</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20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59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1.54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11</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联合镇北台子村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王金伟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87</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35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18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51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34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1.34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12</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联合镇北台子村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张青松</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120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48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70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1.85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13</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联合镇北台子村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陈国财</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25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0.97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lastRenderedPageBreak/>
              <w:t>14</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联合镇北台子村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孙学付</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110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44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22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64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43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1.69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15</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联合镇北台子村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孙忠军</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89</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18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52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1.37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16</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联合镇北台子村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刘希波</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94</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19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55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1.45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17</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联合镇北台子村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孙学祥</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74</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43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1.14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18</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联合镇黄杖子村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赵忠国</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20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59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1.54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19</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联合镇联合村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倪化彬</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27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1.05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20</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联合镇联合村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王艳贺</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29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42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28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1.11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21</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联合镇下三家村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张治久</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1.23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22</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联合镇王三沟村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贾宗礼</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108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43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22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63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42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1.66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23</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联合镇王三沟村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贾宗生</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1.16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24</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联合镇王三沟村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张九虎</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130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52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76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2.00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25</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联合镇王三沟村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宋宝玉</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120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48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70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1.85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26</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联合镇王三沟村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李永福</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90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18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53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1.39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27</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联合镇王三沟村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李春和</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64</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0.99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28</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联合镇王三沟村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宋世旭</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1.16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29</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联合镇王三沟村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孙立峰</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1.23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30</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联合镇哈达村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李春辉</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64</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0.99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31</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联合镇哈达村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李春喜</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132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53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27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77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2.03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32</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联合镇赵家沟村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何成满</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42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28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1.09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33</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联合镇赵家沟村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王国辉</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97</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39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20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38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1.49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34</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联合镇赵家沟村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黄发</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42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28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1.09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lastRenderedPageBreak/>
              <w:t>35</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联合镇大三家村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杨玉丰</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67</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27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39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26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1.03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36</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联合镇大三家村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邱建辉</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386</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154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78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226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151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5.95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37</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联合镇大三家村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杨秀武</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42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28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1.09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38</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联合镇大三家村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于忠宝</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34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17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33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1.31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39</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联合镇大三家村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刘成</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27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1.05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40</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联合镇大三家村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陈桂久</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1.16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41</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联合镇大三家村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李维仲</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1.00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42</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联合镇大三家村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李维仓</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27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1.05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43</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联合镇大三家村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何振义</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27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1.05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44</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联合镇大三家村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李维孝</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79</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46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1.22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45</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联合镇西房申村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冷奎臣</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41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1.08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46</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联合镇西房申村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谢秀华</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1.00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47</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联合镇西房申村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刘金玉</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1.16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48</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联合镇西房申村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王立民</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1.00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49</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联合镇西房申村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孔令合</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275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110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56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161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4.24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50</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联合镇西房申村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杨春华</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29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42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28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1.11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51</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联合镇西房申村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杨春民</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41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1.08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52</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联合镇西房申村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杨清民</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1.16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53</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联合镇西房申村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赵凤国</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29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42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28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1.11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54</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联合镇西房申村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赵凤明</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1.23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55</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联合镇西房申村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冷奎志</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77</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31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45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30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1.19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联合镇合计</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rPr>
                <w:rFonts w:cs="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4965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55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1986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1004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2905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1936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76.49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56</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边杖子镇林杖子村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李国良</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20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59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1.54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57</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边杖子镇林杖子村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于永和</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95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19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56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1.46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58</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边杖子镇兴隆沟村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王立学</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33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17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32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1.26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59</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边杖子镇马营子村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赵会军</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95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19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56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1.46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60</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边杖子镇马营子村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翟文君</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1.23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61</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边杖子镇马营子村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丁兆清</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98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39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20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38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1.51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62</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边杖子镇马营子村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陈虎然</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1.16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63</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边杖子镇新房村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宋景全</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96</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19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56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1.48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64</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边杖子镇新房村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齐学武</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29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42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28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1.11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65</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边杖子镇卧龙村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蒋礼胜</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64</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0.99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66</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边杖子镇卧龙村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王凤仪</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25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0.97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67</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边杖子镇朱杖子村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刘震云</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1.00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68</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边杖子镇朱杖子村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许士兰</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20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59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1.54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69</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边杖子镇黄金店村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姜尚存</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27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1.05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70</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边杖子镇黄金店村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许广双</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116</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46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68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1.79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71</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边杖子镇火神庙村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杜松春</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41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1.08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72</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边杖子镇大房身村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刘文军</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180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72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105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70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2.77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73</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边杖子镇姑营子村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姜洪伟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24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12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35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23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0.92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74</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边杖子镇边杖子村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王彬</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25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36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24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0.96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75</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边杖子镇边杖子村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王宝清</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1.00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lastRenderedPageBreak/>
              <w:t>76</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边杖子镇边杖子村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宋桂华</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1.00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77</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边杖子镇边杖子村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刘文林</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67</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27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39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26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1.03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78</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边杖子镇边杖子村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徐国峰</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25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0.97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边杖子镇合计</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rPr>
                <w:rFonts w:cs="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1901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23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760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384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1112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741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29.28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79</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西大营子镇北山村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张福良</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110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44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22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64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43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1.69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80</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西大营子镇老窝铺村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于海超</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130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52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76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2.00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81</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西大营子镇郝家村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许井顺</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1.00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82</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西大营子镇郝家村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黄宝成</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175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70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102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68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2.70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83</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西大营子镇西大营子村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韩明亮</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196</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78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115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76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3.02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84</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西大营子镇西大营子村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韩明国</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95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19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56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1.46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85</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西大营子镇西大营子村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刘海燕</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1.00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86</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西大营子镇中涝村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杨玉学</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98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39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20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38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1.51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87</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西大营子镇中涝村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柳永民</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109</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44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22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64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43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1.68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88</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西大营子镇河南村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孙孝瑞</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1.00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89</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西大营子镇河南村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赵清林</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20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59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1.54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90</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西大营子镇西涝村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曹树春</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64</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0.99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西大营子镇合计</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rPr>
                <w:rFonts w:cs="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1272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509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257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744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496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19.60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91</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七道泉子镇公皋村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陈亮</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150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60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30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88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2.31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92</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七道泉子镇水泉村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王绍荣</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41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1.08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93</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七道泉子镇水泉村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王绍田</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64</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0.99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94</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七道泉子镇水泉村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邹吉坤</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90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18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53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1.39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lastRenderedPageBreak/>
              <w:t>95</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七道泉子镇西三家村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苏志会</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41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1.08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96</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七道泉子镇潘井村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刘树刚</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41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1.08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97</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七道泉子镇潘井村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刘玉梅</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1.23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98</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七道泉子铁匠炉</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鞠贵平</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86</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34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17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34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1.32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99</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七道泉子铁匠炉</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王克礼</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1.16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100</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七道泉子铁匠炉</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张德伍</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92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37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19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36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1.42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101</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七道泉子铁匠炉</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郑福明</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33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17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32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1.26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七道泉子镇合计</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rPr>
                <w:rFonts w:cs="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929</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372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188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543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362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14.31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102</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龙泉街道七道泉子北</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秦自军</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120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48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70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1.85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103</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龙泉街道东三家</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王子健</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110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44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22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64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43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1.69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104</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龙泉街道东三家</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李宏伟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1.00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105</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张永青</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96</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19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56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1.48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106</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李东</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146</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58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30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85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2.25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107</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刘占永</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94</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19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55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1.45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108</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刘柏林</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102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41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21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60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40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1.57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109</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张友</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105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42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21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61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1.62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110</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郑兰明</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168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67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98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66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2.59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111</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邓树贺</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265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106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54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155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103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4.08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112</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张静文</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90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18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53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1.39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113</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张景莲</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108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43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22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63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42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1.66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114</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高宪军</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40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20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59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1.54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lastRenderedPageBreak/>
              <w:t>115</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狄凤云</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280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112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57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164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4.31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116</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杨玉申</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320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128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65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187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4.93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117</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宋景祥</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350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140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71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205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137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5.39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118</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张代平</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91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18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53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1.40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119</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张玉伟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120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48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70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1.85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120</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孟令洁</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113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45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66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44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1.74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121</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龙泉街道下河首</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雨水明</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115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46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67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1.77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122</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龙泉街道八里堡</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王海军</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1.23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123</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龙泉街道八里堡</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刘志国</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41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1.08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124</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龙泉街道半拉山子</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周振轩</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64</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0.99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125</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龙泉街道嘎岔</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王国存</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34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17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33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1.31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126</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龙泉街道嘎岔</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王玲</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32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1.23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127</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龙泉街道嘎岔</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郝景云</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29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43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28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1.12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龙泉街道合计</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rPr>
                <w:rFonts w:cs="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3410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26</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1364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689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1995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1330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52.53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128</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召都巴常仗子村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雷之峰</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33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17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49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32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1.28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129</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召都巴常仗子村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刘洪伟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178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71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36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69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2.74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130</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召都巴镇尹杖子村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王立伟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175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70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102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68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2.70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131</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召都巴镇尹杖子村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罗树军</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27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1.05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132</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召都巴镇尹杖子村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徐海洋</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87</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35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18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51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34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1.34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133</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召都巴镇尹杖子村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张海山</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120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48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70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1.85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134</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召都巴镇李杖子村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徐广丰</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90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18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53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1.39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lastRenderedPageBreak/>
              <w:t>135</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召都巴镇土城子村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孙月旺</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85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34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17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50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33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1.31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136</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召都巴镇土城子村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聂海礼</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26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13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38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25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1.00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137</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召都巴厚杖子村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姜德平</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170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68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99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66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2.62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138</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召都巴镇黄酒馆村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刘振立</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47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31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1.23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139</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召都巴镇黄酒馆村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唐红生</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70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41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1.08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140</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召都巴镇黄酒馆村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毛凤树</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160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64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32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41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27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1.08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141</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召都巴镇黄酒馆村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孟昭臣</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370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148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75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94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62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2.46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142</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召都巴镇召都巴村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祝忠强</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67</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27 </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sz w:val="24"/>
                <w:szCs w:val="24"/>
              </w:rPr>
            </w:pPr>
            <w:r>
              <w:rPr>
                <w:rFonts w:cs="Times New Roman"/>
                <w:color w:val="000000"/>
                <w:kern w:val="0"/>
                <w:sz w:val="24"/>
                <w:szCs w:val="24"/>
              </w:rPr>
              <w:t xml:space="preserve">14 </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216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144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5.70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center"/>
              <w:textAlignment w:val="center"/>
              <w:rPr>
                <w:rFonts w:cs="Times New Roman"/>
                <w:color w:val="000000"/>
                <w:kern w:val="0"/>
                <w:sz w:val="24"/>
                <w:szCs w:val="24"/>
              </w:rPr>
            </w:pPr>
            <w:r>
              <w:rPr>
                <w:rFonts w:cs="Times New Roman"/>
                <w:color w:val="000000"/>
                <w:kern w:val="0"/>
                <w:sz w:val="24"/>
                <w:szCs w:val="24"/>
              </w:rPr>
              <w:t>143</w:t>
            </w: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kern w:val="0"/>
                <w:sz w:val="24"/>
                <w:szCs w:val="24"/>
              </w:rPr>
            </w:pPr>
            <w:r>
              <w:rPr>
                <w:rFonts w:cs="Times New Roman"/>
                <w:color w:val="000000"/>
                <w:kern w:val="0"/>
                <w:sz w:val="24"/>
                <w:szCs w:val="24"/>
              </w:rPr>
              <w:t>召都巴镇黄酒馆村</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kern w:val="0"/>
                <w:sz w:val="24"/>
                <w:szCs w:val="24"/>
              </w:rPr>
            </w:pPr>
            <w:r>
              <w:rPr>
                <w:rFonts w:cs="Times New Roman"/>
                <w:color w:val="000000"/>
                <w:kern w:val="0"/>
                <w:sz w:val="24"/>
                <w:szCs w:val="24"/>
              </w:rPr>
              <w:t>李丰国</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color w:val="000000"/>
                <w:sz w:val="24"/>
                <w:szCs w:val="24"/>
              </w:rPr>
              <w:t>80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hint="eastAsia"/>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color w:val="000000"/>
                <w:sz w:val="24"/>
                <w:szCs w:val="24"/>
              </w:rPr>
              <w:t>32</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color w:val="000000"/>
                <w:sz w:val="24"/>
                <w:szCs w:val="24"/>
              </w:rPr>
              <w:t>16</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39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26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1.03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召都巴镇合计</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rPr>
                <w:rFonts w:cs="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color w:val="000000"/>
                <w:sz w:val="24"/>
                <w:szCs w:val="24"/>
              </w:rPr>
              <w:t>1938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color w:val="000000"/>
                <w:sz w:val="24"/>
                <w:szCs w:val="24"/>
              </w:rPr>
              <w:t>16</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color w:val="000000"/>
                <w:sz w:val="24"/>
                <w:szCs w:val="24"/>
              </w:rPr>
              <w:t>775</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color w:val="000000"/>
                <w:sz w:val="24"/>
                <w:szCs w:val="24"/>
              </w:rPr>
              <w:t>391.7642</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1134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756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29.85 </w:t>
            </w:r>
          </w:p>
        </w:tc>
      </w:tr>
      <w:tr w:rsidR="005D0FFA" w:rsidTr="00C439E1">
        <w:trPr>
          <w:trHeight w:val="272"/>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p>
        </w:tc>
        <w:tc>
          <w:tcPr>
            <w:tcW w:w="2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widowControl/>
              <w:jc w:val="left"/>
              <w:textAlignment w:val="center"/>
              <w:rPr>
                <w:rFonts w:cs="Times New Roman"/>
                <w:color w:val="000000"/>
                <w:sz w:val="24"/>
                <w:szCs w:val="24"/>
              </w:rPr>
            </w:pPr>
            <w:r>
              <w:rPr>
                <w:rFonts w:cs="Times New Roman"/>
                <w:color w:val="000000"/>
                <w:kern w:val="0"/>
                <w:sz w:val="24"/>
                <w:szCs w:val="24"/>
              </w:rPr>
              <w:t>总合计</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rPr>
                <w:rFonts w:cs="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color w:val="000000"/>
                <w:sz w:val="24"/>
                <w:szCs w:val="24"/>
              </w:rPr>
              <w:t>13431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color w:val="000000"/>
                <w:sz w:val="24"/>
                <w:szCs w:val="24"/>
              </w:rPr>
              <w:t>143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color w:val="000000"/>
                <w:sz w:val="24"/>
                <w:szCs w:val="24"/>
              </w:rPr>
              <w:t>5770</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Default="005D0FFA" w:rsidP="00C439E1">
            <w:pPr>
              <w:jc w:val="center"/>
              <w:rPr>
                <w:rFonts w:cs="Times New Roman"/>
                <w:color w:val="000000"/>
                <w:sz w:val="24"/>
                <w:szCs w:val="24"/>
              </w:rPr>
            </w:pPr>
            <w:r>
              <w:rPr>
                <w:rFonts w:cs="Times New Roman"/>
                <w:color w:val="000000"/>
                <w:sz w:val="24"/>
                <w:szCs w:val="24"/>
              </w:rPr>
              <w:t>2915.995</w:t>
            </w:r>
          </w:p>
        </w:tc>
        <w:tc>
          <w:tcPr>
            <w:tcW w:w="3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8433 </w:t>
            </w:r>
          </w:p>
        </w:tc>
        <w:tc>
          <w:tcPr>
            <w:tcW w:w="22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5622 </w:t>
            </w:r>
          </w:p>
        </w:tc>
        <w:tc>
          <w:tcPr>
            <w:tcW w:w="2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0FFA" w:rsidRPr="00112BF7" w:rsidRDefault="005D0FFA" w:rsidP="00C439E1">
            <w:pPr>
              <w:jc w:val="center"/>
              <w:rPr>
                <w:rFonts w:eastAsia="等线" w:cs="Times New Roman"/>
                <w:color w:val="000000"/>
                <w:sz w:val="24"/>
                <w:szCs w:val="24"/>
              </w:rPr>
            </w:pPr>
            <w:r w:rsidRPr="00112BF7">
              <w:rPr>
                <w:rFonts w:eastAsia="等线" w:cs="Times New Roman"/>
                <w:color w:val="000000"/>
                <w:sz w:val="24"/>
                <w:szCs w:val="24"/>
              </w:rPr>
              <w:t xml:space="preserve">222.06 </w:t>
            </w:r>
          </w:p>
        </w:tc>
      </w:tr>
    </w:tbl>
    <w:p w:rsidR="005D0FFA" w:rsidRDefault="005D0FFA">
      <w:pPr>
        <w:pStyle w:val="12"/>
        <w:widowControl w:val="0"/>
        <w:spacing w:before="190" w:after="190"/>
        <w:ind w:firstLine="0"/>
        <w:rPr>
          <w:rFonts w:eastAsia="仿宋"/>
          <w:kern w:val="2"/>
          <w:szCs w:val="24"/>
        </w:rPr>
      </w:pPr>
    </w:p>
    <w:p w:rsidR="00337CB3" w:rsidRDefault="009C72B2">
      <w:pPr>
        <w:keepNext/>
        <w:keepLines/>
        <w:pageBreakBefore/>
        <w:jc w:val="center"/>
        <w:outlineLvl w:val="1"/>
        <w:rPr>
          <w:rFonts w:cs="Times New Roman"/>
          <w:b/>
          <w:sz w:val="24"/>
          <w:szCs w:val="24"/>
        </w:rPr>
      </w:pPr>
      <w:bookmarkStart w:id="123" w:name="_Toc90756623"/>
      <w:r>
        <w:rPr>
          <w:rFonts w:cs="Times New Roman" w:hint="eastAsia"/>
          <w:b/>
          <w:sz w:val="24"/>
          <w:szCs w:val="24"/>
        </w:rPr>
        <w:lastRenderedPageBreak/>
        <w:t>附</w:t>
      </w:r>
      <w:r>
        <w:rPr>
          <w:rFonts w:cs="Times New Roman"/>
          <w:b/>
          <w:sz w:val="24"/>
          <w:szCs w:val="24"/>
        </w:rPr>
        <w:t>表</w:t>
      </w:r>
      <w:r>
        <w:rPr>
          <w:rFonts w:cs="Times New Roman"/>
          <w:b/>
          <w:sz w:val="24"/>
          <w:szCs w:val="24"/>
        </w:rPr>
        <w:t>4</w:t>
      </w:r>
      <w:r>
        <w:rPr>
          <w:rFonts w:cs="Times New Roman"/>
          <w:b/>
          <w:sz w:val="24"/>
          <w:szCs w:val="24"/>
        </w:rPr>
        <w:t>畜禽养殖污染防治重点工程支持主体和内容清单</w:t>
      </w:r>
      <w:bookmarkEnd w:id="123"/>
    </w:p>
    <w:tbl>
      <w:tblPr>
        <w:tblStyle w:val="60"/>
        <w:tblW w:w="5000" w:type="pct"/>
        <w:jc w:val="center"/>
        <w:tblLook w:val="04A0"/>
      </w:tblPr>
      <w:tblGrid>
        <w:gridCol w:w="1019"/>
        <w:gridCol w:w="1785"/>
        <w:gridCol w:w="2978"/>
        <w:gridCol w:w="4801"/>
        <w:gridCol w:w="3689"/>
        <w:gridCol w:w="1891"/>
        <w:gridCol w:w="2174"/>
        <w:gridCol w:w="2813"/>
      </w:tblGrid>
      <w:tr w:rsidR="00895C63" w:rsidTr="00C439E1">
        <w:trPr>
          <w:tblHeader/>
          <w:jc w:val="center"/>
        </w:trPr>
        <w:tc>
          <w:tcPr>
            <w:tcW w:w="241" w:type="pct"/>
            <w:vAlign w:val="center"/>
          </w:tcPr>
          <w:p w:rsidR="00895C63" w:rsidRDefault="00895C63" w:rsidP="00C439E1">
            <w:pPr>
              <w:spacing w:line="240" w:lineRule="auto"/>
              <w:jc w:val="center"/>
              <w:rPr>
                <w:rFonts w:cs="Times New Roman"/>
                <w:b/>
                <w:bCs/>
                <w:sz w:val="24"/>
                <w:szCs w:val="24"/>
              </w:rPr>
            </w:pPr>
            <w:r>
              <w:rPr>
                <w:rFonts w:cs="Times New Roman"/>
                <w:b/>
                <w:bCs/>
                <w:sz w:val="24"/>
                <w:szCs w:val="24"/>
              </w:rPr>
              <w:t>序号</w:t>
            </w:r>
          </w:p>
        </w:tc>
        <w:tc>
          <w:tcPr>
            <w:tcW w:w="422" w:type="pct"/>
            <w:vAlign w:val="center"/>
          </w:tcPr>
          <w:p w:rsidR="00895C63" w:rsidRDefault="00895C63" w:rsidP="00C439E1">
            <w:pPr>
              <w:spacing w:line="240" w:lineRule="auto"/>
              <w:jc w:val="center"/>
              <w:rPr>
                <w:rFonts w:cs="Times New Roman"/>
                <w:b/>
                <w:bCs/>
                <w:sz w:val="24"/>
                <w:szCs w:val="24"/>
              </w:rPr>
            </w:pPr>
            <w:r>
              <w:rPr>
                <w:rFonts w:cs="Times New Roman"/>
                <w:b/>
                <w:bCs/>
                <w:sz w:val="24"/>
                <w:szCs w:val="24"/>
              </w:rPr>
              <w:t>工程类型</w:t>
            </w:r>
          </w:p>
        </w:tc>
        <w:tc>
          <w:tcPr>
            <w:tcW w:w="704" w:type="pct"/>
            <w:vAlign w:val="center"/>
          </w:tcPr>
          <w:p w:rsidR="00895C63" w:rsidRDefault="00895C63" w:rsidP="00C439E1">
            <w:pPr>
              <w:spacing w:line="240" w:lineRule="auto"/>
              <w:jc w:val="center"/>
              <w:rPr>
                <w:rFonts w:cs="Times New Roman"/>
                <w:b/>
                <w:bCs/>
                <w:sz w:val="24"/>
                <w:szCs w:val="24"/>
              </w:rPr>
            </w:pPr>
            <w:r>
              <w:rPr>
                <w:rFonts w:cs="Times New Roman"/>
                <w:b/>
                <w:bCs/>
                <w:sz w:val="24"/>
                <w:szCs w:val="24"/>
              </w:rPr>
              <w:t>项目名称</w:t>
            </w:r>
          </w:p>
        </w:tc>
        <w:tc>
          <w:tcPr>
            <w:tcW w:w="1135" w:type="pct"/>
            <w:vAlign w:val="center"/>
          </w:tcPr>
          <w:p w:rsidR="00895C63" w:rsidRDefault="00895C63" w:rsidP="00C439E1">
            <w:pPr>
              <w:spacing w:line="240" w:lineRule="auto"/>
              <w:jc w:val="center"/>
              <w:rPr>
                <w:rFonts w:cs="Times New Roman"/>
                <w:b/>
                <w:bCs/>
                <w:sz w:val="24"/>
                <w:szCs w:val="24"/>
              </w:rPr>
            </w:pPr>
            <w:r>
              <w:rPr>
                <w:rFonts w:cs="Times New Roman"/>
                <w:b/>
                <w:bCs/>
                <w:sz w:val="24"/>
                <w:szCs w:val="24"/>
              </w:rPr>
              <w:t>项目内容</w:t>
            </w:r>
          </w:p>
        </w:tc>
        <w:tc>
          <w:tcPr>
            <w:tcW w:w="872" w:type="pct"/>
            <w:vAlign w:val="center"/>
          </w:tcPr>
          <w:p w:rsidR="00895C63" w:rsidRDefault="00895C63" w:rsidP="00C439E1">
            <w:pPr>
              <w:spacing w:line="240" w:lineRule="auto"/>
              <w:jc w:val="center"/>
              <w:rPr>
                <w:rFonts w:cs="Times New Roman"/>
                <w:b/>
                <w:bCs/>
                <w:sz w:val="24"/>
                <w:szCs w:val="24"/>
              </w:rPr>
            </w:pPr>
            <w:r>
              <w:rPr>
                <w:rFonts w:cs="Times New Roman"/>
                <w:b/>
                <w:bCs/>
                <w:sz w:val="24"/>
                <w:szCs w:val="24"/>
              </w:rPr>
              <w:t>建设地点</w:t>
            </w:r>
          </w:p>
        </w:tc>
        <w:tc>
          <w:tcPr>
            <w:tcW w:w="447" w:type="pct"/>
            <w:vAlign w:val="center"/>
          </w:tcPr>
          <w:p w:rsidR="00895C63" w:rsidRDefault="00895C63" w:rsidP="00C439E1">
            <w:pPr>
              <w:spacing w:line="240" w:lineRule="auto"/>
              <w:jc w:val="center"/>
              <w:rPr>
                <w:rFonts w:cs="Times New Roman"/>
                <w:b/>
                <w:bCs/>
                <w:sz w:val="24"/>
                <w:szCs w:val="24"/>
              </w:rPr>
            </w:pPr>
            <w:r>
              <w:rPr>
                <w:rFonts w:cs="Times New Roman"/>
                <w:b/>
                <w:bCs/>
                <w:sz w:val="24"/>
                <w:szCs w:val="24"/>
              </w:rPr>
              <w:t>建设周期</w:t>
            </w:r>
          </w:p>
        </w:tc>
        <w:tc>
          <w:tcPr>
            <w:tcW w:w="514" w:type="pct"/>
            <w:vAlign w:val="center"/>
          </w:tcPr>
          <w:p w:rsidR="00895C63" w:rsidRDefault="00895C63" w:rsidP="00C439E1">
            <w:pPr>
              <w:spacing w:line="240" w:lineRule="auto"/>
              <w:jc w:val="center"/>
              <w:rPr>
                <w:rFonts w:cs="Times New Roman"/>
                <w:b/>
                <w:bCs/>
                <w:sz w:val="24"/>
                <w:szCs w:val="24"/>
              </w:rPr>
            </w:pPr>
            <w:r>
              <w:rPr>
                <w:rFonts w:cs="Times New Roman"/>
                <w:b/>
                <w:bCs/>
                <w:sz w:val="24"/>
                <w:szCs w:val="24"/>
              </w:rPr>
              <w:t>投资（万元）</w:t>
            </w:r>
          </w:p>
        </w:tc>
        <w:tc>
          <w:tcPr>
            <w:tcW w:w="665" w:type="pct"/>
            <w:vAlign w:val="center"/>
          </w:tcPr>
          <w:p w:rsidR="00895C63" w:rsidRDefault="00895C63" w:rsidP="00C439E1">
            <w:pPr>
              <w:spacing w:line="240" w:lineRule="auto"/>
              <w:jc w:val="center"/>
              <w:rPr>
                <w:rFonts w:cs="Times New Roman"/>
                <w:b/>
                <w:bCs/>
                <w:sz w:val="24"/>
                <w:szCs w:val="24"/>
              </w:rPr>
            </w:pPr>
            <w:r>
              <w:rPr>
                <w:rFonts w:cs="Times New Roman"/>
                <w:b/>
                <w:bCs/>
                <w:sz w:val="24"/>
                <w:szCs w:val="24"/>
              </w:rPr>
              <w:t>责任单位</w:t>
            </w:r>
          </w:p>
        </w:tc>
      </w:tr>
      <w:tr w:rsidR="00895C63" w:rsidTr="00C439E1">
        <w:trPr>
          <w:trHeight w:val="1556"/>
          <w:jc w:val="center"/>
        </w:trPr>
        <w:tc>
          <w:tcPr>
            <w:tcW w:w="241" w:type="pct"/>
            <w:vAlign w:val="center"/>
          </w:tcPr>
          <w:p w:rsidR="00895C63" w:rsidRDefault="00895C63" w:rsidP="00C439E1">
            <w:pPr>
              <w:spacing w:line="240" w:lineRule="auto"/>
              <w:jc w:val="center"/>
              <w:rPr>
                <w:rFonts w:cs="Times New Roman"/>
                <w:sz w:val="24"/>
                <w:szCs w:val="24"/>
              </w:rPr>
            </w:pPr>
            <w:r>
              <w:rPr>
                <w:rFonts w:cs="Times New Roman"/>
                <w:sz w:val="24"/>
                <w:szCs w:val="24"/>
              </w:rPr>
              <w:t>1</w:t>
            </w:r>
          </w:p>
        </w:tc>
        <w:tc>
          <w:tcPr>
            <w:tcW w:w="422" w:type="pct"/>
            <w:vAlign w:val="center"/>
          </w:tcPr>
          <w:p w:rsidR="00895C63" w:rsidRDefault="00895C63" w:rsidP="00C439E1">
            <w:pPr>
              <w:adjustRightInd w:val="0"/>
              <w:snapToGrid w:val="0"/>
              <w:spacing w:line="240" w:lineRule="auto"/>
              <w:jc w:val="left"/>
              <w:rPr>
                <w:rFonts w:ascii="仿宋" w:hAnsi="仿宋" w:cs="Times New Roman"/>
                <w:color w:val="000000" w:themeColor="text1"/>
                <w:sz w:val="24"/>
                <w:szCs w:val="24"/>
              </w:rPr>
            </w:pPr>
            <w:r>
              <w:rPr>
                <w:rFonts w:ascii="仿宋" w:hAnsi="仿宋" w:cs="Times New Roman"/>
                <w:color w:val="000000" w:themeColor="text1"/>
                <w:sz w:val="24"/>
                <w:szCs w:val="24"/>
              </w:rPr>
              <w:t>规模以下养殖户粪污防治设施</w:t>
            </w:r>
          </w:p>
        </w:tc>
        <w:tc>
          <w:tcPr>
            <w:tcW w:w="704" w:type="pct"/>
            <w:vAlign w:val="center"/>
          </w:tcPr>
          <w:p w:rsidR="00895C63" w:rsidRDefault="00895C63" w:rsidP="00C439E1">
            <w:pPr>
              <w:spacing w:line="240" w:lineRule="auto"/>
              <w:jc w:val="left"/>
              <w:rPr>
                <w:rFonts w:cs="Times New Roman"/>
                <w:sz w:val="24"/>
                <w:szCs w:val="24"/>
              </w:rPr>
            </w:pPr>
            <w:r>
              <w:rPr>
                <w:rFonts w:cs="Times New Roman"/>
                <w:sz w:val="24"/>
                <w:szCs w:val="24"/>
              </w:rPr>
              <w:t>粪污治理设施提升项目</w:t>
            </w:r>
          </w:p>
        </w:tc>
        <w:tc>
          <w:tcPr>
            <w:tcW w:w="1135" w:type="pct"/>
            <w:vAlign w:val="center"/>
          </w:tcPr>
          <w:p w:rsidR="00895C63" w:rsidRDefault="00895C63" w:rsidP="00C439E1">
            <w:pPr>
              <w:adjustRightInd w:val="0"/>
              <w:snapToGrid w:val="0"/>
              <w:spacing w:line="240" w:lineRule="auto"/>
              <w:jc w:val="left"/>
              <w:rPr>
                <w:rFonts w:cs="Times New Roman"/>
                <w:color w:val="000000" w:themeColor="text1"/>
                <w:sz w:val="24"/>
                <w:szCs w:val="24"/>
              </w:rPr>
            </w:pPr>
            <w:r>
              <w:rPr>
                <w:rFonts w:cs="Times New Roman"/>
                <w:color w:val="000000" w:themeColor="text1"/>
                <w:sz w:val="24"/>
                <w:szCs w:val="24"/>
              </w:rPr>
              <w:t>对</w:t>
            </w:r>
            <w:r>
              <w:rPr>
                <w:rFonts w:cs="Times New Roman" w:hint="eastAsia"/>
                <w:color w:val="000000" w:themeColor="text1"/>
                <w:sz w:val="24"/>
                <w:szCs w:val="24"/>
              </w:rPr>
              <w:t>764</w:t>
            </w:r>
            <w:r>
              <w:rPr>
                <w:rFonts w:cs="Times New Roman"/>
                <w:color w:val="000000" w:themeColor="text1"/>
                <w:sz w:val="24"/>
                <w:szCs w:val="24"/>
              </w:rPr>
              <w:t>家规模以下养殖户粪污防治设施升级改造，配套雨污分流设施。</w:t>
            </w:r>
          </w:p>
        </w:tc>
        <w:tc>
          <w:tcPr>
            <w:tcW w:w="872" w:type="pct"/>
            <w:vAlign w:val="center"/>
          </w:tcPr>
          <w:p w:rsidR="00895C63" w:rsidRDefault="00895C63" w:rsidP="00C439E1">
            <w:pPr>
              <w:adjustRightInd w:val="0"/>
              <w:snapToGrid w:val="0"/>
              <w:spacing w:line="240" w:lineRule="auto"/>
              <w:jc w:val="left"/>
              <w:rPr>
                <w:rFonts w:ascii="仿宋" w:hAnsi="仿宋" w:cs="Times New Roman"/>
                <w:color w:val="000000" w:themeColor="text1"/>
                <w:sz w:val="24"/>
                <w:szCs w:val="24"/>
              </w:rPr>
            </w:pPr>
            <w:r>
              <w:rPr>
                <w:rFonts w:ascii="仿宋" w:hAnsi="仿宋" w:cs="Times New Roman"/>
                <w:color w:val="000000" w:themeColor="text1"/>
                <w:sz w:val="24"/>
                <w:szCs w:val="24"/>
              </w:rPr>
              <w:t>联合镇、边杖子镇、西大营子镇、龙泉街道、召都巴镇</w:t>
            </w:r>
            <w:r>
              <w:rPr>
                <w:rFonts w:ascii="仿宋" w:hAnsi="仿宋" w:cs="Times New Roman" w:hint="eastAsia"/>
                <w:color w:val="000000" w:themeColor="text1"/>
                <w:sz w:val="24"/>
                <w:szCs w:val="24"/>
              </w:rPr>
              <w:t>、</w:t>
            </w:r>
            <w:r>
              <w:rPr>
                <w:rFonts w:cs="Times New Roman"/>
                <w:sz w:val="24"/>
                <w:szCs w:val="24"/>
              </w:rPr>
              <w:t>七道泉子镇</w:t>
            </w:r>
          </w:p>
        </w:tc>
        <w:tc>
          <w:tcPr>
            <w:tcW w:w="447" w:type="pct"/>
            <w:vAlign w:val="center"/>
          </w:tcPr>
          <w:p w:rsidR="00895C63" w:rsidRDefault="00895C63" w:rsidP="00C439E1">
            <w:pPr>
              <w:spacing w:line="240" w:lineRule="auto"/>
              <w:jc w:val="center"/>
              <w:rPr>
                <w:rFonts w:cs="Times New Roman"/>
                <w:sz w:val="24"/>
                <w:szCs w:val="24"/>
              </w:rPr>
            </w:pPr>
            <w:r>
              <w:rPr>
                <w:rFonts w:cs="Times New Roman"/>
                <w:sz w:val="24"/>
                <w:szCs w:val="24"/>
              </w:rPr>
              <w:t>2021-2025</w:t>
            </w:r>
          </w:p>
        </w:tc>
        <w:tc>
          <w:tcPr>
            <w:tcW w:w="514" w:type="pct"/>
            <w:vAlign w:val="center"/>
          </w:tcPr>
          <w:p w:rsidR="00895C63" w:rsidRPr="002E42E3" w:rsidRDefault="00895C63" w:rsidP="00C439E1">
            <w:pPr>
              <w:spacing w:line="240" w:lineRule="auto"/>
              <w:jc w:val="center"/>
              <w:rPr>
                <w:rFonts w:cs="Times New Roman"/>
                <w:sz w:val="24"/>
                <w:szCs w:val="24"/>
              </w:rPr>
            </w:pPr>
            <w:r w:rsidRPr="002E42E3">
              <w:rPr>
                <w:rFonts w:hint="eastAsia"/>
                <w:sz w:val="24"/>
                <w:szCs w:val="24"/>
              </w:rPr>
              <w:t>3354.75</w:t>
            </w:r>
          </w:p>
        </w:tc>
        <w:tc>
          <w:tcPr>
            <w:tcW w:w="665" w:type="pct"/>
            <w:vAlign w:val="center"/>
          </w:tcPr>
          <w:p w:rsidR="00895C63" w:rsidRDefault="00895C63" w:rsidP="00C439E1">
            <w:pPr>
              <w:adjustRightInd w:val="0"/>
              <w:snapToGrid w:val="0"/>
              <w:spacing w:line="240" w:lineRule="auto"/>
              <w:jc w:val="left"/>
              <w:rPr>
                <w:rFonts w:cs="Times New Roman"/>
                <w:sz w:val="24"/>
                <w:szCs w:val="24"/>
              </w:rPr>
            </w:pPr>
            <w:r>
              <w:rPr>
                <w:rFonts w:ascii="仿宋" w:hAnsi="仿宋" w:cs="Times New Roman"/>
                <w:color w:val="000000" w:themeColor="text1"/>
                <w:sz w:val="24"/>
                <w:szCs w:val="24"/>
              </w:rPr>
              <w:t>朝阳市龙城区各乡镇政府、农业农村局</w:t>
            </w:r>
          </w:p>
        </w:tc>
      </w:tr>
      <w:tr w:rsidR="00895C63" w:rsidTr="00C439E1">
        <w:trPr>
          <w:jc w:val="center"/>
        </w:trPr>
        <w:tc>
          <w:tcPr>
            <w:tcW w:w="241" w:type="pct"/>
            <w:vAlign w:val="center"/>
          </w:tcPr>
          <w:p w:rsidR="00895C63" w:rsidRDefault="00895C63" w:rsidP="00C439E1">
            <w:pPr>
              <w:spacing w:line="240" w:lineRule="auto"/>
              <w:jc w:val="center"/>
              <w:rPr>
                <w:rFonts w:cs="Times New Roman"/>
                <w:sz w:val="24"/>
                <w:szCs w:val="24"/>
              </w:rPr>
            </w:pPr>
            <w:r>
              <w:rPr>
                <w:rFonts w:cs="Times New Roman" w:hint="eastAsia"/>
                <w:sz w:val="24"/>
                <w:szCs w:val="24"/>
              </w:rPr>
              <w:t>2</w:t>
            </w:r>
          </w:p>
        </w:tc>
        <w:tc>
          <w:tcPr>
            <w:tcW w:w="422" w:type="pct"/>
            <w:vAlign w:val="center"/>
          </w:tcPr>
          <w:p w:rsidR="00895C63" w:rsidRDefault="00895C63" w:rsidP="00C439E1">
            <w:pPr>
              <w:adjustRightInd w:val="0"/>
              <w:snapToGrid w:val="0"/>
              <w:spacing w:line="240" w:lineRule="auto"/>
              <w:jc w:val="left"/>
              <w:rPr>
                <w:rFonts w:ascii="仿宋" w:hAnsi="仿宋" w:cs="Times New Roman"/>
                <w:color w:val="000000" w:themeColor="text1"/>
                <w:sz w:val="24"/>
                <w:szCs w:val="24"/>
              </w:rPr>
            </w:pPr>
            <w:r>
              <w:rPr>
                <w:rFonts w:ascii="仿宋" w:hAnsi="仿宋" w:cs="Times New Roman"/>
                <w:color w:val="000000" w:themeColor="text1"/>
                <w:sz w:val="24"/>
                <w:szCs w:val="24"/>
              </w:rPr>
              <w:t>粪污集中处理中心</w:t>
            </w:r>
          </w:p>
        </w:tc>
        <w:tc>
          <w:tcPr>
            <w:tcW w:w="704" w:type="pct"/>
            <w:vAlign w:val="center"/>
          </w:tcPr>
          <w:p w:rsidR="00895C63" w:rsidRDefault="00895C63" w:rsidP="00C439E1">
            <w:pPr>
              <w:spacing w:line="240" w:lineRule="auto"/>
              <w:jc w:val="left"/>
              <w:rPr>
                <w:rFonts w:cs="Times New Roman"/>
                <w:sz w:val="24"/>
                <w:szCs w:val="24"/>
              </w:rPr>
            </w:pPr>
            <w:r>
              <w:rPr>
                <w:rFonts w:cs="Times New Roman"/>
                <w:color w:val="000000" w:themeColor="text1"/>
                <w:sz w:val="24"/>
                <w:szCs w:val="24"/>
              </w:rPr>
              <w:t>粪污处理设施提升项目</w:t>
            </w:r>
          </w:p>
        </w:tc>
        <w:tc>
          <w:tcPr>
            <w:tcW w:w="1135" w:type="pct"/>
            <w:vAlign w:val="center"/>
          </w:tcPr>
          <w:p w:rsidR="00895C63" w:rsidRDefault="00895C63" w:rsidP="00C439E1">
            <w:pPr>
              <w:adjustRightInd w:val="0"/>
              <w:snapToGrid w:val="0"/>
              <w:spacing w:line="240" w:lineRule="auto"/>
              <w:jc w:val="left"/>
              <w:rPr>
                <w:rFonts w:cs="Times New Roman"/>
                <w:color w:val="000000" w:themeColor="text1"/>
                <w:sz w:val="24"/>
                <w:szCs w:val="24"/>
              </w:rPr>
            </w:pPr>
            <w:r>
              <w:rPr>
                <w:rFonts w:cs="Times New Roman"/>
                <w:color w:val="000000" w:themeColor="text1"/>
                <w:sz w:val="24"/>
                <w:szCs w:val="24"/>
              </w:rPr>
              <w:t>对区域土地承载力不足的乡镇畜禽粪污进行收集、集中处理和转运。</w:t>
            </w:r>
          </w:p>
        </w:tc>
        <w:tc>
          <w:tcPr>
            <w:tcW w:w="872" w:type="pct"/>
            <w:vAlign w:val="center"/>
          </w:tcPr>
          <w:p w:rsidR="00895C63" w:rsidRDefault="00895C63" w:rsidP="00C439E1">
            <w:pPr>
              <w:adjustRightInd w:val="0"/>
              <w:snapToGrid w:val="0"/>
              <w:spacing w:line="240" w:lineRule="auto"/>
              <w:jc w:val="left"/>
              <w:rPr>
                <w:rFonts w:ascii="仿宋" w:hAnsi="仿宋" w:cs="Times New Roman"/>
                <w:color w:val="000000" w:themeColor="text1"/>
                <w:sz w:val="24"/>
                <w:szCs w:val="24"/>
              </w:rPr>
            </w:pPr>
            <w:r>
              <w:rPr>
                <w:rFonts w:ascii="仿宋" w:hAnsi="仿宋" w:cs="Times New Roman"/>
                <w:color w:val="000000" w:themeColor="text1"/>
                <w:sz w:val="24"/>
                <w:szCs w:val="24"/>
              </w:rPr>
              <w:t>朝阳市龙城区召都巴镇和边杖子镇附近</w:t>
            </w:r>
          </w:p>
        </w:tc>
        <w:tc>
          <w:tcPr>
            <w:tcW w:w="447" w:type="pct"/>
            <w:vAlign w:val="center"/>
          </w:tcPr>
          <w:p w:rsidR="00895C63" w:rsidRDefault="00895C63" w:rsidP="00C439E1">
            <w:pPr>
              <w:spacing w:line="240" w:lineRule="auto"/>
              <w:jc w:val="center"/>
              <w:rPr>
                <w:rFonts w:cs="Times New Roman"/>
                <w:sz w:val="24"/>
                <w:szCs w:val="24"/>
              </w:rPr>
            </w:pPr>
            <w:r>
              <w:rPr>
                <w:rFonts w:cs="Times New Roman"/>
                <w:sz w:val="24"/>
                <w:szCs w:val="24"/>
              </w:rPr>
              <w:t>2021-2025</w:t>
            </w:r>
          </w:p>
        </w:tc>
        <w:tc>
          <w:tcPr>
            <w:tcW w:w="514" w:type="pct"/>
            <w:vAlign w:val="center"/>
          </w:tcPr>
          <w:p w:rsidR="00895C63" w:rsidRDefault="00895C63" w:rsidP="00C439E1">
            <w:pPr>
              <w:spacing w:line="240" w:lineRule="auto"/>
              <w:jc w:val="center"/>
              <w:rPr>
                <w:rFonts w:cs="Times New Roman"/>
                <w:sz w:val="24"/>
                <w:szCs w:val="24"/>
              </w:rPr>
            </w:pPr>
            <w:r>
              <w:rPr>
                <w:rFonts w:cs="Times New Roman"/>
                <w:sz w:val="24"/>
                <w:szCs w:val="24"/>
              </w:rPr>
              <w:t>500</w:t>
            </w:r>
          </w:p>
        </w:tc>
        <w:tc>
          <w:tcPr>
            <w:tcW w:w="665" w:type="pct"/>
            <w:vAlign w:val="center"/>
          </w:tcPr>
          <w:p w:rsidR="00895C63" w:rsidRDefault="00895C63" w:rsidP="00C439E1">
            <w:pPr>
              <w:adjustRightInd w:val="0"/>
              <w:snapToGrid w:val="0"/>
              <w:spacing w:line="240" w:lineRule="auto"/>
              <w:jc w:val="left"/>
              <w:rPr>
                <w:rFonts w:ascii="仿宋" w:hAnsi="仿宋" w:cs="Times New Roman"/>
                <w:color w:val="000000" w:themeColor="text1"/>
                <w:sz w:val="24"/>
                <w:szCs w:val="24"/>
              </w:rPr>
            </w:pPr>
            <w:r>
              <w:rPr>
                <w:rFonts w:ascii="仿宋" w:hAnsi="仿宋" w:cs="Times New Roman"/>
                <w:color w:val="000000" w:themeColor="text1"/>
                <w:sz w:val="24"/>
                <w:szCs w:val="24"/>
              </w:rPr>
              <w:t>朝阳市龙城区各乡镇政府、农业农村局</w:t>
            </w:r>
          </w:p>
        </w:tc>
      </w:tr>
      <w:tr w:rsidR="00895C63" w:rsidTr="00C439E1">
        <w:trPr>
          <w:trHeight w:val="1544"/>
          <w:jc w:val="center"/>
        </w:trPr>
        <w:tc>
          <w:tcPr>
            <w:tcW w:w="241" w:type="pct"/>
            <w:vAlign w:val="center"/>
          </w:tcPr>
          <w:p w:rsidR="00895C63" w:rsidRDefault="00895C63" w:rsidP="00C439E1">
            <w:pPr>
              <w:spacing w:line="240" w:lineRule="auto"/>
              <w:jc w:val="center"/>
              <w:rPr>
                <w:rFonts w:cs="Times New Roman"/>
                <w:sz w:val="24"/>
                <w:szCs w:val="24"/>
              </w:rPr>
            </w:pPr>
            <w:r>
              <w:rPr>
                <w:rFonts w:cs="Times New Roman" w:hint="eastAsia"/>
                <w:sz w:val="24"/>
                <w:szCs w:val="24"/>
              </w:rPr>
              <w:t>3</w:t>
            </w:r>
          </w:p>
        </w:tc>
        <w:tc>
          <w:tcPr>
            <w:tcW w:w="422" w:type="pct"/>
            <w:vAlign w:val="center"/>
          </w:tcPr>
          <w:p w:rsidR="00895C63" w:rsidRDefault="00895C63" w:rsidP="00C439E1">
            <w:pPr>
              <w:spacing w:line="240" w:lineRule="auto"/>
              <w:jc w:val="left"/>
              <w:rPr>
                <w:rFonts w:cs="Times New Roman"/>
                <w:sz w:val="24"/>
                <w:szCs w:val="24"/>
              </w:rPr>
            </w:pPr>
            <w:r>
              <w:rPr>
                <w:rFonts w:cs="Times New Roman"/>
                <w:sz w:val="24"/>
                <w:szCs w:val="24"/>
              </w:rPr>
              <w:t>田间配套设施</w:t>
            </w:r>
          </w:p>
        </w:tc>
        <w:tc>
          <w:tcPr>
            <w:tcW w:w="704" w:type="pct"/>
            <w:vAlign w:val="center"/>
          </w:tcPr>
          <w:p w:rsidR="00895C63" w:rsidRDefault="00895C63" w:rsidP="00C439E1">
            <w:pPr>
              <w:spacing w:line="240" w:lineRule="auto"/>
              <w:jc w:val="left"/>
              <w:rPr>
                <w:rFonts w:cs="Times New Roman"/>
                <w:sz w:val="24"/>
                <w:szCs w:val="24"/>
              </w:rPr>
            </w:pPr>
            <w:r>
              <w:rPr>
                <w:rFonts w:cs="Times New Roman"/>
                <w:color w:val="000000"/>
                <w:kern w:val="0"/>
                <w:sz w:val="24"/>
                <w:szCs w:val="24"/>
              </w:rPr>
              <w:t>田间粪污暂存池</w:t>
            </w:r>
          </w:p>
        </w:tc>
        <w:tc>
          <w:tcPr>
            <w:tcW w:w="1135" w:type="pct"/>
            <w:vAlign w:val="center"/>
          </w:tcPr>
          <w:p w:rsidR="00895C63" w:rsidRDefault="00895C63" w:rsidP="00C439E1">
            <w:pPr>
              <w:adjustRightInd w:val="0"/>
              <w:snapToGrid w:val="0"/>
              <w:spacing w:line="240" w:lineRule="auto"/>
              <w:jc w:val="left"/>
              <w:rPr>
                <w:rFonts w:cs="Times New Roman"/>
                <w:color w:val="000000" w:themeColor="text1"/>
                <w:sz w:val="24"/>
                <w:szCs w:val="24"/>
              </w:rPr>
            </w:pPr>
            <w:r>
              <w:rPr>
                <w:rFonts w:cs="Times New Roman"/>
                <w:color w:val="000000" w:themeColor="text1"/>
                <w:sz w:val="24"/>
                <w:szCs w:val="24"/>
              </w:rPr>
              <w:t>建设</w:t>
            </w:r>
            <w:r>
              <w:rPr>
                <w:rFonts w:cs="Times New Roman" w:hint="eastAsia"/>
                <w:color w:val="000000" w:themeColor="text1"/>
                <w:sz w:val="24"/>
                <w:szCs w:val="24"/>
              </w:rPr>
              <w:t>66</w:t>
            </w:r>
            <w:r>
              <w:rPr>
                <w:rFonts w:cs="Times New Roman"/>
                <w:color w:val="000000" w:themeColor="text1"/>
                <w:sz w:val="24"/>
                <w:szCs w:val="24"/>
              </w:rPr>
              <w:t>处畜禽粪污处理田间配套设施，用以发酵和暂存各乡镇未能发酵成熟的粪污。</w:t>
            </w:r>
          </w:p>
        </w:tc>
        <w:tc>
          <w:tcPr>
            <w:tcW w:w="872" w:type="pct"/>
            <w:vAlign w:val="center"/>
          </w:tcPr>
          <w:p w:rsidR="00895C63" w:rsidRDefault="00895C63" w:rsidP="00C439E1">
            <w:pPr>
              <w:adjustRightInd w:val="0"/>
              <w:snapToGrid w:val="0"/>
              <w:spacing w:line="240" w:lineRule="auto"/>
              <w:jc w:val="left"/>
              <w:rPr>
                <w:rFonts w:ascii="仿宋" w:hAnsi="仿宋" w:cs="Times New Roman"/>
                <w:color w:val="000000" w:themeColor="text1"/>
                <w:sz w:val="24"/>
                <w:szCs w:val="24"/>
              </w:rPr>
            </w:pPr>
            <w:r>
              <w:rPr>
                <w:rFonts w:ascii="仿宋" w:hAnsi="仿宋" w:cs="Times New Roman"/>
                <w:color w:val="000000" w:themeColor="text1"/>
                <w:sz w:val="24"/>
                <w:szCs w:val="24"/>
              </w:rPr>
              <w:t>联合镇、边杖子镇、西大营子镇、龙泉街道、召都巴镇</w:t>
            </w:r>
            <w:r>
              <w:rPr>
                <w:rFonts w:ascii="仿宋" w:hAnsi="仿宋" w:cs="Times New Roman" w:hint="eastAsia"/>
                <w:color w:val="000000" w:themeColor="text1"/>
                <w:sz w:val="24"/>
                <w:szCs w:val="24"/>
              </w:rPr>
              <w:t>、</w:t>
            </w:r>
            <w:r>
              <w:rPr>
                <w:rFonts w:cs="Times New Roman" w:hint="eastAsia"/>
                <w:sz w:val="24"/>
                <w:szCs w:val="24"/>
              </w:rPr>
              <w:t>七道泉子镇</w:t>
            </w:r>
          </w:p>
        </w:tc>
        <w:tc>
          <w:tcPr>
            <w:tcW w:w="447" w:type="pct"/>
            <w:vAlign w:val="center"/>
          </w:tcPr>
          <w:p w:rsidR="00895C63" w:rsidRDefault="00895C63" w:rsidP="00C439E1">
            <w:pPr>
              <w:spacing w:line="240" w:lineRule="auto"/>
              <w:jc w:val="center"/>
              <w:rPr>
                <w:rFonts w:cs="Times New Roman"/>
                <w:sz w:val="24"/>
                <w:szCs w:val="24"/>
              </w:rPr>
            </w:pPr>
            <w:r>
              <w:rPr>
                <w:rFonts w:cs="Times New Roman"/>
                <w:sz w:val="24"/>
                <w:szCs w:val="24"/>
              </w:rPr>
              <w:t>2021-2025</w:t>
            </w:r>
          </w:p>
        </w:tc>
        <w:tc>
          <w:tcPr>
            <w:tcW w:w="514" w:type="pct"/>
            <w:vAlign w:val="center"/>
          </w:tcPr>
          <w:p w:rsidR="00895C63" w:rsidRDefault="00895C63" w:rsidP="00C439E1">
            <w:pPr>
              <w:spacing w:line="240" w:lineRule="auto"/>
              <w:jc w:val="center"/>
              <w:rPr>
                <w:rFonts w:cs="Times New Roman"/>
                <w:sz w:val="24"/>
                <w:szCs w:val="24"/>
              </w:rPr>
            </w:pPr>
            <w:r>
              <w:rPr>
                <w:rFonts w:cs="Times New Roman"/>
                <w:bCs/>
                <w:sz w:val="24"/>
                <w:szCs w:val="24"/>
              </w:rPr>
              <w:t>5</w:t>
            </w:r>
            <w:r>
              <w:rPr>
                <w:rFonts w:cs="Times New Roman" w:hint="eastAsia"/>
                <w:bCs/>
                <w:sz w:val="24"/>
                <w:szCs w:val="24"/>
              </w:rPr>
              <w:t>72.46</w:t>
            </w:r>
          </w:p>
        </w:tc>
        <w:tc>
          <w:tcPr>
            <w:tcW w:w="665" w:type="pct"/>
            <w:vAlign w:val="center"/>
          </w:tcPr>
          <w:p w:rsidR="00895C63" w:rsidRDefault="00895C63" w:rsidP="00C439E1">
            <w:pPr>
              <w:adjustRightInd w:val="0"/>
              <w:snapToGrid w:val="0"/>
              <w:spacing w:line="240" w:lineRule="auto"/>
              <w:jc w:val="left"/>
              <w:rPr>
                <w:rFonts w:ascii="仿宋" w:hAnsi="仿宋" w:cs="Times New Roman"/>
                <w:color w:val="000000" w:themeColor="text1"/>
                <w:sz w:val="24"/>
                <w:szCs w:val="24"/>
              </w:rPr>
            </w:pPr>
            <w:r>
              <w:rPr>
                <w:rFonts w:ascii="仿宋" w:hAnsi="仿宋" w:cs="Times New Roman"/>
                <w:color w:val="000000" w:themeColor="text1"/>
                <w:sz w:val="24"/>
                <w:szCs w:val="24"/>
              </w:rPr>
              <w:t>朝阳市龙城区各乡镇政府、农业农村局</w:t>
            </w:r>
          </w:p>
        </w:tc>
      </w:tr>
      <w:tr w:rsidR="00895C63" w:rsidTr="00C439E1">
        <w:trPr>
          <w:jc w:val="center"/>
        </w:trPr>
        <w:tc>
          <w:tcPr>
            <w:tcW w:w="241" w:type="pct"/>
            <w:vAlign w:val="center"/>
          </w:tcPr>
          <w:p w:rsidR="00895C63" w:rsidRDefault="00895C63" w:rsidP="00C439E1">
            <w:pPr>
              <w:spacing w:line="240" w:lineRule="auto"/>
              <w:jc w:val="center"/>
              <w:rPr>
                <w:rFonts w:cs="Times New Roman"/>
                <w:sz w:val="24"/>
                <w:szCs w:val="24"/>
              </w:rPr>
            </w:pPr>
            <w:r>
              <w:rPr>
                <w:rFonts w:cs="Times New Roman" w:hint="eastAsia"/>
                <w:sz w:val="24"/>
                <w:szCs w:val="24"/>
              </w:rPr>
              <w:t>4</w:t>
            </w:r>
          </w:p>
        </w:tc>
        <w:tc>
          <w:tcPr>
            <w:tcW w:w="422" w:type="pct"/>
            <w:vAlign w:val="center"/>
          </w:tcPr>
          <w:p w:rsidR="00895C63" w:rsidRDefault="00895C63" w:rsidP="00C439E1">
            <w:pPr>
              <w:adjustRightInd w:val="0"/>
              <w:snapToGrid w:val="0"/>
              <w:spacing w:line="240" w:lineRule="auto"/>
              <w:jc w:val="left"/>
              <w:rPr>
                <w:rFonts w:cs="Times New Roman"/>
                <w:sz w:val="24"/>
                <w:szCs w:val="24"/>
              </w:rPr>
            </w:pPr>
            <w:r>
              <w:rPr>
                <w:rFonts w:cs="Times New Roman" w:hint="eastAsia"/>
                <w:sz w:val="24"/>
                <w:szCs w:val="24"/>
              </w:rPr>
              <w:t>监管系统建设</w:t>
            </w:r>
          </w:p>
        </w:tc>
        <w:tc>
          <w:tcPr>
            <w:tcW w:w="704" w:type="pct"/>
            <w:vAlign w:val="center"/>
          </w:tcPr>
          <w:p w:rsidR="00895C63" w:rsidRDefault="00895C63" w:rsidP="00C439E1">
            <w:pPr>
              <w:adjustRightInd w:val="0"/>
              <w:snapToGrid w:val="0"/>
              <w:spacing w:line="240" w:lineRule="auto"/>
              <w:jc w:val="left"/>
              <w:rPr>
                <w:rFonts w:cs="Times New Roman"/>
                <w:sz w:val="24"/>
                <w:szCs w:val="24"/>
              </w:rPr>
            </w:pPr>
            <w:r>
              <w:rPr>
                <w:rFonts w:cs="Times New Roman"/>
                <w:sz w:val="24"/>
                <w:szCs w:val="24"/>
              </w:rPr>
              <w:t>朝阳市龙城区</w:t>
            </w:r>
            <w:r>
              <w:rPr>
                <w:rFonts w:ascii="仿宋" w:hAnsi="仿宋" w:cs="Times New Roman" w:hint="eastAsia"/>
                <w:color w:val="000000" w:themeColor="text1"/>
                <w:sz w:val="24"/>
                <w:szCs w:val="24"/>
              </w:rPr>
              <w:t>畜禽养殖污染防治</w:t>
            </w:r>
            <w:r>
              <w:rPr>
                <w:rFonts w:ascii="仿宋" w:hAnsi="仿宋" w:cs="Times New Roman"/>
                <w:color w:val="000000" w:themeColor="text1"/>
                <w:sz w:val="24"/>
                <w:szCs w:val="24"/>
              </w:rPr>
              <w:t>信息化</w:t>
            </w:r>
            <w:r>
              <w:rPr>
                <w:rFonts w:ascii="仿宋" w:hAnsi="仿宋" w:cs="Times New Roman" w:hint="eastAsia"/>
                <w:color w:val="000000" w:themeColor="text1"/>
                <w:sz w:val="24"/>
                <w:szCs w:val="24"/>
              </w:rPr>
              <w:t>监管平台</w:t>
            </w:r>
          </w:p>
        </w:tc>
        <w:tc>
          <w:tcPr>
            <w:tcW w:w="1135" w:type="pct"/>
            <w:vAlign w:val="center"/>
          </w:tcPr>
          <w:p w:rsidR="00895C63" w:rsidRDefault="00895C63" w:rsidP="00C439E1">
            <w:pPr>
              <w:adjustRightInd w:val="0"/>
              <w:snapToGrid w:val="0"/>
              <w:spacing w:line="240" w:lineRule="auto"/>
              <w:jc w:val="left"/>
              <w:rPr>
                <w:rFonts w:cs="Times New Roman"/>
                <w:sz w:val="24"/>
                <w:szCs w:val="24"/>
              </w:rPr>
            </w:pPr>
            <w:r>
              <w:rPr>
                <w:rFonts w:ascii="仿宋" w:hAnsi="仿宋" w:cs="Times New Roman" w:hint="eastAsia"/>
                <w:color w:val="000000" w:themeColor="text1"/>
                <w:sz w:val="24"/>
                <w:szCs w:val="24"/>
              </w:rPr>
              <w:t>建设龙城区畜禽</w:t>
            </w:r>
            <w:r>
              <w:rPr>
                <w:rFonts w:ascii="仿宋" w:hAnsi="仿宋" w:cs="Times New Roman"/>
                <w:color w:val="000000" w:themeColor="text1"/>
                <w:sz w:val="24"/>
                <w:szCs w:val="24"/>
              </w:rPr>
              <w:t>养殖信息、污染防治信息、</w:t>
            </w:r>
            <w:r>
              <w:rPr>
                <w:rFonts w:ascii="仿宋" w:hAnsi="仿宋" w:cs="Times New Roman" w:hint="eastAsia"/>
                <w:color w:val="000000" w:themeColor="text1"/>
                <w:sz w:val="24"/>
                <w:szCs w:val="24"/>
              </w:rPr>
              <w:t>管理信息</w:t>
            </w:r>
            <w:r>
              <w:rPr>
                <w:rFonts w:ascii="仿宋" w:hAnsi="仿宋" w:cs="Times New Roman"/>
                <w:color w:val="000000" w:themeColor="text1"/>
                <w:sz w:val="24"/>
                <w:szCs w:val="24"/>
              </w:rPr>
              <w:t>等综合管理信息平台</w:t>
            </w:r>
          </w:p>
        </w:tc>
        <w:tc>
          <w:tcPr>
            <w:tcW w:w="872" w:type="pct"/>
            <w:vAlign w:val="center"/>
          </w:tcPr>
          <w:p w:rsidR="00895C63" w:rsidRDefault="00895C63" w:rsidP="00C439E1">
            <w:pPr>
              <w:adjustRightInd w:val="0"/>
              <w:snapToGrid w:val="0"/>
              <w:spacing w:line="240" w:lineRule="auto"/>
              <w:jc w:val="center"/>
              <w:rPr>
                <w:rFonts w:cs="Times New Roman"/>
                <w:sz w:val="24"/>
                <w:szCs w:val="24"/>
              </w:rPr>
            </w:pPr>
          </w:p>
        </w:tc>
        <w:tc>
          <w:tcPr>
            <w:tcW w:w="447" w:type="pct"/>
            <w:vAlign w:val="center"/>
          </w:tcPr>
          <w:p w:rsidR="00895C63" w:rsidRDefault="00895C63" w:rsidP="00C439E1">
            <w:pPr>
              <w:adjustRightInd w:val="0"/>
              <w:snapToGrid w:val="0"/>
              <w:spacing w:line="240" w:lineRule="auto"/>
              <w:jc w:val="center"/>
              <w:rPr>
                <w:rFonts w:cs="Times New Roman"/>
                <w:sz w:val="24"/>
                <w:szCs w:val="24"/>
              </w:rPr>
            </w:pPr>
            <w:r>
              <w:rPr>
                <w:rFonts w:cs="Times New Roman"/>
                <w:sz w:val="24"/>
                <w:szCs w:val="24"/>
              </w:rPr>
              <w:t>2021-2025</w:t>
            </w:r>
          </w:p>
        </w:tc>
        <w:tc>
          <w:tcPr>
            <w:tcW w:w="514" w:type="pct"/>
            <w:vAlign w:val="center"/>
          </w:tcPr>
          <w:p w:rsidR="00895C63" w:rsidRDefault="00895C63" w:rsidP="00C439E1">
            <w:pPr>
              <w:adjustRightInd w:val="0"/>
              <w:snapToGrid w:val="0"/>
              <w:spacing w:line="240" w:lineRule="auto"/>
              <w:jc w:val="center"/>
              <w:rPr>
                <w:rFonts w:cs="Times New Roman"/>
                <w:sz w:val="24"/>
                <w:szCs w:val="24"/>
              </w:rPr>
            </w:pPr>
            <w:r>
              <w:rPr>
                <w:rFonts w:cs="Times New Roman" w:hint="eastAsia"/>
                <w:sz w:val="24"/>
                <w:szCs w:val="24"/>
              </w:rPr>
              <w:t>1</w:t>
            </w:r>
            <w:r>
              <w:rPr>
                <w:rFonts w:cs="Times New Roman"/>
                <w:sz w:val="24"/>
                <w:szCs w:val="24"/>
              </w:rPr>
              <w:t>00</w:t>
            </w:r>
          </w:p>
        </w:tc>
        <w:tc>
          <w:tcPr>
            <w:tcW w:w="665" w:type="pct"/>
            <w:vAlign w:val="center"/>
          </w:tcPr>
          <w:p w:rsidR="00895C63" w:rsidRDefault="00895C63" w:rsidP="00C439E1">
            <w:pPr>
              <w:adjustRightInd w:val="0"/>
              <w:snapToGrid w:val="0"/>
              <w:spacing w:line="240" w:lineRule="auto"/>
              <w:jc w:val="left"/>
              <w:rPr>
                <w:rFonts w:cs="Times New Roman"/>
                <w:sz w:val="24"/>
                <w:szCs w:val="24"/>
              </w:rPr>
            </w:pPr>
            <w:r>
              <w:rPr>
                <w:rFonts w:cs="Times New Roman"/>
                <w:sz w:val="24"/>
                <w:szCs w:val="24"/>
              </w:rPr>
              <w:t>朝阳市龙城区政府、农业农村局</w:t>
            </w:r>
          </w:p>
        </w:tc>
      </w:tr>
      <w:tr w:rsidR="00895C63" w:rsidTr="00C439E1">
        <w:trPr>
          <w:jc w:val="center"/>
        </w:trPr>
        <w:tc>
          <w:tcPr>
            <w:tcW w:w="241" w:type="pct"/>
            <w:vAlign w:val="center"/>
          </w:tcPr>
          <w:p w:rsidR="00895C63" w:rsidRDefault="00895C63" w:rsidP="00C439E1">
            <w:pPr>
              <w:spacing w:line="240" w:lineRule="auto"/>
              <w:jc w:val="center"/>
              <w:rPr>
                <w:rFonts w:cs="Times New Roman"/>
                <w:sz w:val="24"/>
                <w:szCs w:val="24"/>
              </w:rPr>
            </w:pPr>
          </w:p>
        </w:tc>
        <w:tc>
          <w:tcPr>
            <w:tcW w:w="422" w:type="pct"/>
            <w:vAlign w:val="center"/>
          </w:tcPr>
          <w:p w:rsidR="00895C63" w:rsidRDefault="00895C63" w:rsidP="00C439E1">
            <w:pPr>
              <w:adjustRightInd w:val="0"/>
              <w:snapToGrid w:val="0"/>
              <w:spacing w:line="240" w:lineRule="auto"/>
              <w:jc w:val="left"/>
              <w:rPr>
                <w:rFonts w:cs="Times New Roman"/>
                <w:sz w:val="24"/>
                <w:szCs w:val="24"/>
              </w:rPr>
            </w:pPr>
          </w:p>
        </w:tc>
        <w:tc>
          <w:tcPr>
            <w:tcW w:w="704" w:type="pct"/>
            <w:vAlign w:val="center"/>
          </w:tcPr>
          <w:p w:rsidR="00895C63" w:rsidRDefault="00895C63" w:rsidP="00C439E1">
            <w:pPr>
              <w:spacing w:line="240" w:lineRule="atLeast"/>
              <w:rPr>
                <w:rFonts w:ascii="仿宋" w:hAnsi="仿宋" w:cs="Times New Roman"/>
                <w:color w:val="000000" w:themeColor="text1"/>
                <w:sz w:val="24"/>
                <w:szCs w:val="24"/>
              </w:rPr>
            </w:pPr>
            <w:r>
              <w:rPr>
                <w:rFonts w:ascii="仿宋" w:hAnsi="仿宋" w:cs="Times New Roman" w:hint="eastAsia"/>
                <w:color w:val="000000" w:themeColor="text1"/>
                <w:sz w:val="24"/>
                <w:szCs w:val="24"/>
              </w:rPr>
              <w:t>预备费</w:t>
            </w:r>
          </w:p>
        </w:tc>
        <w:tc>
          <w:tcPr>
            <w:tcW w:w="1135" w:type="pct"/>
            <w:vAlign w:val="center"/>
          </w:tcPr>
          <w:p w:rsidR="00895C63" w:rsidRDefault="00895C63" w:rsidP="00C439E1">
            <w:pPr>
              <w:spacing w:line="240" w:lineRule="atLeast"/>
              <w:rPr>
                <w:rFonts w:ascii="仿宋" w:hAnsi="仿宋" w:cs="Times New Roman"/>
                <w:color w:val="000000" w:themeColor="text1"/>
                <w:kern w:val="0"/>
                <w:sz w:val="24"/>
                <w:szCs w:val="24"/>
              </w:rPr>
            </w:pPr>
            <w:r>
              <w:rPr>
                <w:rFonts w:ascii="仿宋" w:hAnsi="仿宋" w:cs="Times New Roman" w:hint="eastAsia"/>
                <w:color w:val="000000" w:themeColor="text1"/>
                <w:kern w:val="0"/>
                <w:sz w:val="24"/>
                <w:szCs w:val="24"/>
              </w:rPr>
              <w:t>建设期的前期决策、设计变更、贷款期利息等</w:t>
            </w:r>
          </w:p>
        </w:tc>
        <w:tc>
          <w:tcPr>
            <w:tcW w:w="872" w:type="pct"/>
            <w:vAlign w:val="center"/>
          </w:tcPr>
          <w:p w:rsidR="00895C63" w:rsidRDefault="00895C63" w:rsidP="00C439E1">
            <w:pPr>
              <w:adjustRightInd w:val="0"/>
              <w:snapToGrid w:val="0"/>
              <w:spacing w:line="240" w:lineRule="auto"/>
              <w:jc w:val="center"/>
              <w:rPr>
                <w:rFonts w:cs="Times New Roman"/>
                <w:sz w:val="24"/>
                <w:szCs w:val="24"/>
              </w:rPr>
            </w:pPr>
          </w:p>
        </w:tc>
        <w:tc>
          <w:tcPr>
            <w:tcW w:w="447" w:type="pct"/>
            <w:vAlign w:val="center"/>
          </w:tcPr>
          <w:p w:rsidR="00895C63" w:rsidRDefault="00895C63" w:rsidP="00C439E1">
            <w:pPr>
              <w:adjustRightInd w:val="0"/>
              <w:snapToGrid w:val="0"/>
              <w:spacing w:line="240" w:lineRule="auto"/>
              <w:jc w:val="center"/>
              <w:rPr>
                <w:rFonts w:cs="Times New Roman"/>
                <w:sz w:val="24"/>
                <w:szCs w:val="24"/>
              </w:rPr>
            </w:pPr>
          </w:p>
        </w:tc>
        <w:tc>
          <w:tcPr>
            <w:tcW w:w="514" w:type="pct"/>
            <w:vAlign w:val="center"/>
          </w:tcPr>
          <w:p w:rsidR="00895C63" w:rsidRDefault="00895C63" w:rsidP="00C439E1">
            <w:pPr>
              <w:adjustRightInd w:val="0"/>
              <w:snapToGrid w:val="0"/>
              <w:spacing w:line="240" w:lineRule="auto"/>
              <w:jc w:val="center"/>
              <w:rPr>
                <w:rFonts w:cs="Times New Roman"/>
                <w:sz w:val="24"/>
                <w:szCs w:val="24"/>
              </w:rPr>
            </w:pPr>
            <w:r>
              <w:rPr>
                <w:rFonts w:cs="Times New Roman" w:hint="eastAsia"/>
                <w:sz w:val="24"/>
                <w:szCs w:val="24"/>
              </w:rPr>
              <w:t>450</w:t>
            </w:r>
          </w:p>
        </w:tc>
        <w:tc>
          <w:tcPr>
            <w:tcW w:w="665" w:type="pct"/>
            <w:vAlign w:val="center"/>
          </w:tcPr>
          <w:p w:rsidR="00895C63" w:rsidRDefault="00895C63" w:rsidP="00C439E1">
            <w:pPr>
              <w:adjustRightInd w:val="0"/>
              <w:snapToGrid w:val="0"/>
              <w:spacing w:line="240" w:lineRule="auto"/>
              <w:jc w:val="left"/>
              <w:rPr>
                <w:rFonts w:cs="Times New Roman"/>
                <w:sz w:val="24"/>
                <w:szCs w:val="24"/>
              </w:rPr>
            </w:pPr>
            <w:r>
              <w:rPr>
                <w:rFonts w:cs="Times New Roman"/>
                <w:sz w:val="24"/>
                <w:szCs w:val="24"/>
              </w:rPr>
              <w:t>朝阳市龙城区政府、农业农村局</w:t>
            </w:r>
          </w:p>
        </w:tc>
      </w:tr>
      <w:tr w:rsidR="00895C63" w:rsidTr="00C439E1">
        <w:trPr>
          <w:jc w:val="center"/>
        </w:trPr>
        <w:tc>
          <w:tcPr>
            <w:tcW w:w="241" w:type="pct"/>
            <w:vAlign w:val="center"/>
          </w:tcPr>
          <w:p w:rsidR="00895C63" w:rsidRDefault="00895C63" w:rsidP="00C439E1">
            <w:pPr>
              <w:spacing w:line="240" w:lineRule="auto"/>
              <w:jc w:val="center"/>
              <w:rPr>
                <w:rFonts w:cs="Times New Roman"/>
                <w:sz w:val="24"/>
                <w:szCs w:val="24"/>
              </w:rPr>
            </w:pPr>
            <w:r>
              <w:rPr>
                <w:rFonts w:cs="Times New Roman"/>
                <w:sz w:val="24"/>
                <w:szCs w:val="24"/>
              </w:rPr>
              <w:t>合计</w:t>
            </w:r>
          </w:p>
        </w:tc>
        <w:tc>
          <w:tcPr>
            <w:tcW w:w="422" w:type="pct"/>
            <w:vAlign w:val="center"/>
          </w:tcPr>
          <w:p w:rsidR="00895C63" w:rsidRDefault="00895C63" w:rsidP="00C439E1">
            <w:pPr>
              <w:adjustRightInd w:val="0"/>
              <w:snapToGrid w:val="0"/>
              <w:spacing w:line="240" w:lineRule="auto"/>
              <w:jc w:val="center"/>
              <w:rPr>
                <w:rFonts w:cs="Times New Roman"/>
                <w:sz w:val="24"/>
                <w:szCs w:val="24"/>
              </w:rPr>
            </w:pPr>
          </w:p>
        </w:tc>
        <w:tc>
          <w:tcPr>
            <w:tcW w:w="704" w:type="pct"/>
            <w:vAlign w:val="center"/>
          </w:tcPr>
          <w:p w:rsidR="00895C63" w:rsidRDefault="00895C63" w:rsidP="00C439E1">
            <w:pPr>
              <w:adjustRightInd w:val="0"/>
              <w:snapToGrid w:val="0"/>
              <w:spacing w:line="240" w:lineRule="auto"/>
              <w:jc w:val="center"/>
              <w:rPr>
                <w:rFonts w:cs="Times New Roman"/>
                <w:sz w:val="24"/>
                <w:szCs w:val="24"/>
              </w:rPr>
            </w:pPr>
          </w:p>
        </w:tc>
        <w:tc>
          <w:tcPr>
            <w:tcW w:w="1135" w:type="pct"/>
            <w:vAlign w:val="center"/>
          </w:tcPr>
          <w:p w:rsidR="00895C63" w:rsidRDefault="00895C63" w:rsidP="00C439E1">
            <w:pPr>
              <w:adjustRightInd w:val="0"/>
              <w:snapToGrid w:val="0"/>
              <w:spacing w:line="240" w:lineRule="auto"/>
              <w:jc w:val="center"/>
              <w:rPr>
                <w:rFonts w:cs="Times New Roman"/>
                <w:sz w:val="24"/>
                <w:szCs w:val="24"/>
              </w:rPr>
            </w:pPr>
          </w:p>
        </w:tc>
        <w:tc>
          <w:tcPr>
            <w:tcW w:w="872" w:type="pct"/>
            <w:vAlign w:val="center"/>
          </w:tcPr>
          <w:p w:rsidR="00895C63" w:rsidRDefault="00895C63" w:rsidP="00C439E1">
            <w:pPr>
              <w:adjustRightInd w:val="0"/>
              <w:snapToGrid w:val="0"/>
              <w:spacing w:line="240" w:lineRule="auto"/>
              <w:jc w:val="center"/>
              <w:rPr>
                <w:rFonts w:cs="Times New Roman"/>
                <w:sz w:val="24"/>
                <w:szCs w:val="24"/>
              </w:rPr>
            </w:pPr>
          </w:p>
        </w:tc>
        <w:tc>
          <w:tcPr>
            <w:tcW w:w="447" w:type="pct"/>
            <w:vAlign w:val="center"/>
          </w:tcPr>
          <w:p w:rsidR="00895C63" w:rsidRDefault="00895C63" w:rsidP="00C439E1">
            <w:pPr>
              <w:adjustRightInd w:val="0"/>
              <w:snapToGrid w:val="0"/>
              <w:spacing w:line="240" w:lineRule="auto"/>
              <w:jc w:val="center"/>
              <w:rPr>
                <w:rFonts w:cs="Times New Roman"/>
                <w:sz w:val="24"/>
                <w:szCs w:val="24"/>
              </w:rPr>
            </w:pPr>
          </w:p>
        </w:tc>
        <w:tc>
          <w:tcPr>
            <w:tcW w:w="514" w:type="pct"/>
            <w:vAlign w:val="center"/>
          </w:tcPr>
          <w:p w:rsidR="00895C63" w:rsidRDefault="00895C63" w:rsidP="00C439E1">
            <w:pPr>
              <w:adjustRightInd w:val="0"/>
              <w:snapToGrid w:val="0"/>
              <w:spacing w:line="240" w:lineRule="auto"/>
              <w:jc w:val="center"/>
              <w:rPr>
                <w:rFonts w:cs="Times New Roman"/>
                <w:sz w:val="24"/>
                <w:szCs w:val="24"/>
              </w:rPr>
            </w:pPr>
            <w:r>
              <w:rPr>
                <w:rFonts w:cs="Times New Roman" w:hint="eastAsia"/>
                <w:sz w:val="24"/>
                <w:szCs w:val="24"/>
              </w:rPr>
              <w:t>4977.21</w:t>
            </w:r>
          </w:p>
        </w:tc>
        <w:tc>
          <w:tcPr>
            <w:tcW w:w="665" w:type="pct"/>
            <w:vAlign w:val="center"/>
          </w:tcPr>
          <w:p w:rsidR="00895C63" w:rsidRDefault="00895C63" w:rsidP="00C439E1">
            <w:pPr>
              <w:adjustRightInd w:val="0"/>
              <w:snapToGrid w:val="0"/>
              <w:spacing w:line="240" w:lineRule="auto"/>
              <w:jc w:val="center"/>
              <w:rPr>
                <w:rFonts w:cs="Times New Roman"/>
                <w:sz w:val="24"/>
                <w:szCs w:val="24"/>
              </w:rPr>
            </w:pPr>
          </w:p>
        </w:tc>
      </w:tr>
    </w:tbl>
    <w:p w:rsidR="00337CB3" w:rsidRDefault="00337CB3">
      <w:pPr>
        <w:jc w:val="center"/>
        <w:rPr>
          <w:rFonts w:eastAsia="仿宋_GB2312" w:cs="Times New Roman"/>
          <w:b/>
          <w:sz w:val="24"/>
          <w:szCs w:val="24"/>
        </w:rPr>
      </w:pPr>
    </w:p>
    <w:p w:rsidR="00337CB3" w:rsidRDefault="009C72B2">
      <w:pPr>
        <w:keepNext/>
        <w:keepLines/>
        <w:pageBreakBefore/>
        <w:jc w:val="center"/>
        <w:outlineLvl w:val="1"/>
        <w:rPr>
          <w:rFonts w:cs="Times New Roman"/>
          <w:b/>
          <w:sz w:val="24"/>
          <w:szCs w:val="24"/>
        </w:rPr>
      </w:pPr>
      <w:bookmarkStart w:id="124" w:name="_Toc88506580"/>
      <w:bookmarkStart w:id="125" w:name="_Toc90756624"/>
      <w:r>
        <w:rPr>
          <w:rFonts w:cs="Times New Roman" w:hint="eastAsia"/>
          <w:b/>
          <w:sz w:val="24"/>
          <w:szCs w:val="24"/>
        </w:rPr>
        <w:lastRenderedPageBreak/>
        <w:t>附</w:t>
      </w:r>
      <w:r>
        <w:rPr>
          <w:rFonts w:cs="Times New Roman"/>
          <w:b/>
          <w:sz w:val="24"/>
          <w:szCs w:val="24"/>
        </w:rPr>
        <w:t>表</w:t>
      </w:r>
      <w:r>
        <w:rPr>
          <w:rFonts w:cs="Times New Roman" w:hint="eastAsia"/>
          <w:b/>
          <w:sz w:val="24"/>
          <w:szCs w:val="24"/>
        </w:rPr>
        <w:t xml:space="preserve">5 </w:t>
      </w:r>
      <w:r>
        <w:rPr>
          <w:rFonts w:cs="Times New Roman" w:hint="eastAsia"/>
          <w:b/>
          <w:sz w:val="24"/>
          <w:szCs w:val="24"/>
        </w:rPr>
        <w:t>行政区域内耕地、园地、林地、草地面积</w:t>
      </w:r>
      <w:r>
        <w:rPr>
          <w:rFonts w:cs="Times New Roman"/>
          <w:b/>
          <w:sz w:val="24"/>
          <w:szCs w:val="24"/>
        </w:rPr>
        <w:t>清单</w:t>
      </w:r>
      <w:bookmarkEnd w:id="124"/>
      <w:bookmarkEnd w:id="125"/>
    </w:p>
    <w:tbl>
      <w:tblPr>
        <w:tblW w:w="1688" w:type="pct"/>
        <w:jc w:val="center"/>
        <w:tblLook w:val="04A0"/>
      </w:tblPr>
      <w:tblGrid>
        <w:gridCol w:w="1294"/>
        <w:gridCol w:w="2729"/>
        <w:gridCol w:w="3117"/>
      </w:tblGrid>
      <w:tr w:rsidR="00337CB3">
        <w:trPr>
          <w:trHeight w:val="270"/>
          <w:jc w:val="center"/>
        </w:trPr>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b/>
                <w:color w:val="000000"/>
                <w:kern w:val="0"/>
                <w:sz w:val="24"/>
                <w:szCs w:val="24"/>
              </w:rPr>
            </w:pPr>
            <w:r>
              <w:rPr>
                <w:rFonts w:hAnsi="仿宋" w:cs="Times New Roman"/>
                <w:b/>
                <w:color w:val="000000"/>
                <w:kern w:val="0"/>
                <w:sz w:val="24"/>
                <w:szCs w:val="24"/>
              </w:rPr>
              <w:t>序号</w:t>
            </w:r>
          </w:p>
        </w:tc>
        <w:tc>
          <w:tcPr>
            <w:tcW w:w="1911" w:type="pct"/>
            <w:tcBorders>
              <w:top w:val="single" w:sz="4" w:space="0" w:color="auto"/>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b/>
                <w:color w:val="000000"/>
                <w:kern w:val="0"/>
                <w:sz w:val="24"/>
                <w:szCs w:val="24"/>
              </w:rPr>
            </w:pPr>
            <w:r>
              <w:rPr>
                <w:rFonts w:hAnsi="仿宋" w:cs="Times New Roman"/>
                <w:b/>
                <w:color w:val="000000"/>
                <w:kern w:val="0"/>
                <w:sz w:val="24"/>
                <w:szCs w:val="24"/>
              </w:rPr>
              <w:t>分类</w:t>
            </w:r>
          </w:p>
        </w:tc>
        <w:tc>
          <w:tcPr>
            <w:tcW w:w="2184" w:type="pct"/>
            <w:tcBorders>
              <w:top w:val="single" w:sz="4" w:space="0" w:color="auto"/>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b/>
                <w:color w:val="000000"/>
                <w:kern w:val="0"/>
                <w:sz w:val="24"/>
                <w:szCs w:val="24"/>
              </w:rPr>
            </w:pPr>
            <w:r>
              <w:rPr>
                <w:rFonts w:hAnsi="仿宋" w:cs="Times New Roman"/>
                <w:b/>
                <w:color w:val="000000"/>
                <w:kern w:val="0"/>
                <w:sz w:val="24"/>
                <w:szCs w:val="24"/>
              </w:rPr>
              <w:t>面积（公顷）</w:t>
            </w:r>
          </w:p>
        </w:tc>
      </w:tr>
      <w:tr w:rsidR="00337CB3">
        <w:trPr>
          <w:trHeight w:val="270"/>
          <w:jc w:val="center"/>
        </w:trPr>
        <w:tc>
          <w:tcPr>
            <w:tcW w:w="906"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1</w:t>
            </w:r>
          </w:p>
        </w:tc>
        <w:tc>
          <w:tcPr>
            <w:tcW w:w="191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b/>
                <w:color w:val="000000"/>
                <w:kern w:val="0"/>
                <w:sz w:val="24"/>
                <w:szCs w:val="24"/>
              </w:rPr>
            </w:pPr>
            <w:r>
              <w:rPr>
                <w:rFonts w:hAnsi="仿宋" w:cs="Times New Roman"/>
                <w:b/>
                <w:color w:val="000000"/>
                <w:kern w:val="0"/>
                <w:sz w:val="24"/>
                <w:szCs w:val="24"/>
              </w:rPr>
              <w:t>耕地</w:t>
            </w:r>
          </w:p>
        </w:tc>
        <w:tc>
          <w:tcPr>
            <w:tcW w:w="2184"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20616.34</w:t>
            </w:r>
          </w:p>
        </w:tc>
      </w:tr>
      <w:tr w:rsidR="00337CB3">
        <w:trPr>
          <w:trHeight w:val="270"/>
          <w:jc w:val="center"/>
        </w:trPr>
        <w:tc>
          <w:tcPr>
            <w:tcW w:w="906" w:type="pct"/>
            <w:tcBorders>
              <w:top w:val="nil"/>
              <w:left w:val="single" w:sz="4" w:space="0" w:color="auto"/>
              <w:bottom w:val="single" w:sz="4" w:space="0" w:color="auto"/>
              <w:right w:val="single" w:sz="4" w:space="0" w:color="auto"/>
            </w:tcBorders>
            <w:shd w:val="clear" w:color="auto" w:fill="auto"/>
            <w:noWrap/>
            <w:vAlign w:val="center"/>
          </w:tcPr>
          <w:p w:rsidR="00337CB3" w:rsidRDefault="00337CB3">
            <w:pPr>
              <w:widowControl/>
              <w:spacing w:line="240" w:lineRule="auto"/>
              <w:jc w:val="center"/>
              <w:rPr>
                <w:rFonts w:cs="Times New Roman"/>
                <w:color w:val="000000"/>
                <w:kern w:val="0"/>
                <w:sz w:val="24"/>
                <w:szCs w:val="24"/>
              </w:rPr>
            </w:pPr>
          </w:p>
        </w:tc>
        <w:tc>
          <w:tcPr>
            <w:tcW w:w="191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hAnsi="仿宋" w:cs="Times New Roman"/>
                <w:color w:val="000000"/>
                <w:kern w:val="0"/>
                <w:sz w:val="24"/>
                <w:szCs w:val="24"/>
              </w:rPr>
              <w:t>水田</w:t>
            </w:r>
          </w:p>
        </w:tc>
        <w:tc>
          <w:tcPr>
            <w:tcW w:w="2184"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27.74</w:t>
            </w:r>
          </w:p>
        </w:tc>
      </w:tr>
      <w:tr w:rsidR="00337CB3">
        <w:trPr>
          <w:trHeight w:val="270"/>
          <w:jc w:val="center"/>
        </w:trPr>
        <w:tc>
          <w:tcPr>
            <w:tcW w:w="906" w:type="pct"/>
            <w:tcBorders>
              <w:top w:val="nil"/>
              <w:left w:val="single" w:sz="4" w:space="0" w:color="auto"/>
              <w:bottom w:val="single" w:sz="4" w:space="0" w:color="auto"/>
              <w:right w:val="single" w:sz="4" w:space="0" w:color="auto"/>
            </w:tcBorders>
            <w:shd w:val="clear" w:color="auto" w:fill="auto"/>
            <w:noWrap/>
            <w:vAlign w:val="center"/>
          </w:tcPr>
          <w:p w:rsidR="00337CB3" w:rsidRDefault="00337CB3">
            <w:pPr>
              <w:widowControl/>
              <w:spacing w:line="240" w:lineRule="auto"/>
              <w:jc w:val="center"/>
              <w:rPr>
                <w:rFonts w:cs="Times New Roman"/>
                <w:color w:val="000000"/>
                <w:kern w:val="0"/>
                <w:sz w:val="24"/>
                <w:szCs w:val="24"/>
              </w:rPr>
            </w:pPr>
          </w:p>
        </w:tc>
        <w:tc>
          <w:tcPr>
            <w:tcW w:w="191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hAnsi="仿宋" w:cs="Times New Roman"/>
                <w:color w:val="000000"/>
                <w:kern w:val="0"/>
                <w:sz w:val="24"/>
                <w:szCs w:val="24"/>
              </w:rPr>
              <w:t>水浇地</w:t>
            </w:r>
          </w:p>
        </w:tc>
        <w:tc>
          <w:tcPr>
            <w:tcW w:w="2184"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4410.6</w:t>
            </w:r>
          </w:p>
        </w:tc>
      </w:tr>
      <w:tr w:rsidR="00337CB3">
        <w:trPr>
          <w:trHeight w:val="270"/>
          <w:jc w:val="center"/>
        </w:trPr>
        <w:tc>
          <w:tcPr>
            <w:tcW w:w="906" w:type="pct"/>
            <w:tcBorders>
              <w:top w:val="nil"/>
              <w:left w:val="single" w:sz="4" w:space="0" w:color="auto"/>
              <w:bottom w:val="single" w:sz="4" w:space="0" w:color="auto"/>
              <w:right w:val="single" w:sz="4" w:space="0" w:color="auto"/>
            </w:tcBorders>
            <w:shd w:val="clear" w:color="auto" w:fill="auto"/>
            <w:noWrap/>
            <w:vAlign w:val="center"/>
          </w:tcPr>
          <w:p w:rsidR="00337CB3" w:rsidRDefault="00337CB3">
            <w:pPr>
              <w:widowControl/>
              <w:spacing w:line="240" w:lineRule="auto"/>
              <w:jc w:val="center"/>
              <w:rPr>
                <w:rFonts w:cs="Times New Roman"/>
                <w:color w:val="000000"/>
                <w:kern w:val="0"/>
                <w:sz w:val="24"/>
                <w:szCs w:val="24"/>
              </w:rPr>
            </w:pPr>
          </w:p>
        </w:tc>
        <w:tc>
          <w:tcPr>
            <w:tcW w:w="191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hAnsi="仿宋" w:cs="Times New Roman"/>
                <w:color w:val="000000"/>
                <w:kern w:val="0"/>
                <w:sz w:val="24"/>
                <w:szCs w:val="24"/>
              </w:rPr>
              <w:t>旱地</w:t>
            </w:r>
          </w:p>
        </w:tc>
        <w:tc>
          <w:tcPr>
            <w:tcW w:w="2184"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16178</w:t>
            </w:r>
          </w:p>
        </w:tc>
      </w:tr>
      <w:tr w:rsidR="00337CB3">
        <w:trPr>
          <w:trHeight w:val="270"/>
          <w:jc w:val="center"/>
        </w:trPr>
        <w:tc>
          <w:tcPr>
            <w:tcW w:w="906"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2</w:t>
            </w:r>
          </w:p>
        </w:tc>
        <w:tc>
          <w:tcPr>
            <w:tcW w:w="191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b/>
                <w:color w:val="000000"/>
                <w:kern w:val="0"/>
                <w:sz w:val="24"/>
                <w:szCs w:val="24"/>
              </w:rPr>
            </w:pPr>
            <w:r>
              <w:rPr>
                <w:rFonts w:hAnsi="仿宋" w:cs="Times New Roman"/>
                <w:b/>
                <w:color w:val="000000"/>
                <w:kern w:val="0"/>
                <w:sz w:val="24"/>
                <w:szCs w:val="24"/>
              </w:rPr>
              <w:t>园地</w:t>
            </w:r>
          </w:p>
        </w:tc>
        <w:tc>
          <w:tcPr>
            <w:tcW w:w="2184"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5525.84</w:t>
            </w:r>
          </w:p>
        </w:tc>
      </w:tr>
      <w:tr w:rsidR="00337CB3">
        <w:trPr>
          <w:trHeight w:val="270"/>
          <w:jc w:val="center"/>
        </w:trPr>
        <w:tc>
          <w:tcPr>
            <w:tcW w:w="906" w:type="pct"/>
            <w:tcBorders>
              <w:top w:val="nil"/>
              <w:left w:val="single" w:sz="4" w:space="0" w:color="auto"/>
              <w:bottom w:val="single" w:sz="4" w:space="0" w:color="auto"/>
              <w:right w:val="single" w:sz="4" w:space="0" w:color="auto"/>
            </w:tcBorders>
            <w:shd w:val="clear" w:color="auto" w:fill="auto"/>
            <w:noWrap/>
            <w:vAlign w:val="center"/>
          </w:tcPr>
          <w:p w:rsidR="00337CB3" w:rsidRDefault="00337CB3">
            <w:pPr>
              <w:widowControl/>
              <w:spacing w:line="240" w:lineRule="auto"/>
              <w:jc w:val="center"/>
              <w:rPr>
                <w:rFonts w:cs="Times New Roman"/>
                <w:color w:val="000000"/>
                <w:kern w:val="0"/>
                <w:sz w:val="24"/>
                <w:szCs w:val="24"/>
              </w:rPr>
            </w:pPr>
          </w:p>
        </w:tc>
        <w:tc>
          <w:tcPr>
            <w:tcW w:w="191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hAnsi="仿宋" w:cs="Times New Roman"/>
                <w:color w:val="000000"/>
                <w:kern w:val="0"/>
                <w:sz w:val="24"/>
                <w:szCs w:val="24"/>
              </w:rPr>
              <w:t>果园</w:t>
            </w:r>
          </w:p>
        </w:tc>
        <w:tc>
          <w:tcPr>
            <w:tcW w:w="2184"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5484.09</w:t>
            </w:r>
          </w:p>
        </w:tc>
      </w:tr>
      <w:tr w:rsidR="00337CB3">
        <w:trPr>
          <w:trHeight w:val="270"/>
          <w:jc w:val="center"/>
        </w:trPr>
        <w:tc>
          <w:tcPr>
            <w:tcW w:w="906" w:type="pct"/>
            <w:tcBorders>
              <w:top w:val="nil"/>
              <w:left w:val="single" w:sz="4" w:space="0" w:color="auto"/>
              <w:bottom w:val="single" w:sz="4" w:space="0" w:color="auto"/>
              <w:right w:val="single" w:sz="4" w:space="0" w:color="auto"/>
            </w:tcBorders>
            <w:shd w:val="clear" w:color="auto" w:fill="auto"/>
            <w:noWrap/>
            <w:vAlign w:val="center"/>
          </w:tcPr>
          <w:p w:rsidR="00337CB3" w:rsidRDefault="00337CB3">
            <w:pPr>
              <w:widowControl/>
              <w:spacing w:line="240" w:lineRule="auto"/>
              <w:jc w:val="center"/>
              <w:rPr>
                <w:rFonts w:cs="Times New Roman"/>
                <w:color w:val="000000"/>
                <w:kern w:val="0"/>
                <w:sz w:val="24"/>
                <w:szCs w:val="24"/>
              </w:rPr>
            </w:pPr>
          </w:p>
        </w:tc>
        <w:tc>
          <w:tcPr>
            <w:tcW w:w="191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hAnsi="仿宋" w:cs="Times New Roman"/>
                <w:color w:val="000000"/>
                <w:kern w:val="0"/>
                <w:sz w:val="24"/>
                <w:szCs w:val="24"/>
              </w:rPr>
              <w:t>其他园地</w:t>
            </w:r>
          </w:p>
        </w:tc>
        <w:tc>
          <w:tcPr>
            <w:tcW w:w="2184"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41.75</w:t>
            </w:r>
          </w:p>
        </w:tc>
      </w:tr>
      <w:tr w:rsidR="00337CB3">
        <w:trPr>
          <w:trHeight w:val="270"/>
          <w:jc w:val="center"/>
        </w:trPr>
        <w:tc>
          <w:tcPr>
            <w:tcW w:w="906"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3</w:t>
            </w:r>
          </w:p>
        </w:tc>
        <w:tc>
          <w:tcPr>
            <w:tcW w:w="191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b/>
                <w:color w:val="000000"/>
                <w:kern w:val="0"/>
                <w:sz w:val="24"/>
                <w:szCs w:val="24"/>
              </w:rPr>
            </w:pPr>
            <w:r>
              <w:rPr>
                <w:rFonts w:hAnsi="仿宋" w:cs="Times New Roman"/>
                <w:b/>
                <w:color w:val="000000"/>
                <w:kern w:val="0"/>
                <w:sz w:val="24"/>
                <w:szCs w:val="24"/>
              </w:rPr>
              <w:t>林地</w:t>
            </w:r>
          </w:p>
        </w:tc>
        <w:tc>
          <w:tcPr>
            <w:tcW w:w="2184"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17201.36</w:t>
            </w:r>
          </w:p>
        </w:tc>
      </w:tr>
      <w:tr w:rsidR="00337CB3">
        <w:trPr>
          <w:trHeight w:val="270"/>
          <w:jc w:val="center"/>
        </w:trPr>
        <w:tc>
          <w:tcPr>
            <w:tcW w:w="906" w:type="pct"/>
            <w:tcBorders>
              <w:top w:val="nil"/>
              <w:left w:val="single" w:sz="4" w:space="0" w:color="auto"/>
              <w:bottom w:val="single" w:sz="4" w:space="0" w:color="auto"/>
              <w:right w:val="single" w:sz="4" w:space="0" w:color="auto"/>
            </w:tcBorders>
            <w:shd w:val="clear" w:color="auto" w:fill="auto"/>
            <w:noWrap/>
            <w:vAlign w:val="center"/>
          </w:tcPr>
          <w:p w:rsidR="00337CB3" w:rsidRDefault="00337CB3">
            <w:pPr>
              <w:widowControl/>
              <w:spacing w:line="240" w:lineRule="auto"/>
              <w:jc w:val="center"/>
              <w:rPr>
                <w:rFonts w:cs="Times New Roman"/>
                <w:color w:val="000000"/>
                <w:kern w:val="0"/>
                <w:sz w:val="24"/>
                <w:szCs w:val="24"/>
              </w:rPr>
            </w:pPr>
          </w:p>
        </w:tc>
        <w:tc>
          <w:tcPr>
            <w:tcW w:w="191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hAnsi="仿宋" w:cs="Times New Roman"/>
                <w:color w:val="000000"/>
                <w:kern w:val="0"/>
                <w:sz w:val="24"/>
                <w:szCs w:val="24"/>
              </w:rPr>
              <w:t>乔木林地</w:t>
            </w:r>
          </w:p>
        </w:tc>
        <w:tc>
          <w:tcPr>
            <w:tcW w:w="2184"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9918.65</w:t>
            </w:r>
          </w:p>
        </w:tc>
      </w:tr>
      <w:tr w:rsidR="00337CB3">
        <w:trPr>
          <w:trHeight w:val="270"/>
          <w:jc w:val="center"/>
        </w:trPr>
        <w:tc>
          <w:tcPr>
            <w:tcW w:w="906" w:type="pct"/>
            <w:tcBorders>
              <w:top w:val="nil"/>
              <w:left w:val="single" w:sz="4" w:space="0" w:color="auto"/>
              <w:bottom w:val="single" w:sz="4" w:space="0" w:color="auto"/>
              <w:right w:val="single" w:sz="4" w:space="0" w:color="auto"/>
            </w:tcBorders>
            <w:shd w:val="clear" w:color="auto" w:fill="auto"/>
            <w:noWrap/>
            <w:vAlign w:val="center"/>
          </w:tcPr>
          <w:p w:rsidR="00337CB3" w:rsidRDefault="00337CB3">
            <w:pPr>
              <w:widowControl/>
              <w:spacing w:line="240" w:lineRule="auto"/>
              <w:jc w:val="center"/>
              <w:rPr>
                <w:rFonts w:cs="Times New Roman"/>
                <w:color w:val="000000"/>
                <w:kern w:val="0"/>
                <w:sz w:val="24"/>
                <w:szCs w:val="24"/>
              </w:rPr>
            </w:pPr>
          </w:p>
        </w:tc>
        <w:tc>
          <w:tcPr>
            <w:tcW w:w="191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hAnsi="仿宋" w:cs="Times New Roman"/>
                <w:color w:val="000000"/>
                <w:kern w:val="0"/>
                <w:sz w:val="24"/>
                <w:szCs w:val="24"/>
              </w:rPr>
              <w:t>灌木林地</w:t>
            </w:r>
          </w:p>
        </w:tc>
        <w:tc>
          <w:tcPr>
            <w:tcW w:w="2184"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1090.55</w:t>
            </w:r>
          </w:p>
        </w:tc>
      </w:tr>
      <w:tr w:rsidR="00337CB3">
        <w:trPr>
          <w:trHeight w:val="270"/>
          <w:jc w:val="center"/>
        </w:trPr>
        <w:tc>
          <w:tcPr>
            <w:tcW w:w="906" w:type="pct"/>
            <w:tcBorders>
              <w:top w:val="nil"/>
              <w:left w:val="single" w:sz="4" w:space="0" w:color="auto"/>
              <w:bottom w:val="single" w:sz="4" w:space="0" w:color="auto"/>
              <w:right w:val="single" w:sz="4" w:space="0" w:color="auto"/>
            </w:tcBorders>
            <w:shd w:val="clear" w:color="auto" w:fill="auto"/>
            <w:noWrap/>
            <w:vAlign w:val="center"/>
          </w:tcPr>
          <w:p w:rsidR="00337CB3" w:rsidRDefault="00337CB3">
            <w:pPr>
              <w:widowControl/>
              <w:spacing w:line="240" w:lineRule="auto"/>
              <w:jc w:val="center"/>
              <w:rPr>
                <w:rFonts w:cs="Times New Roman"/>
                <w:color w:val="000000"/>
                <w:kern w:val="0"/>
                <w:sz w:val="24"/>
                <w:szCs w:val="24"/>
              </w:rPr>
            </w:pPr>
          </w:p>
        </w:tc>
        <w:tc>
          <w:tcPr>
            <w:tcW w:w="191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hAnsi="仿宋" w:cs="Times New Roman"/>
                <w:color w:val="000000"/>
                <w:kern w:val="0"/>
                <w:sz w:val="24"/>
                <w:szCs w:val="24"/>
              </w:rPr>
              <w:t>其他林地</w:t>
            </w:r>
          </w:p>
        </w:tc>
        <w:tc>
          <w:tcPr>
            <w:tcW w:w="2184"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6192.16</w:t>
            </w:r>
          </w:p>
        </w:tc>
      </w:tr>
      <w:tr w:rsidR="00337CB3">
        <w:trPr>
          <w:trHeight w:val="270"/>
          <w:jc w:val="center"/>
        </w:trPr>
        <w:tc>
          <w:tcPr>
            <w:tcW w:w="906" w:type="pct"/>
            <w:tcBorders>
              <w:top w:val="nil"/>
              <w:left w:val="single" w:sz="4" w:space="0" w:color="auto"/>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4</w:t>
            </w:r>
          </w:p>
        </w:tc>
        <w:tc>
          <w:tcPr>
            <w:tcW w:w="191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b/>
                <w:color w:val="000000"/>
                <w:kern w:val="0"/>
                <w:sz w:val="24"/>
                <w:szCs w:val="24"/>
              </w:rPr>
            </w:pPr>
            <w:r>
              <w:rPr>
                <w:rFonts w:hAnsi="仿宋" w:cs="Times New Roman"/>
                <w:b/>
                <w:color w:val="000000"/>
                <w:kern w:val="0"/>
                <w:sz w:val="24"/>
                <w:szCs w:val="24"/>
              </w:rPr>
              <w:t>草地</w:t>
            </w:r>
          </w:p>
        </w:tc>
        <w:tc>
          <w:tcPr>
            <w:tcW w:w="2184"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9182.39</w:t>
            </w:r>
          </w:p>
        </w:tc>
      </w:tr>
      <w:tr w:rsidR="00337CB3">
        <w:trPr>
          <w:trHeight w:val="270"/>
          <w:jc w:val="center"/>
        </w:trPr>
        <w:tc>
          <w:tcPr>
            <w:tcW w:w="906" w:type="pct"/>
            <w:tcBorders>
              <w:top w:val="nil"/>
              <w:left w:val="single" w:sz="4" w:space="0" w:color="auto"/>
              <w:bottom w:val="single" w:sz="4" w:space="0" w:color="auto"/>
              <w:right w:val="single" w:sz="4" w:space="0" w:color="auto"/>
            </w:tcBorders>
            <w:shd w:val="clear" w:color="auto" w:fill="auto"/>
            <w:noWrap/>
            <w:vAlign w:val="center"/>
          </w:tcPr>
          <w:p w:rsidR="00337CB3" w:rsidRDefault="00337CB3">
            <w:pPr>
              <w:widowControl/>
              <w:spacing w:line="240" w:lineRule="auto"/>
              <w:jc w:val="center"/>
              <w:rPr>
                <w:rFonts w:cs="Times New Roman"/>
                <w:color w:val="000000"/>
                <w:kern w:val="0"/>
                <w:sz w:val="24"/>
                <w:szCs w:val="24"/>
              </w:rPr>
            </w:pPr>
          </w:p>
        </w:tc>
        <w:tc>
          <w:tcPr>
            <w:tcW w:w="191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hAnsi="仿宋" w:cs="Times New Roman"/>
                <w:color w:val="000000"/>
                <w:kern w:val="0"/>
                <w:sz w:val="24"/>
                <w:szCs w:val="24"/>
              </w:rPr>
              <w:t>天然牧草地</w:t>
            </w:r>
          </w:p>
        </w:tc>
        <w:tc>
          <w:tcPr>
            <w:tcW w:w="2184"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1785.63</w:t>
            </w:r>
          </w:p>
        </w:tc>
      </w:tr>
      <w:tr w:rsidR="00337CB3">
        <w:trPr>
          <w:trHeight w:val="270"/>
          <w:jc w:val="center"/>
        </w:trPr>
        <w:tc>
          <w:tcPr>
            <w:tcW w:w="906" w:type="pct"/>
            <w:tcBorders>
              <w:top w:val="nil"/>
              <w:left w:val="single" w:sz="4" w:space="0" w:color="auto"/>
              <w:bottom w:val="single" w:sz="4" w:space="0" w:color="auto"/>
              <w:right w:val="single" w:sz="4" w:space="0" w:color="auto"/>
            </w:tcBorders>
            <w:shd w:val="clear" w:color="auto" w:fill="auto"/>
            <w:noWrap/>
            <w:vAlign w:val="center"/>
          </w:tcPr>
          <w:p w:rsidR="00337CB3" w:rsidRDefault="00337CB3">
            <w:pPr>
              <w:widowControl/>
              <w:spacing w:line="240" w:lineRule="auto"/>
              <w:jc w:val="center"/>
              <w:rPr>
                <w:rFonts w:cs="Times New Roman"/>
                <w:color w:val="000000"/>
                <w:kern w:val="0"/>
                <w:sz w:val="24"/>
                <w:szCs w:val="24"/>
              </w:rPr>
            </w:pPr>
          </w:p>
        </w:tc>
        <w:tc>
          <w:tcPr>
            <w:tcW w:w="1911"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hAnsi="仿宋" w:cs="Times New Roman"/>
                <w:color w:val="000000"/>
                <w:kern w:val="0"/>
                <w:sz w:val="24"/>
                <w:szCs w:val="24"/>
              </w:rPr>
              <w:t>其他草地</w:t>
            </w:r>
          </w:p>
        </w:tc>
        <w:tc>
          <w:tcPr>
            <w:tcW w:w="2184" w:type="pct"/>
            <w:tcBorders>
              <w:top w:val="nil"/>
              <w:left w:val="nil"/>
              <w:bottom w:val="single" w:sz="4" w:space="0" w:color="auto"/>
              <w:right w:val="single" w:sz="4" w:space="0" w:color="auto"/>
            </w:tcBorders>
            <w:shd w:val="clear" w:color="auto" w:fill="auto"/>
            <w:noWrap/>
            <w:vAlign w:val="center"/>
          </w:tcPr>
          <w:p w:rsidR="00337CB3" w:rsidRDefault="009C72B2">
            <w:pPr>
              <w:widowControl/>
              <w:spacing w:line="240" w:lineRule="auto"/>
              <w:jc w:val="center"/>
              <w:rPr>
                <w:rFonts w:cs="Times New Roman"/>
                <w:color w:val="000000"/>
                <w:kern w:val="0"/>
                <w:sz w:val="24"/>
                <w:szCs w:val="24"/>
              </w:rPr>
            </w:pPr>
            <w:r>
              <w:rPr>
                <w:rFonts w:cs="Times New Roman"/>
                <w:color w:val="000000"/>
                <w:kern w:val="0"/>
                <w:sz w:val="24"/>
                <w:szCs w:val="24"/>
              </w:rPr>
              <w:t>7396.76</w:t>
            </w:r>
          </w:p>
        </w:tc>
      </w:tr>
    </w:tbl>
    <w:p w:rsidR="00337CB3" w:rsidRDefault="00337CB3"/>
    <w:p w:rsidR="00337CB3" w:rsidRDefault="009C72B2">
      <w:pPr>
        <w:pStyle w:val="1"/>
        <w:pageBreakBefore/>
        <w:spacing w:before="381" w:after="381"/>
        <w:jc w:val="left"/>
      </w:pPr>
      <w:bookmarkStart w:id="126" w:name="_Toc80745611"/>
      <w:bookmarkStart w:id="127" w:name="_Toc90756625"/>
      <w:r>
        <w:rPr>
          <w:rFonts w:hint="eastAsia"/>
        </w:rPr>
        <w:lastRenderedPageBreak/>
        <w:t>附图</w:t>
      </w:r>
      <w:bookmarkEnd w:id="126"/>
      <w:bookmarkEnd w:id="127"/>
    </w:p>
    <w:p w:rsidR="00337CB3" w:rsidRDefault="009C72B2">
      <w:pPr>
        <w:jc w:val="left"/>
        <w:outlineLvl w:val="1"/>
        <w:rPr>
          <w:rFonts w:cs="Times New Roman"/>
          <w:b/>
          <w:sz w:val="24"/>
          <w:szCs w:val="24"/>
        </w:rPr>
      </w:pPr>
      <w:bookmarkStart w:id="128" w:name="_Toc11087"/>
      <w:bookmarkStart w:id="129" w:name="_Toc90756626"/>
      <w:r>
        <w:rPr>
          <w:rFonts w:cs="Times New Roman"/>
          <w:b/>
          <w:sz w:val="24"/>
          <w:szCs w:val="24"/>
        </w:rPr>
        <w:t>附图</w:t>
      </w:r>
      <w:r>
        <w:rPr>
          <w:rFonts w:cs="Times New Roman"/>
          <w:b/>
          <w:sz w:val="24"/>
          <w:szCs w:val="24"/>
        </w:rPr>
        <w:t xml:space="preserve">1 </w:t>
      </w:r>
      <w:r>
        <w:rPr>
          <w:rFonts w:cs="Times New Roman"/>
          <w:b/>
          <w:sz w:val="24"/>
          <w:szCs w:val="24"/>
        </w:rPr>
        <w:t>行政区划图</w:t>
      </w:r>
      <w:bookmarkEnd w:id="128"/>
      <w:bookmarkEnd w:id="129"/>
    </w:p>
    <w:p w:rsidR="00337CB3" w:rsidRDefault="009C72B2">
      <w:pPr>
        <w:jc w:val="center"/>
      </w:pPr>
      <w:r>
        <w:rPr>
          <w:noProof/>
        </w:rPr>
        <w:drawing>
          <wp:inline distT="0" distB="0" distL="0" distR="0">
            <wp:extent cx="8763000" cy="6182360"/>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1" cstate="print"/>
                    <a:stretch>
                      <a:fillRect/>
                    </a:stretch>
                  </pic:blipFill>
                  <pic:spPr>
                    <a:xfrm>
                      <a:off x="0" y="0"/>
                      <a:ext cx="8767785" cy="6186160"/>
                    </a:xfrm>
                    <a:prstGeom prst="rect">
                      <a:avLst/>
                    </a:prstGeom>
                  </pic:spPr>
                </pic:pic>
              </a:graphicData>
            </a:graphic>
          </wp:inline>
        </w:drawing>
      </w:r>
    </w:p>
    <w:p w:rsidR="00337CB3" w:rsidRDefault="00337CB3">
      <w:pPr>
        <w:jc w:val="center"/>
      </w:pPr>
    </w:p>
    <w:p w:rsidR="00337CB3" w:rsidRDefault="009C72B2">
      <w:pPr>
        <w:keepNext/>
        <w:keepLines/>
        <w:pageBreakBefore/>
        <w:jc w:val="left"/>
        <w:outlineLvl w:val="1"/>
        <w:rPr>
          <w:rFonts w:cs="Times New Roman"/>
          <w:b/>
          <w:sz w:val="24"/>
          <w:szCs w:val="24"/>
        </w:rPr>
      </w:pPr>
      <w:bookmarkStart w:id="130" w:name="_Toc90756627"/>
      <w:r>
        <w:rPr>
          <w:rFonts w:cs="Times New Roman"/>
          <w:b/>
          <w:sz w:val="24"/>
          <w:szCs w:val="24"/>
        </w:rPr>
        <w:lastRenderedPageBreak/>
        <w:t>附图</w:t>
      </w:r>
      <w:r>
        <w:rPr>
          <w:rFonts w:cs="Times New Roman" w:hint="eastAsia"/>
          <w:b/>
          <w:sz w:val="24"/>
          <w:szCs w:val="24"/>
        </w:rPr>
        <w:t xml:space="preserve">2 </w:t>
      </w:r>
      <w:r>
        <w:rPr>
          <w:rFonts w:cs="Times New Roman"/>
          <w:b/>
          <w:sz w:val="24"/>
          <w:szCs w:val="24"/>
        </w:rPr>
        <w:t>水功能区划图</w:t>
      </w:r>
      <w:bookmarkEnd w:id="130"/>
    </w:p>
    <w:p w:rsidR="00337CB3" w:rsidRDefault="009C72B2">
      <w:pPr>
        <w:jc w:val="center"/>
      </w:pPr>
      <w:r>
        <w:rPr>
          <w:noProof/>
        </w:rPr>
        <w:drawing>
          <wp:inline distT="0" distB="0" distL="0" distR="0">
            <wp:extent cx="10372725" cy="73412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2" cstate="print"/>
                    <a:stretch>
                      <a:fillRect/>
                    </a:stretch>
                  </pic:blipFill>
                  <pic:spPr>
                    <a:xfrm>
                      <a:off x="0" y="0"/>
                      <a:ext cx="10372725" cy="7341344"/>
                    </a:xfrm>
                    <a:prstGeom prst="rect">
                      <a:avLst/>
                    </a:prstGeom>
                  </pic:spPr>
                </pic:pic>
              </a:graphicData>
            </a:graphic>
          </wp:inline>
        </w:drawing>
      </w:r>
    </w:p>
    <w:p w:rsidR="00337CB3" w:rsidRDefault="00337CB3">
      <w:pPr>
        <w:jc w:val="center"/>
        <w:rPr>
          <w:b/>
        </w:rPr>
      </w:pPr>
    </w:p>
    <w:p w:rsidR="00337CB3" w:rsidRDefault="009C72B2">
      <w:pPr>
        <w:keepNext/>
        <w:keepLines/>
        <w:pageBreakBefore/>
        <w:jc w:val="left"/>
        <w:outlineLvl w:val="1"/>
        <w:rPr>
          <w:rFonts w:cs="Times New Roman"/>
          <w:b/>
          <w:sz w:val="24"/>
          <w:szCs w:val="24"/>
        </w:rPr>
      </w:pPr>
      <w:bookmarkStart w:id="131" w:name="_Toc90756628"/>
      <w:r>
        <w:rPr>
          <w:rFonts w:cs="Times New Roman"/>
          <w:b/>
          <w:sz w:val="24"/>
          <w:szCs w:val="24"/>
        </w:rPr>
        <w:lastRenderedPageBreak/>
        <w:t>附图</w:t>
      </w:r>
      <w:r>
        <w:rPr>
          <w:rFonts w:cs="Times New Roman" w:hint="eastAsia"/>
          <w:b/>
          <w:sz w:val="24"/>
          <w:szCs w:val="24"/>
        </w:rPr>
        <w:t xml:space="preserve">3 </w:t>
      </w:r>
      <w:r>
        <w:rPr>
          <w:rFonts w:cs="Times New Roman"/>
          <w:b/>
          <w:sz w:val="24"/>
          <w:szCs w:val="24"/>
        </w:rPr>
        <w:t>畜禽规模养殖场分布</w:t>
      </w:r>
      <w:r>
        <w:rPr>
          <w:rFonts w:cs="Times New Roman" w:hint="eastAsia"/>
          <w:b/>
          <w:sz w:val="24"/>
          <w:szCs w:val="24"/>
        </w:rPr>
        <w:t>图</w:t>
      </w:r>
      <w:bookmarkEnd w:id="131"/>
    </w:p>
    <w:p w:rsidR="00337CB3" w:rsidRDefault="009C72B2">
      <w:pPr>
        <w:jc w:val="center"/>
        <w:rPr>
          <w:b/>
        </w:rPr>
      </w:pPr>
      <w:r>
        <w:rPr>
          <w:noProof/>
        </w:rPr>
        <w:drawing>
          <wp:inline distT="0" distB="0" distL="0" distR="0">
            <wp:extent cx="10514965" cy="7400925"/>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cstate="print"/>
                    <a:stretch>
                      <a:fillRect/>
                    </a:stretch>
                  </pic:blipFill>
                  <pic:spPr>
                    <a:xfrm>
                      <a:off x="0" y="0"/>
                      <a:ext cx="10531203" cy="7412065"/>
                    </a:xfrm>
                    <a:prstGeom prst="rect">
                      <a:avLst/>
                    </a:prstGeom>
                  </pic:spPr>
                </pic:pic>
              </a:graphicData>
            </a:graphic>
          </wp:inline>
        </w:drawing>
      </w:r>
    </w:p>
    <w:p w:rsidR="00337CB3" w:rsidRDefault="00337CB3">
      <w:pPr>
        <w:jc w:val="center"/>
        <w:rPr>
          <w:b/>
        </w:rPr>
      </w:pPr>
    </w:p>
    <w:p w:rsidR="00337CB3" w:rsidRDefault="009C72B2">
      <w:pPr>
        <w:keepNext/>
        <w:keepLines/>
        <w:pageBreakBefore/>
        <w:jc w:val="left"/>
        <w:outlineLvl w:val="1"/>
        <w:rPr>
          <w:rFonts w:cs="Times New Roman"/>
          <w:b/>
          <w:sz w:val="24"/>
          <w:szCs w:val="24"/>
        </w:rPr>
      </w:pPr>
      <w:bookmarkStart w:id="132" w:name="_Toc90756629"/>
      <w:r>
        <w:rPr>
          <w:rFonts w:cs="Times New Roman"/>
          <w:b/>
          <w:sz w:val="24"/>
          <w:szCs w:val="24"/>
        </w:rPr>
        <w:lastRenderedPageBreak/>
        <w:t>附图</w:t>
      </w:r>
      <w:r>
        <w:rPr>
          <w:rFonts w:cs="Times New Roman" w:hint="eastAsia"/>
          <w:b/>
          <w:sz w:val="24"/>
          <w:szCs w:val="24"/>
        </w:rPr>
        <w:t xml:space="preserve">4 </w:t>
      </w:r>
      <w:r>
        <w:rPr>
          <w:rFonts w:cs="Times New Roman"/>
          <w:b/>
          <w:sz w:val="24"/>
          <w:szCs w:val="24"/>
        </w:rPr>
        <w:t>产业发展现状分布图</w:t>
      </w:r>
      <w:bookmarkEnd w:id="132"/>
    </w:p>
    <w:p w:rsidR="00337CB3" w:rsidRDefault="009C72B2">
      <w:pPr>
        <w:jc w:val="center"/>
        <w:rPr>
          <w:b/>
        </w:rPr>
      </w:pPr>
      <w:r>
        <w:rPr>
          <w:rFonts w:ascii="宋体" w:eastAsia="宋体" w:hAnsi="宋体" w:cs="宋体"/>
          <w:noProof/>
          <w:sz w:val="24"/>
          <w:szCs w:val="24"/>
        </w:rPr>
        <w:drawing>
          <wp:inline distT="0" distB="0" distL="114300" distR="114300">
            <wp:extent cx="10229850" cy="7235825"/>
            <wp:effectExtent l="0" t="0" r="0" b="3175"/>
            <wp:docPr id="2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IMG_256"/>
                    <pic:cNvPicPr>
                      <a:picLocks noChangeAspect="1"/>
                    </pic:cNvPicPr>
                  </pic:nvPicPr>
                  <pic:blipFill>
                    <a:blip r:embed="rId34" cstate="print"/>
                    <a:stretch>
                      <a:fillRect/>
                    </a:stretch>
                  </pic:blipFill>
                  <pic:spPr>
                    <a:xfrm>
                      <a:off x="0" y="0"/>
                      <a:ext cx="10229850" cy="7235825"/>
                    </a:xfrm>
                    <a:prstGeom prst="rect">
                      <a:avLst/>
                    </a:prstGeom>
                    <a:noFill/>
                    <a:ln w="9525">
                      <a:noFill/>
                    </a:ln>
                  </pic:spPr>
                </pic:pic>
              </a:graphicData>
            </a:graphic>
          </wp:inline>
        </w:drawing>
      </w:r>
    </w:p>
    <w:p w:rsidR="00337CB3" w:rsidRDefault="009C72B2">
      <w:pPr>
        <w:keepNext/>
        <w:keepLines/>
        <w:pageBreakBefore/>
        <w:jc w:val="left"/>
        <w:outlineLvl w:val="1"/>
        <w:rPr>
          <w:rFonts w:cs="Times New Roman"/>
          <w:b/>
          <w:sz w:val="24"/>
          <w:szCs w:val="24"/>
        </w:rPr>
      </w:pPr>
      <w:bookmarkStart w:id="133" w:name="_Toc90756630"/>
      <w:r>
        <w:rPr>
          <w:rFonts w:cs="Times New Roman"/>
          <w:b/>
          <w:sz w:val="24"/>
          <w:szCs w:val="24"/>
        </w:rPr>
        <w:lastRenderedPageBreak/>
        <w:t>附图</w:t>
      </w:r>
      <w:r>
        <w:rPr>
          <w:rFonts w:cs="Times New Roman" w:hint="eastAsia"/>
          <w:b/>
          <w:sz w:val="24"/>
          <w:szCs w:val="24"/>
        </w:rPr>
        <w:t xml:space="preserve">5 </w:t>
      </w:r>
      <w:r>
        <w:rPr>
          <w:rFonts w:cs="Times New Roman"/>
          <w:b/>
          <w:sz w:val="24"/>
          <w:szCs w:val="24"/>
        </w:rPr>
        <w:t>禁养区分布图</w:t>
      </w:r>
      <w:bookmarkEnd w:id="133"/>
    </w:p>
    <w:p w:rsidR="00337CB3" w:rsidRDefault="009C72B2">
      <w:pPr>
        <w:jc w:val="center"/>
        <w:rPr>
          <w:b/>
        </w:rPr>
      </w:pPr>
      <w:r>
        <w:rPr>
          <w:noProof/>
        </w:rPr>
        <w:drawing>
          <wp:inline distT="0" distB="0" distL="0" distR="0">
            <wp:extent cx="6594475" cy="73914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5" cstate="print"/>
                    <a:stretch>
                      <a:fillRect/>
                    </a:stretch>
                  </pic:blipFill>
                  <pic:spPr>
                    <a:xfrm>
                      <a:off x="0" y="0"/>
                      <a:ext cx="6594558" cy="7391400"/>
                    </a:xfrm>
                    <a:prstGeom prst="rect">
                      <a:avLst/>
                    </a:prstGeom>
                  </pic:spPr>
                </pic:pic>
              </a:graphicData>
            </a:graphic>
          </wp:inline>
        </w:drawing>
      </w:r>
    </w:p>
    <w:p w:rsidR="00767E85" w:rsidRDefault="00767E85" w:rsidP="00767E85">
      <w:pPr>
        <w:keepNext/>
        <w:keepLines/>
        <w:pageBreakBefore/>
        <w:jc w:val="left"/>
        <w:outlineLvl w:val="1"/>
        <w:rPr>
          <w:rFonts w:cs="Times New Roman" w:hint="eastAsia"/>
          <w:b/>
          <w:sz w:val="24"/>
          <w:szCs w:val="24"/>
        </w:rPr>
      </w:pPr>
      <w:bookmarkStart w:id="134" w:name="_Toc90756631"/>
      <w:r>
        <w:rPr>
          <w:rFonts w:cs="Times New Roman"/>
          <w:b/>
          <w:sz w:val="24"/>
          <w:szCs w:val="24"/>
        </w:rPr>
        <w:lastRenderedPageBreak/>
        <w:t>附图</w:t>
      </w:r>
      <w:r>
        <w:rPr>
          <w:rFonts w:cs="Times New Roman" w:hint="eastAsia"/>
          <w:b/>
          <w:sz w:val="24"/>
          <w:szCs w:val="24"/>
        </w:rPr>
        <w:t>6</w:t>
      </w:r>
      <w:r w:rsidR="00147CA5">
        <w:rPr>
          <w:rFonts w:cs="Times New Roman" w:hint="eastAsia"/>
          <w:b/>
          <w:sz w:val="24"/>
          <w:szCs w:val="24"/>
        </w:rPr>
        <w:t xml:space="preserve"> </w:t>
      </w:r>
      <w:r w:rsidR="00B15085">
        <w:rPr>
          <w:rFonts w:cs="Times New Roman" w:hint="eastAsia"/>
          <w:b/>
          <w:sz w:val="24"/>
          <w:szCs w:val="24"/>
        </w:rPr>
        <w:t>果菜茶种植基地、有机农业示范区等空间分布</w:t>
      </w:r>
      <w:r>
        <w:rPr>
          <w:rFonts w:cs="Times New Roman"/>
          <w:b/>
          <w:sz w:val="24"/>
          <w:szCs w:val="24"/>
        </w:rPr>
        <w:t>图</w:t>
      </w:r>
      <w:bookmarkEnd w:id="134"/>
    </w:p>
    <w:p w:rsidR="00596ED9" w:rsidRPr="00596ED9" w:rsidRDefault="00596ED9" w:rsidP="00596ED9">
      <w:pPr>
        <w:pStyle w:val="3"/>
        <w:jc w:val="center"/>
      </w:pPr>
      <w:r>
        <w:rPr>
          <w:noProof/>
        </w:rPr>
        <w:drawing>
          <wp:inline distT="0" distB="0" distL="0" distR="0">
            <wp:extent cx="10207881" cy="7216914"/>
            <wp:effectExtent l="19050" t="0" r="2919" b="0"/>
            <wp:docPr id="4" name="图片 4" descr="G:\5.禽畜禁养区规划\龙城9图\果树农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5.禽畜禁养区规划\龙城9图\果树农场.jpg"/>
                    <pic:cNvPicPr>
                      <a:picLocks noChangeAspect="1" noChangeArrowheads="1"/>
                    </pic:cNvPicPr>
                  </pic:nvPicPr>
                  <pic:blipFill>
                    <a:blip r:embed="rId36" cstate="print"/>
                    <a:srcRect/>
                    <a:stretch>
                      <a:fillRect/>
                    </a:stretch>
                  </pic:blipFill>
                  <pic:spPr bwMode="auto">
                    <a:xfrm>
                      <a:off x="0" y="0"/>
                      <a:ext cx="10207881" cy="7216914"/>
                    </a:xfrm>
                    <a:prstGeom prst="rect">
                      <a:avLst/>
                    </a:prstGeom>
                    <a:noFill/>
                    <a:ln w="9525">
                      <a:noFill/>
                      <a:miter lim="800000"/>
                      <a:headEnd/>
                      <a:tailEnd/>
                    </a:ln>
                  </pic:spPr>
                </pic:pic>
              </a:graphicData>
            </a:graphic>
          </wp:inline>
        </w:drawing>
      </w:r>
    </w:p>
    <w:p w:rsidR="00337CB3" w:rsidRDefault="009C72B2">
      <w:pPr>
        <w:keepNext/>
        <w:keepLines/>
        <w:pageBreakBefore/>
        <w:jc w:val="left"/>
        <w:outlineLvl w:val="1"/>
        <w:rPr>
          <w:rFonts w:cs="Times New Roman"/>
          <w:b/>
          <w:sz w:val="24"/>
          <w:szCs w:val="24"/>
        </w:rPr>
      </w:pPr>
      <w:bookmarkStart w:id="135" w:name="_Toc90756632"/>
      <w:r>
        <w:rPr>
          <w:rFonts w:cs="Times New Roman"/>
          <w:b/>
          <w:sz w:val="24"/>
          <w:szCs w:val="24"/>
        </w:rPr>
        <w:lastRenderedPageBreak/>
        <w:t>附图</w:t>
      </w:r>
      <w:r w:rsidR="00767E85">
        <w:rPr>
          <w:rFonts w:cs="Times New Roman" w:hint="eastAsia"/>
          <w:b/>
          <w:sz w:val="24"/>
          <w:szCs w:val="24"/>
        </w:rPr>
        <w:t>7</w:t>
      </w:r>
      <w:r>
        <w:rPr>
          <w:rFonts w:cs="Times New Roman" w:hint="eastAsia"/>
          <w:b/>
          <w:sz w:val="24"/>
          <w:szCs w:val="24"/>
        </w:rPr>
        <w:t xml:space="preserve"> </w:t>
      </w:r>
      <w:r>
        <w:rPr>
          <w:rFonts w:cs="Times New Roman"/>
          <w:b/>
          <w:sz w:val="24"/>
          <w:szCs w:val="24"/>
        </w:rPr>
        <w:t>近期和远期治理的养殖场（户）范围图</w:t>
      </w:r>
      <w:bookmarkEnd w:id="135"/>
    </w:p>
    <w:p w:rsidR="00337CB3" w:rsidRDefault="009C72B2">
      <w:pPr>
        <w:jc w:val="center"/>
        <w:rPr>
          <w:b/>
        </w:rPr>
      </w:pPr>
      <w:r>
        <w:rPr>
          <w:noProof/>
        </w:rPr>
        <w:drawing>
          <wp:inline distT="0" distB="0" distL="0" distR="0">
            <wp:extent cx="10391775" cy="737997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7" cstate="print"/>
                    <a:stretch>
                      <a:fillRect/>
                    </a:stretch>
                  </pic:blipFill>
                  <pic:spPr>
                    <a:xfrm>
                      <a:off x="0" y="0"/>
                      <a:ext cx="10399293" cy="7385423"/>
                    </a:xfrm>
                    <a:prstGeom prst="rect">
                      <a:avLst/>
                    </a:prstGeom>
                  </pic:spPr>
                </pic:pic>
              </a:graphicData>
            </a:graphic>
          </wp:inline>
        </w:drawing>
      </w:r>
    </w:p>
    <w:p w:rsidR="00337CB3" w:rsidRDefault="00337CB3">
      <w:pPr>
        <w:jc w:val="center"/>
        <w:rPr>
          <w:b/>
        </w:rPr>
      </w:pPr>
    </w:p>
    <w:p w:rsidR="00337CB3" w:rsidRDefault="009C72B2">
      <w:pPr>
        <w:keepNext/>
        <w:keepLines/>
        <w:pageBreakBefore/>
        <w:jc w:val="left"/>
        <w:outlineLvl w:val="1"/>
        <w:rPr>
          <w:rFonts w:cs="Times New Roman"/>
          <w:b/>
          <w:sz w:val="24"/>
          <w:szCs w:val="24"/>
        </w:rPr>
      </w:pPr>
      <w:bookmarkStart w:id="136" w:name="_Toc90756633"/>
      <w:r>
        <w:rPr>
          <w:rFonts w:cs="Times New Roman"/>
          <w:b/>
          <w:sz w:val="24"/>
          <w:szCs w:val="24"/>
        </w:rPr>
        <w:lastRenderedPageBreak/>
        <w:t>附图</w:t>
      </w:r>
      <w:r w:rsidR="00E224C5">
        <w:rPr>
          <w:rFonts w:cs="Times New Roman" w:hint="eastAsia"/>
          <w:b/>
          <w:sz w:val="24"/>
          <w:szCs w:val="24"/>
        </w:rPr>
        <w:t>8</w:t>
      </w:r>
      <w:r>
        <w:rPr>
          <w:rFonts w:cs="Times New Roman" w:hint="eastAsia"/>
          <w:b/>
          <w:sz w:val="24"/>
          <w:szCs w:val="24"/>
        </w:rPr>
        <w:t xml:space="preserve"> </w:t>
      </w:r>
      <w:r>
        <w:rPr>
          <w:rFonts w:cs="Times New Roman"/>
          <w:b/>
          <w:sz w:val="24"/>
          <w:szCs w:val="24"/>
        </w:rPr>
        <w:t>畜禽粪污集中处理中心建设布局图</w:t>
      </w:r>
      <w:bookmarkEnd w:id="136"/>
    </w:p>
    <w:p w:rsidR="00337CB3" w:rsidRDefault="009C72B2">
      <w:pPr>
        <w:jc w:val="center"/>
        <w:rPr>
          <w:b/>
        </w:rPr>
      </w:pPr>
      <w:r>
        <w:rPr>
          <w:noProof/>
        </w:rPr>
        <w:drawing>
          <wp:inline distT="0" distB="0" distL="0" distR="0">
            <wp:extent cx="10220325" cy="722503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8" cstate="print"/>
                    <a:stretch>
                      <a:fillRect/>
                    </a:stretch>
                  </pic:blipFill>
                  <pic:spPr>
                    <a:xfrm>
                      <a:off x="0" y="0"/>
                      <a:ext cx="10229088" cy="7231396"/>
                    </a:xfrm>
                    <a:prstGeom prst="rect">
                      <a:avLst/>
                    </a:prstGeom>
                  </pic:spPr>
                </pic:pic>
              </a:graphicData>
            </a:graphic>
          </wp:inline>
        </w:drawing>
      </w:r>
    </w:p>
    <w:p w:rsidR="00337CB3" w:rsidRDefault="00337CB3">
      <w:pPr>
        <w:jc w:val="center"/>
        <w:rPr>
          <w:b/>
        </w:rPr>
      </w:pPr>
    </w:p>
    <w:p w:rsidR="00337CB3" w:rsidRDefault="009C72B2">
      <w:pPr>
        <w:keepNext/>
        <w:keepLines/>
        <w:pageBreakBefore/>
        <w:jc w:val="left"/>
        <w:outlineLvl w:val="1"/>
        <w:rPr>
          <w:rFonts w:cs="Times New Roman"/>
          <w:b/>
          <w:sz w:val="24"/>
          <w:szCs w:val="24"/>
        </w:rPr>
      </w:pPr>
      <w:bookmarkStart w:id="137" w:name="_Toc90756634"/>
      <w:r>
        <w:rPr>
          <w:rFonts w:cs="Times New Roman"/>
          <w:b/>
          <w:sz w:val="24"/>
          <w:szCs w:val="24"/>
        </w:rPr>
        <w:lastRenderedPageBreak/>
        <w:t>附图</w:t>
      </w:r>
      <w:r w:rsidR="00E224C5">
        <w:rPr>
          <w:rFonts w:cs="Times New Roman" w:hint="eastAsia"/>
          <w:b/>
          <w:sz w:val="24"/>
          <w:szCs w:val="24"/>
        </w:rPr>
        <w:t>9</w:t>
      </w:r>
      <w:r>
        <w:rPr>
          <w:rFonts w:cs="Times New Roman" w:hint="eastAsia"/>
          <w:b/>
          <w:sz w:val="24"/>
          <w:szCs w:val="24"/>
        </w:rPr>
        <w:t xml:space="preserve"> </w:t>
      </w:r>
      <w:r>
        <w:rPr>
          <w:rFonts w:cs="Times New Roman"/>
          <w:b/>
          <w:sz w:val="24"/>
          <w:szCs w:val="24"/>
        </w:rPr>
        <w:t>种养结合粪污定向消纳空间布局图</w:t>
      </w:r>
      <w:bookmarkEnd w:id="137"/>
    </w:p>
    <w:p w:rsidR="00337CB3" w:rsidRDefault="009C72B2">
      <w:pPr>
        <w:jc w:val="center"/>
        <w:rPr>
          <w:b/>
        </w:rPr>
      </w:pPr>
      <w:r>
        <w:rPr>
          <w:noProof/>
        </w:rPr>
        <w:drawing>
          <wp:inline distT="0" distB="0" distL="0" distR="0">
            <wp:extent cx="10191115" cy="7239000"/>
            <wp:effectExtent l="0" t="0" r="63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9" cstate="print"/>
                    <a:stretch>
                      <a:fillRect/>
                    </a:stretch>
                  </pic:blipFill>
                  <pic:spPr>
                    <a:xfrm>
                      <a:off x="0" y="0"/>
                      <a:ext cx="10202002" cy="7246492"/>
                    </a:xfrm>
                    <a:prstGeom prst="rect">
                      <a:avLst/>
                    </a:prstGeom>
                  </pic:spPr>
                </pic:pic>
              </a:graphicData>
            </a:graphic>
          </wp:inline>
        </w:drawing>
      </w:r>
    </w:p>
    <w:p w:rsidR="00337CB3" w:rsidRDefault="009C72B2">
      <w:pPr>
        <w:keepNext/>
        <w:keepLines/>
        <w:pageBreakBefore/>
        <w:jc w:val="left"/>
        <w:outlineLvl w:val="1"/>
        <w:rPr>
          <w:rFonts w:cs="Times New Roman"/>
          <w:b/>
          <w:sz w:val="24"/>
          <w:szCs w:val="24"/>
        </w:rPr>
      </w:pPr>
      <w:bookmarkStart w:id="138" w:name="_Toc90756635"/>
      <w:r>
        <w:rPr>
          <w:rFonts w:cs="Times New Roman"/>
          <w:b/>
          <w:sz w:val="24"/>
          <w:szCs w:val="24"/>
        </w:rPr>
        <w:lastRenderedPageBreak/>
        <w:t>附图</w:t>
      </w:r>
      <w:r w:rsidR="00E224C5">
        <w:rPr>
          <w:rFonts w:cs="Times New Roman" w:hint="eastAsia"/>
          <w:b/>
          <w:sz w:val="24"/>
          <w:szCs w:val="24"/>
        </w:rPr>
        <w:t>10</w:t>
      </w:r>
      <w:r>
        <w:rPr>
          <w:rFonts w:cs="Times New Roman" w:hint="eastAsia"/>
          <w:b/>
          <w:sz w:val="24"/>
          <w:szCs w:val="24"/>
        </w:rPr>
        <w:t xml:space="preserve"> </w:t>
      </w:r>
      <w:r>
        <w:rPr>
          <w:rFonts w:cs="Times New Roman"/>
          <w:b/>
          <w:sz w:val="24"/>
          <w:szCs w:val="24"/>
        </w:rPr>
        <w:t>粪肥还田利用田间配套设施建设布局图</w:t>
      </w:r>
      <w:bookmarkEnd w:id="138"/>
    </w:p>
    <w:p w:rsidR="00337CB3" w:rsidRDefault="009C72B2">
      <w:pPr>
        <w:jc w:val="center"/>
        <w:rPr>
          <w:b/>
        </w:rPr>
      </w:pPr>
      <w:r>
        <w:rPr>
          <w:noProof/>
        </w:rPr>
        <w:drawing>
          <wp:inline distT="0" distB="0" distL="0" distR="0">
            <wp:extent cx="10058400" cy="7138670"/>
            <wp:effectExtent l="0" t="0" r="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0" cstate="print"/>
                    <a:stretch>
                      <a:fillRect/>
                    </a:stretch>
                  </pic:blipFill>
                  <pic:spPr>
                    <a:xfrm>
                      <a:off x="0" y="0"/>
                      <a:ext cx="10063253" cy="7142114"/>
                    </a:xfrm>
                    <a:prstGeom prst="rect">
                      <a:avLst/>
                    </a:prstGeom>
                  </pic:spPr>
                </pic:pic>
              </a:graphicData>
            </a:graphic>
          </wp:inline>
        </w:drawing>
      </w:r>
    </w:p>
    <w:p w:rsidR="00337CB3" w:rsidRDefault="00337CB3">
      <w:pPr>
        <w:jc w:val="center"/>
        <w:rPr>
          <w:b/>
        </w:rPr>
      </w:pPr>
    </w:p>
    <w:p w:rsidR="00337CB3" w:rsidRDefault="00337CB3">
      <w:pPr>
        <w:sectPr w:rsidR="00337CB3">
          <w:pgSz w:w="23814" w:h="16840" w:orient="landscape"/>
          <w:pgMar w:top="1797" w:right="1440" w:bottom="1797" w:left="1440" w:header="851" w:footer="992" w:gutter="0"/>
          <w:cols w:space="1120"/>
          <w:docGrid w:type="lines" w:linePitch="381"/>
        </w:sectPr>
      </w:pPr>
    </w:p>
    <w:p w:rsidR="00337CB3" w:rsidRDefault="00337CB3"/>
    <w:sectPr w:rsidR="00337CB3" w:rsidSect="00FE5F13">
      <w:type w:val="continuous"/>
      <w:pgSz w:w="23814" w:h="16840" w:orient="landscape"/>
      <w:pgMar w:top="1797" w:right="1440" w:bottom="1797" w:left="1440" w:header="851" w:footer="992" w:gutter="0"/>
      <w:cols w:num="2" w:space="1120"/>
      <w:docGrid w:type="line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3CDE" w:rsidRDefault="00CC3CDE">
      <w:pPr>
        <w:spacing w:line="240" w:lineRule="auto"/>
      </w:pPr>
      <w:r>
        <w:separator/>
      </w:r>
    </w:p>
  </w:endnote>
  <w:endnote w:type="continuationSeparator" w:id="0">
    <w:p w:rsidR="00CC3CDE" w:rsidRDefault="00CC3CD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altName w:val="微软雅黑"/>
    <w:charset w:val="86"/>
    <w:family w:val="auto"/>
    <w:pitch w:val="variable"/>
    <w:sig w:usb0="00000000" w:usb1="38CF7CFA" w:usb2="00000016" w:usb3="00000000" w:csb0="0004000F" w:csb1="00000000"/>
  </w:font>
  <w:font w:name="等线">
    <w:altName w:val="微软雅黑"/>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方正仿宋简体">
    <w:altName w:val="宋体"/>
    <w:charset w:val="86"/>
    <w:family w:val="script"/>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0812045"/>
      <w:showingPlcHdr/>
    </w:sdtPr>
    <w:sdtContent>
      <w:p w:rsidR="004125CB" w:rsidRDefault="000A1453">
        <w:pPr>
          <w:pStyle w:val="a7"/>
          <w:jc w:val="center"/>
        </w:pPr>
      </w:p>
    </w:sdtContent>
  </w:sdt>
  <w:p w:rsidR="004125CB" w:rsidRDefault="004125CB">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5CB" w:rsidRDefault="000A1453">
    <w:pPr>
      <w:pStyle w:val="a7"/>
      <w:jc w:val="center"/>
    </w:pPr>
    <w:r>
      <w:rPr>
        <w:noProof/>
      </w:rPr>
      <w:pict>
        <v:shapetype id="_x0000_t202" coordsize="21600,21600" o:spt="202" path="m,l,21600r21600,l21600,xe">
          <v:stroke joinstyle="miter"/>
          <v:path gradientshapeok="t" o:connecttype="rect"/>
        </v:shapetype>
        <v:shape id="文本框 4" o:spid="_x0000_s1026" type="#_x0000_t202" style="position:absolute;left:0;text-align:left;margin-left:0;margin-top:0;width:2in;height:2in;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" filled="f" stroked="f" strokeweight=".5pt">
          <v:path arrowok="t"/>
          <v:textbox style="mso-fit-shape-to-text:t" inset="0,0,0,0">
            <w:txbxContent>
              <w:sdt>
                <w:sdtPr>
                  <w:id w:val="-1751186899"/>
                </w:sdtPr>
                <w:sdtContent>
                  <w:p w:rsidR="004125CB" w:rsidRDefault="000A1453">
                    <w:pPr>
                      <w:pStyle w:val="a7"/>
                      <w:jc w:val="center"/>
                    </w:pPr>
                    <w:r w:rsidRPr="000A1453">
                      <w:fldChar w:fldCharType="begin"/>
                    </w:r>
                    <w:r w:rsidR="004125CB">
                      <w:instrText>PAGE   \* MERGEFORMAT</w:instrText>
                    </w:r>
                    <w:r w:rsidRPr="000A1453">
                      <w:fldChar w:fldCharType="separate"/>
                    </w:r>
                    <w:r w:rsidR="00C97AD3" w:rsidRPr="00C97AD3">
                      <w:rPr>
                        <w:noProof/>
                        <w:lang w:val="zh-CN"/>
                      </w:rPr>
                      <w:t>15</w:t>
                    </w:r>
                    <w:r>
                      <w:rPr>
                        <w:lang w:val="zh-CN"/>
                      </w:rPr>
                      <w:fldChar w:fldCharType="end"/>
                    </w:r>
                  </w:p>
                </w:sdtContent>
              </w:sdt>
              <w:p w:rsidR="004125CB" w:rsidRDefault="004125CB">
                <w:pPr>
                  <w:pStyle w:val="3"/>
                </w:pPr>
              </w:p>
            </w:txbxContent>
          </v:textbox>
          <w10:wrap anchorx="margin"/>
        </v:shape>
      </w:pict>
    </w:r>
  </w:p>
  <w:p w:rsidR="004125CB" w:rsidRDefault="004125CB">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5CB" w:rsidRDefault="000A1453">
    <w:pPr>
      <w:pStyle w:val="a7"/>
      <w:jc w:val="center"/>
    </w:pPr>
    <w:r>
      <w:rPr>
        <w:noProof/>
      </w:rPr>
      <w:pict>
        <v:shapetype id="_x0000_t202" coordsize="21600,21600" o:spt="202" path="m,l,21600r21600,l21600,xe">
          <v:stroke joinstyle="miter"/>
          <v:path gradientshapeok="t" o:connecttype="rect"/>
        </v:shapetype>
        <v:shape id="文本框 5" o:spid="_x0000_s1027" type="#_x0000_t202" style="position:absolute;left:0;text-align:left;margin-left:0;margin-top:0;width:2in;height:2in;z-index:25166028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" filled="f" stroked="f" strokeweight=".5pt">
          <v:path arrowok="t"/>
          <v:textbox style="mso-fit-shape-to-text:t" inset="0,0,0,0">
            <w:txbxContent>
              <w:sdt>
                <w:sdtPr>
                  <w:id w:val="1535392808"/>
                </w:sdtPr>
                <w:sdtContent>
                  <w:p w:rsidR="004125CB" w:rsidRDefault="000A1453">
                    <w:pPr>
                      <w:pStyle w:val="a7"/>
                      <w:jc w:val="center"/>
                    </w:pPr>
                    <w:r w:rsidRPr="000A1453">
                      <w:fldChar w:fldCharType="begin"/>
                    </w:r>
                    <w:r w:rsidR="004125CB">
                      <w:instrText>PAGE   \* MERGEFORMAT</w:instrText>
                    </w:r>
                    <w:r w:rsidRPr="000A1453">
                      <w:fldChar w:fldCharType="separate"/>
                    </w:r>
                    <w:r w:rsidR="00596ED9" w:rsidRPr="00596ED9">
                      <w:rPr>
                        <w:noProof/>
                        <w:lang w:val="zh-CN"/>
                      </w:rPr>
                      <w:t>I</w:t>
                    </w:r>
                    <w:r>
                      <w:rPr>
                        <w:lang w:val="zh-CN"/>
                      </w:rPr>
                      <w:fldChar w:fldCharType="end"/>
                    </w:r>
                  </w:p>
                </w:sdtContent>
              </w:sdt>
              <w:p w:rsidR="004125CB" w:rsidRDefault="004125CB">
                <w:pPr>
                  <w:pStyle w:val="3"/>
                </w:pPr>
              </w:p>
            </w:txbxContent>
          </v:textbox>
          <w10:wrap anchorx="margin"/>
        </v:shape>
      </w:pict>
    </w:r>
  </w:p>
  <w:p w:rsidR="004125CB" w:rsidRDefault="004125CB">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5CB" w:rsidRDefault="000A1453">
    <w:pPr>
      <w:pStyle w:val="a7"/>
      <w:jc w:val="center"/>
    </w:pPr>
    <w:r>
      <w:rPr>
        <w:noProof/>
      </w:rPr>
      <w:pict>
        <v:shapetype id="_x0000_t202" coordsize="21600,21600" o:spt="202" path="m,l,21600r21600,l21600,xe">
          <v:stroke joinstyle="miter"/>
          <v:path gradientshapeok="t" o:connecttype="rect"/>
        </v:shapetype>
        <v:shape id="文本框 24" o:spid="_x0000_s1028" type="#_x0000_t202" style="position:absolute;left:0;text-align:left;margin-left:0;margin-top:0;width:2in;height:2in;z-index:251662336;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" filled="f" stroked="f" strokeweight=".5pt">
          <v:path arrowok="t"/>
          <v:textbox style="mso-fit-shape-to-text:t" inset="0,0,0,0">
            <w:txbxContent>
              <w:sdt>
                <w:sdtPr>
                  <w:id w:val="-1170401907"/>
                </w:sdtPr>
                <w:sdtContent>
                  <w:p w:rsidR="004125CB" w:rsidRDefault="000A1453">
                    <w:pPr>
                      <w:pStyle w:val="a7"/>
                      <w:jc w:val="center"/>
                    </w:pPr>
                    <w:r w:rsidRPr="000A1453">
                      <w:fldChar w:fldCharType="begin"/>
                    </w:r>
                    <w:r w:rsidR="004125CB">
                      <w:instrText>PAGE   \* MERGEFORMAT</w:instrText>
                    </w:r>
                    <w:r w:rsidRPr="000A1453">
                      <w:fldChar w:fldCharType="separate"/>
                    </w:r>
                    <w:r w:rsidR="004125CB">
                      <w:rPr>
                        <w:lang w:val="zh-CN"/>
                      </w:rPr>
                      <w:t>123</w:t>
                    </w:r>
                    <w:r>
                      <w:rPr>
                        <w:lang w:val="zh-CN"/>
                      </w:rPr>
                      <w:fldChar w:fldCharType="end"/>
                    </w:r>
                  </w:p>
                </w:sdtContent>
              </w:sdt>
              <w:p w:rsidR="004125CB" w:rsidRDefault="004125CB">
                <w:pPr>
                  <w:pStyle w:val="3"/>
                </w:pPr>
              </w:p>
            </w:txbxContent>
          </v:textbox>
          <w10:wrap anchorx="margin"/>
        </v:shape>
      </w:pict>
    </w:r>
  </w:p>
  <w:p w:rsidR="004125CB" w:rsidRDefault="004125CB">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5CB" w:rsidRDefault="000A1453">
    <w:pPr>
      <w:pStyle w:val="a7"/>
      <w:jc w:val="center"/>
    </w:pPr>
    <w:r>
      <w:rPr>
        <w:noProof/>
      </w:rPr>
      <w:pict>
        <v:shapetype id="_x0000_t202" coordsize="21600,21600" o:spt="202" path="m,l,21600r21600,l21600,xe">
          <v:stroke joinstyle="miter"/>
          <v:path gradientshapeok="t" o:connecttype="rect"/>
        </v:shapetype>
        <v:shape id="文本框 25" o:spid="_x0000_s1029" type="#_x0000_t202" style="position:absolute;left:0;text-align:left;margin-left:0;margin-top:0;width:9.05pt;height:68.25pt;z-index:25166336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" filled="f" stroked="f" strokeweight=".5pt">
          <v:path arrowok="t"/>
          <v:textbox style="mso-fit-shape-to-text:t" inset="0,0,0,0">
            <w:txbxContent>
              <w:sdt>
                <w:sdtPr>
                  <w:id w:val="1579712950"/>
                </w:sdtPr>
                <w:sdtContent>
                  <w:p w:rsidR="004125CB" w:rsidRDefault="000A1453">
                    <w:pPr>
                      <w:pStyle w:val="a7"/>
                      <w:jc w:val="center"/>
                    </w:pPr>
                    <w:r w:rsidRPr="000A1453">
                      <w:fldChar w:fldCharType="begin"/>
                    </w:r>
                    <w:r w:rsidR="004125CB">
                      <w:instrText>PAGE   \* MERGEFORMAT</w:instrText>
                    </w:r>
                    <w:r w:rsidRPr="000A1453">
                      <w:fldChar w:fldCharType="separate"/>
                    </w:r>
                    <w:r w:rsidR="00596ED9" w:rsidRPr="00596ED9">
                      <w:rPr>
                        <w:noProof/>
                        <w:lang w:val="zh-CN"/>
                      </w:rPr>
                      <w:t>III</w:t>
                    </w:r>
                    <w:r>
                      <w:rPr>
                        <w:lang w:val="zh-CN"/>
                      </w:rPr>
                      <w:fldChar w:fldCharType="end"/>
                    </w:r>
                  </w:p>
                </w:sdtContent>
              </w:sdt>
              <w:p w:rsidR="004125CB" w:rsidRDefault="004125CB">
                <w:pPr>
                  <w:pStyle w:val="3"/>
                </w:pPr>
              </w:p>
            </w:txbxContent>
          </v:textbox>
          <w10:wrap anchorx="margin"/>
        </v:shape>
      </w:pict>
    </w:r>
  </w:p>
  <w:p w:rsidR="004125CB" w:rsidRDefault="004125CB">
    <w:pPr>
      <w:pStyle w:val="a7"/>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5CB" w:rsidRDefault="000A1453">
    <w:pPr>
      <w:pStyle w:val="a7"/>
      <w:jc w:val="center"/>
    </w:pPr>
    <w:r>
      <w:rPr>
        <w:noProof/>
      </w:rPr>
      <w:pict>
        <v:shapetype id="_x0000_t202" coordsize="21600,21600" o:spt="202" path="m,l,21600r21600,l21600,xe">
          <v:stroke joinstyle="miter"/>
          <v:path gradientshapeok="t" o:connecttype="rect"/>
        </v:shapetype>
        <v:shape id="文本框 8" o:spid="_x0000_s1030" type="#_x0000_t202" style="position:absolute;left:0;text-align:left;margin-left:0;margin-top:0;width:9.05pt;height:68.25pt;z-index:25166131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" filled="f" stroked="f" strokeweight=".5pt">
          <v:path arrowok="t"/>
          <v:textbox style="mso-fit-shape-to-text:t" inset="0,0,0,0">
            <w:txbxContent>
              <w:sdt>
                <w:sdtPr>
                  <w:id w:val="-1934733897"/>
                </w:sdtPr>
                <w:sdtContent>
                  <w:p w:rsidR="004125CB" w:rsidRDefault="000A1453">
                    <w:pPr>
                      <w:pStyle w:val="a7"/>
                      <w:jc w:val="center"/>
                    </w:pPr>
                    <w:r w:rsidRPr="000A1453">
                      <w:fldChar w:fldCharType="begin"/>
                    </w:r>
                    <w:r w:rsidR="004125CB">
                      <w:instrText>PAGE   \* MERGEFORMAT</w:instrText>
                    </w:r>
                    <w:r w:rsidRPr="000A1453">
                      <w:fldChar w:fldCharType="separate"/>
                    </w:r>
                    <w:r w:rsidR="00596ED9" w:rsidRPr="00596ED9">
                      <w:rPr>
                        <w:noProof/>
                        <w:lang w:val="zh-CN"/>
                      </w:rPr>
                      <w:t>142</w:t>
                    </w:r>
                    <w:r>
                      <w:rPr>
                        <w:lang w:val="zh-CN"/>
                      </w:rPr>
                      <w:fldChar w:fldCharType="end"/>
                    </w:r>
                  </w:p>
                </w:sdtContent>
              </w:sdt>
              <w:p w:rsidR="004125CB" w:rsidRDefault="004125CB">
                <w:pPr>
                  <w:pStyle w:val="3"/>
                </w:pPr>
              </w:p>
            </w:txbxContent>
          </v:textbox>
          <w10:wrap anchorx="margin"/>
        </v:shape>
      </w:pict>
    </w:r>
  </w:p>
  <w:p w:rsidR="004125CB" w:rsidRDefault="004125C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3CDE" w:rsidRDefault="00CC3CDE">
      <w:r>
        <w:separator/>
      </w:r>
    </w:p>
  </w:footnote>
  <w:footnote w:type="continuationSeparator" w:id="0">
    <w:p w:rsidR="00CC3CDE" w:rsidRDefault="00CC3C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5CB" w:rsidRDefault="004125CB">
    <w:pPr>
      <w:pStyle w:val="a8"/>
      <w:rPr>
        <w:sz w:val="24"/>
        <w:szCs w:val="24"/>
      </w:rPr>
    </w:pPr>
    <w:r>
      <w:rPr>
        <w:rFonts w:hint="eastAsia"/>
        <w:sz w:val="24"/>
        <w:szCs w:val="24"/>
      </w:rPr>
      <w:t>朝阳市龙城区畜禽养殖污染防治规划</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5CB" w:rsidRDefault="004125CB">
    <w:pPr>
      <w:pStyle w:val="a8"/>
    </w:pPr>
    <w:r>
      <w:rPr>
        <w:rFonts w:hint="eastAsia"/>
        <w:sz w:val="24"/>
        <w:szCs w:val="24"/>
      </w:rPr>
      <w:t>朝阳市龙城区畜禽养殖污染防治规划</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A6A70DE"/>
    <w:multiLevelType w:val="singleLevel"/>
    <w:tmpl w:val="CA6A70DE"/>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40"/>
  <w:drawingGridVerticalSpacing w:val="381"/>
  <w:noPunctuationKerning/>
  <w:characterSpacingControl w:val="compressPunctuation"/>
  <w:hdrShapeDefaults>
    <o:shapedefaults v:ext="edit" spidmax="16386"/>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17A3A"/>
    <w:rsid w:val="00000265"/>
    <w:rsid w:val="00005592"/>
    <w:rsid w:val="00007D42"/>
    <w:rsid w:val="00010D6B"/>
    <w:rsid w:val="00011954"/>
    <w:rsid w:val="00017E06"/>
    <w:rsid w:val="00020C47"/>
    <w:rsid w:val="00023C9B"/>
    <w:rsid w:val="00023CB6"/>
    <w:rsid w:val="00023D7A"/>
    <w:rsid w:val="00031550"/>
    <w:rsid w:val="00031DEA"/>
    <w:rsid w:val="00034231"/>
    <w:rsid w:val="00035C15"/>
    <w:rsid w:val="00036CBA"/>
    <w:rsid w:val="000371FE"/>
    <w:rsid w:val="00037F77"/>
    <w:rsid w:val="00041D5A"/>
    <w:rsid w:val="00042FEB"/>
    <w:rsid w:val="00050753"/>
    <w:rsid w:val="00050F30"/>
    <w:rsid w:val="0005239A"/>
    <w:rsid w:val="00052DF4"/>
    <w:rsid w:val="00053822"/>
    <w:rsid w:val="00053F15"/>
    <w:rsid w:val="0005543C"/>
    <w:rsid w:val="00056C51"/>
    <w:rsid w:val="000570FC"/>
    <w:rsid w:val="0005710A"/>
    <w:rsid w:val="000612EB"/>
    <w:rsid w:val="00063553"/>
    <w:rsid w:val="0006550B"/>
    <w:rsid w:val="0006681E"/>
    <w:rsid w:val="00071245"/>
    <w:rsid w:val="000728CB"/>
    <w:rsid w:val="00072DBD"/>
    <w:rsid w:val="000743F8"/>
    <w:rsid w:val="000771A4"/>
    <w:rsid w:val="0007797A"/>
    <w:rsid w:val="00081C16"/>
    <w:rsid w:val="0008228E"/>
    <w:rsid w:val="00082953"/>
    <w:rsid w:val="000865B2"/>
    <w:rsid w:val="00086EF7"/>
    <w:rsid w:val="000878CC"/>
    <w:rsid w:val="00091477"/>
    <w:rsid w:val="00091B87"/>
    <w:rsid w:val="0009239E"/>
    <w:rsid w:val="00094485"/>
    <w:rsid w:val="00095139"/>
    <w:rsid w:val="00095715"/>
    <w:rsid w:val="00095A12"/>
    <w:rsid w:val="000A09C0"/>
    <w:rsid w:val="000A1453"/>
    <w:rsid w:val="000A5312"/>
    <w:rsid w:val="000B0FA6"/>
    <w:rsid w:val="000B4A30"/>
    <w:rsid w:val="000B4A4A"/>
    <w:rsid w:val="000B7139"/>
    <w:rsid w:val="000C3821"/>
    <w:rsid w:val="000C5160"/>
    <w:rsid w:val="000C7D7C"/>
    <w:rsid w:val="000C7F60"/>
    <w:rsid w:val="000D0511"/>
    <w:rsid w:val="000D0DA3"/>
    <w:rsid w:val="000D2342"/>
    <w:rsid w:val="000E088E"/>
    <w:rsid w:val="000E30BF"/>
    <w:rsid w:val="000E49F7"/>
    <w:rsid w:val="000E5533"/>
    <w:rsid w:val="000F0252"/>
    <w:rsid w:val="000F13F2"/>
    <w:rsid w:val="000F1470"/>
    <w:rsid w:val="000F3009"/>
    <w:rsid w:val="000F605B"/>
    <w:rsid w:val="000F7CE4"/>
    <w:rsid w:val="001004E9"/>
    <w:rsid w:val="00100AB0"/>
    <w:rsid w:val="00106549"/>
    <w:rsid w:val="00107F04"/>
    <w:rsid w:val="0011007A"/>
    <w:rsid w:val="00112BF7"/>
    <w:rsid w:val="00117380"/>
    <w:rsid w:val="00120C3C"/>
    <w:rsid w:val="001212BC"/>
    <w:rsid w:val="001223B1"/>
    <w:rsid w:val="0012354A"/>
    <w:rsid w:val="00124E34"/>
    <w:rsid w:val="001253D7"/>
    <w:rsid w:val="00125586"/>
    <w:rsid w:val="001256BE"/>
    <w:rsid w:val="0012624C"/>
    <w:rsid w:val="00136681"/>
    <w:rsid w:val="00137769"/>
    <w:rsid w:val="00141A73"/>
    <w:rsid w:val="00142CB6"/>
    <w:rsid w:val="00143748"/>
    <w:rsid w:val="0014384E"/>
    <w:rsid w:val="00143CC8"/>
    <w:rsid w:val="00144231"/>
    <w:rsid w:val="001442DB"/>
    <w:rsid w:val="00144B84"/>
    <w:rsid w:val="001465D0"/>
    <w:rsid w:val="001472E9"/>
    <w:rsid w:val="00147CA5"/>
    <w:rsid w:val="00151E23"/>
    <w:rsid w:val="00152270"/>
    <w:rsid w:val="00152873"/>
    <w:rsid w:val="0015459E"/>
    <w:rsid w:val="00155808"/>
    <w:rsid w:val="00157E39"/>
    <w:rsid w:val="00160298"/>
    <w:rsid w:val="0016057D"/>
    <w:rsid w:val="00160B53"/>
    <w:rsid w:val="00162A9F"/>
    <w:rsid w:val="00163371"/>
    <w:rsid w:val="00163B4B"/>
    <w:rsid w:val="00165C94"/>
    <w:rsid w:val="0017225A"/>
    <w:rsid w:val="001727B3"/>
    <w:rsid w:val="00174381"/>
    <w:rsid w:val="001779D5"/>
    <w:rsid w:val="001803F9"/>
    <w:rsid w:val="00180AAF"/>
    <w:rsid w:val="00182A75"/>
    <w:rsid w:val="00183712"/>
    <w:rsid w:val="00184982"/>
    <w:rsid w:val="00190DAB"/>
    <w:rsid w:val="00195DFB"/>
    <w:rsid w:val="00197401"/>
    <w:rsid w:val="00197960"/>
    <w:rsid w:val="001A0807"/>
    <w:rsid w:val="001A1F14"/>
    <w:rsid w:val="001A2BF2"/>
    <w:rsid w:val="001A35B9"/>
    <w:rsid w:val="001A39B6"/>
    <w:rsid w:val="001A7948"/>
    <w:rsid w:val="001A7BDB"/>
    <w:rsid w:val="001B0624"/>
    <w:rsid w:val="001B2A3C"/>
    <w:rsid w:val="001B3182"/>
    <w:rsid w:val="001B4401"/>
    <w:rsid w:val="001B49B7"/>
    <w:rsid w:val="001B693B"/>
    <w:rsid w:val="001C387F"/>
    <w:rsid w:val="001C3CFD"/>
    <w:rsid w:val="001C508C"/>
    <w:rsid w:val="001C74AC"/>
    <w:rsid w:val="001C7A2A"/>
    <w:rsid w:val="001C7D95"/>
    <w:rsid w:val="001C7E7B"/>
    <w:rsid w:val="001D08A9"/>
    <w:rsid w:val="001D3832"/>
    <w:rsid w:val="001D4A11"/>
    <w:rsid w:val="001D4EEA"/>
    <w:rsid w:val="001E738D"/>
    <w:rsid w:val="001F2F64"/>
    <w:rsid w:val="001F3219"/>
    <w:rsid w:val="001F393A"/>
    <w:rsid w:val="001F5392"/>
    <w:rsid w:val="001F5C39"/>
    <w:rsid w:val="001F705B"/>
    <w:rsid w:val="00200482"/>
    <w:rsid w:val="0020277A"/>
    <w:rsid w:val="002031F8"/>
    <w:rsid w:val="00203862"/>
    <w:rsid w:val="00204254"/>
    <w:rsid w:val="002056B7"/>
    <w:rsid w:val="00206594"/>
    <w:rsid w:val="00214568"/>
    <w:rsid w:val="00214596"/>
    <w:rsid w:val="002149A7"/>
    <w:rsid w:val="00215B2F"/>
    <w:rsid w:val="002160BB"/>
    <w:rsid w:val="002235AC"/>
    <w:rsid w:val="00223813"/>
    <w:rsid w:val="002239FD"/>
    <w:rsid w:val="00225BF5"/>
    <w:rsid w:val="00225D36"/>
    <w:rsid w:val="00226082"/>
    <w:rsid w:val="00227A65"/>
    <w:rsid w:val="00231F4B"/>
    <w:rsid w:val="00232AD1"/>
    <w:rsid w:val="0023370D"/>
    <w:rsid w:val="00234BD0"/>
    <w:rsid w:val="00235EF2"/>
    <w:rsid w:val="00236FDE"/>
    <w:rsid w:val="00237CCB"/>
    <w:rsid w:val="00241AB7"/>
    <w:rsid w:val="00243875"/>
    <w:rsid w:val="0024644F"/>
    <w:rsid w:val="002500E3"/>
    <w:rsid w:val="00252311"/>
    <w:rsid w:val="0025345F"/>
    <w:rsid w:val="00253988"/>
    <w:rsid w:val="00254167"/>
    <w:rsid w:val="00255EBD"/>
    <w:rsid w:val="0025766E"/>
    <w:rsid w:val="00257812"/>
    <w:rsid w:val="00265819"/>
    <w:rsid w:val="00271838"/>
    <w:rsid w:val="0027351E"/>
    <w:rsid w:val="00275D6F"/>
    <w:rsid w:val="00281BEE"/>
    <w:rsid w:val="002838B5"/>
    <w:rsid w:val="0028501E"/>
    <w:rsid w:val="0029391B"/>
    <w:rsid w:val="00294B9D"/>
    <w:rsid w:val="00296E8A"/>
    <w:rsid w:val="002A05C3"/>
    <w:rsid w:val="002A2138"/>
    <w:rsid w:val="002A28F0"/>
    <w:rsid w:val="002A3584"/>
    <w:rsid w:val="002A5618"/>
    <w:rsid w:val="002A6BF0"/>
    <w:rsid w:val="002B1625"/>
    <w:rsid w:val="002B2AD3"/>
    <w:rsid w:val="002B33EA"/>
    <w:rsid w:val="002B629A"/>
    <w:rsid w:val="002B7EA8"/>
    <w:rsid w:val="002C6ACF"/>
    <w:rsid w:val="002C7A62"/>
    <w:rsid w:val="002D6681"/>
    <w:rsid w:val="002E064B"/>
    <w:rsid w:val="002E1B77"/>
    <w:rsid w:val="002E2F8D"/>
    <w:rsid w:val="002E42E3"/>
    <w:rsid w:val="002E7874"/>
    <w:rsid w:val="002F558A"/>
    <w:rsid w:val="002F60A1"/>
    <w:rsid w:val="002F6416"/>
    <w:rsid w:val="002F6610"/>
    <w:rsid w:val="002F6E11"/>
    <w:rsid w:val="002F7BAC"/>
    <w:rsid w:val="003037E3"/>
    <w:rsid w:val="0030449F"/>
    <w:rsid w:val="003061D0"/>
    <w:rsid w:val="00306F19"/>
    <w:rsid w:val="00310474"/>
    <w:rsid w:val="00310965"/>
    <w:rsid w:val="003119F3"/>
    <w:rsid w:val="0031484C"/>
    <w:rsid w:val="00315835"/>
    <w:rsid w:val="00323596"/>
    <w:rsid w:val="00324D39"/>
    <w:rsid w:val="00327074"/>
    <w:rsid w:val="00330690"/>
    <w:rsid w:val="0033361F"/>
    <w:rsid w:val="003351BF"/>
    <w:rsid w:val="0033664F"/>
    <w:rsid w:val="00336F2A"/>
    <w:rsid w:val="00337CB3"/>
    <w:rsid w:val="003402DB"/>
    <w:rsid w:val="00343201"/>
    <w:rsid w:val="00343982"/>
    <w:rsid w:val="0034761C"/>
    <w:rsid w:val="0035182A"/>
    <w:rsid w:val="0035200C"/>
    <w:rsid w:val="00353543"/>
    <w:rsid w:val="00354FBF"/>
    <w:rsid w:val="00357EB8"/>
    <w:rsid w:val="0036134B"/>
    <w:rsid w:val="00362C72"/>
    <w:rsid w:val="00363D86"/>
    <w:rsid w:val="00365B4F"/>
    <w:rsid w:val="003665C0"/>
    <w:rsid w:val="003671C7"/>
    <w:rsid w:val="00371A40"/>
    <w:rsid w:val="00373603"/>
    <w:rsid w:val="00373A2F"/>
    <w:rsid w:val="00375247"/>
    <w:rsid w:val="0037701E"/>
    <w:rsid w:val="00380A56"/>
    <w:rsid w:val="00384504"/>
    <w:rsid w:val="0038573C"/>
    <w:rsid w:val="0039174C"/>
    <w:rsid w:val="00391CE4"/>
    <w:rsid w:val="003925FA"/>
    <w:rsid w:val="003935DF"/>
    <w:rsid w:val="00394ADB"/>
    <w:rsid w:val="00396084"/>
    <w:rsid w:val="00397157"/>
    <w:rsid w:val="003972A5"/>
    <w:rsid w:val="003A1191"/>
    <w:rsid w:val="003A4989"/>
    <w:rsid w:val="003A5A81"/>
    <w:rsid w:val="003A5B3D"/>
    <w:rsid w:val="003B10A5"/>
    <w:rsid w:val="003B2D69"/>
    <w:rsid w:val="003B50CB"/>
    <w:rsid w:val="003B63E8"/>
    <w:rsid w:val="003C0CEE"/>
    <w:rsid w:val="003C0F99"/>
    <w:rsid w:val="003C42F4"/>
    <w:rsid w:val="003C44EF"/>
    <w:rsid w:val="003C7889"/>
    <w:rsid w:val="003D1409"/>
    <w:rsid w:val="003D3A97"/>
    <w:rsid w:val="003D4422"/>
    <w:rsid w:val="003D6B94"/>
    <w:rsid w:val="003D73FD"/>
    <w:rsid w:val="003E0F13"/>
    <w:rsid w:val="003E20CA"/>
    <w:rsid w:val="003E5F11"/>
    <w:rsid w:val="003E65CF"/>
    <w:rsid w:val="003E7365"/>
    <w:rsid w:val="003F6ECE"/>
    <w:rsid w:val="003F7924"/>
    <w:rsid w:val="00401A7D"/>
    <w:rsid w:val="004039C4"/>
    <w:rsid w:val="0040462C"/>
    <w:rsid w:val="004049D9"/>
    <w:rsid w:val="00404FDD"/>
    <w:rsid w:val="004076C7"/>
    <w:rsid w:val="004125CB"/>
    <w:rsid w:val="00412D0C"/>
    <w:rsid w:val="0041458A"/>
    <w:rsid w:val="00416987"/>
    <w:rsid w:val="00421BC4"/>
    <w:rsid w:val="00423234"/>
    <w:rsid w:val="00423370"/>
    <w:rsid w:val="00424EC4"/>
    <w:rsid w:val="004302D2"/>
    <w:rsid w:val="0043233E"/>
    <w:rsid w:val="0043443B"/>
    <w:rsid w:val="004344E9"/>
    <w:rsid w:val="00437C3F"/>
    <w:rsid w:val="00440FC6"/>
    <w:rsid w:val="004422F5"/>
    <w:rsid w:val="00442C36"/>
    <w:rsid w:val="004449CD"/>
    <w:rsid w:val="00447FE1"/>
    <w:rsid w:val="004505B3"/>
    <w:rsid w:val="0045394B"/>
    <w:rsid w:val="0045464A"/>
    <w:rsid w:val="004559B4"/>
    <w:rsid w:val="004563AD"/>
    <w:rsid w:val="004661FE"/>
    <w:rsid w:val="004665C5"/>
    <w:rsid w:val="004716A4"/>
    <w:rsid w:val="0047197D"/>
    <w:rsid w:val="00471B3B"/>
    <w:rsid w:val="004742AA"/>
    <w:rsid w:val="004767FE"/>
    <w:rsid w:val="004814C5"/>
    <w:rsid w:val="00490E0E"/>
    <w:rsid w:val="00492A2F"/>
    <w:rsid w:val="00497058"/>
    <w:rsid w:val="00497A14"/>
    <w:rsid w:val="004A2FAE"/>
    <w:rsid w:val="004B0891"/>
    <w:rsid w:val="004B0CCE"/>
    <w:rsid w:val="004B552E"/>
    <w:rsid w:val="004B7E46"/>
    <w:rsid w:val="004C0844"/>
    <w:rsid w:val="004C2209"/>
    <w:rsid w:val="004C38D9"/>
    <w:rsid w:val="004C3A66"/>
    <w:rsid w:val="004C5A83"/>
    <w:rsid w:val="004D12FB"/>
    <w:rsid w:val="004D2B67"/>
    <w:rsid w:val="004D38B7"/>
    <w:rsid w:val="004D3CEA"/>
    <w:rsid w:val="004D43E5"/>
    <w:rsid w:val="004D49F6"/>
    <w:rsid w:val="004E1653"/>
    <w:rsid w:val="004E3211"/>
    <w:rsid w:val="004E4964"/>
    <w:rsid w:val="004E5061"/>
    <w:rsid w:val="004F002A"/>
    <w:rsid w:val="004F0C62"/>
    <w:rsid w:val="004F0C97"/>
    <w:rsid w:val="004F1A44"/>
    <w:rsid w:val="004F43A8"/>
    <w:rsid w:val="004F4A96"/>
    <w:rsid w:val="004F535C"/>
    <w:rsid w:val="004F5585"/>
    <w:rsid w:val="004F5C7C"/>
    <w:rsid w:val="00500049"/>
    <w:rsid w:val="00500730"/>
    <w:rsid w:val="0050086A"/>
    <w:rsid w:val="00501AC7"/>
    <w:rsid w:val="0050301D"/>
    <w:rsid w:val="005052D2"/>
    <w:rsid w:val="00507A3C"/>
    <w:rsid w:val="00510B99"/>
    <w:rsid w:val="00513A94"/>
    <w:rsid w:val="005177A3"/>
    <w:rsid w:val="00520D3C"/>
    <w:rsid w:val="0052254E"/>
    <w:rsid w:val="005230A0"/>
    <w:rsid w:val="00523D90"/>
    <w:rsid w:val="00524036"/>
    <w:rsid w:val="00524CF7"/>
    <w:rsid w:val="005250D7"/>
    <w:rsid w:val="00525406"/>
    <w:rsid w:val="0052783B"/>
    <w:rsid w:val="00530D82"/>
    <w:rsid w:val="00533F15"/>
    <w:rsid w:val="00534DF4"/>
    <w:rsid w:val="0053725E"/>
    <w:rsid w:val="0054019E"/>
    <w:rsid w:val="00541065"/>
    <w:rsid w:val="00541872"/>
    <w:rsid w:val="0054352E"/>
    <w:rsid w:val="00544F92"/>
    <w:rsid w:val="00546802"/>
    <w:rsid w:val="00547F83"/>
    <w:rsid w:val="005500B5"/>
    <w:rsid w:val="00550F0B"/>
    <w:rsid w:val="00551170"/>
    <w:rsid w:val="005513AE"/>
    <w:rsid w:val="005537A6"/>
    <w:rsid w:val="0055414A"/>
    <w:rsid w:val="005548F8"/>
    <w:rsid w:val="00556AF4"/>
    <w:rsid w:val="0055778D"/>
    <w:rsid w:val="00560F75"/>
    <w:rsid w:val="00562F28"/>
    <w:rsid w:val="00563388"/>
    <w:rsid w:val="0056435A"/>
    <w:rsid w:val="00565406"/>
    <w:rsid w:val="00567530"/>
    <w:rsid w:val="00567EA5"/>
    <w:rsid w:val="00574849"/>
    <w:rsid w:val="005765D4"/>
    <w:rsid w:val="00576776"/>
    <w:rsid w:val="005772B9"/>
    <w:rsid w:val="005804AA"/>
    <w:rsid w:val="00582A1A"/>
    <w:rsid w:val="005852A5"/>
    <w:rsid w:val="00593BCB"/>
    <w:rsid w:val="0059442A"/>
    <w:rsid w:val="00596ED9"/>
    <w:rsid w:val="005A051B"/>
    <w:rsid w:val="005A0D4B"/>
    <w:rsid w:val="005A29D0"/>
    <w:rsid w:val="005A38B7"/>
    <w:rsid w:val="005A4A38"/>
    <w:rsid w:val="005A6E73"/>
    <w:rsid w:val="005A72DB"/>
    <w:rsid w:val="005A7E65"/>
    <w:rsid w:val="005B0F05"/>
    <w:rsid w:val="005B1016"/>
    <w:rsid w:val="005B2B1E"/>
    <w:rsid w:val="005B3658"/>
    <w:rsid w:val="005B3E43"/>
    <w:rsid w:val="005B63DE"/>
    <w:rsid w:val="005B7AE3"/>
    <w:rsid w:val="005C1933"/>
    <w:rsid w:val="005D0FFA"/>
    <w:rsid w:val="005D6411"/>
    <w:rsid w:val="005D6594"/>
    <w:rsid w:val="005D6A6C"/>
    <w:rsid w:val="005E0D94"/>
    <w:rsid w:val="005E1346"/>
    <w:rsid w:val="005E2822"/>
    <w:rsid w:val="005E3651"/>
    <w:rsid w:val="005E3661"/>
    <w:rsid w:val="005E377A"/>
    <w:rsid w:val="005E4DB2"/>
    <w:rsid w:val="005E696C"/>
    <w:rsid w:val="005F0521"/>
    <w:rsid w:val="005F262C"/>
    <w:rsid w:val="005F286E"/>
    <w:rsid w:val="005F4977"/>
    <w:rsid w:val="0060144B"/>
    <w:rsid w:val="006031A3"/>
    <w:rsid w:val="0060362D"/>
    <w:rsid w:val="00606A59"/>
    <w:rsid w:val="00606CEB"/>
    <w:rsid w:val="006108E0"/>
    <w:rsid w:val="00610B5B"/>
    <w:rsid w:val="006137CE"/>
    <w:rsid w:val="006141BB"/>
    <w:rsid w:val="00615365"/>
    <w:rsid w:val="006232B0"/>
    <w:rsid w:val="006245F6"/>
    <w:rsid w:val="00625456"/>
    <w:rsid w:val="00631D80"/>
    <w:rsid w:val="00633717"/>
    <w:rsid w:val="00635B09"/>
    <w:rsid w:val="00636B36"/>
    <w:rsid w:val="006415A1"/>
    <w:rsid w:val="0064384F"/>
    <w:rsid w:val="00643E8C"/>
    <w:rsid w:val="00644F87"/>
    <w:rsid w:val="00654033"/>
    <w:rsid w:val="00654D6B"/>
    <w:rsid w:val="006560CC"/>
    <w:rsid w:val="00660863"/>
    <w:rsid w:val="00660DD4"/>
    <w:rsid w:val="00664CA5"/>
    <w:rsid w:val="00665C64"/>
    <w:rsid w:val="006673B3"/>
    <w:rsid w:val="00667430"/>
    <w:rsid w:val="006707BC"/>
    <w:rsid w:val="00672C42"/>
    <w:rsid w:val="00672DBE"/>
    <w:rsid w:val="00674AC6"/>
    <w:rsid w:val="00681BE7"/>
    <w:rsid w:val="00683D1D"/>
    <w:rsid w:val="0068416A"/>
    <w:rsid w:val="00684B8E"/>
    <w:rsid w:val="00691066"/>
    <w:rsid w:val="006920E1"/>
    <w:rsid w:val="0069449F"/>
    <w:rsid w:val="0069683E"/>
    <w:rsid w:val="006978C0"/>
    <w:rsid w:val="006A08BA"/>
    <w:rsid w:val="006A1E80"/>
    <w:rsid w:val="006A28B2"/>
    <w:rsid w:val="006A2B73"/>
    <w:rsid w:val="006A3440"/>
    <w:rsid w:val="006A4C43"/>
    <w:rsid w:val="006A50B8"/>
    <w:rsid w:val="006A68B3"/>
    <w:rsid w:val="006A7D24"/>
    <w:rsid w:val="006A7FE9"/>
    <w:rsid w:val="006B0AF8"/>
    <w:rsid w:val="006B295E"/>
    <w:rsid w:val="006B3325"/>
    <w:rsid w:val="006B33C1"/>
    <w:rsid w:val="006B542B"/>
    <w:rsid w:val="006C1AB4"/>
    <w:rsid w:val="006C3324"/>
    <w:rsid w:val="006C3B38"/>
    <w:rsid w:val="006D4B43"/>
    <w:rsid w:val="006E0A51"/>
    <w:rsid w:val="006E0B2C"/>
    <w:rsid w:val="006E2114"/>
    <w:rsid w:val="006E2299"/>
    <w:rsid w:val="006E3E9F"/>
    <w:rsid w:val="006E5FBF"/>
    <w:rsid w:val="006E60D1"/>
    <w:rsid w:val="006E6396"/>
    <w:rsid w:val="006F1D86"/>
    <w:rsid w:val="006F3F02"/>
    <w:rsid w:val="006F7A42"/>
    <w:rsid w:val="007002AB"/>
    <w:rsid w:val="00701D62"/>
    <w:rsid w:val="0070641D"/>
    <w:rsid w:val="00711FB3"/>
    <w:rsid w:val="007212CD"/>
    <w:rsid w:val="007228AD"/>
    <w:rsid w:val="00724F21"/>
    <w:rsid w:val="00730543"/>
    <w:rsid w:val="00733ACF"/>
    <w:rsid w:val="00740BA1"/>
    <w:rsid w:val="00741A9B"/>
    <w:rsid w:val="00743D37"/>
    <w:rsid w:val="00744305"/>
    <w:rsid w:val="00744BB0"/>
    <w:rsid w:val="0074502C"/>
    <w:rsid w:val="0074665C"/>
    <w:rsid w:val="00746F17"/>
    <w:rsid w:val="00750BDB"/>
    <w:rsid w:val="00751511"/>
    <w:rsid w:val="00752712"/>
    <w:rsid w:val="0075362A"/>
    <w:rsid w:val="00760E78"/>
    <w:rsid w:val="007640A9"/>
    <w:rsid w:val="007668B8"/>
    <w:rsid w:val="00767637"/>
    <w:rsid w:val="00767E85"/>
    <w:rsid w:val="0077101E"/>
    <w:rsid w:val="00773181"/>
    <w:rsid w:val="007734AA"/>
    <w:rsid w:val="0077359C"/>
    <w:rsid w:val="00773BEB"/>
    <w:rsid w:val="00773CB5"/>
    <w:rsid w:val="007762B7"/>
    <w:rsid w:val="00776CA2"/>
    <w:rsid w:val="00783CA8"/>
    <w:rsid w:val="007871C3"/>
    <w:rsid w:val="00790634"/>
    <w:rsid w:val="00790641"/>
    <w:rsid w:val="0079192A"/>
    <w:rsid w:val="007924BC"/>
    <w:rsid w:val="00792F61"/>
    <w:rsid w:val="00793583"/>
    <w:rsid w:val="00793798"/>
    <w:rsid w:val="00796A1B"/>
    <w:rsid w:val="00796B89"/>
    <w:rsid w:val="00796EC9"/>
    <w:rsid w:val="007A24AF"/>
    <w:rsid w:val="007A32AF"/>
    <w:rsid w:val="007A61E0"/>
    <w:rsid w:val="007A7258"/>
    <w:rsid w:val="007B3CF2"/>
    <w:rsid w:val="007B4719"/>
    <w:rsid w:val="007B4A9A"/>
    <w:rsid w:val="007B6297"/>
    <w:rsid w:val="007B636E"/>
    <w:rsid w:val="007C7265"/>
    <w:rsid w:val="007D09AA"/>
    <w:rsid w:val="007D63DF"/>
    <w:rsid w:val="007E0230"/>
    <w:rsid w:val="007E038E"/>
    <w:rsid w:val="007E14A7"/>
    <w:rsid w:val="007E3833"/>
    <w:rsid w:val="007E4D4C"/>
    <w:rsid w:val="007E4F18"/>
    <w:rsid w:val="007E5862"/>
    <w:rsid w:val="007F01F5"/>
    <w:rsid w:val="007F39BF"/>
    <w:rsid w:val="007F42E1"/>
    <w:rsid w:val="007F4705"/>
    <w:rsid w:val="007F6AB9"/>
    <w:rsid w:val="007F78A1"/>
    <w:rsid w:val="007F7B3B"/>
    <w:rsid w:val="0080443A"/>
    <w:rsid w:val="00805346"/>
    <w:rsid w:val="0080580B"/>
    <w:rsid w:val="00811058"/>
    <w:rsid w:val="0081115F"/>
    <w:rsid w:val="008123B4"/>
    <w:rsid w:val="008130E2"/>
    <w:rsid w:val="008136E7"/>
    <w:rsid w:val="00813A48"/>
    <w:rsid w:val="00813B03"/>
    <w:rsid w:val="00815EA0"/>
    <w:rsid w:val="00817D1F"/>
    <w:rsid w:val="00822DAB"/>
    <w:rsid w:val="008257C4"/>
    <w:rsid w:val="00826BA4"/>
    <w:rsid w:val="00830B8B"/>
    <w:rsid w:val="00832646"/>
    <w:rsid w:val="0083270B"/>
    <w:rsid w:val="008344F0"/>
    <w:rsid w:val="00836CB0"/>
    <w:rsid w:val="008375CE"/>
    <w:rsid w:val="008376B4"/>
    <w:rsid w:val="00840531"/>
    <w:rsid w:val="0084122F"/>
    <w:rsid w:val="00845F09"/>
    <w:rsid w:val="0084620B"/>
    <w:rsid w:val="00846FDC"/>
    <w:rsid w:val="008478A1"/>
    <w:rsid w:val="0084796F"/>
    <w:rsid w:val="00850F7B"/>
    <w:rsid w:val="008535AA"/>
    <w:rsid w:val="00854897"/>
    <w:rsid w:val="0085536D"/>
    <w:rsid w:val="00857B81"/>
    <w:rsid w:val="008609C4"/>
    <w:rsid w:val="00862C4E"/>
    <w:rsid w:val="0086361D"/>
    <w:rsid w:val="00866DC6"/>
    <w:rsid w:val="00872EFB"/>
    <w:rsid w:val="00873F58"/>
    <w:rsid w:val="00875E34"/>
    <w:rsid w:val="008808B8"/>
    <w:rsid w:val="00880CEE"/>
    <w:rsid w:val="008849F5"/>
    <w:rsid w:val="00885789"/>
    <w:rsid w:val="008871BF"/>
    <w:rsid w:val="00893EE5"/>
    <w:rsid w:val="00894C81"/>
    <w:rsid w:val="00895C63"/>
    <w:rsid w:val="00896605"/>
    <w:rsid w:val="00896B62"/>
    <w:rsid w:val="00897F9B"/>
    <w:rsid w:val="008A7A79"/>
    <w:rsid w:val="008B0E64"/>
    <w:rsid w:val="008B68F3"/>
    <w:rsid w:val="008B6B04"/>
    <w:rsid w:val="008B7491"/>
    <w:rsid w:val="008C0C42"/>
    <w:rsid w:val="008C1264"/>
    <w:rsid w:val="008C12D2"/>
    <w:rsid w:val="008C3EB3"/>
    <w:rsid w:val="008C48AF"/>
    <w:rsid w:val="008C77C6"/>
    <w:rsid w:val="008D1418"/>
    <w:rsid w:val="008D5AAD"/>
    <w:rsid w:val="008D7F17"/>
    <w:rsid w:val="008E307C"/>
    <w:rsid w:val="008E3F5F"/>
    <w:rsid w:val="008F0033"/>
    <w:rsid w:val="008F5A4B"/>
    <w:rsid w:val="008F5A4C"/>
    <w:rsid w:val="00900EA3"/>
    <w:rsid w:val="0090304B"/>
    <w:rsid w:val="00912326"/>
    <w:rsid w:val="009131C7"/>
    <w:rsid w:val="00913BEE"/>
    <w:rsid w:val="009141A1"/>
    <w:rsid w:val="00915F89"/>
    <w:rsid w:val="009170FD"/>
    <w:rsid w:val="00917A3A"/>
    <w:rsid w:val="0092023D"/>
    <w:rsid w:val="00925B49"/>
    <w:rsid w:val="00926FC3"/>
    <w:rsid w:val="009307BA"/>
    <w:rsid w:val="00930E57"/>
    <w:rsid w:val="00932595"/>
    <w:rsid w:val="00932E20"/>
    <w:rsid w:val="00933BC3"/>
    <w:rsid w:val="0093650A"/>
    <w:rsid w:val="00940E76"/>
    <w:rsid w:val="0094178D"/>
    <w:rsid w:val="009424CC"/>
    <w:rsid w:val="00944309"/>
    <w:rsid w:val="00945A23"/>
    <w:rsid w:val="00946763"/>
    <w:rsid w:val="00953FA5"/>
    <w:rsid w:val="00961D50"/>
    <w:rsid w:val="00962EFB"/>
    <w:rsid w:val="00963059"/>
    <w:rsid w:val="00964226"/>
    <w:rsid w:val="00966A0B"/>
    <w:rsid w:val="00967522"/>
    <w:rsid w:val="0096778F"/>
    <w:rsid w:val="00970E38"/>
    <w:rsid w:val="00972D75"/>
    <w:rsid w:val="00973175"/>
    <w:rsid w:val="009746EE"/>
    <w:rsid w:val="009747B4"/>
    <w:rsid w:val="00976E8B"/>
    <w:rsid w:val="00980AB5"/>
    <w:rsid w:val="0098321F"/>
    <w:rsid w:val="009839A0"/>
    <w:rsid w:val="00983F94"/>
    <w:rsid w:val="0098420E"/>
    <w:rsid w:val="00986711"/>
    <w:rsid w:val="00990960"/>
    <w:rsid w:val="0099236A"/>
    <w:rsid w:val="009A0E34"/>
    <w:rsid w:val="009A4442"/>
    <w:rsid w:val="009B0CCD"/>
    <w:rsid w:val="009B137E"/>
    <w:rsid w:val="009B173F"/>
    <w:rsid w:val="009B4753"/>
    <w:rsid w:val="009B51B3"/>
    <w:rsid w:val="009B6928"/>
    <w:rsid w:val="009C0990"/>
    <w:rsid w:val="009C1B31"/>
    <w:rsid w:val="009C25EB"/>
    <w:rsid w:val="009C48B5"/>
    <w:rsid w:val="009C65D6"/>
    <w:rsid w:val="009C72B2"/>
    <w:rsid w:val="009D1A13"/>
    <w:rsid w:val="009D447D"/>
    <w:rsid w:val="009D6465"/>
    <w:rsid w:val="009D6F8E"/>
    <w:rsid w:val="009E33BE"/>
    <w:rsid w:val="009E3A53"/>
    <w:rsid w:val="009E63B1"/>
    <w:rsid w:val="009F1994"/>
    <w:rsid w:val="009F3954"/>
    <w:rsid w:val="009F4FA9"/>
    <w:rsid w:val="009F6A76"/>
    <w:rsid w:val="00A036D3"/>
    <w:rsid w:val="00A04815"/>
    <w:rsid w:val="00A11E36"/>
    <w:rsid w:val="00A135FA"/>
    <w:rsid w:val="00A2097F"/>
    <w:rsid w:val="00A21400"/>
    <w:rsid w:val="00A225E4"/>
    <w:rsid w:val="00A23169"/>
    <w:rsid w:val="00A264C3"/>
    <w:rsid w:val="00A26E9B"/>
    <w:rsid w:val="00A26FBD"/>
    <w:rsid w:val="00A33406"/>
    <w:rsid w:val="00A34600"/>
    <w:rsid w:val="00A35480"/>
    <w:rsid w:val="00A35713"/>
    <w:rsid w:val="00A35D29"/>
    <w:rsid w:val="00A35FA1"/>
    <w:rsid w:val="00A36EB6"/>
    <w:rsid w:val="00A41155"/>
    <w:rsid w:val="00A41803"/>
    <w:rsid w:val="00A4312E"/>
    <w:rsid w:val="00A44263"/>
    <w:rsid w:val="00A44E56"/>
    <w:rsid w:val="00A4540C"/>
    <w:rsid w:val="00A47116"/>
    <w:rsid w:val="00A500F5"/>
    <w:rsid w:val="00A52208"/>
    <w:rsid w:val="00A53219"/>
    <w:rsid w:val="00A55B47"/>
    <w:rsid w:val="00A5659B"/>
    <w:rsid w:val="00A5686F"/>
    <w:rsid w:val="00A60DD0"/>
    <w:rsid w:val="00A62EFE"/>
    <w:rsid w:val="00A63742"/>
    <w:rsid w:val="00A63782"/>
    <w:rsid w:val="00A65D85"/>
    <w:rsid w:val="00A6705C"/>
    <w:rsid w:val="00A7181B"/>
    <w:rsid w:val="00A73BDE"/>
    <w:rsid w:val="00A74D24"/>
    <w:rsid w:val="00A756AE"/>
    <w:rsid w:val="00A764F3"/>
    <w:rsid w:val="00A76CCD"/>
    <w:rsid w:val="00A81168"/>
    <w:rsid w:val="00A81C24"/>
    <w:rsid w:val="00A8409D"/>
    <w:rsid w:val="00A85F4C"/>
    <w:rsid w:val="00A93DFF"/>
    <w:rsid w:val="00A9638B"/>
    <w:rsid w:val="00A969D2"/>
    <w:rsid w:val="00AA116A"/>
    <w:rsid w:val="00AA4F79"/>
    <w:rsid w:val="00AA555E"/>
    <w:rsid w:val="00AA640A"/>
    <w:rsid w:val="00AA712A"/>
    <w:rsid w:val="00AB1687"/>
    <w:rsid w:val="00AB2D40"/>
    <w:rsid w:val="00AB3649"/>
    <w:rsid w:val="00AB585D"/>
    <w:rsid w:val="00AB68CE"/>
    <w:rsid w:val="00AB77BB"/>
    <w:rsid w:val="00AC25BB"/>
    <w:rsid w:val="00AC281C"/>
    <w:rsid w:val="00AC3997"/>
    <w:rsid w:val="00AC5520"/>
    <w:rsid w:val="00AD0F35"/>
    <w:rsid w:val="00AD34CE"/>
    <w:rsid w:val="00AD3C4C"/>
    <w:rsid w:val="00AD7625"/>
    <w:rsid w:val="00AD790C"/>
    <w:rsid w:val="00AE22AF"/>
    <w:rsid w:val="00AE2FCC"/>
    <w:rsid w:val="00AE76C1"/>
    <w:rsid w:val="00AF0E73"/>
    <w:rsid w:val="00AF0F95"/>
    <w:rsid w:val="00AF1845"/>
    <w:rsid w:val="00AF20F9"/>
    <w:rsid w:val="00AF32E1"/>
    <w:rsid w:val="00AF4031"/>
    <w:rsid w:val="00AF7414"/>
    <w:rsid w:val="00AF7AB9"/>
    <w:rsid w:val="00B00B99"/>
    <w:rsid w:val="00B03414"/>
    <w:rsid w:val="00B03532"/>
    <w:rsid w:val="00B073D2"/>
    <w:rsid w:val="00B075B2"/>
    <w:rsid w:val="00B07C8E"/>
    <w:rsid w:val="00B10D02"/>
    <w:rsid w:val="00B120B9"/>
    <w:rsid w:val="00B12986"/>
    <w:rsid w:val="00B13A2E"/>
    <w:rsid w:val="00B15085"/>
    <w:rsid w:val="00B17785"/>
    <w:rsid w:val="00B17D5C"/>
    <w:rsid w:val="00B20A5F"/>
    <w:rsid w:val="00B21A17"/>
    <w:rsid w:val="00B262B3"/>
    <w:rsid w:val="00B30BB9"/>
    <w:rsid w:val="00B3116D"/>
    <w:rsid w:val="00B32F18"/>
    <w:rsid w:val="00B33022"/>
    <w:rsid w:val="00B34BAB"/>
    <w:rsid w:val="00B40819"/>
    <w:rsid w:val="00B45EC8"/>
    <w:rsid w:val="00B4727E"/>
    <w:rsid w:val="00B50C0F"/>
    <w:rsid w:val="00B57BE8"/>
    <w:rsid w:val="00B64437"/>
    <w:rsid w:val="00B701A5"/>
    <w:rsid w:val="00B7023E"/>
    <w:rsid w:val="00B703D6"/>
    <w:rsid w:val="00B72EF0"/>
    <w:rsid w:val="00B82543"/>
    <w:rsid w:val="00B82827"/>
    <w:rsid w:val="00B82C6F"/>
    <w:rsid w:val="00B82CA0"/>
    <w:rsid w:val="00B83CCB"/>
    <w:rsid w:val="00B85BE5"/>
    <w:rsid w:val="00B9108A"/>
    <w:rsid w:val="00B927EA"/>
    <w:rsid w:val="00B9507A"/>
    <w:rsid w:val="00B96DE0"/>
    <w:rsid w:val="00BA20CB"/>
    <w:rsid w:val="00BA20F2"/>
    <w:rsid w:val="00BA2621"/>
    <w:rsid w:val="00BA3B37"/>
    <w:rsid w:val="00BA4171"/>
    <w:rsid w:val="00BA5732"/>
    <w:rsid w:val="00BA6871"/>
    <w:rsid w:val="00BB141F"/>
    <w:rsid w:val="00BB3362"/>
    <w:rsid w:val="00BB3D8F"/>
    <w:rsid w:val="00BB4492"/>
    <w:rsid w:val="00BB71B2"/>
    <w:rsid w:val="00BB7BE1"/>
    <w:rsid w:val="00BC1BEF"/>
    <w:rsid w:val="00BC2451"/>
    <w:rsid w:val="00BC3E26"/>
    <w:rsid w:val="00BC4C26"/>
    <w:rsid w:val="00BC4F88"/>
    <w:rsid w:val="00BD0D50"/>
    <w:rsid w:val="00BD15B4"/>
    <w:rsid w:val="00BD1A08"/>
    <w:rsid w:val="00BD2337"/>
    <w:rsid w:val="00BE0C70"/>
    <w:rsid w:val="00BE4CBD"/>
    <w:rsid w:val="00BE5DDB"/>
    <w:rsid w:val="00BF060B"/>
    <w:rsid w:val="00BF2D05"/>
    <w:rsid w:val="00BF2DB6"/>
    <w:rsid w:val="00BF2FF1"/>
    <w:rsid w:val="00BF3797"/>
    <w:rsid w:val="00BF4F84"/>
    <w:rsid w:val="00C0024D"/>
    <w:rsid w:val="00C004A7"/>
    <w:rsid w:val="00C03A2A"/>
    <w:rsid w:val="00C044AF"/>
    <w:rsid w:val="00C07B65"/>
    <w:rsid w:val="00C10030"/>
    <w:rsid w:val="00C10945"/>
    <w:rsid w:val="00C1521F"/>
    <w:rsid w:val="00C21A96"/>
    <w:rsid w:val="00C25133"/>
    <w:rsid w:val="00C30F72"/>
    <w:rsid w:val="00C31B9F"/>
    <w:rsid w:val="00C324EA"/>
    <w:rsid w:val="00C32D95"/>
    <w:rsid w:val="00C3452E"/>
    <w:rsid w:val="00C35220"/>
    <w:rsid w:val="00C36255"/>
    <w:rsid w:val="00C37494"/>
    <w:rsid w:val="00C43663"/>
    <w:rsid w:val="00C439E1"/>
    <w:rsid w:val="00C451BC"/>
    <w:rsid w:val="00C46DD0"/>
    <w:rsid w:val="00C47770"/>
    <w:rsid w:val="00C5080F"/>
    <w:rsid w:val="00C52331"/>
    <w:rsid w:val="00C528E2"/>
    <w:rsid w:val="00C57E10"/>
    <w:rsid w:val="00C6075B"/>
    <w:rsid w:val="00C60C37"/>
    <w:rsid w:val="00C639C8"/>
    <w:rsid w:val="00C63D06"/>
    <w:rsid w:val="00C65709"/>
    <w:rsid w:val="00C700C3"/>
    <w:rsid w:val="00C7146B"/>
    <w:rsid w:val="00C71967"/>
    <w:rsid w:val="00C71D13"/>
    <w:rsid w:val="00C72B60"/>
    <w:rsid w:val="00C7492F"/>
    <w:rsid w:val="00C773B3"/>
    <w:rsid w:val="00C77BEC"/>
    <w:rsid w:val="00C8094E"/>
    <w:rsid w:val="00C852B3"/>
    <w:rsid w:val="00C8662D"/>
    <w:rsid w:val="00C871D0"/>
    <w:rsid w:val="00C9163E"/>
    <w:rsid w:val="00C91B40"/>
    <w:rsid w:val="00C92068"/>
    <w:rsid w:val="00C93604"/>
    <w:rsid w:val="00C9631C"/>
    <w:rsid w:val="00C97AD3"/>
    <w:rsid w:val="00CA2B7F"/>
    <w:rsid w:val="00CA6F6D"/>
    <w:rsid w:val="00CB16F3"/>
    <w:rsid w:val="00CB38E9"/>
    <w:rsid w:val="00CB457F"/>
    <w:rsid w:val="00CB4E3B"/>
    <w:rsid w:val="00CB50F9"/>
    <w:rsid w:val="00CB540B"/>
    <w:rsid w:val="00CB5BDE"/>
    <w:rsid w:val="00CC2236"/>
    <w:rsid w:val="00CC33C3"/>
    <w:rsid w:val="00CC3CDE"/>
    <w:rsid w:val="00CC46E1"/>
    <w:rsid w:val="00CC5289"/>
    <w:rsid w:val="00CD06D0"/>
    <w:rsid w:val="00CD4BEC"/>
    <w:rsid w:val="00CD7AF8"/>
    <w:rsid w:val="00CE044B"/>
    <w:rsid w:val="00CE0461"/>
    <w:rsid w:val="00CE0B7F"/>
    <w:rsid w:val="00CE1DC8"/>
    <w:rsid w:val="00CE2905"/>
    <w:rsid w:val="00CE708C"/>
    <w:rsid w:val="00CF0537"/>
    <w:rsid w:val="00CF2B14"/>
    <w:rsid w:val="00CF3F88"/>
    <w:rsid w:val="00CF564E"/>
    <w:rsid w:val="00CF73C4"/>
    <w:rsid w:val="00D007C7"/>
    <w:rsid w:val="00D03574"/>
    <w:rsid w:val="00D03A1F"/>
    <w:rsid w:val="00D0501C"/>
    <w:rsid w:val="00D11C0B"/>
    <w:rsid w:val="00D16613"/>
    <w:rsid w:val="00D16C8F"/>
    <w:rsid w:val="00D170A3"/>
    <w:rsid w:val="00D17D17"/>
    <w:rsid w:val="00D21140"/>
    <w:rsid w:val="00D2175E"/>
    <w:rsid w:val="00D23091"/>
    <w:rsid w:val="00D2485E"/>
    <w:rsid w:val="00D41A52"/>
    <w:rsid w:val="00D423F7"/>
    <w:rsid w:val="00D4280A"/>
    <w:rsid w:val="00D4293E"/>
    <w:rsid w:val="00D42A6E"/>
    <w:rsid w:val="00D44361"/>
    <w:rsid w:val="00D444BE"/>
    <w:rsid w:val="00D466E6"/>
    <w:rsid w:val="00D47CD9"/>
    <w:rsid w:val="00D5004F"/>
    <w:rsid w:val="00D51C4E"/>
    <w:rsid w:val="00D51DC8"/>
    <w:rsid w:val="00D5254E"/>
    <w:rsid w:val="00D53D86"/>
    <w:rsid w:val="00D54DB9"/>
    <w:rsid w:val="00D61AA0"/>
    <w:rsid w:val="00D6362A"/>
    <w:rsid w:val="00D63F3B"/>
    <w:rsid w:val="00D64BFC"/>
    <w:rsid w:val="00D661CD"/>
    <w:rsid w:val="00D7034A"/>
    <w:rsid w:val="00D74DC1"/>
    <w:rsid w:val="00D7578B"/>
    <w:rsid w:val="00D82BAE"/>
    <w:rsid w:val="00D82CD4"/>
    <w:rsid w:val="00D84EC2"/>
    <w:rsid w:val="00D90F38"/>
    <w:rsid w:val="00D90FF6"/>
    <w:rsid w:val="00D91FDA"/>
    <w:rsid w:val="00D9437A"/>
    <w:rsid w:val="00D95E68"/>
    <w:rsid w:val="00D965C5"/>
    <w:rsid w:val="00D965DE"/>
    <w:rsid w:val="00D9772E"/>
    <w:rsid w:val="00DA0CF0"/>
    <w:rsid w:val="00DA27BE"/>
    <w:rsid w:val="00DA642B"/>
    <w:rsid w:val="00DB1683"/>
    <w:rsid w:val="00DB2D88"/>
    <w:rsid w:val="00DB32D7"/>
    <w:rsid w:val="00DC0E6D"/>
    <w:rsid w:val="00DC1863"/>
    <w:rsid w:val="00DC1985"/>
    <w:rsid w:val="00DC32A2"/>
    <w:rsid w:val="00DC3C5D"/>
    <w:rsid w:val="00DC55AC"/>
    <w:rsid w:val="00DC563D"/>
    <w:rsid w:val="00DC5DCC"/>
    <w:rsid w:val="00DC7A20"/>
    <w:rsid w:val="00DD07B1"/>
    <w:rsid w:val="00DD1DB3"/>
    <w:rsid w:val="00DD3048"/>
    <w:rsid w:val="00DD514D"/>
    <w:rsid w:val="00DD5925"/>
    <w:rsid w:val="00DD6A5B"/>
    <w:rsid w:val="00DE175F"/>
    <w:rsid w:val="00DE2F09"/>
    <w:rsid w:val="00DE3008"/>
    <w:rsid w:val="00DE36CE"/>
    <w:rsid w:val="00DE40B1"/>
    <w:rsid w:val="00DF1EC2"/>
    <w:rsid w:val="00DF2A24"/>
    <w:rsid w:val="00DF2C7B"/>
    <w:rsid w:val="00DF3DD8"/>
    <w:rsid w:val="00DF6D33"/>
    <w:rsid w:val="00DF7537"/>
    <w:rsid w:val="00E00B99"/>
    <w:rsid w:val="00E015A2"/>
    <w:rsid w:val="00E0210F"/>
    <w:rsid w:val="00E03FA2"/>
    <w:rsid w:val="00E061AF"/>
    <w:rsid w:val="00E110D7"/>
    <w:rsid w:val="00E12715"/>
    <w:rsid w:val="00E15F47"/>
    <w:rsid w:val="00E1608F"/>
    <w:rsid w:val="00E16204"/>
    <w:rsid w:val="00E16301"/>
    <w:rsid w:val="00E17C15"/>
    <w:rsid w:val="00E2118E"/>
    <w:rsid w:val="00E224C5"/>
    <w:rsid w:val="00E239DA"/>
    <w:rsid w:val="00E30485"/>
    <w:rsid w:val="00E33604"/>
    <w:rsid w:val="00E33815"/>
    <w:rsid w:val="00E4099C"/>
    <w:rsid w:val="00E4168A"/>
    <w:rsid w:val="00E441DB"/>
    <w:rsid w:val="00E44251"/>
    <w:rsid w:val="00E44FA8"/>
    <w:rsid w:val="00E45865"/>
    <w:rsid w:val="00E466B3"/>
    <w:rsid w:val="00E509A9"/>
    <w:rsid w:val="00E527E9"/>
    <w:rsid w:val="00E54196"/>
    <w:rsid w:val="00E54685"/>
    <w:rsid w:val="00E55C2C"/>
    <w:rsid w:val="00E611D9"/>
    <w:rsid w:val="00E62D3B"/>
    <w:rsid w:val="00E62F2B"/>
    <w:rsid w:val="00E6798B"/>
    <w:rsid w:val="00E71890"/>
    <w:rsid w:val="00E747E4"/>
    <w:rsid w:val="00E752D9"/>
    <w:rsid w:val="00E754B1"/>
    <w:rsid w:val="00E75838"/>
    <w:rsid w:val="00E7633A"/>
    <w:rsid w:val="00E76B06"/>
    <w:rsid w:val="00E770AE"/>
    <w:rsid w:val="00E77E9A"/>
    <w:rsid w:val="00E81334"/>
    <w:rsid w:val="00E838F8"/>
    <w:rsid w:val="00E84B66"/>
    <w:rsid w:val="00E91A01"/>
    <w:rsid w:val="00E94432"/>
    <w:rsid w:val="00E9791A"/>
    <w:rsid w:val="00E97D61"/>
    <w:rsid w:val="00EA1FE5"/>
    <w:rsid w:val="00EA29DF"/>
    <w:rsid w:val="00EA2C91"/>
    <w:rsid w:val="00EA7FE9"/>
    <w:rsid w:val="00EB0C3F"/>
    <w:rsid w:val="00EB36A5"/>
    <w:rsid w:val="00EB39F5"/>
    <w:rsid w:val="00EB41AD"/>
    <w:rsid w:val="00EB4227"/>
    <w:rsid w:val="00EB4A6D"/>
    <w:rsid w:val="00EB7487"/>
    <w:rsid w:val="00EC1231"/>
    <w:rsid w:val="00EC24EF"/>
    <w:rsid w:val="00EC2EE0"/>
    <w:rsid w:val="00EC6668"/>
    <w:rsid w:val="00EC763F"/>
    <w:rsid w:val="00EC7D42"/>
    <w:rsid w:val="00ED0856"/>
    <w:rsid w:val="00ED0B4A"/>
    <w:rsid w:val="00ED29C5"/>
    <w:rsid w:val="00ED3591"/>
    <w:rsid w:val="00ED3F4E"/>
    <w:rsid w:val="00ED4856"/>
    <w:rsid w:val="00EE0E2B"/>
    <w:rsid w:val="00EE4164"/>
    <w:rsid w:val="00EE6027"/>
    <w:rsid w:val="00EF03C0"/>
    <w:rsid w:val="00EF066F"/>
    <w:rsid w:val="00EF2611"/>
    <w:rsid w:val="00EF38BE"/>
    <w:rsid w:val="00EF427E"/>
    <w:rsid w:val="00EF64E4"/>
    <w:rsid w:val="00EF7680"/>
    <w:rsid w:val="00F05347"/>
    <w:rsid w:val="00F056CD"/>
    <w:rsid w:val="00F05927"/>
    <w:rsid w:val="00F10161"/>
    <w:rsid w:val="00F10BA4"/>
    <w:rsid w:val="00F12408"/>
    <w:rsid w:val="00F133A2"/>
    <w:rsid w:val="00F13A74"/>
    <w:rsid w:val="00F1681E"/>
    <w:rsid w:val="00F16CF1"/>
    <w:rsid w:val="00F173CE"/>
    <w:rsid w:val="00F21105"/>
    <w:rsid w:val="00F22B27"/>
    <w:rsid w:val="00F2312F"/>
    <w:rsid w:val="00F23D12"/>
    <w:rsid w:val="00F24C05"/>
    <w:rsid w:val="00F319A7"/>
    <w:rsid w:val="00F334C0"/>
    <w:rsid w:val="00F36F9E"/>
    <w:rsid w:val="00F41E6D"/>
    <w:rsid w:val="00F4220C"/>
    <w:rsid w:val="00F46763"/>
    <w:rsid w:val="00F470F8"/>
    <w:rsid w:val="00F51C1B"/>
    <w:rsid w:val="00F51D37"/>
    <w:rsid w:val="00F5231E"/>
    <w:rsid w:val="00F52680"/>
    <w:rsid w:val="00F56BCC"/>
    <w:rsid w:val="00F60DFD"/>
    <w:rsid w:val="00F62D97"/>
    <w:rsid w:val="00F700B4"/>
    <w:rsid w:val="00F74ECC"/>
    <w:rsid w:val="00F81499"/>
    <w:rsid w:val="00F819D3"/>
    <w:rsid w:val="00F81C5A"/>
    <w:rsid w:val="00F81D3D"/>
    <w:rsid w:val="00F82F6A"/>
    <w:rsid w:val="00F83511"/>
    <w:rsid w:val="00F85FC4"/>
    <w:rsid w:val="00FA4797"/>
    <w:rsid w:val="00FB1CD2"/>
    <w:rsid w:val="00FB233A"/>
    <w:rsid w:val="00FB287E"/>
    <w:rsid w:val="00FC22A5"/>
    <w:rsid w:val="00FD2B98"/>
    <w:rsid w:val="00FD4A39"/>
    <w:rsid w:val="00FD7893"/>
    <w:rsid w:val="00FE0FD5"/>
    <w:rsid w:val="00FE2DB9"/>
    <w:rsid w:val="00FE35CE"/>
    <w:rsid w:val="00FE5F13"/>
    <w:rsid w:val="00FE6080"/>
    <w:rsid w:val="00FE657D"/>
    <w:rsid w:val="00FF43AE"/>
    <w:rsid w:val="011A48DE"/>
    <w:rsid w:val="01AA629E"/>
    <w:rsid w:val="01CE3249"/>
    <w:rsid w:val="033B51A4"/>
    <w:rsid w:val="03513F94"/>
    <w:rsid w:val="04133E92"/>
    <w:rsid w:val="04BB18FB"/>
    <w:rsid w:val="05F15DFC"/>
    <w:rsid w:val="075E180F"/>
    <w:rsid w:val="076332A4"/>
    <w:rsid w:val="07FF2995"/>
    <w:rsid w:val="0836547E"/>
    <w:rsid w:val="0846745A"/>
    <w:rsid w:val="098D6B15"/>
    <w:rsid w:val="0AD6514D"/>
    <w:rsid w:val="0C963664"/>
    <w:rsid w:val="0D9B0334"/>
    <w:rsid w:val="0E654AB5"/>
    <w:rsid w:val="0ED057F6"/>
    <w:rsid w:val="0F1522AA"/>
    <w:rsid w:val="0F544C03"/>
    <w:rsid w:val="0F9F4701"/>
    <w:rsid w:val="11B816B3"/>
    <w:rsid w:val="12521A5F"/>
    <w:rsid w:val="12715B35"/>
    <w:rsid w:val="12A6417B"/>
    <w:rsid w:val="12A74DE9"/>
    <w:rsid w:val="142721C6"/>
    <w:rsid w:val="146A7092"/>
    <w:rsid w:val="147D77EC"/>
    <w:rsid w:val="15037091"/>
    <w:rsid w:val="152972F9"/>
    <w:rsid w:val="161B03C5"/>
    <w:rsid w:val="16D87E3F"/>
    <w:rsid w:val="17A24CD2"/>
    <w:rsid w:val="17B7335C"/>
    <w:rsid w:val="18400E6B"/>
    <w:rsid w:val="19891F0D"/>
    <w:rsid w:val="19A55D20"/>
    <w:rsid w:val="19F12863"/>
    <w:rsid w:val="1A441D56"/>
    <w:rsid w:val="1A5F06D2"/>
    <w:rsid w:val="1B3E436C"/>
    <w:rsid w:val="1B585634"/>
    <w:rsid w:val="1B6B185E"/>
    <w:rsid w:val="1B9943A3"/>
    <w:rsid w:val="1BB626F9"/>
    <w:rsid w:val="1C6643F1"/>
    <w:rsid w:val="1E2B2118"/>
    <w:rsid w:val="1E3A36E9"/>
    <w:rsid w:val="1EB365F2"/>
    <w:rsid w:val="1F662C53"/>
    <w:rsid w:val="20C64C8E"/>
    <w:rsid w:val="20C81E87"/>
    <w:rsid w:val="20ED5EA4"/>
    <w:rsid w:val="2108782B"/>
    <w:rsid w:val="225D5CF1"/>
    <w:rsid w:val="22A261BC"/>
    <w:rsid w:val="23D54378"/>
    <w:rsid w:val="24313FD3"/>
    <w:rsid w:val="24791633"/>
    <w:rsid w:val="24AB339B"/>
    <w:rsid w:val="24B70FB7"/>
    <w:rsid w:val="24EB4C16"/>
    <w:rsid w:val="25793FDD"/>
    <w:rsid w:val="2662500B"/>
    <w:rsid w:val="267146B8"/>
    <w:rsid w:val="26EC3670"/>
    <w:rsid w:val="2A4A2226"/>
    <w:rsid w:val="2A8F7109"/>
    <w:rsid w:val="2B4A4C7B"/>
    <w:rsid w:val="2CBA54E8"/>
    <w:rsid w:val="2D1F45EA"/>
    <w:rsid w:val="2D9652BB"/>
    <w:rsid w:val="2E914519"/>
    <w:rsid w:val="30B265ED"/>
    <w:rsid w:val="30B56C14"/>
    <w:rsid w:val="323503DD"/>
    <w:rsid w:val="32C66019"/>
    <w:rsid w:val="34134847"/>
    <w:rsid w:val="35682992"/>
    <w:rsid w:val="358B3378"/>
    <w:rsid w:val="35AA20B1"/>
    <w:rsid w:val="362C6645"/>
    <w:rsid w:val="37D42607"/>
    <w:rsid w:val="38145DEC"/>
    <w:rsid w:val="39CB0306"/>
    <w:rsid w:val="3A7D14AD"/>
    <w:rsid w:val="3BFF67A1"/>
    <w:rsid w:val="3C9444C4"/>
    <w:rsid w:val="3D8467B0"/>
    <w:rsid w:val="3D893A29"/>
    <w:rsid w:val="3DD0315F"/>
    <w:rsid w:val="3F3D4AE2"/>
    <w:rsid w:val="406A0C40"/>
    <w:rsid w:val="415012FF"/>
    <w:rsid w:val="41965C39"/>
    <w:rsid w:val="422363EF"/>
    <w:rsid w:val="436A51D8"/>
    <w:rsid w:val="43965164"/>
    <w:rsid w:val="477D3144"/>
    <w:rsid w:val="47F66927"/>
    <w:rsid w:val="482101D5"/>
    <w:rsid w:val="48D06EA2"/>
    <w:rsid w:val="491D7E1C"/>
    <w:rsid w:val="4A17048F"/>
    <w:rsid w:val="4A1C5B05"/>
    <w:rsid w:val="4B1E0F3D"/>
    <w:rsid w:val="4B4B6103"/>
    <w:rsid w:val="4BBF28CD"/>
    <w:rsid w:val="4BD24607"/>
    <w:rsid w:val="4C1B1827"/>
    <w:rsid w:val="4C4D786D"/>
    <w:rsid w:val="4CA076F7"/>
    <w:rsid w:val="4E924D3F"/>
    <w:rsid w:val="4F8C780F"/>
    <w:rsid w:val="50506792"/>
    <w:rsid w:val="506D7CF9"/>
    <w:rsid w:val="50C519C5"/>
    <w:rsid w:val="52A610A8"/>
    <w:rsid w:val="53E279AF"/>
    <w:rsid w:val="541D194C"/>
    <w:rsid w:val="54725697"/>
    <w:rsid w:val="55C132ED"/>
    <w:rsid w:val="56184082"/>
    <w:rsid w:val="56CE11C6"/>
    <w:rsid w:val="58021ABE"/>
    <w:rsid w:val="58443554"/>
    <w:rsid w:val="58C120EC"/>
    <w:rsid w:val="595D189B"/>
    <w:rsid w:val="5A74495C"/>
    <w:rsid w:val="5ABE06AA"/>
    <w:rsid w:val="5AC85EE6"/>
    <w:rsid w:val="5B043C51"/>
    <w:rsid w:val="5B80707A"/>
    <w:rsid w:val="5B8B49CF"/>
    <w:rsid w:val="5BF73FAE"/>
    <w:rsid w:val="5C2207AC"/>
    <w:rsid w:val="5E2748EA"/>
    <w:rsid w:val="5E6C44EE"/>
    <w:rsid w:val="5EA655FE"/>
    <w:rsid w:val="5EF7687E"/>
    <w:rsid w:val="5F283E9A"/>
    <w:rsid w:val="60F05AD4"/>
    <w:rsid w:val="61440C47"/>
    <w:rsid w:val="618D073C"/>
    <w:rsid w:val="61C77832"/>
    <w:rsid w:val="620C11F8"/>
    <w:rsid w:val="6216042B"/>
    <w:rsid w:val="638B489B"/>
    <w:rsid w:val="639E2E87"/>
    <w:rsid w:val="656261DD"/>
    <w:rsid w:val="660C1374"/>
    <w:rsid w:val="671D0418"/>
    <w:rsid w:val="682C18A6"/>
    <w:rsid w:val="69004BE3"/>
    <w:rsid w:val="6A707F45"/>
    <w:rsid w:val="6B21240A"/>
    <w:rsid w:val="6BA36B53"/>
    <w:rsid w:val="6BEE64B9"/>
    <w:rsid w:val="6C935B4D"/>
    <w:rsid w:val="6CC60616"/>
    <w:rsid w:val="6EBD5EC5"/>
    <w:rsid w:val="6EFB3C63"/>
    <w:rsid w:val="701D15B3"/>
    <w:rsid w:val="71E60DBF"/>
    <w:rsid w:val="72252EFA"/>
    <w:rsid w:val="726639BF"/>
    <w:rsid w:val="72ED6AB5"/>
    <w:rsid w:val="737745F2"/>
    <w:rsid w:val="74385CE6"/>
    <w:rsid w:val="76C01DA9"/>
    <w:rsid w:val="78141675"/>
    <w:rsid w:val="788733A3"/>
    <w:rsid w:val="78C4315B"/>
    <w:rsid w:val="79715E3F"/>
    <w:rsid w:val="7A9A5F9C"/>
    <w:rsid w:val="7AB87805"/>
    <w:rsid w:val="7ADD4633"/>
    <w:rsid w:val="7BE12CA4"/>
    <w:rsid w:val="7C637C07"/>
    <w:rsid w:val="7DF15976"/>
    <w:rsid w:val="7E3B1E29"/>
    <w:rsid w:val="7ED750D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Normal (Web)"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3"/>
    <w:qFormat/>
    <w:rsid w:val="00FE5F13"/>
    <w:pPr>
      <w:widowControl w:val="0"/>
      <w:spacing w:line="360" w:lineRule="auto"/>
      <w:jc w:val="both"/>
    </w:pPr>
    <w:rPr>
      <w:rFonts w:eastAsia="仿宋" w:cstheme="minorBidi"/>
      <w:kern w:val="2"/>
      <w:sz w:val="28"/>
      <w:szCs w:val="22"/>
    </w:rPr>
  </w:style>
  <w:style w:type="paragraph" w:styleId="1">
    <w:name w:val="heading 1"/>
    <w:basedOn w:val="a"/>
    <w:next w:val="a"/>
    <w:link w:val="1Char"/>
    <w:uiPriority w:val="9"/>
    <w:qFormat/>
    <w:rsid w:val="00FE5F13"/>
    <w:pPr>
      <w:keepNext/>
      <w:keepLines/>
      <w:spacing w:beforeLines="100" w:afterLines="100"/>
      <w:jc w:val="center"/>
      <w:outlineLvl w:val="0"/>
    </w:pPr>
    <w:rPr>
      <w:b/>
      <w:bCs/>
      <w:kern w:val="44"/>
      <w:sz w:val="44"/>
      <w:szCs w:val="44"/>
    </w:rPr>
  </w:style>
  <w:style w:type="paragraph" w:styleId="2">
    <w:name w:val="heading 2"/>
    <w:basedOn w:val="a"/>
    <w:next w:val="a"/>
    <w:link w:val="2Char"/>
    <w:uiPriority w:val="9"/>
    <w:unhideWhenUsed/>
    <w:qFormat/>
    <w:rsid w:val="00FE5F13"/>
    <w:pPr>
      <w:keepNext/>
      <w:keepLines/>
      <w:spacing w:beforeLines="50" w:afterLines="50"/>
      <w:outlineLvl w:val="1"/>
    </w:pPr>
    <w:rPr>
      <w:rFonts w:cstheme="majorBidi"/>
      <w:b/>
      <w:bCs/>
      <w:sz w:val="32"/>
      <w:szCs w:val="32"/>
    </w:rPr>
  </w:style>
  <w:style w:type="paragraph" w:styleId="3">
    <w:name w:val="heading 3"/>
    <w:basedOn w:val="a"/>
    <w:next w:val="a"/>
    <w:link w:val="3Char"/>
    <w:uiPriority w:val="9"/>
    <w:unhideWhenUsed/>
    <w:qFormat/>
    <w:rsid w:val="00FE5F13"/>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FE5F13"/>
    <w:pPr>
      <w:keepNext/>
      <w:keepLines/>
      <w:spacing w:before="280" w:after="290" w:line="376" w:lineRule="auto"/>
      <w:outlineLvl w:val="3"/>
    </w:pPr>
    <w:rPr>
      <w:rFonts w:asciiTheme="majorHAnsi" w:eastAsiaTheme="majorEastAsia"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FE5F13"/>
    <w:pPr>
      <w:spacing w:line="240" w:lineRule="auto"/>
      <w:ind w:leftChars="1200" w:left="2520"/>
    </w:pPr>
    <w:rPr>
      <w:rFonts w:asciiTheme="minorHAnsi" w:eastAsiaTheme="minorEastAsia" w:hAnsiTheme="minorHAnsi"/>
      <w:sz w:val="21"/>
    </w:rPr>
  </w:style>
  <w:style w:type="paragraph" w:styleId="a3">
    <w:name w:val="Document Map"/>
    <w:basedOn w:val="a"/>
    <w:link w:val="Char"/>
    <w:uiPriority w:val="99"/>
    <w:semiHidden/>
    <w:unhideWhenUsed/>
    <w:qFormat/>
    <w:rsid w:val="00FE5F13"/>
    <w:rPr>
      <w:rFonts w:ascii="宋体" w:eastAsia="宋体"/>
      <w:sz w:val="18"/>
      <w:szCs w:val="18"/>
    </w:rPr>
  </w:style>
  <w:style w:type="paragraph" w:styleId="a4">
    <w:name w:val="annotation text"/>
    <w:basedOn w:val="a"/>
    <w:link w:val="Char0"/>
    <w:uiPriority w:val="99"/>
    <w:semiHidden/>
    <w:unhideWhenUsed/>
    <w:qFormat/>
    <w:rsid w:val="00FE5F13"/>
    <w:pPr>
      <w:jc w:val="left"/>
    </w:pPr>
  </w:style>
  <w:style w:type="paragraph" w:styleId="5">
    <w:name w:val="toc 5"/>
    <w:basedOn w:val="a"/>
    <w:next w:val="a"/>
    <w:uiPriority w:val="39"/>
    <w:unhideWhenUsed/>
    <w:qFormat/>
    <w:rsid w:val="00FE5F13"/>
    <w:pPr>
      <w:spacing w:line="240" w:lineRule="auto"/>
      <w:ind w:leftChars="800" w:left="1680"/>
    </w:pPr>
    <w:rPr>
      <w:rFonts w:asciiTheme="minorHAnsi" w:eastAsiaTheme="minorEastAsia" w:hAnsiTheme="minorHAnsi"/>
      <w:sz w:val="21"/>
    </w:rPr>
  </w:style>
  <w:style w:type="paragraph" w:styleId="30">
    <w:name w:val="toc 3"/>
    <w:basedOn w:val="a"/>
    <w:next w:val="a"/>
    <w:uiPriority w:val="39"/>
    <w:unhideWhenUsed/>
    <w:qFormat/>
    <w:rsid w:val="00FE5F13"/>
    <w:pPr>
      <w:ind w:leftChars="400" w:left="840"/>
    </w:pPr>
  </w:style>
  <w:style w:type="paragraph" w:styleId="8">
    <w:name w:val="toc 8"/>
    <w:basedOn w:val="a"/>
    <w:next w:val="a"/>
    <w:uiPriority w:val="39"/>
    <w:unhideWhenUsed/>
    <w:qFormat/>
    <w:rsid w:val="00FE5F13"/>
    <w:pPr>
      <w:spacing w:line="240" w:lineRule="auto"/>
      <w:ind w:leftChars="1400" w:left="2940"/>
    </w:pPr>
    <w:rPr>
      <w:rFonts w:asciiTheme="minorHAnsi" w:eastAsiaTheme="minorEastAsia" w:hAnsiTheme="minorHAnsi"/>
      <w:sz w:val="21"/>
    </w:rPr>
  </w:style>
  <w:style w:type="paragraph" w:styleId="a5">
    <w:name w:val="Date"/>
    <w:basedOn w:val="a"/>
    <w:next w:val="a"/>
    <w:link w:val="Char1"/>
    <w:uiPriority w:val="99"/>
    <w:semiHidden/>
    <w:unhideWhenUsed/>
    <w:qFormat/>
    <w:rsid w:val="00FE5F13"/>
    <w:pPr>
      <w:ind w:leftChars="2500" w:left="100"/>
    </w:pPr>
  </w:style>
  <w:style w:type="paragraph" w:styleId="a6">
    <w:name w:val="Balloon Text"/>
    <w:basedOn w:val="a"/>
    <w:link w:val="Char2"/>
    <w:uiPriority w:val="99"/>
    <w:semiHidden/>
    <w:unhideWhenUsed/>
    <w:qFormat/>
    <w:rsid w:val="00FE5F13"/>
    <w:pPr>
      <w:spacing w:line="240" w:lineRule="auto"/>
    </w:pPr>
    <w:rPr>
      <w:sz w:val="18"/>
      <w:szCs w:val="18"/>
    </w:rPr>
  </w:style>
  <w:style w:type="paragraph" w:styleId="a7">
    <w:name w:val="footer"/>
    <w:basedOn w:val="a"/>
    <w:link w:val="Char3"/>
    <w:uiPriority w:val="99"/>
    <w:unhideWhenUsed/>
    <w:qFormat/>
    <w:rsid w:val="00FE5F13"/>
    <w:pPr>
      <w:tabs>
        <w:tab w:val="center" w:pos="4153"/>
        <w:tab w:val="right" w:pos="8306"/>
      </w:tabs>
      <w:snapToGrid w:val="0"/>
      <w:spacing w:line="240" w:lineRule="auto"/>
      <w:jc w:val="left"/>
    </w:pPr>
    <w:rPr>
      <w:sz w:val="18"/>
      <w:szCs w:val="18"/>
    </w:rPr>
  </w:style>
  <w:style w:type="paragraph" w:styleId="a8">
    <w:name w:val="header"/>
    <w:basedOn w:val="a"/>
    <w:link w:val="Char4"/>
    <w:uiPriority w:val="99"/>
    <w:unhideWhenUsed/>
    <w:qFormat/>
    <w:rsid w:val="00FE5F13"/>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link w:val="1Char0"/>
    <w:uiPriority w:val="39"/>
    <w:unhideWhenUsed/>
    <w:qFormat/>
    <w:rsid w:val="00FE5F13"/>
    <w:rPr>
      <w:b/>
    </w:rPr>
  </w:style>
  <w:style w:type="paragraph" w:styleId="40">
    <w:name w:val="toc 4"/>
    <w:basedOn w:val="a"/>
    <w:next w:val="a"/>
    <w:uiPriority w:val="39"/>
    <w:unhideWhenUsed/>
    <w:qFormat/>
    <w:rsid w:val="00FE5F13"/>
    <w:pPr>
      <w:spacing w:line="240" w:lineRule="auto"/>
      <w:ind w:leftChars="600" w:left="1260"/>
    </w:pPr>
    <w:rPr>
      <w:rFonts w:asciiTheme="minorHAnsi" w:eastAsiaTheme="minorEastAsia" w:hAnsiTheme="minorHAnsi"/>
      <w:sz w:val="21"/>
    </w:rPr>
  </w:style>
  <w:style w:type="paragraph" w:styleId="6">
    <w:name w:val="toc 6"/>
    <w:basedOn w:val="a"/>
    <w:next w:val="a"/>
    <w:uiPriority w:val="39"/>
    <w:unhideWhenUsed/>
    <w:qFormat/>
    <w:rsid w:val="00FE5F13"/>
    <w:pPr>
      <w:spacing w:line="240" w:lineRule="auto"/>
      <w:ind w:leftChars="1000" w:left="2100"/>
    </w:pPr>
    <w:rPr>
      <w:rFonts w:asciiTheme="minorHAnsi" w:eastAsiaTheme="minorEastAsia" w:hAnsiTheme="minorHAnsi"/>
      <w:sz w:val="21"/>
    </w:rPr>
  </w:style>
  <w:style w:type="paragraph" w:styleId="20">
    <w:name w:val="toc 2"/>
    <w:basedOn w:val="a"/>
    <w:next w:val="a"/>
    <w:uiPriority w:val="39"/>
    <w:unhideWhenUsed/>
    <w:qFormat/>
    <w:rsid w:val="00FE5F13"/>
    <w:pPr>
      <w:ind w:leftChars="200" w:left="420"/>
    </w:pPr>
  </w:style>
  <w:style w:type="paragraph" w:styleId="9">
    <w:name w:val="toc 9"/>
    <w:basedOn w:val="a"/>
    <w:next w:val="a"/>
    <w:uiPriority w:val="39"/>
    <w:unhideWhenUsed/>
    <w:qFormat/>
    <w:rsid w:val="00FE5F13"/>
    <w:pPr>
      <w:spacing w:line="240" w:lineRule="auto"/>
      <w:ind w:leftChars="1600" w:left="3360"/>
    </w:pPr>
    <w:rPr>
      <w:rFonts w:asciiTheme="minorHAnsi" w:eastAsiaTheme="minorEastAsia" w:hAnsiTheme="minorHAnsi"/>
      <w:sz w:val="21"/>
    </w:rPr>
  </w:style>
  <w:style w:type="paragraph" w:styleId="a9">
    <w:name w:val="Normal (Web)"/>
    <w:basedOn w:val="a"/>
    <w:uiPriority w:val="99"/>
    <w:semiHidden/>
    <w:unhideWhenUsed/>
    <w:qFormat/>
    <w:rsid w:val="00FE5F13"/>
    <w:pPr>
      <w:widowControl/>
      <w:spacing w:before="100" w:beforeAutospacing="1" w:after="100" w:afterAutospacing="1" w:line="240" w:lineRule="auto"/>
      <w:jc w:val="left"/>
    </w:pPr>
    <w:rPr>
      <w:rFonts w:ascii="宋体" w:eastAsia="宋体" w:hAnsi="宋体" w:cs="宋体"/>
      <w:kern w:val="0"/>
      <w:sz w:val="24"/>
      <w:szCs w:val="24"/>
    </w:rPr>
  </w:style>
  <w:style w:type="paragraph" w:styleId="aa">
    <w:name w:val="annotation subject"/>
    <w:basedOn w:val="a4"/>
    <w:next w:val="a4"/>
    <w:link w:val="Char5"/>
    <w:uiPriority w:val="99"/>
    <w:semiHidden/>
    <w:unhideWhenUsed/>
    <w:qFormat/>
    <w:rsid w:val="00FE5F13"/>
    <w:rPr>
      <w:b/>
      <w:bCs/>
    </w:rPr>
  </w:style>
  <w:style w:type="table" w:styleId="ab">
    <w:name w:val="Table Grid"/>
    <w:basedOn w:val="a1"/>
    <w:uiPriority w:val="59"/>
    <w:qFormat/>
    <w:rsid w:val="00FE5F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basedOn w:val="a0"/>
    <w:uiPriority w:val="99"/>
    <w:semiHidden/>
    <w:unhideWhenUsed/>
    <w:qFormat/>
    <w:rsid w:val="00FE5F13"/>
    <w:rPr>
      <w:color w:val="954F72"/>
      <w:u w:val="single"/>
    </w:rPr>
  </w:style>
  <w:style w:type="character" w:styleId="ad">
    <w:name w:val="Hyperlink"/>
    <w:basedOn w:val="a0"/>
    <w:uiPriority w:val="99"/>
    <w:unhideWhenUsed/>
    <w:qFormat/>
    <w:rsid w:val="00FE5F13"/>
    <w:rPr>
      <w:color w:val="0563C1" w:themeColor="hyperlink"/>
      <w:u w:val="single"/>
    </w:rPr>
  </w:style>
  <w:style w:type="character" w:styleId="ae">
    <w:name w:val="annotation reference"/>
    <w:basedOn w:val="a0"/>
    <w:uiPriority w:val="99"/>
    <w:semiHidden/>
    <w:unhideWhenUsed/>
    <w:qFormat/>
    <w:rsid w:val="00FE5F13"/>
    <w:rPr>
      <w:sz w:val="21"/>
      <w:szCs w:val="21"/>
    </w:rPr>
  </w:style>
  <w:style w:type="character" w:customStyle="1" w:styleId="1Char">
    <w:name w:val="标题 1 Char"/>
    <w:basedOn w:val="a0"/>
    <w:link w:val="1"/>
    <w:uiPriority w:val="9"/>
    <w:qFormat/>
    <w:rsid w:val="00FE5F13"/>
    <w:rPr>
      <w:rFonts w:ascii="Times New Roman" w:eastAsia="仿宋" w:hAnsi="Times New Roman"/>
      <w:b/>
      <w:bCs/>
      <w:kern w:val="44"/>
      <w:sz w:val="44"/>
      <w:szCs w:val="44"/>
    </w:rPr>
  </w:style>
  <w:style w:type="character" w:customStyle="1" w:styleId="2Char">
    <w:name w:val="标题 2 Char"/>
    <w:basedOn w:val="a0"/>
    <w:link w:val="2"/>
    <w:uiPriority w:val="9"/>
    <w:qFormat/>
    <w:rsid w:val="00FE5F13"/>
    <w:rPr>
      <w:rFonts w:ascii="Times New Roman" w:eastAsia="仿宋" w:hAnsi="Times New Roman" w:cstheme="majorBidi"/>
      <w:b/>
      <w:bCs/>
      <w:sz w:val="32"/>
      <w:szCs w:val="32"/>
    </w:rPr>
  </w:style>
  <w:style w:type="character" w:customStyle="1" w:styleId="3Char">
    <w:name w:val="标题 3 Char"/>
    <w:basedOn w:val="a0"/>
    <w:link w:val="3"/>
    <w:uiPriority w:val="9"/>
    <w:qFormat/>
    <w:rsid w:val="00FE5F13"/>
    <w:rPr>
      <w:rFonts w:ascii="Times New Roman" w:eastAsia="仿宋" w:hAnsi="Times New Roman"/>
      <w:b/>
      <w:bCs/>
      <w:sz w:val="32"/>
      <w:szCs w:val="32"/>
    </w:rPr>
  </w:style>
  <w:style w:type="paragraph" w:customStyle="1" w:styleId="Default">
    <w:name w:val="Default"/>
    <w:qFormat/>
    <w:rsid w:val="00FE5F13"/>
    <w:pPr>
      <w:widowControl w:val="0"/>
      <w:autoSpaceDE w:val="0"/>
      <w:autoSpaceDN w:val="0"/>
      <w:adjustRightInd w:val="0"/>
    </w:pPr>
    <w:rPr>
      <w:rFonts w:ascii="黑体" w:eastAsia="黑体" w:hAnsiTheme="minorHAnsi" w:cs="黑体"/>
      <w:color w:val="000000"/>
      <w:sz w:val="24"/>
      <w:szCs w:val="24"/>
    </w:rPr>
  </w:style>
  <w:style w:type="character" w:customStyle="1" w:styleId="Char1">
    <w:name w:val="日期 Char"/>
    <w:basedOn w:val="a0"/>
    <w:link w:val="a5"/>
    <w:uiPriority w:val="99"/>
    <w:semiHidden/>
    <w:qFormat/>
    <w:rsid w:val="00FE5F13"/>
  </w:style>
  <w:style w:type="paragraph" w:customStyle="1" w:styleId="31">
    <w:name w:val="标题3"/>
    <w:basedOn w:val="a"/>
    <w:link w:val="32"/>
    <w:qFormat/>
    <w:rsid w:val="00FE5F13"/>
    <w:pPr>
      <w:spacing w:beforeLines="50" w:afterLines="50"/>
    </w:pPr>
    <w:rPr>
      <w:b/>
      <w:sz w:val="30"/>
      <w:szCs w:val="48"/>
    </w:rPr>
  </w:style>
  <w:style w:type="character" w:customStyle="1" w:styleId="32">
    <w:name w:val="标题3 字符"/>
    <w:basedOn w:val="a0"/>
    <w:link w:val="31"/>
    <w:qFormat/>
    <w:rsid w:val="00FE5F13"/>
    <w:rPr>
      <w:rFonts w:eastAsia="仿宋" w:cstheme="minorBidi"/>
      <w:b/>
      <w:kern w:val="2"/>
      <w:sz w:val="30"/>
      <w:szCs w:val="48"/>
    </w:rPr>
  </w:style>
  <w:style w:type="paragraph" w:customStyle="1" w:styleId="TOC1">
    <w:name w:val="TOC 标题1"/>
    <w:basedOn w:val="1"/>
    <w:next w:val="a"/>
    <w:uiPriority w:val="39"/>
    <w:unhideWhenUsed/>
    <w:qFormat/>
    <w:rsid w:val="00FE5F13"/>
    <w:pPr>
      <w:widowControl/>
      <w:spacing w:beforeLines="0" w:afterLines="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1Char0">
    <w:name w:val="目录 1 Char"/>
    <w:basedOn w:val="a0"/>
    <w:link w:val="10"/>
    <w:uiPriority w:val="39"/>
    <w:qFormat/>
    <w:rsid w:val="00FE5F13"/>
    <w:rPr>
      <w:rFonts w:ascii="Times New Roman" w:eastAsia="仿宋" w:hAnsi="Times New Roman"/>
      <w:b/>
      <w:sz w:val="28"/>
    </w:rPr>
  </w:style>
  <w:style w:type="paragraph" w:customStyle="1" w:styleId="af">
    <w:name w:val="目录"/>
    <w:basedOn w:val="10"/>
    <w:next w:val="20"/>
    <w:link w:val="af0"/>
    <w:qFormat/>
    <w:rsid w:val="00FE5F13"/>
    <w:pPr>
      <w:tabs>
        <w:tab w:val="right" w:leader="dot" w:pos="10244"/>
      </w:tabs>
    </w:pPr>
  </w:style>
  <w:style w:type="character" w:customStyle="1" w:styleId="af0">
    <w:name w:val="目录 字符"/>
    <w:basedOn w:val="1Char0"/>
    <w:link w:val="af"/>
    <w:qFormat/>
    <w:rsid w:val="00FE5F13"/>
    <w:rPr>
      <w:rFonts w:ascii="Times New Roman" w:eastAsia="仿宋" w:hAnsi="Times New Roman"/>
      <w:b/>
      <w:sz w:val="28"/>
    </w:rPr>
  </w:style>
  <w:style w:type="character" w:customStyle="1" w:styleId="Char4">
    <w:name w:val="页眉 Char"/>
    <w:basedOn w:val="a0"/>
    <w:link w:val="a8"/>
    <w:uiPriority w:val="99"/>
    <w:qFormat/>
    <w:rsid w:val="00FE5F13"/>
    <w:rPr>
      <w:rFonts w:ascii="Times New Roman" w:eastAsia="仿宋" w:hAnsi="Times New Roman"/>
      <w:sz w:val="18"/>
      <w:szCs w:val="18"/>
    </w:rPr>
  </w:style>
  <w:style w:type="character" w:customStyle="1" w:styleId="Char3">
    <w:name w:val="页脚 Char"/>
    <w:basedOn w:val="a0"/>
    <w:link w:val="a7"/>
    <w:uiPriority w:val="99"/>
    <w:qFormat/>
    <w:rsid w:val="00FE5F13"/>
    <w:rPr>
      <w:rFonts w:ascii="Times New Roman" w:eastAsia="仿宋" w:hAnsi="Times New Roman"/>
      <w:sz w:val="18"/>
      <w:szCs w:val="18"/>
    </w:rPr>
  </w:style>
  <w:style w:type="character" w:customStyle="1" w:styleId="Char0">
    <w:name w:val="批注文字 Char"/>
    <w:basedOn w:val="a0"/>
    <w:link w:val="a4"/>
    <w:uiPriority w:val="99"/>
    <w:semiHidden/>
    <w:qFormat/>
    <w:rsid w:val="00FE5F13"/>
    <w:rPr>
      <w:rFonts w:ascii="Times New Roman" w:eastAsia="仿宋" w:hAnsi="Times New Roman"/>
      <w:sz w:val="28"/>
    </w:rPr>
  </w:style>
  <w:style w:type="character" w:customStyle="1" w:styleId="Char5">
    <w:name w:val="批注主题 Char"/>
    <w:basedOn w:val="Char0"/>
    <w:link w:val="aa"/>
    <w:uiPriority w:val="99"/>
    <w:semiHidden/>
    <w:qFormat/>
    <w:rsid w:val="00FE5F13"/>
    <w:rPr>
      <w:rFonts w:ascii="Times New Roman" w:eastAsia="仿宋" w:hAnsi="Times New Roman"/>
      <w:b/>
      <w:bCs/>
      <w:sz w:val="28"/>
    </w:rPr>
  </w:style>
  <w:style w:type="character" w:customStyle="1" w:styleId="Char2">
    <w:name w:val="批注框文本 Char"/>
    <w:basedOn w:val="a0"/>
    <w:link w:val="a6"/>
    <w:uiPriority w:val="99"/>
    <w:semiHidden/>
    <w:qFormat/>
    <w:rsid w:val="00FE5F13"/>
    <w:rPr>
      <w:rFonts w:ascii="Times New Roman" w:eastAsia="仿宋" w:hAnsi="Times New Roman"/>
      <w:sz w:val="18"/>
      <w:szCs w:val="18"/>
    </w:rPr>
  </w:style>
  <w:style w:type="character" w:customStyle="1" w:styleId="300">
    <w:name w:val="正文（三号，仿宋，30磅） 字符"/>
    <w:link w:val="301"/>
    <w:qFormat/>
    <w:rsid w:val="00FE5F13"/>
    <w:rPr>
      <w:rFonts w:eastAsia="仿宋_GB2312"/>
      <w:kern w:val="2"/>
      <w:sz w:val="32"/>
      <w:szCs w:val="32"/>
    </w:rPr>
  </w:style>
  <w:style w:type="paragraph" w:customStyle="1" w:styleId="301">
    <w:name w:val="正文（三号，仿宋，30磅）"/>
    <w:basedOn w:val="a"/>
    <w:link w:val="300"/>
    <w:qFormat/>
    <w:rsid w:val="00FE5F13"/>
    <w:pPr>
      <w:spacing w:line="600" w:lineRule="exact"/>
      <w:ind w:firstLineChars="200" w:firstLine="640"/>
    </w:pPr>
    <w:rPr>
      <w:rFonts w:eastAsia="仿宋_GB2312" w:cs="Times New Roman"/>
      <w:sz w:val="32"/>
      <w:szCs w:val="32"/>
    </w:rPr>
  </w:style>
  <w:style w:type="paragraph" w:customStyle="1" w:styleId="af1">
    <w:name w:val="图名"/>
    <w:basedOn w:val="a"/>
    <w:link w:val="af2"/>
    <w:qFormat/>
    <w:rsid w:val="00FE5F13"/>
    <w:pPr>
      <w:jc w:val="center"/>
    </w:pPr>
    <w:rPr>
      <w:b/>
      <w:sz w:val="24"/>
    </w:rPr>
  </w:style>
  <w:style w:type="character" w:customStyle="1" w:styleId="af2">
    <w:name w:val="图名 字符"/>
    <w:basedOn w:val="a0"/>
    <w:link w:val="af1"/>
    <w:qFormat/>
    <w:rsid w:val="00FE5F13"/>
    <w:rPr>
      <w:rFonts w:eastAsia="仿宋" w:cstheme="minorBidi"/>
      <w:b/>
      <w:kern w:val="2"/>
      <w:sz w:val="24"/>
      <w:szCs w:val="22"/>
    </w:rPr>
  </w:style>
  <w:style w:type="table" w:customStyle="1" w:styleId="11">
    <w:name w:val="网格型1"/>
    <w:basedOn w:val="a1"/>
    <w:qFormat/>
    <w:rsid w:val="00FE5F1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表名"/>
    <w:basedOn w:val="a"/>
    <w:link w:val="af4"/>
    <w:qFormat/>
    <w:rsid w:val="00FE5F13"/>
    <w:pPr>
      <w:jc w:val="center"/>
    </w:pPr>
    <w:rPr>
      <w:b/>
      <w:sz w:val="24"/>
    </w:rPr>
  </w:style>
  <w:style w:type="paragraph" w:customStyle="1" w:styleId="41">
    <w:name w:val="标题4"/>
    <w:basedOn w:val="a"/>
    <w:link w:val="42"/>
    <w:qFormat/>
    <w:rsid w:val="00FE5F13"/>
    <w:rPr>
      <w:b/>
    </w:rPr>
  </w:style>
  <w:style w:type="character" w:customStyle="1" w:styleId="af4">
    <w:name w:val="表名 字符"/>
    <w:basedOn w:val="a0"/>
    <w:link w:val="af3"/>
    <w:qFormat/>
    <w:rsid w:val="00FE5F13"/>
    <w:rPr>
      <w:rFonts w:eastAsia="仿宋" w:cstheme="minorBidi"/>
      <w:b/>
      <w:kern w:val="2"/>
      <w:sz w:val="24"/>
      <w:szCs w:val="22"/>
    </w:rPr>
  </w:style>
  <w:style w:type="character" w:customStyle="1" w:styleId="42">
    <w:name w:val="标题4 字符"/>
    <w:basedOn w:val="a0"/>
    <w:link w:val="41"/>
    <w:qFormat/>
    <w:rsid w:val="00FE5F13"/>
    <w:rPr>
      <w:rFonts w:eastAsia="仿宋" w:cstheme="minorBidi"/>
      <w:b/>
      <w:kern w:val="2"/>
      <w:sz w:val="28"/>
      <w:szCs w:val="22"/>
    </w:rPr>
  </w:style>
  <w:style w:type="character" w:customStyle="1" w:styleId="4Char">
    <w:name w:val="标题 4 Char"/>
    <w:basedOn w:val="a0"/>
    <w:link w:val="4"/>
    <w:uiPriority w:val="9"/>
    <w:semiHidden/>
    <w:qFormat/>
    <w:rsid w:val="00FE5F13"/>
    <w:rPr>
      <w:rFonts w:asciiTheme="majorHAnsi" w:eastAsiaTheme="majorEastAsia" w:hAnsiTheme="majorHAnsi" w:cstheme="majorBidi"/>
      <w:b/>
      <w:bCs/>
      <w:kern w:val="2"/>
      <w:sz w:val="28"/>
      <w:szCs w:val="28"/>
    </w:rPr>
  </w:style>
  <w:style w:type="table" w:customStyle="1" w:styleId="21">
    <w:name w:val="网格型2"/>
    <w:basedOn w:val="a1"/>
    <w:uiPriority w:val="99"/>
    <w:unhideWhenUsed/>
    <w:qFormat/>
    <w:rsid w:val="00FE5F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21">
    <w:name w:val="font21"/>
    <w:qFormat/>
    <w:rsid w:val="00FE5F13"/>
    <w:rPr>
      <w:rFonts w:ascii="Times New Roman" w:hAnsi="Times New Roman" w:cs="Times New Roman" w:hint="default"/>
      <w:color w:val="000000"/>
      <w:sz w:val="26"/>
      <w:szCs w:val="26"/>
      <w:u w:val="none"/>
    </w:rPr>
  </w:style>
  <w:style w:type="paragraph" w:customStyle="1" w:styleId="12">
    <w:name w:val="表头1"/>
    <w:basedOn w:val="a"/>
    <w:link w:val="13"/>
    <w:qFormat/>
    <w:rsid w:val="00FE5F13"/>
    <w:pPr>
      <w:widowControl/>
      <w:spacing w:beforeLines="50" w:afterLines="50"/>
      <w:ind w:firstLine="482"/>
      <w:jc w:val="center"/>
    </w:pPr>
    <w:rPr>
      <w:rFonts w:eastAsia="宋体" w:cs="Times New Roman"/>
      <w:b/>
      <w:kern w:val="0"/>
      <w:sz w:val="24"/>
      <w:szCs w:val="20"/>
    </w:rPr>
  </w:style>
  <w:style w:type="character" w:customStyle="1" w:styleId="13">
    <w:name w:val="表头1 字符"/>
    <w:link w:val="12"/>
    <w:qFormat/>
    <w:rsid w:val="00FE5F13"/>
    <w:rPr>
      <w:b/>
      <w:sz w:val="24"/>
    </w:rPr>
  </w:style>
  <w:style w:type="character" w:customStyle="1" w:styleId="af5">
    <w:name w:val="表头 字符"/>
    <w:link w:val="af6"/>
    <w:qFormat/>
    <w:rsid w:val="00FE5F13"/>
    <w:rPr>
      <w:b/>
      <w:sz w:val="24"/>
      <w:szCs w:val="24"/>
    </w:rPr>
  </w:style>
  <w:style w:type="paragraph" w:customStyle="1" w:styleId="af6">
    <w:name w:val="表头"/>
    <w:basedOn w:val="a"/>
    <w:link w:val="af5"/>
    <w:qFormat/>
    <w:rsid w:val="00FE5F13"/>
    <w:pPr>
      <w:spacing w:beforeLines="50" w:afterLines="50"/>
      <w:ind w:firstLineChars="200" w:firstLine="200"/>
      <w:jc w:val="center"/>
    </w:pPr>
    <w:rPr>
      <w:rFonts w:eastAsia="宋体" w:cs="Times New Roman"/>
      <w:b/>
      <w:kern w:val="0"/>
      <w:sz w:val="24"/>
      <w:szCs w:val="24"/>
    </w:rPr>
  </w:style>
  <w:style w:type="table" w:customStyle="1" w:styleId="33">
    <w:name w:val="网格型3"/>
    <w:basedOn w:val="a1"/>
    <w:qFormat/>
    <w:rsid w:val="00FE5F1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网格型4"/>
    <w:basedOn w:val="a1"/>
    <w:qFormat/>
    <w:rsid w:val="00FE5F1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网格型5"/>
    <w:basedOn w:val="a1"/>
    <w:qFormat/>
    <w:rsid w:val="00FE5F1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网格型6"/>
    <w:basedOn w:val="a1"/>
    <w:uiPriority w:val="59"/>
    <w:qFormat/>
    <w:rsid w:val="00FE5F1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网格型7"/>
    <w:basedOn w:val="a1"/>
    <w:uiPriority w:val="59"/>
    <w:qFormat/>
    <w:rsid w:val="00FE5F1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网格型8"/>
    <w:basedOn w:val="a1"/>
    <w:qFormat/>
    <w:rsid w:val="00FE5F1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11">
    <w:name w:val="font11"/>
    <w:basedOn w:val="a0"/>
    <w:qFormat/>
    <w:rsid w:val="00FE5F13"/>
    <w:rPr>
      <w:rFonts w:ascii="宋体" w:eastAsia="宋体" w:hAnsi="宋体" w:cs="宋体" w:hint="eastAsia"/>
      <w:color w:val="000000"/>
      <w:sz w:val="22"/>
      <w:szCs w:val="22"/>
      <w:u w:val="none"/>
    </w:rPr>
  </w:style>
  <w:style w:type="character" w:customStyle="1" w:styleId="font31">
    <w:name w:val="font31"/>
    <w:basedOn w:val="a0"/>
    <w:qFormat/>
    <w:rsid w:val="00FE5F13"/>
    <w:rPr>
      <w:rFonts w:ascii="仿宋" w:eastAsia="仿宋" w:hAnsi="仿宋" w:cs="仿宋"/>
      <w:color w:val="000000"/>
      <w:sz w:val="24"/>
      <w:szCs w:val="24"/>
      <w:u w:val="none"/>
    </w:rPr>
  </w:style>
  <w:style w:type="character" w:customStyle="1" w:styleId="font01">
    <w:name w:val="font01"/>
    <w:basedOn w:val="a0"/>
    <w:qFormat/>
    <w:rsid w:val="00FE5F13"/>
    <w:rPr>
      <w:rFonts w:ascii="宋体" w:eastAsia="宋体" w:hAnsi="宋体" w:cs="宋体" w:hint="eastAsia"/>
      <w:color w:val="000000"/>
      <w:sz w:val="22"/>
      <w:szCs w:val="22"/>
      <w:u w:val="none"/>
    </w:rPr>
  </w:style>
  <w:style w:type="character" w:customStyle="1" w:styleId="font71">
    <w:name w:val="font71"/>
    <w:basedOn w:val="a0"/>
    <w:qFormat/>
    <w:rsid w:val="00FE5F13"/>
    <w:rPr>
      <w:rFonts w:ascii="Calibri" w:hAnsi="Calibri" w:cs="Calibri"/>
      <w:color w:val="000000"/>
      <w:sz w:val="21"/>
      <w:szCs w:val="21"/>
      <w:u w:val="none"/>
    </w:rPr>
  </w:style>
  <w:style w:type="paragraph" w:customStyle="1" w:styleId="af7">
    <w:name w:val="表格内容"/>
    <w:basedOn w:val="a"/>
    <w:qFormat/>
    <w:rsid w:val="00FE5F13"/>
    <w:pPr>
      <w:widowControl/>
      <w:spacing w:line="240" w:lineRule="auto"/>
      <w:jc w:val="center"/>
    </w:pPr>
    <w:rPr>
      <w:rFonts w:cs="宋体"/>
      <w:color w:val="000000"/>
      <w:kern w:val="0"/>
      <w:sz w:val="24"/>
    </w:rPr>
  </w:style>
  <w:style w:type="paragraph" w:customStyle="1" w:styleId="font5">
    <w:name w:val="font5"/>
    <w:basedOn w:val="a"/>
    <w:rsid w:val="00FE5F13"/>
    <w:pPr>
      <w:widowControl/>
      <w:spacing w:before="100" w:beforeAutospacing="1" w:after="100" w:afterAutospacing="1" w:line="240" w:lineRule="auto"/>
      <w:jc w:val="left"/>
    </w:pPr>
    <w:rPr>
      <w:rFonts w:ascii="等线" w:eastAsia="等线" w:hAnsi="等线" w:cs="宋体"/>
      <w:kern w:val="0"/>
      <w:sz w:val="18"/>
      <w:szCs w:val="18"/>
    </w:rPr>
  </w:style>
  <w:style w:type="paragraph" w:customStyle="1" w:styleId="font6">
    <w:name w:val="font6"/>
    <w:basedOn w:val="a"/>
    <w:rsid w:val="00FE5F13"/>
    <w:pPr>
      <w:widowControl/>
      <w:spacing w:before="100" w:beforeAutospacing="1" w:after="100" w:afterAutospacing="1" w:line="240" w:lineRule="auto"/>
      <w:jc w:val="left"/>
    </w:pPr>
    <w:rPr>
      <w:rFonts w:ascii="宋体" w:eastAsia="宋体" w:hAnsi="宋体" w:cs="宋体"/>
      <w:color w:val="000000"/>
      <w:kern w:val="0"/>
      <w:sz w:val="22"/>
    </w:rPr>
  </w:style>
  <w:style w:type="paragraph" w:customStyle="1" w:styleId="font7">
    <w:name w:val="font7"/>
    <w:basedOn w:val="a"/>
    <w:rsid w:val="00FE5F13"/>
    <w:pPr>
      <w:widowControl/>
      <w:spacing w:before="100" w:beforeAutospacing="1" w:after="100" w:afterAutospacing="1" w:line="240" w:lineRule="auto"/>
      <w:jc w:val="left"/>
    </w:pPr>
    <w:rPr>
      <w:rFonts w:ascii="宋体" w:eastAsia="宋体" w:hAnsi="宋体" w:cs="宋体"/>
      <w:color w:val="000000"/>
      <w:kern w:val="0"/>
      <w:sz w:val="22"/>
    </w:rPr>
  </w:style>
  <w:style w:type="paragraph" w:customStyle="1" w:styleId="font8">
    <w:name w:val="font8"/>
    <w:basedOn w:val="a"/>
    <w:qFormat/>
    <w:rsid w:val="00FE5F13"/>
    <w:pPr>
      <w:widowControl/>
      <w:spacing w:before="100" w:beforeAutospacing="1" w:after="100" w:afterAutospacing="1" w:line="240" w:lineRule="auto"/>
      <w:jc w:val="left"/>
    </w:pPr>
    <w:rPr>
      <w:rFonts w:ascii="仿宋" w:hAnsi="仿宋" w:cs="宋体"/>
      <w:color w:val="000000"/>
      <w:kern w:val="0"/>
      <w:sz w:val="24"/>
      <w:szCs w:val="24"/>
    </w:rPr>
  </w:style>
  <w:style w:type="paragraph" w:customStyle="1" w:styleId="font9">
    <w:name w:val="font9"/>
    <w:basedOn w:val="a"/>
    <w:qFormat/>
    <w:rsid w:val="00FE5F13"/>
    <w:pPr>
      <w:widowControl/>
      <w:spacing w:before="100" w:beforeAutospacing="1" w:after="100" w:afterAutospacing="1" w:line="240" w:lineRule="auto"/>
      <w:jc w:val="left"/>
    </w:pPr>
    <w:rPr>
      <w:rFonts w:eastAsia="宋体" w:cs="Times New Roman"/>
      <w:color w:val="000000"/>
      <w:kern w:val="0"/>
      <w:sz w:val="24"/>
      <w:szCs w:val="24"/>
    </w:rPr>
  </w:style>
  <w:style w:type="paragraph" w:customStyle="1" w:styleId="xl69">
    <w:name w:val="xl69"/>
    <w:basedOn w:val="a"/>
    <w:qFormat/>
    <w:rsid w:val="00FE5F13"/>
    <w:pPr>
      <w:widowControl/>
      <w:spacing w:before="100" w:beforeAutospacing="1" w:after="100" w:afterAutospacing="1" w:line="240" w:lineRule="auto"/>
      <w:jc w:val="center"/>
    </w:pPr>
    <w:rPr>
      <w:rFonts w:ascii="宋体" w:eastAsia="宋体" w:hAnsi="宋体" w:cs="宋体"/>
      <w:kern w:val="0"/>
      <w:sz w:val="24"/>
      <w:szCs w:val="24"/>
    </w:rPr>
  </w:style>
  <w:style w:type="paragraph" w:customStyle="1" w:styleId="xl70">
    <w:name w:val="xl70"/>
    <w:basedOn w:val="a"/>
    <w:qFormat/>
    <w:rsid w:val="00FE5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24"/>
      <w:szCs w:val="24"/>
    </w:rPr>
  </w:style>
  <w:style w:type="paragraph" w:customStyle="1" w:styleId="xl71">
    <w:name w:val="xl71"/>
    <w:basedOn w:val="a"/>
    <w:rsid w:val="00FE5F13"/>
    <w:pPr>
      <w:widowControl/>
      <w:spacing w:before="100" w:beforeAutospacing="1" w:after="100" w:afterAutospacing="1" w:line="240" w:lineRule="auto"/>
      <w:jc w:val="left"/>
    </w:pPr>
    <w:rPr>
      <w:rFonts w:ascii="宋体" w:eastAsia="宋体" w:hAnsi="宋体" w:cs="宋体"/>
      <w:kern w:val="0"/>
      <w:sz w:val="24"/>
      <w:szCs w:val="24"/>
    </w:rPr>
  </w:style>
  <w:style w:type="paragraph" w:customStyle="1" w:styleId="xl72">
    <w:name w:val="xl72"/>
    <w:basedOn w:val="a"/>
    <w:qFormat/>
    <w:rsid w:val="00FE5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24"/>
      <w:szCs w:val="24"/>
    </w:rPr>
  </w:style>
  <w:style w:type="paragraph" w:customStyle="1" w:styleId="xl73">
    <w:name w:val="xl73"/>
    <w:basedOn w:val="a"/>
    <w:qFormat/>
    <w:rsid w:val="00FE5F13"/>
    <w:pPr>
      <w:widowControl/>
      <w:spacing w:before="100" w:beforeAutospacing="1" w:after="100" w:afterAutospacing="1" w:line="240" w:lineRule="auto"/>
      <w:jc w:val="left"/>
    </w:pPr>
    <w:rPr>
      <w:rFonts w:ascii="宋体" w:eastAsia="宋体" w:hAnsi="宋体" w:cs="宋体"/>
      <w:kern w:val="0"/>
      <w:sz w:val="24"/>
      <w:szCs w:val="24"/>
    </w:rPr>
  </w:style>
  <w:style w:type="paragraph" w:customStyle="1" w:styleId="xl74">
    <w:name w:val="xl74"/>
    <w:basedOn w:val="a"/>
    <w:qFormat/>
    <w:rsid w:val="00FE5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24"/>
      <w:szCs w:val="24"/>
    </w:rPr>
  </w:style>
  <w:style w:type="paragraph" w:customStyle="1" w:styleId="xl75">
    <w:name w:val="xl75"/>
    <w:basedOn w:val="a"/>
    <w:qFormat/>
    <w:rsid w:val="00FE5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24"/>
      <w:szCs w:val="24"/>
    </w:rPr>
  </w:style>
  <w:style w:type="paragraph" w:customStyle="1" w:styleId="xl76">
    <w:name w:val="xl76"/>
    <w:basedOn w:val="a"/>
    <w:qFormat/>
    <w:rsid w:val="00FE5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eastAsia="宋体" w:hAnsi="宋体" w:cs="宋体"/>
      <w:kern w:val="0"/>
      <w:sz w:val="24"/>
      <w:szCs w:val="24"/>
    </w:rPr>
  </w:style>
  <w:style w:type="paragraph" w:customStyle="1" w:styleId="xl77">
    <w:name w:val="xl77"/>
    <w:basedOn w:val="a"/>
    <w:qFormat/>
    <w:rsid w:val="00FE5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宋体" w:cs="Times New Roman"/>
      <w:kern w:val="0"/>
      <w:sz w:val="24"/>
      <w:szCs w:val="24"/>
    </w:rPr>
  </w:style>
  <w:style w:type="paragraph" w:customStyle="1" w:styleId="xl78">
    <w:name w:val="xl78"/>
    <w:basedOn w:val="a"/>
    <w:qFormat/>
    <w:rsid w:val="00FE5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仿宋" w:hAnsi="仿宋" w:cs="宋体"/>
      <w:color w:val="000000"/>
      <w:kern w:val="0"/>
      <w:sz w:val="24"/>
      <w:szCs w:val="24"/>
    </w:rPr>
  </w:style>
  <w:style w:type="paragraph" w:customStyle="1" w:styleId="xl79">
    <w:name w:val="xl79"/>
    <w:basedOn w:val="a"/>
    <w:qFormat/>
    <w:rsid w:val="00FE5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eastAsia="宋体" w:cs="Times New Roman"/>
      <w:color w:val="000000"/>
      <w:kern w:val="0"/>
      <w:sz w:val="24"/>
      <w:szCs w:val="24"/>
    </w:rPr>
  </w:style>
  <w:style w:type="paragraph" w:customStyle="1" w:styleId="xl80">
    <w:name w:val="xl80"/>
    <w:basedOn w:val="a"/>
    <w:qFormat/>
    <w:rsid w:val="00FE5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仿宋" w:hAnsi="仿宋" w:cs="宋体"/>
      <w:color w:val="000000"/>
      <w:kern w:val="0"/>
      <w:sz w:val="24"/>
      <w:szCs w:val="24"/>
    </w:rPr>
  </w:style>
  <w:style w:type="paragraph" w:customStyle="1" w:styleId="xl81">
    <w:name w:val="xl81"/>
    <w:basedOn w:val="a"/>
    <w:qFormat/>
    <w:rsid w:val="00FE5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宋体" w:cs="Times New Roman"/>
      <w:color w:val="000000"/>
      <w:kern w:val="0"/>
      <w:sz w:val="24"/>
      <w:szCs w:val="24"/>
    </w:rPr>
  </w:style>
  <w:style w:type="paragraph" w:customStyle="1" w:styleId="xl82">
    <w:name w:val="xl82"/>
    <w:basedOn w:val="a"/>
    <w:qFormat/>
    <w:rsid w:val="00FE5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宋体" w:cs="Times New Roman"/>
      <w:kern w:val="0"/>
      <w:sz w:val="24"/>
      <w:szCs w:val="24"/>
    </w:rPr>
  </w:style>
  <w:style w:type="character" w:customStyle="1" w:styleId="Char">
    <w:name w:val="文档结构图 Char"/>
    <w:basedOn w:val="a0"/>
    <w:link w:val="a3"/>
    <w:uiPriority w:val="99"/>
    <w:semiHidden/>
    <w:qFormat/>
    <w:rsid w:val="00FE5F13"/>
    <w:rPr>
      <w:rFonts w:ascii="宋体"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Normal (Web)"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3"/>
    <w:qFormat/>
    <w:pPr>
      <w:widowControl w:val="0"/>
      <w:spacing w:line="360" w:lineRule="auto"/>
      <w:jc w:val="both"/>
    </w:pPr>
    <w:rPr>
      <w:rFonts w:eastAsia="仿宋" w:cstheme="minorBidi"/>
      <w:kern w:val="2"/>
      <w:sz w:val="28"/>
      <w:szCs w:val="22"/>
    </w:rPr>
  </w:style>
  <w:style w:type="paragraph" w:styleId="1">
    <w:name w:val="heading 1"/>
    <w:basedOn w:val="a"/>
    <w:next w:val="a"/>
    <w:link w:val="1Char"/>
    <w:uiPriority w:val="9"/>
    <w:qFormat/>
    <w:pPr>
      <w:keepNext/>
      <w:keepLines/>
      <w:spacing w:beforeLines="100" w:afterLines="100"/>
      <w:jc w:val="center"/>
      <w:outlineLvl w:val="0"/>
    </w:pPr>
    <w:rPr>
      <w:b/>
      <w:bCs/>
      <w:kern w:val="44"/>
      <w:sz w:val="44"/>
      <w:szCs w:val="44"/>
    </w:rPr>
  </w:style>
  <w:style w:type="paragraph" w:styleId="2">
    <w:name w:val="heading 2"/>
    <w:basedOn w:val="a"/>
    <w:next w:val="a"/>
    <w:link w:val="2Char"/>
    <w:uiPriority w:val="9"/>
    <w:unhideWhenUsed/>
    <w:qFormat/>
    <w:pPr>
      <w:keepNext/>
      <w:keepLines/>
      <w:spacing w:beforeLines="50" w:afterLines="50"/>
      <w:outlineLvl w:val="1"/>
    </w:pPr>
    <w:rPr>
      <w:rFonts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pPr>
      <w:keepNext/>
      <w:keepLines/>
      <w:spacing w:before="280" w:after="290" w:line="376" w:lineRule="auto"/>
      <w:outlineLvl w:val="3"/>
    </w:pPr>
    <w:rPr>
      <w:rFonts w:asciiTheme="majorHAnsi" w:eastAsiaTheme="majorEastAsia"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spacing w:line="240" w:lineRule="auto"/>
      <w:ind w:leftChars="1200" w:left="2520"/>
    </w:pPr>
    <w:rPr>
      <w:rFonts w:asciiTheme="minorHAnsi" w:eastAsiaTheme="minorEastAsia" w:hAnsiTheme="minorHAnsi"/>
      <w:sz w:val="21"/>
    </w:rPr>
  </w:style>
  <w:style w:type="paragraph" w:styleId="a3">
    <w:name w:val="Document Map"/>
    <w:basedOn w:val="a"/>
    <w:link w:val="Char"/>
    <w:uiPriority w:val="99"/>
    <w:semiHidden/>
    <w:unhideWhenUsed/>
    <w:qFormat/>
    <w:rPr>
      <w:rFonts w:ascii="宋体" w:eastAsia="宋体"/>
      <w:sz w:val="18"/>
      <w:szCs w:val="18"/>
    </w:rPr>
  </w:style>
  <w:style w:type="paragraph" w:styleId="a4">
    <w:name w:val="annotation text"/>
    <w:basedOn w:val="a"/>
    <w:link w:val="Char0"/>
    <w:uiPriority w:val="99"/>
    <w:semiHidden/>
    <w:unhideWhenUsed/>
    <w:qFormat/>
    <w:pPr>
      <w:jc w:val="left"/>
    </w:pPr>
  </w:style>
  <w:style w:type="paragraph" w:styleId="5">
    <w:name w:val="toc 5"/>
    <w:basedOn w:val="a"/>
    <w:next w:val="a"/>
    <w:uiPriority w:val="39"/>
    <w:unhideWhenUsed/>
    <w:qFormat/>
    <w:pPr>
      <w:spacing w:line="240" w:lineRule="auto"/>
      <w:ind w:leftChars="800" w:left="1680"/>
    </w:pPr>
    <w:rPr>
      <w:rFonts w:asciiTheme="minorHAnsi" w:eastAsiaTheme="minorEastAsia" w:hAnsiTheme="minorHAnsi"/>
      <w:sz w:val="21"/>
    </w:rPr>
  </w:style>
  <w:style w:type="paragraph" w:styleId="30">
    <w:name w:val="toc 3"/>
    <w:basedOn w:val="a"/>
    <w:next w:val="a"/>
    <w:uiPriority w:val="39"/>
    <w:unhideWhenUsed/>
    <w:qFormat/>
    <w:pPr>
      <w:ind w:leftChars="400" w:left="840"/>
    </w:pPr>
  </w:style>
  <w:style w:type="paragraph" w:styleId="8">
    <w:name w:val="toc 8"/>
    <w:basedOn w:val="a"/>
    <w:next w:val="a"/>
    <w:uiPriority w:val="39"/>
    <w:unhideWhenUsed/>
    <w:qFormat/>
    <w:pPr>
      <w:spacing w:line="240" w:lineRule="auto"/>
      <w:ind w:leftChars="1400" w:left="2940"/>
    </w:pPr>
    <w:rPr>
      <w:rFonts w:asciiTheme="minorHAnsi" w:eastAsiaTheme="minorEastAsia" w:hAnsiTheme="minorHAnsi"/>
      <w:sz w:val="21"/>
    </w:rPr>
  </w:style>
  <w:style w:type="paragraph" w:styleId="a5">
    <w:name w:val="Date"/>
    <w:basedOn w:val="a"/>
    <w:next w:val="a"/>
    <w:link w:val="Char1"/>
    <w:uiPriority w:val="99"/>
    <w:semiHidden/>
    <w:unhideWhenUsed/>
    <w:qFormat/>
    <w:pPr>
      <w:ind w:leftChars="2500" w:left="100"/>
    </w:pPr>
  </w:style>
  <w:style w:type="paragraph" w:styleId="a6">
    <w:name w:val="Balloon Text"/>
    <w:basedOn w:val="a"/>
    <w:link w:val="Char2"/>
    <w:uiPriority w:val="99"/>
    <w:semiHidden/>
    <w:unhideWhenUsed/>
    <w:qFormat/>
    <w:pPr>
      <w:spacing w:line="240" w:lineRule="auto"/>
    </w:pPr>
    <w:rPr>
      <w:sz w:val="18"/>
      <w:szCs w:val="18"/>
    </w:rPr>
  </w:style>
  <w:style w:type="paragraph" w:styleId="a7">
    <w:name w:val="footer"/>
    <w:basedOn w:val="a"/>
    <w:link w:val="Char3"/>
    <w:uiPriority w:val="99"/>
    <w:unhideWhenUsed/>
    <w:qFormat/>
    <w:pPr>
      <w:tabs>
        <w:tab w:val="center" w:pos="4153"/>
        <w:tab w:val="right" w:pos="8306"/>
      </w:tabs>
      <w:snapToGrid w:val="0"/>
      <w:spacing w:line="240" w:lineRule="auto"/>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link w:val="1Char0"/>
    <w:uiPriority w:val="39"/>
    <w:unhideWhenUsed/>
    <w:qFormat/>
    <w:rPr>
      <w:b/>
    </w:rPr>
  </w:style>
  <w:style w:type="paragraph" w:styleId="40">
    <w:name w:val="toc 4"/>
    <w:basedOn w:val="a"/>
    <w:next w:val="a"/>
    <w:uiPriority w:val="39"/>
    <w:unhideWhenUsed/>
    <w:qFormat/>
    <w:pPr>
      <w:spacing w:line="240" w:lineRule="auto"/>
      <w:ind w:leftChars="600" w:left="1260"/>
    </w:pPr>
    <w:rPr>
      <w:rFonts w:asciiTheme="minorHAnsi" w:eastAsiaTheme="minorEastAsia" w:hAnsiTheme="minorHAnsi"/>
      <w:sz w:val="21"/>
    </w:rPr>
  </w:style>
  <w:style w:type="paragraph" w:styleId="6">
    <w:name w:val="toc 6"/>
    <w:basedOn w:val="a"/>
    <w:next w:val="a"/>
    <w:uiPriority w:val="39"/>
    <w:unhideWhenUsed/>
    <w:qFormat/>
    <w:pPr>
      <w:spacing w:line="240" w:lineRule="auto"/>
      <w:ind w:leftChars="1000" w:left="2100"/>
    </w:pPr>
    <w:rPr>
      <w:rFonts w:asciiTheme="minorHAnsi" w:eastAsiaTheme="minorEastAsia" w:hAnsiTheme="minorHAnsi"/>
      <w:sz w:val="21"/>
    </w:rPr>
  </w:style>
  <w:style w:type="paragraph" w:styleId="20">
    <w:name w:val="toc 2"/>
    <w:basedOn w:val="a"/>
    <w:next w:val="a"/>
    <w:uiPriority w:val="39"/>
    <w:unhideWhenUsed/>
    <w:qFormat/>
    <w:pPr>
      <w:ind w:leftChars="200" w:left="420"/>
    </w:pPr>
  </w:style>
  <w:style w:type="paragraph" w:styleId="9">
    <w:name w:val="toc 9"/>
    <w:basedOn w:val="a"/>
    <w:next w:val="a"/>
    <w:uiPriority w:val="39"/>
    <w:unhideWhenUsed/>
    <w:qFormat/>
    <w:pPr>
      <w:spacing w:line="240" w:lineRule="auto"/>
      <w:ind w:leftChars="1600" w:left="3360"/>
    </w:pPr>
    <w:rPr>
      <w:rFonts w:asciiTheme="minorHAnsi" w:eastAsiaTheme="minorEastAsia" w:hAnsiTheme="minorHAnsi"/>
      <w:sz w:val="21"/>
    </w:rPr>
  </w:style>
  <w:style w:type="paragraph" w:styleId="a9">
    <w:name w:val="Normal (Web)"/>
    <w:basedOn w:val="a"/>
    <w:uiPriority w:val="99"/>
    <w:semiHidden/>
    <w:unhideWhenUsed/>
    <w:qFormat/>
    <w:pPr>
      <w:widowControl/>
      <w:spacing w:before="100" w:beforeAutospacing="1" w:after="100" w:afterAutospacing="1" w:line="240" w:lineRule="auto"/>
      <w:jc w:val="left"/>
    </w:pPr>
    <w:rPr>
      <w:rFonts w:ascii="宋体" w:eastAsia="宋体" w:hAnsi="宋体" w:cs="宋体"/>
      <w:kern w:val="0"/>
      <w:sz w:val="24"/>
      <w:szCs w:val="24"/>
    </w:rPr>
  </w:style>
  <w:style w:type="paragraph" w:styleId="aa">
    <w:name w:val="annotation subject"/>
    <w:basedOn w:val="a4"/>
    <w:next w:val="a4"/>
    <w:link w:val="Char5"/>
    <w:uiPriority w:val="99"/>
    <w:semiHidden/>
    <w:unhideWhenUsed/>
    <w:qFormat/>
    <w:rPr>
      <w:b/>
      <w:bCs/>
    </w:rPr>
  </w:style>
  <w:style w:type="table" w:styleId="ab">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basedOn w:val="a0"/>
    <w:uiPriority w:val="99"/>
    <w:semiHidden/>
    <w:unhideWhenUsed/>
    <w:qFormat/>
    <w:rPr>
      <w:color w:val="954F72"/>
      <w:u w:val="single"/>
    </w:rPr>
  </w:style>
  <w:style w:type="character" w:styleId="ad">
    <w:name w:val="Hyperlink"/>
    <w:basedOn w:val="a0"/>
    <w:uiPriority w:val="99"/>
    <w:unhideWhenUsed/>
    <w:qFormat/>
    <w:rPr>
      <w:color w:val="0563C1" w:themeColor="hyperlink"/>
      <w:u w:val="single"/>
    </w:rPr>
  </w:style>
  <w:style w:type="character" w:styleId="ae">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Times New Roman" w:eastAsia="仿宋" w:hAnsi="Times New Roman"/>
      <w:b/>
      <w:bCs/>
      <w:kern w:val="44"/>
      <w:sz w:val="44"/>
      <w:szCs w:val="44"/>
    </w:rPr>
  </w:style>
  <w:style w:type="character" w:customStyle="1" w:styleId="2Char">
    <w:name w:val="标题 2 Char"/>
    <w:basedOn w:val="a0"/>
    <w:link w:val="2"/>
    <w:uiPriority w:val="9"/>
    <w:qFormat/>
    <w:rPr>
      <w:rFonts w:ascii="Times New Roman" w:eastAsia="仿宋" w:hAnsi="Times New Roman" w:cstheme="majorBidi"/>
      <w:b/>
      <w:bCs/>
      <w:sz w:val="32"/>
      <w:szCs w:val="32"/>
    </w:rPr>
  </w:style>
  <w:style w:type="character" w:customStyle="1" w:styleId="3Char">
    <w:name w:val="标题 3 Char"/>
    <w:basedOn w:val="a0"/>
    <w:link w:val="3"/>
    <w:uiPriority w:val="9"/>
    <w:qFormat/>
    <w:rPr>
      <w:rFonts w:ascii="Times New Roman" w:eastAsia="仿宋" w:hAnsi="Times New Roman"/>
      <w:b/>
      <w:bCs/>
      <w:sz w:val="32"/>
      <w:szCs w:val="32"/>
    </w:rPr>
  </w:style>
  <w:style w:type="paragraph" w:customStyle="1" w:styleId="Default">
    <w:name w:val="Default"/>
    <w:qFormat/>
    <w:pPr>
      <w:widowControl w:val="0"/>
      <w:autoSpaceDE w:val="0"/>
      <w:autoSpaceDN w:val="0"/>
      <w:adjustRightInd w:val="0"/>
    </w:pPr>
    <w:rPr>
      <w:rFonts w:ascii="黑体" w:eastAsia="黑体" w:hAnsiTheme="minorHAnsi" w:cs="黑体"/>
      <w:color w:val="000000"/>
      <w:sz w:val="24"/>
      <w:szCs w:val="24"/>
    </w:rPr>
  </w:style>
  <w:style w:type="character" w:customStyle="1" w:styleId="Char1">
    <w:name w:val="日期 Char"/>
    <w:basedOn w:val="a0"/>
    <w:link w:val="a5"/>
    <w:uiPriority w:val="99"/>
    <w:semiHidden/>
    <w:qFormat/>
  </w:style>
  <w:style w:type="paragraph" w:customStyle="1" w:styleId="31">
    <w:name w:val="标题3"/>
    <w:basedOn w:val="a"/>
    <w:link w:val="32"/>
    <w:qFormat/>
    <w:pPr>
      <w:spacing w:beforeLines="50" w:afterLines="50"/>
    </w:pPr>
    <w:rPr>
      <w:b/>
      <w:sz w:val="30"/>
      <w:szCs w:val="48"/>
    </w:rPr>
  </w:style>
  <w:style w:type="character" w:customStyle="1" w:styleId="32">
    <w:name w:val="标题3 字符"/>
    <w:basedOn w:val="a0"/>
    <w:link w:val="31"/>
    <w:qFormat/>
    <w:rPr>
      <w:rFonts w:eastAsia="仿宋" w:cstheme="minorBidi"/>
      <w:b/>
      <w:kern w:val="2"/>
      <w:sz w:val="30"/>
      <w:szCs w:val="48"/>
    </w:rPr>
  </w:style>
  <w:style w:type="paragraph" w:customStyle="1" w:styleId="TOC1">
    <w:name w:val="TOC 标题1"/>
    <w:basedOn w:val="1"/>
    <w:next w:val="a"/>
    <w:uiPriority w:val="39"/>
    <w:unhideWhenUsed/>
    <w:qFormat/>
    <w:pPr>
      <w:widowControl/>
      <w:spacing w:beforeLines="0" w:afterLines="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1Char0">
    <w:name w:val="目录 1 Char"/>
    <w:basedOn w:val="a0"/>
    <w:link w:val="10"/>
    <w:uiPriority w:val="39"/>
    <w:qFormat/>
    <w:rPr>
      <w:rFonts w:ascii="Times New Roman" w:eastAsia="仿宋" w:hAnsi="Times New Roman"/>
      <w:b/>
      <w:sz w:val="28"/>
    </w:rPr>
  </w:style>
  <w:style w:type="paragraph" w:customStyle="1" w:styleId="af">
    <w:name w:val="目录"/>
    <w:basedOn w:val="10"/>
    <w:next w:val="20"/>
    <w:link w:val="af0"/>
    <w:qFormat/>
    <w:pPr>
      <w:tabs>
        <w:tab w:val="right" w:leader="dot" w:pos="10244"/>
      </w:tabs>
    </w:pPr>
  </w:style>
  <w:style w:type="character" w:customStyle="1" w:styleId="af0">
    <w:name w:val="目录 字符"/>
    <w:basedOn w:val="1Char0"/>
    <w:link w:val="af"/>
    <w:qFormat/>
    <w:rPr>
      <w:rFonts w:ascii="Times New Roman" w:eastAsia="仿宋" w:hAnsi="Times New Roman"/>
      <w:b/>
      <w:sz w:val="28"/>
    </w:rPr>
  </w:style>
  <w:style w:type="character" w:customStyle="1" w:styleId="Char4">
    <w:name w:val="页眉 Char"/>
    <w:basedOn w:val="a0"/>
    <w:link w:val="a8"/>
    <w:uiPriority w:val="99"/>
    <w:qFormat/>
    <w:rPr>
      <w:rFonts w:ascii="Times New Roman" w:eastAsia="仿宋" w:hAnsi="Times New Roman"/>
      <w:sz w:val="18"/>
      <w:szCs w:val="18"/>
    </w:rPr>
  </w:style>
  <w:style w:type="character" w:customStyle="1" w:styleId="Char3">
    <w:name w:val="页脚 Char"/>
    <w:basedOn w:val="a0"/>
    <w:link w:val="a7"/>
    <w:uiPriority w:val="99"/>
    <w:qFormat/>
    <w:rPr>
      <w:rFonts w:ascii="Times New Roman" w:eastAsia="仿宋" w:hAnsi="Times New Roman"/>
      <w:sz w:val="18"/>
      <w:szCs w:val="18"/>
    </w:rPr>
  </w:style>
  <w:style w:type="character" w:customStyle="1" w:styleId="Char0">
    <w:name w:val="批注文字 Char"/>
    <w:basedOn w:val="a0"/>
    <w:link w:val="a4"/>
    <w:uiPriority w:val="99"/>
    <w:semiHidden/>
    <w:qFormat/>
    <w:rPr>
      <w:rFonts w:ascii="Times New Roman" w:eastAsia="仿宋" w:hAnsi="Times New Roman"/>
      <w:sz w:val="28"/>
    </w:rPr>
  </w:style>
  <w:style w:type="character" w:customStyle="1" w:styleId="Char5">
    <w:name w:val="批注主题 Char"/>
    <w:basedOn w:val="Char0"/>
    <w:link w:val="aa"/>
    <w:uiPriority w:val="99"/>
    <w:semiHidden/>
    <w:qFormat/>
    <w:rPr>
      <w:rFonts w:ascii="Times New Roman" w:eastAsia="仿宋" w:hAnsi="Times New Roman"/>
      <w:b/>
      <w:bCs/>
      <w:sz w:val="28"/>
    </w:rPr>
  </w:style>
  <w:style w:type="character" w:customStyle="1" w:styleId="Char2">
    <w:name w:val="批注框文本 Char"/>
    <w:basedOn w:val="a0"/>
    <w:link w:val="a6"/>
    <w:uiPriority w:val="99"/>
    <w:semiHidden/>
    <w:qFormat/>
    <w:rPr>
      <w:rFonts w:ascii="Times New Roman" w:eastAsia="仿宋" w:hAnsi="Times New Roman"/>
      <w:sz w:val="18"/>
      <w:szCs w:val="18"/>
    </w:rPr>
  </w:style>
  <w:style w:type="character" w:customStyle="1" w:styleId="300">
    <w:name w:val="正文（三号，仿宋，30磅） 字符"/>
    <w:link w:val="301"/>
    <w:qFormat/>
    <w:rPr>
      <w:rFonts w:eastAsia="仿宋_GB2312"/>
      <w:kern w:val="2"/>
      <w:sz w:val="32"/>
      <w:szCs w:val="32"/>
    </w:rPr>
  </w:style>
  <w:style w:type="paragraph" w:customStyle="1" w:styleId="301">
    <w:name w:val="正文（三号，仿宋，30磅）"/>
    <w:basedOn w:val="a"/>
    <w:link w:val="300"/>
    <w:qFormat/>
    <w:pPr>
      <w:spacing w:line="600" w:lineRule="exact"/>
      <w:ind w:firstLineChars="200" w:firstLine="640"/>
    </w:pPr>
    <w:rPr>
      <w:rFonts w:eastAsia="仿宋_GB2312" w:cs="Times New Roman"/>
      <w:sz w:val="32"/>
      <w:szCs w:val="32"/>
    </w:rPr>
  </w:style>
  <w:style w:type="paragraph" w:customStyle="1" w:styleId="af1">
    <w:name w:val="图名"/>
    <w:basedOn w:val="a"/>
    <w:link w:val="af2"/>
    <w:qFormat/>
    <w:pPr>
      <w:jc w:val="center"/>
    </w:pPr>
    <w:rPr>
      <w:b/>
      <w:sz w:val="24"/>
    </w:rPr>
  </w:style>
  <w:style w:type="character" w:customStyle="1" w:styleId="af2">
    <w:name w:val="图名 字符"/>
    <w:basedOn w:val="a0"/>
    <w:link w:val="af1"/>
    <w:qFormat/>
    <w:rPr>
      <w:rFonts w:eastAsia="仿宋" w:cstheme="minorBidi"/>
      <w:b/>
      <w:kern w:val="2"/>
      <w:sz w:val="24"/>
      <w:szCs w:val="22"/>
    </w:rPr>
  </w:style>
  <w:style w:type="table" w:customStyle="1" w:styleId="11">
    <w:name w:val="网格型1"/>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表名"/>
    <w:basedOn w:val="a"/>
    <w:link w:val="af4"/>
    <w:qFormat/>
    <w:pPr>
      <w:jc w:val="center"/>
    </w:pPr>
    <w:rPr>
      <w:b/>
      <w:sz w:val="24"/>
    </w:rPr>
  </w:style>
  <w:style w:type="paragraph" w:customStyle="1" w:styleId="41">
    <w:name w:val="标题4"/>
    <w:basedOn w:val="a"/>
    <w:link w:val="42"/>
    <w:qFormat/>
    <w:rPr>
      <w:b/>
    </w:rPr>
  </w:style>
  <w:style w:type="character" w:customStyle="1" w:styleId="af4">
    <w:name w:val="表名 字符"/>
    <w:basedOn w:val="a0"/>
    <w:link w:val="af3"/>
    <w:qFormat/>
    <w:rPr>
      <w:rFonts w:eastAsia="仿宋" w:cstheme="minorBidi"/>
      <w:b/>
      <w:kern w:val="2"/>
      <w:sz w:val="24"/>
      <w:szCs w:val="22"/>
    </w:rPr>
  </w:style>
  <w:style w:type="character" w:customStyle="1" w:styleId="42">
    <w:name w:val="标题4 字符"/>
    <w:basedOn w:val="a0"/>
    <w:link w:val="41"/>
    <w:qFormat/>
    <w:rPr>
      <w:rFonts w:eastAsia="仿宋" w:cstheme="minorBidi"/>
      <w:b/>
      <w:kern w:val="2"/>
      <w:sz w:val="28"/>
      <w:szCs w:val="22"/>
    </w:rPr>
  </w:style>
  <w:style w:type="character" w:customStyle="1" w:styleId="4Char">
    <w:name w:val="标题 4 Char"/>
    <w:basedOn w:val="a0"/>
    <w:link w:val="4"/>
    <w:uiPriority w:val="9"/>
    <w:semiHidden/>
    <w:qFormat/>
    <w:rPr>
      <w:rFonts w:asciiTheme="majorHAnsi" w:eastAsiaTheme="majorEastAsia" w:hAnsiTheme="majorHAnsi" w:cstheme="majorBidi"/>
      <w:b/>
      <w:bCs/>
      <w:kern w:val="2"/>
      <w:sz w:val="28"/>
      <w:szCs w:val="28"/>
    </w:rPr>
  </w:style>
  <w:style w:type="table" w:customStyle="1" w:styleId="21">
    <w:name w:val="网格型2"/>
    <w:basedOn w:val="a1"/>
    <w:uiPriority w:val="99"/>
    <w:unhideWhenUsed/>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21">
    <w:name w:val="font21"/>
    <w:qFormat/>
    <w:rPr>
      <w:rFonts w:ascii="Times New Roman" w:hAnsi="Times New Roman" w:cs="Times New Roman" w:hint="default"/>
      <w:color w:val="000000"/>
      <w:sz w:val="26"/>
      <w:szCs w:val="26"/>
      <w:u w:val="none"/>
    </w:rPr>
  </w:style>
  <w:style w:type="paragraph" w:customStyle="1" w:styleId="12">
    <w:name w:val="表头1"/>
    <w:basedOn w:val="a"/>
    <w:link w:val="13"/>
    <w:qFormat/>
    <w:pPr>
      <w:widowControl/>
      <w:spacing w:beforeLines="50" w:afterLines="50"/>
      <w:ind w:firstLine="482"/>
      <w:jc w:val="center"/>
    </w:pPr>
    <w:rPr>
      <w:rFonts w:eastAsia="宋体" w:cs="Times New Roman"/>
      <w:b/>
      <w:kern w:val="0"/>
      <w:sz w:val="24"/>
      <w:szCs w:val="20"/>
    </w:rPr>
  </w:style>
  <w:style w:type="character" w:customStyle="1" w:styleId="13">
    <w:name w:val="表头1 字符"/>
    <w:link w:val="12"/>
    <w:qFormat/>
    <w:rPr>
      <w:b/>
      <w:sz w:val="24"/>
    </w:rPr>
  </w:style>
  <w:style w:type="character" w:customStyle="1" w:styleId="af5">
    <w:name w:val="表头 字符"/>
    <w:link w:val="af6"/>
    <w:qFormat/>
    <w:rPr>
      <w:b/>
      <w:sz w:val="24"/>
      <w:szCs w:val="24"/>
    </w:rPr>
  </w:style>
  <w:style w:type="paragraph" w:customStyle="1" w:styleId="af6">
    <w:name w:val="表头"/>
    <w:basedOn w:val="a"/>
    <w:link w:val="af5"/>
    <w:qFormat/>
    <w:pPr>
      <w:spacing w:beforeLines="50" w:afterLines="50"/>
      <w:ind w:firstLineChars="200" w:firstLine="200"/>
      <w:jc w:val="center"/>
    </w:pPr>
    <w:rPr>
      <w:rFonts w:eastAsia="宋体" w:cs="Times New Roman"/>
      <w:b/>
      <w:kern w:val="0"/>
      <w:sz w:val="24"/>
      <w:szCs w:val="24"/>
    </w:rPr>
  </w:style>
  <w:style w:type="table" w:customStyle="1" w:styleId="33">
    <w:name w:val="网格型3"/>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网格型4"/>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网格型5"/>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网格型6"/>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网格型7"/>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网格型8"/>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11">
    <w:name w:val="font11"/>
    <w:basedOn w:val="a0"/>
    <w:qFormat/>
    <w:rPr>
      <w:rFonts w:ascii="宋体" w:eastAsia="宋体" w:hAnsi="宋体" w:cs="宋体" w:hint="eastAsia"/>
      <w:color w:val="000000"/>
      <w:sz w:val="22"/>
      <w:szCs w:val="22"/>
      <w:u w:val="none"/>
    </w:rPr>
  </w:style>
  <w:style w:type="character" w:customStyle="1" w:styleId="font31">
    <w:name w:val="font31"/>
    <w:basedOn w:val="a0"/>
    <w:qFormat/>
    <w:rPr>
      <w:rFonts w:ascii="仿宋" w:eastAsia="仿宋" w:hAnsi="仿宋" w:cs="仿宋"/>
      <w:color w:val="000000"/>
      <w:sz w:val="24"/>
      <w:szCs w:val="24"/>
      <w:u w:val="none"/>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font71">
    <w:name w:val="font71"/>
    <w:basedOn w:val="a0"/>
    <w:qFormat/>
    <w:rPr>
      <w:rFonts w:ascii="Calibri" w:hAnsi="Calibri" w:cs="Calibri"/>
      <w:color w:val="000000"/>
      <w:sz w:val="21"/>
      <w:szCs w:val="21"/>
      <w:u w:val="none"/>
    </w:rPr>
  </w:style>
  <w:style w:type="paragraph" w:customStyle="1" w:styleId="af7">
    <w:name w:val="表格内容"/>
    <w:basedOn w:val="a"/>
    <w:qFormat/>
    <w:pPr>
      <w:widowControl/>
      <w:spacing w:line="240" w:lineRule="auto"/>
      <w:jc w:val="center"/>
    </w:pPr>
    <w:rPr>
      <w:rFonts w:cs="宋体"/>
      <w:color w:val="000000"/>
      <w:kern w:val="0"/>
      <w:sz w:val="24"/>
    </w:rPr>
  </w:style>
  <w:style w:type="paragraph" w:customStyle="1" w:styleId="font5">
    <w:name w:val="font5"/>
    <w:basedOn w:val="a"/>
    <w:pPr>
      <w:widowControl/>
      <w:spacing w:before="100" w:beforeAutospacing="1" w:after="100" w:afterAutospacing="1" w:line="240" w:lineRule="auto"/>
      <w:jc w:val="left"/>
    </w:pPr>
    <w:rPr>
      <w:rFonts w:ascii="等线" w:eastAsia="等线" w:hAnsi="等线" w:cs="宋体"/>
      <w:kern w:val="0"/>
      <w:sz w:val="18"/>
      <w:szCs w:val="18"/>
    </w:rPr>
  </w:style>
  <w:style w:type="paragraph" w:customStyle="1" w:styleId="font6">
    <w:name w:val="font6"/>
    <w:basedOn w:val="a"/>
    <w:pPr>
      <w:widowControl/>
      <w:spacing w:before="100" w:beforeAutospacing="1" w:after="100" w:afterAutospacing="1" w:line="240" w:lineRule="auto"/>
      <w:jc w:val="left"/>
    </w:pPr>
    <w:rPr>
      <w:rFonts w:ascii="宋体" w:eastAsia="宋体" w:hAnsi="宋体" w:cs="宋体"/>
      <w:color w:val="000000"/>
      <w:kern w:val="0"/>
      <w:sz w:val="22"/>
    </w:rPr>
  </w:style>
  <w:style w:type="paragraph" w:customStyle="1" w:styleId="font7">
    <w:name w:val="font7"/>
    <w:basedOn w:val="a"/>
    <w:pPr>
      <w:widowControl/>
      <w:spacing w:before="100" w:beforeAutospacing="1" w:after="100" w:afterAutospacing="1" w:line="240" w:lineRule="auto"/>
      <w:jc w:val="left"/>
    </w:pPr>
    <w:rPr>
      <w:rFonts w:ascii="宋体" w:eastAsia="宋体" w:hAnsi="宋体" w:cs="宋体"/>
      <w:color w:val="000000"/>
      <w:kern w:val="0"/>
      <w:sz w:val="22"/>
    </w:rPr>
  </w:style>
  <w:style w:type="paragraph" w:customStyle="1" w:styleId="font8">
    <w:name w:val="font8"/>
    <w:basedOn w:val="a"/>
    <w:qFormat/>
    <w:pPr>
      <w:widowControl/>
      <w:spacing w:before="100" w:beforeAutospacing="1" w:after="100" w:afterAutospacing="1" w:line="240" w:lineRule="auto"/>
      <w:jc w:val="left"/>
    </w:pPr>
    <w:rPr>
      <w:rFonts w:ascii="仿宋" w:hAnsi="仿宋" w:cs="宋体"/>
      <w:color w:val="000000"/>
      <w:kern w:val="0"/>
      <w:sz w:val="24"/>
      <w:szCs w:val="24"/>
    </w:rPr>
  </w:style>
  <w:style w:type="paragraph" w:customStyle="1" w:styleId="font9">
    <w:name w:val="font9"/>
    <w:basedOn w:val="a"/>
    <w:qFormat/>
    <w:pPr>
      <w:widowControl/>
      <w:spacing w:before="100" w:beforeAutospacing="1" w:after="100" w:afterAutospacing="1" w:line="240" w:lineRule="auto"/>
      <w:jc w:val="left"/>
    </w:pPr>
    <w:rPr>
      <w:rFonts w:eastAsia="宋体" w:cs="Times New Roman"/>
      <w:color w:val="000000"/>
      <w:kern w:val="0"/>
      <w:sz w:val="24"/>
      <w:szCs w:val="24"/>
    </w:rPr>
  </w:style>
  <w:style w:type="paragraph" w:customStyle="1" w:styleId="xl69">
    <w:name w:val="xl69"/>
    <w:basedOn w:val="a"/>
    <w:qFormat/>
    <w:pPr>
      <w:widowControl/>
      <w:spacing w:before="100" w:beforeAutospacing="1" w:after="100" w:afterAutospacing="1" w:line="240" w:lineRule="auto"/>
      <w:jc w:val="center"/>
    </w:pPr>
    <w:rPr>
      <w:rFonts w:ascii="宋体" w:eastAsia="宋体" w:hAnsi="宋体" w:cs="宋体"/>
      <w:kern w:val="0"/>
      <w:sz w:val="24"/>
      <w:szCs w:val="24"/>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24"/>
      <w:szCs w:val="24"/>
    </w:rPr>
  </w:style>
  <w:style w:type="paragraph" w:customStyle="1" w:styleId="xl71">
    <w:name w:val="xl71"/>
    <w:basedOn w:val="a"/>
    <w:pPr>
      <w:widowControl/>
      <w:spacing w:before="100" w:beforeAutospacing="1" w:after="100" w:afterAutospacing="1" w:line="240" w:lineRule="auto"/>
      <w:jc w:val="left"/>
    </w:pPr>
    <w:rPr>
      <w:rFonts w:ascii="宋体" w:eastAsia="宋体" w:hAnsi="宋体" w:cs="宋体"/>
      <w:kern w:val="0"/>
      <w:sz w:val="24"/>
      <w:szCs w:val="24"/>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24"/>
      <w:szCs w:val="24"/>
    </w:rPr>
  </w:style>
  <w:style w:type="paragraph" w:customStyle="1" w:styleId="xl73">
    <w:name w:val="xl73"/>
    <w:basedOn w:val="a"/>
    <w:qFormat/>
    <w:pPr>
      <w:widowControl/>
      <w:spacing w:before="100" w:beforeAutospacing="1" w:after="100" w:afterAutospacing="1" w:line="240" w:lineRule="auto"/>
      <w:jc w:val="left"/>
    </w:pPr>
    <w:rPr>
      <w:rFonts w:ascii="宋体" w:eastAsia="宋体" w:hAnsi="宋体" w:cs="宋体"/>
      <w:kern w:val="0"/>
      <w:sz w:val="24"/>
      <w:szCs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24"/>
      <w:szCs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24"/>
      <w:szCs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eastAsia="宋体" w:hAnsi="宋体" w:cs="宋体"/>
      <w:kern w:val="0"/>
      <w:sz w:val="24"/>
      <w:szCs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宋体" w:cs="Times New Roman"/>
      <w:kern w:val="0"/>
      <w:sz w:val="24"/>
      <w:szCs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仿宋" w:hAnsi="仿宋" w:cs="宋体"/>
      <w:color w:val="000000"/>
      <w:kern w:val="0"/>
      <w:sz w:val="24"/>
      <w:szCs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eastAsia="宋体" w:cs="Times New Roman"/>
      <w:color w:val="000000"/>
      <w:kern w:val="0"/>
      <w:sz w:val="24"/>
      <w:szCs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仿宋" w:hAnsi="仿宋" w:cs="宋体"/>
      <w:color w:val="000000"/>
      <w:kern w:val="0"/>
      <w:sz w:val="24"/>
      <w:szCs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宋体" w:cs="Times New Roman"/>
      <w:color w:val="000000"/>
      <w:kern w:val="0"/>
      <w:sz w:val="24"/>
      <w:szCs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宋体" w:cs="Times New Roman"/>
      <w:kern w:val="0"/>
      <w:sz w:val="24"/>
      <w:szCs w:val="24"/>
    </w:rPr>
  </w:style>
  <w:style w:type="character" w:customStyle="1" w:styleId="Char">
    <w:name w:val="文档结构图 Char"/>
    <w:basedOn w:val="a0"/>
    <w:link w:val="a3"/>
    <w:uiPriority w:val="99"/>
    <w:semiHidden/>
    <w:qFormat/>
    <w:rPr>
      <w:rFonts w:ascii="宋体" w:cstheme="minorBid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oleObject" Target="embeddings/oleObject1.bin"/><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oleObject" Target="embeddings/oleObject3.bin"/><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wmf"/><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wmf"/><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oleObject" Target="embeddings/oleObject2.bin"/><Relationship Id="rId28" Type="http://schemas.openxmlformats.org/officeDocument/2006/relationships/image" Target="media/image9.png"/><Relationship Id="rId36"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5.wmf"/><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image" Target="media/image16.png"/><Relationship Id="rId43"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30"/>
    <customShpInfo spid="_x0000_s1026"/>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013687-B2D2-4110-A025-7C44CA754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150</Pages>
  <Words>22006</Words>
  <Characters>125435</Characters>
  <Application>Microsoft Office Word</Application>
  <DocSecurity>0</DocSecurity>
  <Lines>1045</Lines>
  <Paragraphs>294</Paragraphs>
  <ScaleCrop>false</ScaleCrop>
  <Company>微软中国</Company>
  <LinksUpToDate>false</LinksUpToDate>
  <CharactersWithSpaces>147147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张三</cp:lastModifiedBy>
  <cp:revision>16</cp:revision>
  <cp:lastPrinted>2021-10-07T04:59:00Z</cp:lastPrinted>
  <dcterms:created xsi:type="dcterms:W3CDTF">2021-12-18T12:26:00Z</dcterms:created>
  <dcterms:modified xsi:type="dcterms:W3CDTF">2021-12-19T13:31:00Z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D7425B15099A46EDA1D61B9DF2A6F8F0</vt:lpwstr>
  </property>
</Properties>
</file>