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bookmark44"/>
      <w:bookmarkStart w:id="1" w:name="bookmark45"/>
      <w:bookmarkStart w:id="2" w:name="bookmark43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line="560" w:lineRule="exact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高新区新供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工业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用地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zh-CN" w:eastAsia="zh-CN" w:bidi="zh-CN"/>
        </w:rPr>
        <w:t>“标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准地”控制性标准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br w:type="textWrapping"/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(环境指标)</w:t>
      </w:r>
      <w:bookmarkEnd w:id="0"/>
      <w:bookmarkEnd w:id="1"/>
      <w:bookmarkEnd w:id="2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line="560" w:lineRule="exact"/>
        <w:ind w:left="403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高新技术产业开发区</w:t>
      </w:r>
      <w:r>
        <w:rPr>
          <w:rFonts w:hint="eastAsia" w:ascii="仿宋" w:hAnsi="仿宋" w:eastAsia="仿宋" w:cs="仿宋"/>
          <w:sz w:val="32"/>
          <w:szCs w:val="32"/>
        </w:rPr>
        <w:t>产业布局及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朝阳</w:t>
      </w:r>
      <w:r>
        <w:rPr>
          <w:rFonts w:hint="eastAsia" w:ascii="仿宋" w:hAnsi="仿宋" w:eastAsia="仿宋" w:cs="仿宋"/>
          <w:sz w:val="32"/>
          <w:szCs w:val="32"/>
        </w:rPr>
        <w:t>市环境功能区划，该区域执行的环境标准如下：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3" w:name="bookmark46"/>
      <w:bookmarkEnd w:id="3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</w:t>
      </w:r>
      <w:r>
        <w:rPr>
          <w:rFonts w:hint="eastAsia" w:ascii="黑体" w:hAnsi="黑体" w:eastAsia="黑体" w:cs="黑体"/>
          <w:sz w:val="32"/>
          <w:szCs w:val="32"/>
        </w:rPr>
        <w:t>环境质量控制标准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4" w:name="bookmark47"/>
      <w:bookmarkEnd w:id="4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（1）《环境空气质量标准》(GB3095 -2012)二类标准；</w:t>
      </w:r>
      <w:bookmarkStart w:id="5" w:name="bookmark48"/>
      <w:bookmarkEnd w:id="5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（2）《地表水环境质量标准》(GB3838 -2002)中Ⅲ类标准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6" w:name="bookmark49"/>
      <w:bookmarkEnd w:id="6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 w:cs="仿宋"/>
          <w:sz w:val="32"/>
          <w:szCs w:val="32"/>
        </w:rPr>
        <w:t>《地下水质量标准》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(GB/T14848 -2017) Ⅲ</w:t>
      </w:r>
      <w:r>
        <w:rPr>
          <w:rFonts w:hint="eastAsia" w:ascii="仿宋" w:hAnsi="仿宋" w:eastAsia="仿宋" w:cs="仿宋"/>
          <w:sz w:val="32"/>
          <w:szCs w:val="32"/>
        </w:rPr>
        <w:t>类标准；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0" w:after="220"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7" w:name="bookmark50"/>
      <w:bookmarkEnd w:id="7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</w:t>
      </w:r>
      <w:r>
        <w:rPr>
          <w:rFonts w:hint="eastAsia" w:ascii="仿宋" w:hAnsi="仿宋" w:eastAsia="仿宋" w:cs="仿宋"/>
          <w:sz w:val="32"/>
          <w:szCs w:val="32"/>
        </w:rPr>
        <w:t>《声环境质量标准》(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 xml:space="preserve">GB3096 </w:t>
      </w:r>
      <w:r>
        <w:rPr>
          <w:rFonts w:hint="eastAsia" w:ascii="仿宋" w:hAnsi="仿宋" w:eastAsia="仿宋" w:cs="仿宋"/>
          <w:sz w:val="32"/>
          <w:szCs w:val="32"/>
        </w:rPr>
        <w:t>-2008)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中三类和四类标准；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8" w:name="bookmark51"/>
      <w:bookmarkEnd w:id="8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</w:t>
      </w:r>
      <w:r>
        <w:rPr>
          <w:rFonts w:hint="eastAsia" w:ascii="仿宋" w:hAnsi="仿宋" w:eastAsia="仿宋" w:cs="仿宋"/>
          <w:sz w:val="32"/>
          <w:szCs w:val="32"/>
        </w:rPr>
        <w:t>《土壤环境质量建设用地土壤污染风险管控标准(试行)》</w:t>
      </w:r>
      <w:r>
        <w:rPr>
          <w:rFonts w:hint="eastAsia" w:ascii="仿宋" w:hAnsi="仿宋" w:eastAsia="仿宋" w:cs="仿宋"/>
          <w:sz w:val="32"/>
          <w:szCs w:val="32"/>
          <w:lang w:val="en-US" w:eastAsia="en-US" w:bidi="en-US"/>
        </w:rPr>
        <w:t>(GB36600 -</w:t>
      </w:r>
      <w:r>
        <w:rPr>
          <w:rFonts w:hint="eastAsia" w:ascii="仿宋" w:hAnsi="仿宋" w:eastAsia="仿宋" w:cs="仿宋"/>
          <w:sz w:val="32"/>
          <w:szCs w:val="32"/>
        </w:rPr>
        <w:t>2018)。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60"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bookmarkStart w:id="9" w:name="bookmark52"/>
      <w:bookmarkEnd w:id="9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</w:t>
      </w:r>
      <w:r>
        <w:rPr>
          <w:rFonts w:hint="eastAsia" w:ascii="黑体" w:hAnsi="黑体" w:eastAsia="黑体" w:cs="黑体"/>
          <w:sz w:val="32"/>
          <w:szCs w:val="32"/>
        </w:rPr>
        <w:t>污染物排放控制标准</w:t>
      </w:r>
      <w:bookmarkStart w:id="10" w:name="bookmark53"/>
      <w:bookmarkEnd w:id="10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60"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废气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《大气污染物综合排放标准》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(GB16297 -1996)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《恶臭污染物排放标准》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(GB14554 -93)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《工业炉窑大气污染物排放标准》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(GB9078 -1996)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《锅炉大气污染物排放标准》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(GB13271 -2014)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《饮食业油烟排放标准》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(GB18483 -2001)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《施工及堆料场地扬尘排放标准》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(DB21/2642 -2016)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《铸造工业大气污染物排放标准》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(GB39726 -2020)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《印刷业挥发性有机物排放标准》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(DB21/3161 -2019)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《挥发性有机物无组织排放控制标准》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(GB37822-2019)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en-US"/>
        </w:rPr>
      </w:pPr>
      <w:r>
        <w:rPr>
          <w:rFonts w:hint="eastAsia" w:ascii="仿宋" w:hAnsi="仿宋" w:eastAsia="仿宋" w:cs="仿宋"/>
          <w:sz w:val="32"/>
          <w:szCs w:val="32"/>
        </w:rPr>
        <w:t>《合成树脂工业污染物排放标准》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(GB31572 -2015)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《轧钢工业大气污染物排放标准》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(GB28665 -2012)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《工业涂装工序大气污染物排放标准》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(DB21/3</w:t>
      </w:r>
      <w:r>
        <w:rPr>
          <w:rFonts w:hint="eastAsia" w:ascii="仿宋" w:hAnsi="仿宋" w:eastAsia="仿宋" w:cs="仿宋"/>
          <w:sz w:val="32"/>
          <w:szCs w:val="32"/>
        </w:rPr>
        <w:t>160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-2019)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《辽宁省镁质耐火材料工业大气污染物排放标准》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(DB21/</w:t>
      </w:r>
      <w:r>
        <w:rPr>
          <w:rFonts w:hint="eastAsia" w:ascii="仿宋" w:hAnsi="仿宋" w:eastAsia="仿宋" w:cs="仿宋"/>
          <w:sz w:val="32"/>
          <w:szCs w:val="32"/>
        </w:rPr>
        <w:t xml:space="preserve">3011 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-2018)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《制药工业大气污染物排放标准》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(GB37823—</w:t>
      </w:r>
      <w:r>
        <w:rPr>
          <w:rFonts w:hint="eastAsia" w:ascii="仿宋" w:hAnsi="仿宋" w:eastAsia="仿宋" w:cs="仿宋"/>
          <w:sz w:val="32"/>
          <w:szCs w:val="32"/>
        </w:rPr>
        <w:t>2019)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《水泥工业大气污染物排放标准》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(GB4915 -</w:t>
      </w:r>
      <w:r>
        <w:rPr>
          <w:rFonts w:hint="eastAsia" w:ascii="仿宋" w:hAnsi="仿宋" w:eastAsia="仿宋" w:cs="仿宋"/>
          <w:sz w:val="32"/>
          <w:szCs w:val="32"/>
        </w:rPr>
        <w:t>2013)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bookmarkStart w:id="11" w:name="bookmark54"/>
      <w:bookmarkEnd w:id="11"/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废水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《辽宁省污水综合排放标准》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(DB21/1627 -2008)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《污水综合排放标准》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(GB8978 -</w:t>
      </w:r>
      <w:r>
        <w:rPr>
          <w:rFonts w:hint="eastAsia" w:ascii="仿宋" w:hAnsi="仿宋" w:eastAsia="仿宋" w:cs="仿宋"/>
          <w:sz w:val="32"/>
          <w:szCs w:val="32"/>
        </w:rPr>
        <w:t>1996)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《城镇污水处理厂污染物排放标准》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 xml:space="preserve">(GB18918 </w:t>
      </w:r>
      <w:r>
        <w:rPr>
          <w:rFonts w:hint="eastAsia" w:ascii="仿宋" w:hAnsi="仿宋" w:eastAsia="仿宋" w:cs="仿宋"/>
          <w:sz w:val="32"/>
          <w:szCs w:val="32"/>
        </w:rPr>
        <w:t>-2002)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《电镀污染物排放标准》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(GB21900 -2008)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bookmarkStart w:id="12" w:name="bookmark55"/>
      <w:bookmarkEnd w:id="12"/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噪声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《建筑施工场界环境噪声排放标准》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(GB12523 -2011)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《工业企业厂界环境噪声排放标准》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(GB12348 -2008)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《社会生活环境噪声排放标准》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(GB22337 -2008)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20"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bookmarkStart w:id="13" w:name="bookmark56"/>
      <w:bookmarkEnd w:id="13"/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固废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《一般工业固体废物贮存、处置场污染控制标准》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 xml:space="preserve">(GB18599-2001, </w:t>
      </w:r>
      <w:r>
        <w:rPr>
          <w:rFonts w:hint="eastAsia" w:ascii="仿宋" w:hAnsi="仿宋" w:eastAsia="仿宋" w:cs="仿宋"/>
          <w:sz w:val="32"/>
          <w:szCs w:val="32"/>
        </w:rPr>
        <w:t>2013 年修改)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《国家危险废物名录》(2021版)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《危险废物鉴别标准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通则</w:t>
      </w:r>
      <w:r>
        <w:rPr>
          <w:rFonts w:hint="eastAsia" w:ascii="仿宋" w:hAnsi="仿宋" w:eastAsia="仿宋" w:cs="仿宋"/>
          <w:sz w:val="32"/>
          <w:szCs w:val="32"/>
        </w:rPr>
        <w:t>》(</w:t>
      </w:r>
      <w:bookmarkStart w:id="19" w:name="_GoBack"/>
      <w:bookmarkEnd w:id="19"/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 xml:space="preserve">GB50857 </w:t>
      </w:r>
      <w:r>
        <w:rPr>
          <w:rFonts w:hint="eastAsia" w:ascii="仿宋" w:hAnsi="仿宋" w:eastAsia="仿宋" w:cs="仿宋"/>
          <w:sz w:val="32"/>
          <w:szCs w:val="32"/>
        </w:rPr>
        <w:t>-20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《危险废物贮存污染控制标准》</w:t>
      </w:r>
      <w:r>
        <w:rPr>
          <w:rFonts w:hint="eastAsia" w:ascii="仿宋" w:hAnsi="仿宋" w:eastAsia="仿宋" w:cs="仿宋"/>
          <w:sz w:val="32"/>
          <w:szCs w:val="32"/>
          <w:lang w:val="en-US" w:eastAsia="zh-CN" w:bidi="en-US"/>
        </w:rPr>
        <w:t>(GB18597 -2023</w:t>
      </w:r>
      <w:r>
        <w:rPr>
          <w:rFonts w:hint="eastAsia" w:ascii="仿宋" w:hAnsi="仿宋" w:eastAsia="仿宋" w:cs="仿宋"/>
          <w:sz w:val="32"/>
          <w:szCs w:val="32"/>
        </w:rPr>
        <w:t>)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6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14" w:name="bookmark57"/>
      <w:bookmarkEnd w:id="14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</w:t>
      </w:r>
      <w:r>
        <w:rPr>
          <w:rFonts w:hint="eastAsia" w:ascii="黑体" w:hAnsi="黑体" w:eastAsia="黑体" w:cs="黑体"/>
          <w:sz w:val="32"/>
          <w:szCs w:val="32"/>
        </w:rPr>
        <w:t>行业准入控制标准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5" w:name="bookmark58"/>
      <w:bookmarkEnd w:id="15"/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《产业结构调整指导目录(2019年修正本)》；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6" w:name="bookmark59"/>
      <w:bookmarkEnd w:id="16"/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《辽宁省行业用水定额标准》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(DB21/T1237 -2020)；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7" w:name="bookmark60"/>
      <w:bookmarkEnd w:id="17"/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《废钢铁加工行业准入条件》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(2016.12.29)；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18" w:name="bookmark61"/>
      <w:bookmarkEnd w:id="18"/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区域规划环评中的项目准入相关限制要求。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（5）《辽宁省“三线一单”生态环境分区管控管理暂行办法》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</w:pPr>
    </w:p>
    <w:sectPr>
      <w:headerReference r:id="rId3" w:type="default"/>
      <w:footerReference r:id="rId4" w:type="default"/>
      <w:pgSz w:w="11906" w:h="16838"/>
      <w:pgMar w:top="1587" w:right="1417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47464"/>
    <w:rsid w:val="03247464"/>
    <w:rsid w:val="0E1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spacing w:after="280" w:line="706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6">
    <w:name w:val="Body text|2"/>
    <w:basedOn w:val="1"/>
    <w:qFormat/>
    <w:uiPriority w:val="0"/>
    <w:pPr>
      <w:spacing w:after="500"/>
      <w:ind w:firstLine="400"/>
    </w:pPr>
    <w:rPr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2023-10-09T02:55:00Z</dcterms:created>
  <dc:creator>Administrator</dc:creator>
  <cp:lastModifiedBy>Administrator</cp:lastModifiedBy>
  <dcterms:modified xsi:type="dcterms:W3CDTF">2023-10-09T03:20:02Z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