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z w:val="32"/>
          <w:szCs w:val="32"/>
          <w:lang w:val="en-US" w:eastAsia="zh-CN"/>
        </w:rPr>
      </w:pPr>
      <w:bookmarkStart w:id="0" w:name="bookmark116"/>
      <w:bookmarkStart w:id="1" w:name="bookmark118"/>
      <w:bookmarkStart w:id="2" w:name="bookmark117"/>
      <w:r>
        <w:rPr>
          <w:rFonts w:hint="eastAsia" w:ascii="黑体" w:hAnsi="黑体" w:eastAsia="黑体" w:cs="黑体"/>
          <w:sz w:val="32"/>
          <w:szCs w:val="32"/>
          <w:lang w:val="en-US" w:eastAsia="zh-CN"/>
        </w:rPr>
        <w:t>附件6：</w:t>
      </w:r>
    </w:p>
    <w:p>
      <w:pPr>
        <w:pStyle w:val="4"/>
        <w:keepNext/>
        <w:keepLines/>
        <w:pageBreakBefore w:val="0"/>
        <w:widowControl w:val="0"/>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z w:val="32"/>
          <w:szCs w:val="32"/>
          <w:lang w:val="en-US" w:eastAsia="zh-CN"/>
        </w:rPr>
      </w:pPr>
    </w:p>
    <w:p>
      <w:pPr>
        <w:pStyle w:val="4"/>
        <w:keepNext/>
        <w:keepLines/>
        <w:pageBreakBefore w:val="0"/>
        <w:widowControl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2"/>
          <w:szCs w:val="32"/>
        </w:rPr>
      </w:pPr>
      <w:r>
        <w:rPr>
          <w:rFonts w:hint="eastAsia" w:asciiTheme="majorEastAsia" w:hAnsiTheme="majorEastAsia" w:eastAsiaTheme="majorEastAsia" w:cstheme="majorEastAsia"/>
          <w:sz w:val="44"/>
          <w:szCs w:val="44"/>
          <w:lang w:val="en-US" w:eastAsia="zh-CN"/>
        </w:rPr>
        <w:t>高新区</w:t>
      </w:r>
      <w:r>
        <w:rPr>
          <w:rFonts w:hint="eastAsia" w:asciiTheme="majorEastAsia" w:hAnsiTheme="majorEastAsia" w:eastAsiaTheme="majorEastAsia" w:cstheme="majorEastAsia"/>
          <w:sz w:val="44"/>
          <w:szCs w:val="44"/>
        </w:rPr>
        <w:t>工业</w:t>
      </w:r>
      <w:r>
        <w:rPr>
          <w:rFonts w:hint="eastAsia" w:asciiTheme="majorEastAsia" w:hAnsiTheme="majorEastAsia" w:eastAsiaTheme="majorEastAsia" w:cstheme="majorEastAsia"/>
          <w:sz w:val="44"/>
          <w:szCs w:val="44"/>
          <w:lang w:val="en-US" w:eastAsia="zh-CN"/>
        </w:rPr>
        <w:t>用地</w:t>
      </w:r>
      <w:r>
        <w:rPr>
          <w:rFonts w:hint="eastAsia" w:asciiTheme="majorEastAsia" w:hAnsiTheme="majorEastAsia" w:eastAsiaTheme="majorEastAsia" w:cstheme="majorEastAsia"/>
          <w:sz w:val="44"/>
          <w:szCs w:val="44"/>
          <w:lang w:val="zh-CN" w:eastAsia="zh-CN" w:bidi="zh-CN"/>
        </w:rPr>
        <w:t>“标</w:t>
      </w:r>
      <w:r>
        <w:rPr>
          <w:rFonts w:hint="eastAsia" w:asciiTheme="majorEastAsia" w:hAnsiTheme="majorEastAsia" w:eastAsiaTheme="majorEastAsia" w:cstheme="majorEastAsia"/>
          <w:sz w:val="44"/>
          <w:szCs w:val="44"/>
        </w:rPr>
        <w:t>准地”奖惩办法</w:t>
      </w:r>
      <w:bookmarkEnd w:id="0"/>
      <w:bookmarkEnd w:id="1"/>
      <w:bookmarkEnd w:id="2"/>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eastAsia="zh-CN"/>
        </w:rPr>
        <w:t xml:space="preserve"> </w:t>
      </w:r>
      <w:r>
        <w:rPr>
          <w:rFonts w:hint="eastAsia" w:ascii="仿宋" w:hAnsi="仿宋" w:eastAsia="仿宋" w:cs="仿宋"/>
          <w:sz w:val="32"/>
          <w:szCs w:val="32"/>
        </w:rPr>
        <w:t>为贯彻落实《</w:t>
      </w:r>
      <w:r>
        <w:rPr>
          <w:rFonts w:hint="eastAsia" w:ascii="仿宋" w:hAnsi="仿宋" w:eastAsia="仿宋" w:cs="仿宋"/>
          <w:sz w:val="32"/>
          <w:szCs w:val="32"/>
          <w:lang w:val="en-US" w:eastAsia="zh-CN"/>
        </w:rPr>
        <w:t>高新区</w:t>
      </w:r>
      <w:r>
        <w:rPr>
          <w:rFonts w:hint="eastAsia" w:ascii="仿宋" w:hAnsi="仿宋" w:eastAsia="仿宋" w:cs="仿宋"/>
          <w:sz w:val="32"/>
          <w:szCs w:val="32"/>
        </w:rPr>
        <w:t>工业</w:t>
      </w:r>
      <w:r>
        <w:rPr>
          <w:rFonts w:hint="eastAsia" w:ascii="仿宋" w:hAnsi="仿宋" w:eastAsia="仿宋" w:cs="仿宋"/>
          <w:sz w:val="32"/>
          <w:szCs w:val="32"/>
          <w:lang w:val="en-US" w:eastAsia="zh-CN"/>
        </w:rPr>
        <w:t>用地</w:t>
      </w:r>
      <w:r>
        <w:rPr>
          <w:rFonts w:hint="eastAsia" w:ascii="仿宋" w:hAnsi="仿宋" w:eastAsia="仿宋" w:cs="仿宋"/>
          <w:sz w:val="32"/>
          <w:szCs w:val="32"/>
          <w:lang w:val="zh-CN" w:eastAsia="zh-CN" w:bidi="zh-CN"/>
        </w:rPr>
        <w:t>“标</w:t>
      </w:r>
      <w:r>
        <w:rPr>
          <w:rFonts w:hint="eastAsia" w:ascii="仿宋" w:hAnsi="仿宋" w:eastAsia="仿宋" w:cs="仿宋"/>
          <w:sz w:val="32"/>
          <w:szCs w:val="32"/>
        </w:rPr>
        <w:t>准地”出让改革实施方案》精神，保障工业</w:t>
      </w:r>
      <w:r>
        <w:rPr>
          <w:rFonts w:hint="eastAsia" w:ascii="仿宋" w:hAnsi="仿宋" w:eastAsia="仿宋" w:cs="仿宋"/>
          <w:sz w:val="32"/>
          <w:szCs w:val="32"/>
          <w:lang w:val="en-US" w:eastAsia="zh-CN"/>
        </w:rPr>
        <w:t>用地</w:t>
      </w:r>
      <w:r>
        <w:rPr>
          <w:rFonts w:hint="eastAsia" w:ascii="仿宋" w:hAnsi="仿宋" w:eastAsia="仿宋" w:cs="仿宋"/>
          <w:sz w:val="32"/>
          <w:szCs w:val="32"/>
          <w:lang w:val="zh-CN" w:eastAsia="zh-CN" w:bidi="zh-CN"/>
        </w:rPr>
        <w:t>“标</w:t>
      </w:r>
      <w:r>
        <w:rPr>
          <w:rFonts w:hint="eastAsia" w:ascii="仿宋" w:hAnsi="仿宋" w:eastAsia="仿宋" w:cs="仿宋"/>
          <w:sz w:val="32"/>
          <w:szCs w:val="32"/>
        </w:rPr>
        <w:t>准地”改革工作顺利推进，提高市场主体投资热情，制定本办法。</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本办法适用于企业以</w:t>
      </w:r>
      <w:r>
        <w:rPr>
          <w:rFonts w:hint="eastAsia" w:ascii="仿宋" w:hAnsi="仿宋" w:eastAsia="仿宋" w:cs="仿宋"/>
          <w:sz w:val="32"/>
          <w:szCs w:val="32"/>
          <w:lang w:val="zh-CN" w:eastAsia="zh-CN" w:bidi="zh-CN"/>
        </w:rPr>
        <w:t>“标</w:t>
      </w:r>
      <w:r>
        <w:rPr>
          <w:rFonts w:hint="eastAsia" w:ascii="仿宋" w:hAnsi="仿宋" w:eastAsia="仿宋" w:cs="仿宋"/>
          <w:sz w:val="32"/>
          <w:szCs w:val="32"/>
        </w:rPr>
        <w:t>准地”方式取得国有建设用地使用权，投资建设的工业项目。</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工业项目</w:t>
      </w:r>
      <w:r>
        <w:rPr>
          <w:rFonts w:hint="eastAsia" w:ascii="仿宋" w:hAnsi="仿宋" w:eastAsia="仿宋" w:cs="仿宋"/>
          <w:sz w:val="32"/>
          <w:szCs w:val="32"/>
          <w:lang w:val="zh-CN" w:eastAsia="zh-CN"/>
        </w:rPr>
        <w:t>“标</w:t>
      </w:r>
      <w:r>
        <w:rPr>
          <w:rFonts w:hint="eastAsia" w:ascii="仿宋" w:hAnsi="仿宋" w:eastAsia="仿宋" w:cs="仿宋"/>
          <w:sz w:val="32"/>
          <w:szCs w:val="32"/>
        </w:rPr>
        <w:t>准地”奖惩依据法律法规规章和相关政策，按照土地出让合同、项目投资建设合同约定，根据竣工验收、达产复核结果实施，其中违反法律法规规章的，按照法定 程序执行；违反合同约定的，经</w:t>
      </w:r>
      <w:r>
        <w:rPr>
          <w:rFonts w:hint="eastAsia" w:ascii="仿宋" w:hAnsi="仿宋" w:eastAsia="仿宋" w:cs="仿宋"/>
          <w:sz w:val="32"/>
          <w:szCs w:val="32"/>
          <w:lang w:val="en-US" w:eastAsia="zh-CN"/>
        </w:rPr>
        <w:t>高新区管委会</w:t>
      </w:r>
      <w:r>
        <w:rPr>
          <w:rFonts w:hint="eastAsia" w:ascii="仿宋" w:hAnsi="仿宋" w:eastAsia="仿宋" w:cs="仿宋"/>
          <w:sz w:val="32"/>
          <w:szCs w:val="32"/>
        </w:rPr>
        <w:t>集体讨论决定后执行。</w:t>
      </w: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奖 励</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第四条 建设单位按期达产，各项控制性指标符合项目投资建设合同约定，通过复核的，可以给予一次性奖励。</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建设单位达产后，连续3年亩均税收超过约定2倍以上，可以按照超额部分地方财政贡献的一定比例，对企业进行奖励。</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具体奖励标准，由</w:t>
      </w:r>
      <w:r>
        <w:rPr>
          <w:rFonts w:hint="eastAsia" w:ascii="仿宋" w:hAnsi="仿宋" w:eastAsia="仿宋" w:cs="仿宋"/>
          <w:sz w:val="32"/>
          <w:szCs w:val="32"/>
          <w:lang w:val="en-US" w:eastAsia="zh-CN"/>
        </w:rPr>
        <w:t>高新区管委会</w:t>
      </w:r>
      <w:r>
        <w:rPr>
          <w:rFonts w:hint="eastAsia" w:ascii="仿宋" w:hAnsi="仿宋" w:eastAsia="仿宋" w:cs="仿宋"/>
          <w:sz w:val="32"/>
          <w:szCs w:val="32"/>
        </w:rPr>
        <w:t>根据实际情况研究制定。</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第五条 建设单位严格履行土地出让合同、项目投资建设合同，按期开工、竣工、投产、达产，各项指标符合合同约定的, 在政府</w:t>
      </w:r>
      <w:r>
        <w:rPr>
          <w:rFonts w:hint="eastAsia" w:ascii="仿宋" w:hAnsi="仿宋" w:eastAsia="仿宋" w:cs="仿宋"/>
          <w:sz w:val="32"/>
          <w:szCs w:val="32"/>
          <w:lang w:val="en-US" w:eastAsia="zh-CN"/>
        </w:rPr>
        <w:t>新供应</w:t>
      </w:r>
      <w:r>
        <w:rPr>
          <w:rFonts w:hint="eastAsia" w:ascii="仿宋" w:hAnsi="仿宋" w:eastAsia="仿宋" w:cs="仿宋"/>
          <w:sz w:val="32"/>
          <w:szCs w:val="32"/>
        </w:rPr>
        <w:t>土地过程中，同等条件下予以优先考虑。</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第六条 奖励资金来源由</w:t>
      </w:r>
      <w:r>
        <w:rPr>
          <w:rFonts w:hint="eastAsia" w:ascii="仿宋" w:hAnsi="仿宋" w:eastAsia="仿宋" w:cs="仿宋"/>
          <w:sz w:val="32"/>
          <w:szCs w:val="32"/>
          <w:lang w:val="en-US" w:eastAsia="zh-CN"/>
        </w:rPr>
        <w:t>龙城区政府</w:t>
      </w:r>
      <w:r>
        <w:rPr>
          <w:rFonts w:hint="eastAsia" w:ascii="仿宋" w:hAnsi="仿宋" w:eastAsia="仿宋" w:cs="仿宋"/>
          <w:sz w:val="32"/>
          <w:szCs w:val="32"/>
        </w:rPr>
        <w:t>纳入财政预算。</w:t>
      </w: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惩 罚</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第七条 建设单位违反土地出让合同、项目投资建设合同约定，涉及违反法律法规和相关政策规定的，由相关职能部门依法予以处理。</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第八条 未按土地出让合同规定的期限和条件投资开发、利用土地的，土地使用权不得转让。</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第九条 国有建设用地使用权人违反法律法规规定和合同约定恶意囤地、炒地的，依照《闲置土地处置办法》规定处理完毕前，自然资源主管部门、市公共资源交易部门不得受理该国有建设用地使用权人新的用地申请，自然资源主管部门不得办理被认定为闲置土地的转让、出租、抵押和变更登记。</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建设单位原因造成土地闲置的，未动工开发满一年的，依法收缴土地闲置费；未动工开发满两年的，报经有批准权的人民政府批准后，无偿收回国有建设用地使用权。</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第十条 建设单位未达到项目投资建设合同约定的转让、出租、抵押条件的，不得转让、出租、抵押。</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第十一条 项目达产复核发现，亩均税收低于项目投资建设合同约定标准的，建设单位应按照约定最低标准与实际差额部分 100%支付违约金。建设单位支付违约金的，即视为已履行项目投资建设合同亩均税收有关条款的约定。建设单位拒绝支付违约金，以及亩均产值、能耗指标、环境指标未达到项目投资建设合同约定的标准，</w:t>
      </w:r>
      <w:r>
        <w:rPr>
          <w:rFonts w:hint="eastAsia" w:ascii="仿宋" w:hAnsi="仿宋" w:eastAsia="仿宋" w:cs="仿宋"/>
          <w:sz w:val="32"/>
          <w:szCs w:val="32"/>
          <w:lang w:val="en-US" w:eastAsia="zh-CN"/>
        </w:rPr>
        <w:t>高新区管委会</w:t>
      </w:r>
      <w:r>
        <w:rPr>
          <w:rFonts w:hint="eastAsia" w:ascii="仿宋" w:hAnsi="仿宋" w:eastAsia="仿宋" w:cs="仿宋"/>
          <w:sz w:val="32"/>
          <w:szCs w:val="32"/>
        </w:rPr>
        <w:t>可以选择解除合同，并书面通知自然资源主管部门解除土地出让合同，收回土地使用权, 按出让合同约定的土地出让价款总额，扣除已使用年限对应价款后，返还剩余部分（不计利息），地上建筑物、构筑物及其附属 设施由建设单位自行拆除。</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第十二条 项目达产评估发现，建设单位亩均产值、亩均税收、能耗指标、环境指标未达到项目投资建设合同约定的标准, </w:t>
      </w:r>
      <w:r>
        <w:rPr>
          <w:rFonts w:hint="eastAsia" w:ascii="仿宋" w:hAnsi="仿宋" w:eastAsia="仿宋" w:cs="仿宋"/>
          <w:sz w:val="32"/>
          <w:szCs w:val="32"/>
          <w:lang w:val="en-US" w:eastAsia="zh-CN"/>
        </w:rPr>
        <w:t>高新区管委会</w:t>
      </w:r>
      <w:bookmarkStart w:id="3" w:name="_GoBack"/>
      <w:bookmarkEnd w:id="3"/>
      <w:r>
        <w:rPr>
          <w:rFonts w:hint="eastAsia" w:ascii="仿宋" w:hAnsi="仿宋" w:eastAsia="仿宋" w:cs="仿宋"/>
          <w:sz w:val="32"/>
          <w:szCs w:val="32"/>
        </w:rPr>
        <w:t>可以选择解除合同，并书面通知自然资源主管部门解除土地出让合同，收回土地使用权，按出让合同约定的土地出让价款总额，扣除已使用年限对应价款后，返还剩余部分（不计利息），地上建筑物、构筑物及其附属设施由建设单位自行拆除。</w:t>
      </w:r>
    </w:p>
    <w:p>
      <w:pPr>
        <w:pStyle w:val="5"/>
        <w:keepNext w:val="0"/>
        <w:keepLines w:val="0"/>
        <w:pageBreakBefore w:val="0"/>
        <w:widowControl w:val="0"/>
        <w:kinsoku/>
        <w:wordWrap/>
        <w:overflowPunct/>
        <w:topLinePunct w:val="0"/>
        <w:autoSpaceDE/>
        <w:autoSpaceDN/>
        <w:bidi w:val="0"/>
        <w:adjustRightInd/>
        <w:snapToGrid/>
        <w:spacing w:line="560" w:lineRule="exact"/>
        <w:ind w:left="403" w:firstLine="640" w:firstLineChars="200"/>
        <w:jc w:val="both"/>
        <w:textAlignment w:val="auto"/>
        <w:rPr>
          <w:rFonts w:hint="eastAsia" w:ascii="仿宋" w:hAnsi="仿宋" w:eastAsia="仿宋" w:cs="仿宋"/>
          <w:sz w:val="32"/>
          <w:szCs w:val="32"/>
        </w:rPr>
      </w:pPr>
    </w:p>
    <w:sectPr>
      <w:pgSz w:w="11906" w:h="16838"/>
      <w:pgMar w:top="1587" w:right="1417"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E19D2"/>
    <w:rsid w:val="4A7E1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Heading #2|1"/>
    <w:basedOn w:val="1"/>
    <w:qFormat/>
    <w:uiPriority w:val="0"/>
    <w:pPr>
      <w:spacing w:after="280" w:line="706" w:lineRule="exact"/>
      <w:jc w:val="center"/>
      <w:outlineLvl w:val="1"/>
    </w:pPr>
    <w:rPr>
      <w:rFonts w:ascii="宋体" w:hAnsi="宋体" w:eastAsia="宋体" w:cs="宋体"/>
      <w:sz w:val="40"/>
      <w:szCs w:val="40"/>
      <w:lang w:val="zh-TW" w:eastAsia="zh-TW" w:bidi="zh-TW"/>
    </w:rPr>
  </w:style>
  <w:style w:type="paragraph" w:customStyle="1" w:styleId="5">
    <w:name w:val="Body text|1"/>
    <w:basedOn w:val="1"/>
    <w:qFormat/>
    <w:uiPriority w:val="0"/>
    <w:pPr>
      <w:spacing w:line="413"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2023-10-09T03:07:00Z</dcterms:created>
  <dc:creator>Administrator</dc:creator>
  <cp:lastModifiedBy>Administrator</cp:lastModifiedBy>
  <dcterms:modified xsi:type="dcterms:W3CDTF">2023-10-09T03:10:56Z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