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rPr>
          <w:rFonts w:ascii="Times New Roman" w:hAnsi="Times New Roman" w:eastAsia="仿宋_GB2312" w:cs="Times New Roman"/>
          <w:color w:val="auto"/>
          <w:spacing w:val="0"/>
          <w:w w:val="100"/>
          <w:position w:val="0"/>
          <w:sz w:val="36"/>
          <w:szCs w:val="36"/>
          <w:highlight w:val="none"/>
        </w:rPr>
      </w:pPr>
      <w:bookmarkStart w:id="0" w:name="_Hlk57883707"/>
    </w:p>
    <w:p>
      <w:pPr>
        <w:shd w:val="clear"/>
        <w:rPr>
          <w:rFonts w:ascii="Times New Roman" w:hAnsi="Times New Roman" w:eastAsia="仿宋_GB2312" w:cs="Times New Roman"/>
          <w:color w:val="auto"/>
          <w:spacing w:val="0"/>
          <w:w w:val="100"/>
          <w:position w:val="0"/>
          <w:sz w:val="36"/>
          <w:szCs w:val="36"/>
          <w:highlight w:val="none"/>
        </w:rPr>
      </w:pPr>
    </w:p>
    <w:p>
      <w:pPr>
        <w:shd w:val="clear"/>
        <w:rPr>
          <w:rFonts w:ascii="Times New Roman" w:hAnsi="Times New Roman" w:eastAsia="仿宋_GB2312" w:cs="Times New Roman"/>
          <w:color w:val="auto"/>
          <w:spacing w:val="0"/>
          <w:w w:val="100"/>
          <w:position w:val="0"/>
          <w:sz w:val="36"/>
          <w:szCs w:val="36"/>
          <w:highlight w:val="none"/>
        </w:rPr>
      </w:pPr>
    </w:p>
    <w:bookmarkEnd w:id="0"/>
    <w:p>
      <w:pPr>
        <w:shd w:val="clear"/>
        <w:adjustRightInd w:val="0"/>
        <w:snapToGrid w:val="0"/>
        <w:jc w:val="center"/>
        <w:outlineLvl w:val="0"/>
        <w:rPr>
          <w:rFonts w:hint="eastAsia" w:ascii="Times New Roman" w:hAnsi="Times New Roman" w:eastAsia="方正小标宋_GBK" w:cs="Times New Roman"/>
          <w:bCs/>
          <w:color w:val="auto"/>
          <w:spacing w:val="0"/>
          <w:w w:val="100"/>
          <w:position w:val="0"/>
          <w:sz w:val="72"/>
          <w:szCs w:val="72"/>
          <w:highlight w:val="none"/>
        </w:rPr>
      </w:pPr>
      <w:bookmarkStart w:id="1" w:name="_Toc25181"/>
      <w:bookmarkStart w:id="2" w:name="_Toc12506"/>
      <w:bookmarkStart w:id="3" w:name="_Toc3036"/>
      <w:bookmarkStart w:id="4" w:name="_Toc23828"/>
      <w:bookmarkStart w:id="5" w:name="_Toc26127"/>
      <w:bookmarkStart w:id="6" w:name="_Toc14363"/>
      <w:bookmarkStart w:id="7" w:name="_Toc15721"/>
      <w:bookmarkStart w:id="8" w:name="_Toc13345"/>
      <w:bookmarkStart w:id="9" w:name="_Toc428"/>
      <w:bookmarkStart w:id="10" w:name="_Toc10307"/>
      <w:bookmarkStart w:id="11" w:name="_Toc22120"/>
      <w:bookmarkStart w:id="12" w:name="_Toc6789"/>
      <w:bookmarkStart w:id="13" w:name="_Toc29848"/>
      <w:bookmarkStart w:id="14" w:name="_Toc15172"/>
      <w:bookmarkStart w:id="15" w:name="_Toc29636"/>
      <w:bookmarkStart w:id="16" w:name="_Toc23542"/>
      <w:bookmarkStart w:id="17" w:name="_Toc16089"/>
      <w:bookmarkStart w:id="18" w:name="_Toc6340"/>
      <w:bookmarkStart w:id="19" w:name="_Toc32412"/>
      <w:bookmarkStart w:id="20" w:name="_Toc20366"/>
      <w:r>
        <w:rPr>
          <w:rFonts w:hint="eastAsia" w:ascii="Times New Roman" w:hAnsi="Times New Roman" w:eastAsia="方正小标宋_GBK" w:cs="Times New Roman"/>
          <w:bCs/>
          <w:color w:val="auto"/>
          <w:spacing w:val="0"/>
          <w:w w:val="100"/>
          <w:position w:val="0"/>
          <w:sz w:val="72"/>
          <w:szCs w:val="72"/>
          <w:highlight w:val="none"/>
        </w:rPr>
        <w:t>建设项目环境影响报告表</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pPr>
        <w:shd w:val="clear"/>
        <w:adjustRightInd w:val="0"/>
        <w:snapToGrid w:val="0"/>
        <w:spacing w:before="192" w:beforeLines="80"/>
        <w:jc w:val="center"/>
        <w:rPr>
          <w:rFonts w:hint="eastAsia" w:ascii="Times New Roman" w:hAnsi="Times New Roman" w:eastAsia="楷体_GB2312" w:cs="Times New Roman"/>
          <w:b/>
          <w:bCs w:val="0"/>
          <w:color w:val="auto"/>
          <w:spacing w:val="0"/>
          <w:w w:val="100"/>
          <w:position w:val="0"/>
          <w:sz w:val="48"/>
          <w:szCs w:val="48"/>
          <w:highlight w:val="none"/>
        </w:rPr>
      </w:pPr>
      <w:r>
        <w:rPr>
          <w:rFonts w:hint="eastAsia" w:ascii="Times New Roman" w:hAnsi="Times New Roman" w:eastAsia="楷体_GB2312" w:cs="Times New Roman"/>
          <w:b/>
          <w:bCs w:val="0"/>
          <w:color w:val="auto"/>
          <w:spacing w:val="0"/>
          <w:w w:val="100"/>
          <w:position w:val="0"/>
          <w:sz w:val="48"/>
          <w:szCs w:val="48"/>
          <w:highlight w:val="none"/>
        </w:rPr>
        <w:t>（生态影响类）</w:t>
      </w:r>
    </w:p>
    <w:p>
      <w:pPr>
        <w:shd w:val="clear"/>
        <w:rPr>
          <w:rFonts w:ascii="Times New Roman" w:hAnsi="Times New Roman" w:cs="Times New Roman"/>
          <w:color w:val="auto"/>
          <w:spacing w:val="0"/>
          <w:w w:val="100"/>
          <w:position w:val="0"/>
          <w:highlight w:val="none"/>
        </w:rPr>
      </w:pPr>
      <w:bookmarkStart w:id="21" w:name="_Hlk57883728"/>
    </w:p>
    <w:p>
      <w:pPr>
        <w:pStyle w:val="9"/>
        <w:shd w:val="clear"/>
        <w:rPr>
          <w:rFonts w:ascii="Times New Roman" w:hAnsi="Times New Roman" w:cs="Times New Roman"/>
          <w:color w:val="auto"/>
          <w:spacing w:val="0"/>
          <w:w w:val="100"/>
          <w:position w:val="0"/>
          <w:highlight w:val="none"/>
        </w:rPr>
      </w:pPr>
    </w:p>
    <w:p>
      <w:pPr>
        <w:shd w:val="clear"/>
        <w:jc w:val="center"/>
        <w:rPr>
          <w:rFonts w:ascii="Times New Roman" w:hAnsi="Times New Roman" w:eastAsia="仿宋" w:cs="Times New Roman"/>
          <w:color w:val="auto"/>
          <w:spacing w:val="0"/>
          <w:w w:val="100"/>
          <w:position w:val="0"/>
          <w:sz w:val="52"/>
          <w:szCs w:val="52"/>
          <w:highlight w:val="none"/>
        </w:rPr>
      </w:pPr>
    </w:p>
    <w:p>
      <w:pPr>
        <w:shd w:val="clear"/>
        <w:ind w:firstLine="1040"/>
        <w:rPr>
          <w:rFonts w:ascii="Times New Roman" w:hAnsi="Times New Roman" w:eastAsia="仿宋" w:cs="Times New Roman"/>
          <w:color w:val="auto"/>
          <w:spacing w:val="0"/>
          <w:w w:val="100"/>
          <w:position w:val="0"/>
          <w:sz w:val="44"/>
          <w:szCs w:val="44"/>
          <w:highlight w:val="none"/>
        </w:rPr>
      </w:pPr>
    </w:p>
    <w:p>
      <w:pPr>
        <w:shd w:val="clear"/>
        <w:ind w:firstLine="1040"/>
        <w:rPr>
          <w:rFonts w:ascii="Times New Roman" w:hAnsi="Times New Roman" w:eastAsia="仿宋" w:cs="Times New Roman"/>
          <w:color w:val="auto"/>
          <w:spacing w:val="0"/>
          <w:w w:val="100"/>
          <w:position w:val="0"/>
          <w:sz w:val="44"/>
          <w:szCs w:val="44"/>
          <w:highlight w:val="none"/>
        </w:rPr>
      </w:pPr>
    </w:p>
    <w:p>
      <w:pPr>
        <w:pStyle w:val="9"/>
        <w:shd w:val="clear"/>
        <w:rPr>
          <w:rFonts w:ascii="Times New Roman" w:hAnsi="Times New Roman" w:cs="Times New Roman"/>
          <w:color w:val="auto"/>
          <w:spacing w:val="0"/>
          <w:w w:val="100"/>
          <w:position w:val="0"/>
          <w:highlight w:val="none"/>
        </w:rPr>
      </w:pPr>
    </w:p>
    <w:p>
      <w:pPr>
        <w:pStyle w:val="9"/>
        <w:shd w:val="clear"/>
        <w:rPr>
          <w:rFonts w:ascii="Times New Roman" w:hAnsi="Times New Roman" w:cs="Times New Roman"/>
          <w:color w:val="auto"/>
          <w:spacing w:val="0"/>
          <w:w w:val="100"/>
          <w:position w:val="0"/>
          <w:highlight w:val="none"/>
        </w:rPr>
      </w:pPr>
    </w:p>
    <w:p>
      <w:pPr>
        <w:pStyle w:val="54"/>
        <w:shd w:val="clear"/>
        <w:ind w:left="420"/>
        <w:rPr>
          <w:rFonts w:ascii="Times New Roman" w:hAnsi="Times New Roman" w:eastAsia="仿宋" w:cs="Times New Roman"/>
          <w:color w:val="auto"/>
          <w:spacing w:val="0"/>
          <w:w w:val="100"/>
          <w:position w:val="0"/>
          <w:sz w:val="44"/>
          <w:szCs w:val="44"/>
          <w:highlight w:val="none"/>
        </w:rPr>
      </w:pPr>
    </w:p>
    <w:p>
      <w:pPr>
        <w:pStyle w:val="54"/>
        <w:shd w:val="clear"/>
        <w:ind w:left="0" w:leftChars="0"/>
        <w:jc w:val="both"/>
        <w:rPr>
          <w:rFonts w:ascii="Times New Roman" w:hAnsi="Times New Roman" w:eastAsia="仿宋" w:cs="Times New Roman"/>
          <w:color w:val="auto"/>
          <w:spacing w:val="0"/>
          <w:w w:val="100"/>
          <w:position w:val="0"/>
          <w:sz w:val="44"/>
          <w:szCs w:val="44"/>
          <w:highlight w:val="none"/>
        </w:rPr>
      </w:pPr>
    </w:p>
    <w:bookmarkEnd w:id="21"/>
    <w:p>
      <w:pPr>
        <w:shd w:val="clear"/>
        <w:adjustRightInd w:val="0"/>
        <w:snapToGrid w:val="0"/>
        <w:spacing w:line="288" w:lineRule="auto"/>
        <w:ind w:left="1498" w:leftChars="142" w:hanging="1200" w:hangingChars="400"/>
        <w:rPr>
          <w:rFonts w:hint="eastAsia" w:ascii="Times New Roman" w:hAnsi="Times New Roman" w:eastAsia="宋体" w:cs="Times New Roman"/>
          <w:color w:val="auto"/>
          <w:spacing w:val="0"/>
          <w:w w:val="100"/>
          <w:position w:val="0"/>
          <w:sz w:val="30"/>
          <w:szCs w:val="30"/>
          <w:highlight w:val="none"/>
          <w:u w:val="single"/>
          <w:lang w:eastAsia="zh-CN"/>
        </w:rPr>
      </w:pPr>
      <w:r>
        <w:rPr>
          <w:rFonts w:hint="eastAsia" w:ascii="Times New Roman" w:hAnsi="Times New Roman" w:cs="Times New Roman"/>
          <w:color w:val="auto"/>
          <w:spacing w:val="0"/>
          <w:w w:val="100"/>
          <w:position w:val="0"/>
          <w:sz w:val="30"/>
          <w:szCs w:val="30"/>
          <w:highlight w:val="none"/>
        </w:rPr>
        <w:t>项</w:t>
      </w:r>
      <w:r>
        <w:rPr>
          <w:rFonts w:hint="eastAsia" w:cs="Times New Roman"/>
          <w:color w:val="auto"/>
          <w:spacing w:val="0"/>
          <w:w w:val="100"/>
          <w:position w:val="0"/>
          <w:sz w:val="30"/>
          <w:szCs w:val="30"/>
          <w:highlight w:val="none"/>
          <w:lang w:val="en-US" w:eastAsia="zh-CN"/>
        </w:rPr>
        <w:t xml:space="preserve">  </w:t>
      </w:r>
      <w:r>
        <w:rPr>
          <w:rFonts w:hint="eastAsia" w:ascii="Times New Roman" w:hAnsi="Times New Roman" w:cs="Times New Roman"/>
          <w:color w:val="auto"/>
          <w:spacing w:val="0"/>
          <w:w w:val="100"/>
          <w:position w:val="0"/>
          <w:sz w:val="30"/>
          <w:szCs w:val="30"/>
          <w:highlight w:val="none"/>
        </w:rPr>
        <w:t>目</w:t>
      </w:r>
      <w:r>
        <w:rPr>
          <w:rFonts w:hint="eastAsia" w:cs="Times New Roman"/>
          <w:color w:val="auto"/>
          <w:spacing w:val="0"/>
          <w:w w:val="100"/>
          <w:position w:val="0"/>
          <w:sz w:val="30"/>
          <w:szCs w:val="30"/>
          <w:highlight w:val="none"/>
          <w:lang w:val="en-US" w:eastAsia="zh-CN"/>
        </w:rPr>
        <w:t xml:space="preserve">  </w:t>
      </w:r>
      <w:r>
        <w:rPr>
          <w:rFonts w:hint="eastAsia" w:ascii="Times New Roman" w:hAnsi="Times New Roman" w:cs="Times New Roman"/>
          <w:color w:val="auto"/>
          <w:spacing w:val="0"/>
          <w:w w:val="100"/>
          <w:position w:val="0"/>
          <w:sz w:val="30"/>
          <w:szCs w:val="30"/>
          <w:highlight w:val="none"/>
        </w:rPr>
        <w:t>名</w:t>
      </w:r>
      <w:r>
        <w:rPr>
          <w:rFonts w:hint="eastAsia" w:cs="Times New Roman"/>
          <w:color w:val="auto"/>
          <w:spacing w:val="0"/>
          <w:w w:val="100"/>
          <w:position w:val="0"/>
          <w:sz w:val="30"/>
          <w:szCs w:val="30"/>
          <w:highlight w:val="none"/>
          <w:lang w:val="en-US" w:eastAsia="zh-CN"/>
        </w:rPr>
        <w:t xml:space="preserve">  </w:t>
      </w:r>
      <w:r>
        <w:rPr>
          <w:rFonts w:hint="eastAsia" w:ascii="Times New Roman" w:hAnsi="Times New Roman" w:cs="Times New Roman"/>
          <w:color w:val="auto"/>
          <w:spacing w:val="0"/>
          <w:w w:val="100"/>
          <w:position w:val="0"/>
          <w:sz w:val="30"/>
          <w:szCs w:val="30"/>
          <w:highlight w:val="none"/>
        </w:rPr>
        <w:t>称：</w:t>
      </w:r>
      <w:r>
        <w:rPr>
          <w:rFonts w:hint="eastAsia" w:cs="Times New Roman"/>
          <w:color w:val="auto"/>
          <w:spacing w:val="0"/>
          <w:w w:val="100"/>
          <w:position w:val="0"/>
          <w:sz w:val="30"/>
          <w:szCs w:val="30"/>
          <w:highlight w:val="none"/>
          <w:u w:val="single"/>
          <w:lang w:eastAsia="zh-CN"/>
        </w:rPr>
        <w:t>北票中康巴图营20兆瓦光伏发电项目</w:t>
      </w:r>
    </w:p>
    <w:p>
      <w:pPr>
        <w:pStyle w:val="9"/>
        <w:rPr>
          <w:color w:val="auto"/>
          <w:sz w:val="30"/>
          <w:szCs w:val="30"/>
          <w:highlight w:val="none"/>
        </w:rPr>
      </w:pPr>
    </w:p>
    <w:p>
      <w:pPr>
        <w:shd w:val="clear"/>
        <w:adjustRightInd w:val="0"/>
        <w:snapToGrid w:val="0"/>
        <w:spacing w:line="288" w:lineRule="auto"/>
        <w:ind w:firstLine="300" w:firstLineChars="100"/>
        <w:rPr>
          <w:rFonts w:ascii="Times New Roman" w:hAnsi="Times New Roman" w:cs="Times New Roman"/>
          <w:color w:val="auto"/>
          <w:spacing w:val="0"/>
          <w:w w:val="100"/>
          <w:position w:val="0"/>
          <w:sz w:val="30"/>
          <w:szCs w:val="30"/>
          <w:highlight w:val="none"/>
          <w:u w:val="single"/>
        </w:rPr>
      </w:pPr>
      <w:r>
        <w:rPr>
          <w:rFonts w:ascii="Times New Roman" w:hAnsi="Times New Roman" w:cs="Times New Roman"/>
          <w:color w:val="auto"/>
          <w:spacing w:val="0"/>
          <w:w w:val="100"/>
          <w:position w:val="0"/>
          <w:sz w:val="30"/>
          <w:szCs w:val="30"/>
          <w:highlight w:val="none"/>
        </w:rPr>
        <w:t>建设单位（盖章）：</w:t>
      </w:r>
      <w:r>
        <w:rPr>
          <w:rFonts w:hint="eastAsia" w:cs="Times New Roman"/>
          <w:color w:val="auto"/>
          <w:spacing w:val="0"/>
          <w:w w:val="100"/>
          <w:position w:val="0"/>
          <w:sz w:val="30"/>
          <w:szCs w:val="30"/>
          <w:highlight w:val="none"/>
          <w:u w:val="single"/>
          <w:lang w:eastAsia="zh-CN"/>
        </w:rPr>
        <w:t>北票中康电力有限公司</w:t>
      </w:r>
      <w:r>
        <w:rPr>
          <w:rFonts w:hint="eastAsia" w:ascii="Times New Roman" w:hAnsi="Times New Roman" w:cs="Times New Roman"/>
          <w:color w:val="auto"/>
          <w:spacing w:val="0"/>
          <w:w w:val="100"/>
          <w:position w:val="0"/>
          <w:sz w:val="30"/>
          <w:szCs w:val="30"/>
          <w:highlight w:val="none"/>
          <w:u w:val="single"/>
        </w:rPr>
        <w:t xml:space="preserve">     </w:t>
      </w:r>
    </w:p>
    <w:p>
      <w:pPr>
        <w:shd w:val="clear"/>
        <w:adjustRightInd w:val="0"/>
        <w:snapToGrid w:val="0"/>
        <w:spacing w:line="288" w:lineRule="auto"/>
        <w:rPr>
          <w:rFonts w:ascii="Times New Roman" w:hAnsi="Times New Roman" w:cs="Times New Roman"/>
          <w:color w:val="auto"/>
          <w:spacing w:val="0"/>
          <w:w w:val="100"/>
          <w:position w:val="0"/>
          <w:sz w:val="30"/>
          <w:szCs w:val="30"/>
          <w:highlight w:val="none"/>
        </w:rPr>
      </w:pPr>
    </w:p>
    <w:p>
      <w:pPr>
        <w:shd w:val="clear"/>
        <w:adjustRightInd w:val="0"/>
        <w:snapToGrid w:val="0"/>
        <w:spacing w:line="288" w:lineRule="auto"/>
        <w:ind w:firstLine="300" w:firstLineChars="100"/>
        <w:rPr>
          <w:rFonts w:ascii="Times New Roman" w:hAnsi="Times New Roman" w:eastAsia="仿宋_GB2312" w:cs="Times New Roman"/>
          <w:color w:val="auto"/>
          <w:spacing w:val="0"/>
          <w:w w:val="100"/>
          <w:position w:val="0"/>
          <w:sz w:val="30"/>
          <w:szCs w:val="30"/>
          <w:highlight w:val="none"/>
          <w:u w:val="single"/>
        </w:rPr>
      </w:pPr>
      <w:r>
        <w:rPr>
          <w:rFonts w:ascii="Times New Roman" w:hAnsi="Times New Roman" w:cs="Times New Roman"/>
          <w:color w:val="auto"/>
          <w:spacing w:val="0"/>
          <w:w w:val="100"/>
          <w:position w:val="0"/>
          <w:sz w:val="30"/>
          <w:szCs w:val="30"/>
          <w:highlight w:val="none"/>
        </w:rPr>
        <w:t>编</w:t>
      </w:r>
      <w:r>
        <w:rPr>
          <w:rFonts w:hint="eastAsia" w:cs="Times New Roman"/>
          <w:color w:val="auto"/>
          <w:spacing w:val="0"/>
          <w:w w:val="100"/>
          <w:position w:val="0"/>
          <w:sz w:val="30"/>
          <w:szCs w:val="30"/>
          <w:highlight w:val="none"/>
          <w:lang w:val="en-US" w:eastAsia="zh-CN"/>
        </w:rPr>
        <w:t xml:space="preserve">  </w:t>
      </w:r>
      <w:r>
        <w:rPr>
          <w:rFonts w:ascii="Times New Roman" w:hAnsi="Times New Roman" w:cs="Times New Roman"/>
          <w:color w:val="auto"/>
          <w:spacing w:val="0"/>
          <w:w w:val="100"/>
          <w:position w:val="0"/>
          <w:sz w:val="30"/>
          <w:szCs w:val="30"/>
          <w:highlight w:val="none"/>
        </w:rPr>
        <w:t>制</w:t>
      </w:r>
      <w:r>
        <w:rPr>
          <w:rFonts w:hint="eastAsia" w:cs="Times New Roman"/>
          <w:color w:val="auto"/>
          <w:spacing w:val="0"/>
          <w:w w:val="100"/>
          <w:position w:val="0"/>
          <w:sz w:val="30"/>
          <w:szCs w:val="30"/>
          <w:highlight w:val="none"/>
          <w:lang w:val="en-US" w:eastAsia="zh-CN"/>
        </w:rPr>
        <w:t xml:space="preserve">  </w:t>
      </w:r>
      <w:r>
        <w:rPr>
          <w:rFonts w:ascii="Times New Roman" w:hAnsi="Times New Roman" w:cs="Times New Roman"/>
          <w:color w:val="auto"/>
          <w:spacing w:val="0"/>
          <w:w w:val="100"/>
          <w:position w:val="0"/>
          <w:sz w:val="30"/>
          <w:szCs w:val="30"/>
          <w:highlight w:val="none"/>
        </w:rPr>
        <w:t>日</w:t>
      </w:r>
      <w:r>
        <w:rPr>
          <w:rFonts w:hint="eastAsia" w:cs="Times New Roman"/>
          <w:color w:val="auto"/>
          <w:spacing w:val="0"/>
          <w:w w:val="100"/>
          <w:position w:val="0"/>
          <w:sz w:val="30"/>
          <w:szCs w:val="30"/>
          <w:highlight w:val="none"/>
          <w:lang w:val="en-US" w:eastAsia="zh-CN"/>
        </w:rPr>
        <w:t xml:space="preserve">  </w:t>
      </w:r>
      <w:r>
        <w:rPr>
          <w:rFonts w:ascii="Times New Roman" w:hAnsi="Times New Roman" w:cs="Times New Roman"/>
          <w:color w:val="auto"/>
          <w:spacing w:val="0"/>
          <w:w w:val="100"/>
          <w:position w:val="0"/>
          <w:sz w:val="30"/>
          <w:szCs w:val="30"/>
          <w:highlight w:val="none"/>
        </w:rPr>
        <w:t>期：</w:t>
      </w:r>
      <w:r>
        <w:rPr>
          <w:rFonts w:hint="eastAsia" w:ascii="Times New Roman" w:hAnsi="Times New Roman" w:cs="Times New Roman"/>
          <w:color w:val="auto"/>
          <w:spacing w:val="0"/>
          <w:w w:val="100"/>
          <w:position w:val="0"/>
          <w:sz w:val="30"/>
          <w:szCs w:val="30"/>
          <w:highlight w:val="none"/>
          <w:u w:val="single"/>
        </w:rPr>
        <w:t xml:space="preserve">      </w:t>
      </w:r>
      <w:r>
        <w:rPr>
          <w:rFonts w:hint="eastAsia" w:cs="Times New Roman"/>
          <w:color w:val="auto"/>
          <w:spacing w:val="0"/>
          <w:w w:val="100"/>
          <w:position w:val="0"/>
          <w:sz w:val="30"/>
          <w:szCs w:val="30"/>
          <w:highlight w:val="none"/>
          <w:u w:val="single"/>
          <w:lang w:eastAsia="zh-CN"/>
        </w:rPr>
        <w:t>二〇二三年</w:t>
      </w:r>
      <w:r>
        <w:rPr>
          <w:rFonts w:hint="eastAsia" w:cs="Times New Roman"/>
          <w:color w:val="auto"/>
          <w:spacing w:val="0"/>
          <w:w w:val="100"/>
          <w:position w:val="0"/>
          <w:sz w:val="30"/>
          <w:szCs w:val="30"/>
          <w:highlight w:val="none"/>
          <w:u w:val="single"/>
          <w:lang w:val="en-US" w:eastAsia="zh-CN"/>
        </w:rPr>
        <w:t>九月</w:t>
      </w:r>
      <w:r>
        <w:rPr>
          <w:rFonts w:hint="eastAsia" w:ascii="Times New Roman" w:hAnsi="Times New Roman" w:cs="Times New Roman"/>
          <w:color w:val="auto"/>
          <w:spacing w:val="0"/>
          <w:w w:val="100"/>
          <w:position w:val="0"/>
          <w:sz w:val="30"/>
          <w:szCs w:val="30"/>
          <w:highlight w:val="none"/>
          <w:u w:val="single"/>
        </w:rPr>
        <w:t xml:space="preserve">       </w:t>
      </w:r>
    </w:p>
    <w:p>
      <w:pPr>
        <w:shd w:val="clear"/>
        <w:adjustRightInd w:val="0"/>
        <w:snapToGrid w:val="0"/>
        <w:spacing w:line="288" w:lineRule="auto"/>
        <w:ind w:firstLine="1040"/>
        <w:rPr>
          <w:rFonts w:hint="eastAsia" w:ascii="Times New Roman" w:hAnsi="Times New Roman" w:eastAsia="仿宋_GB2312" w:cs="Times New Roman"/>
          <w:color w:val="auto"/>
          <w:spacing w:val="0"/>
          <w:w w:val="100"/>
          <w:position w:val="0"/>
          <w:sz w:val="36"/>
          <w:szCs w:val="36"/>
          <w:highlight w:val="none"/>
        </w:rPr>
      </w:pPr>
    </w:p>
    <w:p>
      <w:pPr>
        <w:pStyle w:val="9"/>
        <w:rPr>
          <w:rFonts w:hint="eastAsia" w:ascii="Times New Roman" w:hAnsi="Times New Roman" w:eastAsia="仿宋_GB2312" w:cs="Times New Roman"/>
          <w:color w:val="auto"/>
          <w:spacing w:val="0"/>
          <w:w w:val="100"/>
          <w:position w:val="0"/>
          <w:sz w:val="36"/>
          <w:szCs w:val="36"/>
          <w:highlight w:val="none"/>
        </w:rPr>
      </w:pPr>
    </w:p>
    <w:p>
      <w:pPr>
        <w:shd w:val="clear"/>
        <w:adjustRightInd w:val="0"/>
        <w:snapToGrid w:val="0"/>
        <w:spacing w:line="288" w:lineRule="auto"/>
        <w:jc w:val="center"/>
        <w:outlineLvl w:val="0"/>
        <w:rPr>
          <w:rFonts w:ascii="Times New Roman" w:hAnsi="Times New Roman" w:eastAsia="楷体_GB2312" w:cs="Times New Roman"/>
          <w:color w:val="auto"/>
          <w:spacing w:val="0"/>
          <w:w w:val="100"/>
          <w:position w:val="0"/>
          <w:sz w:val="36"/>
          <w:szCs w:val="36"/>
          <w:highlight w:val="none"/>
        </w:rPr>
      </w:pPr>
      <w:bookmarkStart w:id="22" w:name="_Toc23942"/>
      <w:bookmarkStart w:id="23" w:name="_Toc19936"/>
      <w:bookmarkStart w:id="24" w:name="_Toc20714"/>
      <w:bookmarkStart w:id="25" w:name="_Toc31061"/>
      <w:bookmarkStart w:id="26" w:name="_Toc22159"/>
      <w:bookmarkStart w:id="27" w:name="_Toc12430"/>
      <w:bookmarkStart w:id="28" w:name="_Toc23896"/>
      <w:bookmarkStart w:id="29" w:name="_Toc17553"/>
      <w:bookmarkStart w:id="30" w:name="_Toc6040"/>
      <w:bookmarkStart w:id="31" w:name="_Toc13709"/>
      <w:bookmarkStart w:id="32" w:name="_Toc29778"/>
      <w:bookmarkStart w:id="33" w:name="_Toc30011"/>
      <w:bookmarkStart w:id="34" w:name="_Toc19639"/>
      <w:bookmarkStart w:id="35" w:name="_Toc17085"/>
      <w:bookmarkStart w:id="36" w:name="_Toc2781"/>
      <w:bookmarkStart w:id="37" w:name="_Toc14482"/>
      <w:bookmarkStart w:id="38" w:name="_Toc13985"/>
      <w:bookmarkStart w:id="39" w:name="_Toc8688"/>
      <w:bookmarkStart w:id="40" w:name="_Toc10012"/>
      <w:bookmarkStart w:id="41" w:name="_Toc27268"/>
      <w:r>
        <w:rPr>
          <w:rFonts w:hint="eastAsia" w:ascii="Times New Roman" w:hAnsi="Times New Roman" w:eastAsia="楷体_GB2312" w:cs="Times New Roman"/>
          <w:color w:val="auto"/>
          <w:spacing w:val="0"/>
          <w:w w:val="100"/>
          <w:position w:val="0"/>
          <w:sz w:val="36"/>
          <w:szCs w:val="36"/>
          <w:highlight w:val="none"/>
        </w:rPr>
        <w:t>中华人民共和国生态环境部制</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pPr>
        <w:shd w:val="clear"/>
        <w:adjustRightInd w:val="0"/>
        <w:snapToGrid w:val="0"/>
        <w:spacing w:line="288" w:lineRule="auto"/>
        <w:ind w:firstLine="1040"/>
        <w:rPr>
          <w:rFonts w:ascii="Times New Roman" w:hAnsi="Times New Roman" w:eastAsia="仿宋_GB2312" w:cs="Times New Roman"/>
          <w:color w:val="auto"/>
          <w:spacing w:val="0"/>
          <w:w w:val="100"/>
          <w:position w:val="0"/>
          <w:sz w:val="36"/>
          <w:szCs w:val="36"/>
          <w:highlight w:val="none"/>
        </w:rPr>
      </w:pPr>
    </w:p>
    <w:p>
      <w:pPr>
        <w:pStyle w:val="9"/>
        <w:shd w:val="clear"/>
        <w:rPr>
          <w:rFonts w:ascii="Times New Roman" w:hAnsi="Times New Roman" w:eastAsia="仿宋_GB2312" w:cs="Times New Roman"/>
          <w:color w:val="auto"/>
          <w:spacing w:val="0"/>
          <w:w w:val="100"/>
          <w:position w:val="0"/>
          <w:sz w:val="36"/>
          <w:szCs w:val="36"/>
          <w:highlight w:val="none"/>
        </w:rPr>
      </w:pPr>
    </w:p>
    <w:p>
      <w:pPr>
        <w:pStyle w:val="9"/>
        <w:shd w:val="clear"/>
        <w:jc w:val="center"/>
        <w:rPr>
          <w:rFonts w:hint="eastAsia" w:ascii="Times New Roman" w:hAnsi="Times New Roman" w:eastAsia="楷体_GB2312" w:cs="Times New Roman"/>
          <w:color w:val="auto"/>
          <w:spacing w:val="0"/>
          <w:w w:val="100"/>
          <w:position w:val="0"/>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5"/>
        <w:shd w:val="clear"/>
        <w:jc w:val="center"/>
        <w:outlineLvl w:val="0"/>
        <w:rPr>
          <w:rFonts w:hint="eastAsia" w:ascii="Times New Roman" w:hAnsi="Times New Roman" w:eastAsia="黑体" w:cs="Times New Roman"/>
          <w:snapToGrid w:val="0"/>
          <w:color w:val="auto"/>
          <w:spacing w:val="0"/>
          <w:w w:val="100"/>
          <w:position w:val="0"/>
          <w:sz w:val="30"/>
          <w:szCs w:val="30"/>
          <w:highlight w:val="none"/>
        </w:rPr>
      </w:pPr>
      <w:bookmarkStart w:id="42" w:name="_Toc12055"/>
      <w:bookmarkStart w:id="43" w:name="_Toc9615"/>
      <w:bookmarkStart w:id="44" w:name="_Toc11865"/>
      <w:bookmarkStart w:id="45" w:name="_Toc27832"/>
      <w:bookmarkStart w:id="46" w:name="_Toc9012"/>
      <w:bookmarkStart w:id="47" w:name="_Toc16959"/>
      <w:r>
        <w:rPr>
          <w:rFonts w:hint="eastAsia" w:ascii="Times New Roman" w:hAnsi="Times New Roman" w:eastAsia="黑体" w:cs="Times New Roman"/>
          <w:snapToGrid w:val="0"/>
          <w:color w:val="auto"/>
          <w:spacing w:val="0"/>
          <w:w w:val="100"/>
          <w:position w:val="0"/>
          <w:sz w:val="30"/>
          <w:szCs w:val="30"/>
          <w:highlight w:val="none"/>
          <w:lang w:eastAsia="zh-CN"/>
        </w:rPr>
        <w:drawing>
          <wp:inline distT="0" distB="0" distL="114300" distR="114300">
            <wp:extent cx="5609590" cy="8272145"/>
            <wp:effectExtent l="0" t="0" r="10160" b="14605"/>
            <wp:docPr id="39" name="图片 39" descr="w0ebwxgetmsgim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descr="w0ebwxgetmsgimg"/>
                    <pic:cNvPicPr>
                      <a:picLocks noChangeAspect="true"/>
                    </pic:cNvPicPr>
                  </pic:nvPicPr>
                  <pic:blipFill>
                    <a:blip r:embed="rId7"/>
                    <a:stretch>
                      <a:fillRect/>
                    </a:stretch>
                  </pic:blipFill>
                  <pic:spPr>
                    <a:xfrm>
                      <a:off x="0" y="0"/>
                      <a:ext cx="5609590" cy="8272145"/>
                    </a:xfrm>
                    <a:prstGeom prst="rect">
                      <a:avLst/>
                    </a:prstGeom>
                  </pic:spPr>
                </pic:pic>
              </a:graphicData>
            </a:graphic>
          </wp:inline>
        </w:drawing>
      </w:r>
    </w:p>
    <w:p>
      <w:pPr>
        <w:pStyle w:val="25"/>
        <w:shd w:val="clear"/>
        <w:jc w:val="center"/>
        <w:outlineLvl w:val="0"/>
        <w:rPr>
          <w:rFonts w:ascii="Times New Roman" w:hAnsi="Times New Roman" w:eastAsia="黑体" w:cs="Times New Roman"/>
          <w:snapToGrid w:val="0"/>
          <w:color w:val="auto"/>
          <w:spacing w:val="0"/>
          <w:w w:val="100"/>
          <w:position w:val="0"/>
          <w:sz w:val="30"/>
          <w:szCs w:val="30"/>
          <w:highlight w:val="none"/>
        </w:rPr>
      </w:pPr>
      <w:r>
        <w:rPr>
          <w:rFonts w:hint="eastAsia" w:ascii="Times New Roman" w:hAnsi="Times New Roman" w:eastAsia="黑体" w:cs="Times New Roman"/>
          <w:snapToGrid w:val="0"/>
          <w:color w:val="auto"/>
          <w:spacing w:val="0"/>
          <w:w w:val="100"/>
          <w:position w:val="0"/>
          <w:sz w:val="30"/>
          <w:szCs w:val="30"/>
          <w:highlight w:val="none"/>
        </w:rPr>
        <w:t>一、</w:t>
      </w:r>
      <w:bookmarkStart w:id="787" w:name="_GoBack"/>
      <w:bookmarkEnd w:id="787"/>
      <w:r>
        <w:rPr>
          <w:rFonts w:hint="eastAsia" w:ascii="Times New Roman" w:hAnsi="Times New Roman" w:eastAsia="黑体" w:cs="Times New Roman"/>
          <w:snapToGrid w:val="0"/>
          <w:color w:val="auto"/>
          <w:spacing w:val="0"/>
          <w:w w:val="100"/>
          <w:position w:val="0"/>
          <w:sz w:val="30"/>
          <w:szCs w:val="30"/>
          <w:highlight w:val="none"/>
        </w:rPr>
        <w:t>建设项目基本情况</w:t>
      </w:r>
      <w:bookmarkEnd w:id="42"/>
      <w:bookmarkEnd w:id="43"/>
      <w:bookmarkEnd w:id="44"/>
      <w:bookmarkEnd w:id="45"/>
      <w:bookmarkEnd w:id="46"/>
      <w:bookmarkEnd w:id="47"/>
    </w:p>
    <w:tbl>
      <w:tblPr>
        <w:tblStyle w:val="29"/>
        <w:tblW w:w="4995"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072"/>
        <w:gridCol w:w="2401"/>
        <w:gridCol w:w="1844"/>
        <w:gridCol w:w="26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建设项目名称</w:t>
            </w:r>
          </w:p>
        </w:tc>
        <w:tc>
          <w:tcPr>
            <w:tcW w:w="3841" w:type="pct"/>
            <w:gridSpan w:val="3"/>
            <w:noWrap w:val="0"/>
            <w:tcMar>
              <w:top w:w="57" w:type="dxa"/>
              <w:left w:w="57" w:type="dxa"/>
              <w:bottom w:w="57" w:type="dxa"/>
              <w:right w:w="57" w:type="dxa"/>
            </w:tcMar>
            <w:vAlign w:val="center"/>
          </w:tcPr>
          <w:p>
            <w:pPr>
              <w:shd w:val="clear"/>
              <w:adjustRightInd w:val="0"/>
              <w:snapToGrid w:val="0"/>
              <w:jc w:val="center"/>
              <w:rPr>
                <w:rFonts w:hint="eastAsia" w:ascii="Times New Roman" w:hAnsi="Times New Roman" w:eastAsia="宋体" w:cs="Times New Roman"/>
                <w:color w:val="auto"/>
                <w:spacing w:val="0"/>
                <w:w w:val="100"/>
                <w:position w:val="0"/>
                <w:szCs w:val="21"/>
                <w:highlight w:val="none"/>
                <w:lang w:eastAsia="zh-CN"/>
              </w:rPr>
            </w:pPr>
            <w:r>
              <w:rPr>
                <w:rFonts w:hint="eastAsia" w:cs="Times New Roman"/>
                <w:color w:val="auto"/>
                <w:spacing w:val="0"/>
                <w:w w:val="100"/>
                <w:position w:val="0"/>
                <w:szCs w:val="21"/>
                <w:highlight w:val="none"/>
                <w:lang w:eastAsia="zh-CN"/>
              </w:rPr>
              <w:t>北票中康巴图营20兆瓦光伏发电项目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项目代码</w:t>
            </w:r>
          </w:p>
        </w:tc>
        <w:tc>
          <w:tcPr>
            <w:tcW w:w="3841" w:type="pct"/>
            <w:gridSpan w:val="3"/>
            <w:noWrap w:val="0"/>
            <w:tcMar>
              <w:top w:w="57" w:type="dxa"/>
              <w:left w:w="57" w:type="dxa"/>
              <w:bottom w:w="57" w:type="dxa"/>
              <w:right w:w="57" w:type="dxa"/>
            </w:tcMar>
            <w:vAlign w:val="center"/>
          </w:tcPr>
          <w:p>
            <w:pPr>
              <w:shd w:val="clear"/>
              <w:adjustRightInd w:val="0"/>
              <w:snapToGrid w:val="0"/>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cs="Times New Roman"/>
                <w:color w:val="auto"/>
                <w:szCs w:val="21"/>
                <w:highlight w:val="none"/>
                <w:lang w:val="en-US" w:eastAsia="zh-CN"/>
              </w:rPr>
              <w:t>2308-211381-04-05-679529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建设单位联系人</w:t>
            </w:r>
          </w:p>
        </w:tc>
        <w:tc>
          <w:tcPr>
            <w:tcW w:w="1341"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丁洪月</w:t>
            </w:r>
          </w:p>
        </w:tc>
        <w:tc>
          <w:tcPr>
            <w:tcW w:w="103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联系方式</w:t>
            </w:r>
          </w:p>
        </w:tc>
        <w:tc>
          <w:tcPr>
            <w:tcW w:w="147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183 4056 7897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建设地点</w:t>
            </w:r>
          </w:p>
        </w:tc>
        <w:tc>
          <w:tcPr>
            <w:tcW w:w="3841" w:type="pct"/>
            <w:gridSpan w:val="3"/>
            <w:noWrap w:val="0"/>
            <w:tcMar>
              <w:top w:w="57" w:type="dxa"/>
              <w:left w:w="57" w:type="dxa"/>
              <w:bottom w:w="57" w:type="dxa"/>
              <w:right w:w="57" w:type="dxa"/>
            </w:tcMar>
            <w:vAlign w:val="center"/>
          </w:tcPr>
          <w:p>
            <w:pPr>
              <w:shd w:val="clear"/>
              <w:adjustRightInd w:val="0"/>
              <w:snapToGrid w:val="0"/>
              <w:jc w:val="center"/>
              <w:rPr>
                <w:rFonts w:hint="default" w:ascii="Times New Roman" w:hAnsi="Times New Roman" w:cs="Times New Roman"/>
                <w:color w:val="auto"/>
                <w:spacing w:val="0"/>
                <w:w w:val="100"/>
                <w:position w:val="0"/>
                <w:szCs w:val="21"/>
                <w:highlight w:val="none"/>
                <w:lang w:val="en-US"/>
              </w:rPr>
            </w:pPr>
            <w:r>
              <w:rPr>
                <w:rFonts w:hint="default" w:ascii="Times New Roman" w:hAnsi="Times New Roman" w:cs="Times New Roman"/>
                <w:color w:val="auto"/>
                <w:szCs w:val="21"/>
                <w:highlight w:val="none"/>
                <w:u w:val="none"/>
                <w:lang w:eastAsia="zh-CN"/>
              </w:rPr>
              <w:t>辽宁省朝阳市北票</w:t>
            </w:r>
            <w:r>
              <w:rPr>
                <w:rFonts w:hint="eastAsia" w:cs="Times New Roman"/>
                <w:color w:val="auto"/>
                <w:szCs w:val="21"/>
                <w:highlight w:val="none"/>
                <w:u w:val="none"/>
                <w:lang w:eastAsia="zh-CN"/>
              </w:rPr>
              <w:t>市北四家乡</w:t>
            </w:r>
            <w:r>
              <w:rPr>
                <w:rFonts w:hint="eastAsia" w:cs="Times New Roman"/>
                <w:color w:val="auto"/>
                <w:szCs w:val="21"/>
                <w:highlight w:val="none"/>
                <w:u w:val="none"/>
                <w:lang w:val="en-US" w:eastAsia="zh-CN"/>
              </w:rPr>
              <w:t>北四家村、东荒村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地理坐标</w:t>
            </w:r>
          </w:p>
        </w:tc>
        <w:tc>
          <w:tcPr>
            <w:tcW w:w="3841" w:type="pct"/>
            <w:gridSpan w:val="3"/>
            <w:noWrap w:val="0"/>
            <w:tcMar>
              <w:top w:w="57" w:type="dxa"/>
              <w:left w:w="57" w:type="dxa"/>
              <w:bottom w:w="57" w:type="dxa"/>
              <w:right w:w="57" w:type="dxa"/>
            </w:tcMar>
            <w:vAlign w:val="center"/>
          </w:tcPr>
          <w:p>
            <w:pPr>
              <w:keepNext w:val="0"/>
              <w:keepLines w:val="0"/>
              <w:pageBreakBefore w:val="0"/>
              <w:shd w:val="clear"/>
              <w:kinsoku/>
              <w:wordWrap/>
              <w:overflowPunct/>
              <w:topLinePunct w:val="0"/>
              <w:autoSpaceDE/>
              <w:autoSpaceDN/>
              <w:bidi w:val="0"/>
              <w:adjustRightInd/>
              <w:snapToGrid/>
              <w:spacing w:line="240" w:lineRule="auto"/>
              <w:ind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 xml:space="preserve">地块一中心坐标 </w:t>
            </w:r>
            <w:r>
              <w:rPr>
                <w:rFonts w:hint="default" w:ascii="Times New Roman" w:hAnsi="Times New Roman" w:cs="Times New Roman"/>
                <w:color w:val="auto"/>
                <w:sz w:val="21"/>
                <w:szCs w:val="21"/>
                <w:highlight w:val="none"/>
                <w:lang w:val="en-US" w:eastAsia="zh-CN"/>
              </w:rPr>
              <w:t>E：</w:t>
            </w:r>
            <w:r>
              <w:rPr>
                <w:rFonts w:hint="default" w:ascii="Times New Roman" w:hAnsi="Times New Roman" w:cs="Times New Roman"/>
                <w:color w:val="auto"/>
                <w:sz w:val="21"/>
                <w:szCs w:val="21"/>
                <w:highlight w:val="none"/>
              </w:rPr>
              <w:t>120°40′25.62507″</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pacing w:val="0"/>
                <w:w w:val="100"/>
                <w:position w:val="0"/>
                <w:sz w:val="21"/>
                <w:szCs w:val="21"/>
                <w:highlight w:val="none"/>
                <w:lang w:val="en-US" w:eastAsia="zh-CN"/>
              </w:rPr>
              <w:t>N：</w:t>
            </w:r>
            <w:r>
              <w:rPr>
                <w:rFonts w:hint="default" w:ascii="Times New Roman" w:hAnsi="Times New Roman" w:cs="Times New Roman"/>
                <w:color w:val="auto"/>
                <w:sz w:val="21"/>
                <w:szCs w:val="21"/>
                <w:highlight w:val="none"/>
              </w:rPr>
              <w:t>42°10′14.44177″</w:t>
            </w:r>
          </w:p>
          <w:p>
            <w:pPr>
              <w:pStyle w:val="9"/>
              <w:keepNext w:val="0"/>
              <w:keepLines w:val="0"/>
              <w:pageBreakBefore w:val="0"/>
              <w:kinsoku/>
              <w:wordWrap/>
              <w:overflowPunct/>
              <w:topLinePunct w:val="0"/>
              <w:autoSpaceDE/>
              <w:autoSpaceDN/>
              <w:bidi w:val="0"/>
              <w:adjustRightInd/>
              <w:snapToGrid/>
              <w:spacing w:before="0" w:after="0" w:line="240" w:lineRule="auto"/>
              <w:ind w:right="0" w:firstLine="420" w:firstLineChars="200"/>
              <w:jc w:val="both"/>
              <w:textAlignment w:val="auto"/>
              <w:rPr>
                <w:rFonts w:hint="default" w:ascii="Times New Roman" w:hAnsi="Times New Roman" w:cs="Times New Roman"/>
                <w:color w:val="auto"/>
                <w:spacing w:val="0"/>
                <w:w w:val="100"/>
                <w:position w:val="0"/>
                <w:sz w:val="21"/>
                <w:szCs w:val="21"/>
                <w:highlight w:val="none"/>
                <w:lang w:val="en-US" w:eastAsia="zh-CN"/>
              </w:rPr>
            </w:pPr>
            <w:r>
              <w:rPr>
                <w:rFonts w:hint="eastAsia" w:ascii="Times New Roman" w:hAnsi="Times New Roman" w:cs="Times New Roman"/>
                <w:color w:val="auto"/>
                <w:sz w:val="21"/>
                <w:szCs w:val="21"/>
                <w:highlight w:val="none"/>
                <w:lang w:val="en-US" w:eastAsia="zh-CN"/>
              </w:rPr>
              <w:t>地块</w:t>
            </w:r>
            <w:r>
              <w:rPr>
                <w:rFonts w:hint="eastAsia" w:cs="Times New Roman"/>
                <w:color w:val="auto"/>
                <w:sz w:val="21"/>
                <w:szCs w:val="21"/>
                <w:highlight w:val="none"/>
                <w:lang w:val="en-US" w:eastAsia="zh-CN"/>
              </w:rPr>
              <w:t>二</w:t>
            </w:r>
            <w:r>
              <w:rPr>
                <w:rFonts w:hint="eastAsia" w:ascii="Times New Roman" w:hAnsi="Times New Roman" w:cs="Times New Roman"/>
                <w:color w:val="auto"/>
                <w:sz w:val="21"/>
                <w:szCs w:val="21"/>
                <w:highlight w:val="none"/>
                <w:lang w:val="en-US" w:eastAsia="zh-CN"/>
              </w:rPr>
              <w:t>中心坐标</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E：</w:t>
            </w:r>
            <w:r>
              <w:rPr>
                <w:rFonts w:hint="default" w:ascii="Times New Roman" w:hAnsi="Times New Roman" w:cs="Times New Roman"/>
                <w:color w:val="auto"/>
                <w:spacing w:val="0"/>
                <w:w w:val="100"/>
                <w:position w:val="0"/>
                <w:sz w:val="21"/>
                <w:szCs w:val="21"/>
                <w:highlight w:val="none"/>
                <w:lang w:val="en-US" w:eastAsia="zh-CN"/>
              </w:rPr>
              <w:t>120°40′36.74873″</w:t>
            </w:r>
            <w:r>
              <w:rPr>
                <w:rFonts w:hint="eastAsia" w:ascii="Times New Roman" w:hAnsi="Times New Roman" w:cs="Times New Roman"/>
                <w:color w:val="auto"/>
                <w:spacing w:val="0"/>
                <w:w w:val="100"/>
                <w:position w:val="0"/>
                <w:sz w:val="21"/>
                <w:szCs w:val="21"/>
                <w:highlight w:val="none"/>
                <w:lang w:val="en-US" w:eastAsia="zh-CN"/>
              </w:rPr>
              <w:t>，</w:t>
            </w:r>
            <w:r>
              <w:rPr>
                <w:rFonts w:hint="default" w:ascii="Times New Roman" w:hAnsi="Times New Roman" w:cs="Times New Roman"/>
                <w:color w:val="auto"/>
                <w:spacing w:val="0"/>
                <w:w w:val="100"/>
                <w:position w:val="0"/>
                <w:sz w:val="21"/>
                <w:szCs w:val="21"/>
                <w:highlight w:val="none"/>
                <w:lang w:val="en-US" w:eastAsia="zh-CN"/>
              </w:rPr>
              <w:t>N：42°10′10.57939″</w:t>
            </w:r>
          </w:p>
          <w:p>
            <w:pPr>
              <w:pStyle w:val="9"/>
              <w:keepNext w:val="0"/>
              <w:keepLines w:val="0"/>
              <w:pageBreakBefore w:val="0"/>
              <w:kinsoku/>
              <w:wordWrap/>
              <w:overflowPunct/>
              <w:topLinePunct w:val="0"/>
              <w:autoSpaceDE/>
              <w:autoSpaceDN/>
              <w:bidi w:val="0"/>
              <w:adjustRightInd/>
              <w:snapToGrid/>
              <w:spacing w:before="0" w:after="0" w:line="240" w:lineRule="auto"/>
              <w:ind w:right="0" w:firstLine="420" w:firstLineChars="200"/>
              <w:jc w:val="both"/>
              <w:textAlignment w:val="auto"/>
              <w:rPr>
                <w:rFonts w:hint="default" w:ascii="Times New Roman" w:hAnsi="Times New Roman" w:cs="Times New Roman"/>
                <w:color w:val="auto"/>
                <w:spacing w:val="0"/>
                <w:w w:val="100"/>
                <w:position w:val="0"/>
                <w:sz w:val="21"/>
                <w:szCs w:val="21"/>
                <w:highlight w:val="none"/>
                <w:lang w:val="en-US" w:eastAsia="zh-CN"/>
              </w:rPr>
            </w:pPr>
            <w:r>
              <w:rPr>
                <w:rFonts w:hint="eastAsia" w:ascii="Times New Roman" w:hAnsi="Times New Roman" w:cs="Times New Roman"/>
                <w:color w:val="auto"/>
                <w:sz w:val="21"/>
                <w:szCs w:val="21"/>
                <w:highlight w:val="none"/>
                <w:lang w:val="en-US" w:eastAsia="zh-CN"/>
              </w:rPr>
              <w:t>地块</w:t>
            </w:r>
            <w:r>
              <w:rPr>
                <w:rFonts w:hint="eastAsia" w:cs="Times New Roman"/>
                <w:color w:val="auto"/>
                <w:sz w:val="21"/>
                <w:szCs w:val="21"/>
                <w:highlight w:val="none"/>
                <w:lang w:val="en-US" w:eastAsia="zh-CN"/>
              </w:rPr>
              <w:t>三</w:t>
            </w:r>
            <w:r>
              <w:rPr>
                <w:rFonts w:hint="eastAsia" w:ascii="Times New Roman" w:hAnsi="Times New Roman" w:cs="Times New Roman"/>
                <w:color w:val="auto"/>
                <w:sz w:val="21"/>
                <w:szCs w:val="21"/>
                <w:highlight w:val="none"/>
                <w:lang w:val="en-US" w:eastAsia="zh-CN"/>
              </w:rPr>
              <w:t>中心坐标</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E：</w:t>
            </w:r>
            <w:r>
              <w:rPr>
                <w:rFonts w:hint="default" w:ascii="Times New Roman" w:hAnsi="Times New Roman" w:cs="Times New Roman"/>
                <w:color w:val="auto"/>
                <w:spacing w:val="0"/>
                <w:w w:val="100"/>
                <w:position w:val="0"/>
                <w:sz w:val="21"/>
                <w:szCs w:val="21"/>
                <w:highlight w:val="none"/>
                <w:lang w:val="en-US" w:eastAsia="zh-CN"/>
              </w:rPr>
              <w:t>120°40′33.23397″</w:t>
            </w:r>
            <w:r>
              <w:rPr>
                <w:rFonts w:hint="eastAsia" w:ascii="Times New Roman" w:hAnsi="Times New Roman" w:cs="Times New Roman"/>
                <w:color w:val="auto"/>
                <w:spacing w:val="0"/>
                <w:w w:val="100"/>
                <w:position w:val="0"/>
                <w:sz w:val="21"/>
                <w:szCs w:val="21"/>
                <w:highlight w:val="none"/>
                <w:lang w:val="en-US" w:eastAsia="zh-CN"/>
              </w:rPr>
              <w:t>，</w:t>
            </w:r>
            <w:r>
              <w:rPr>
                <w:rFonts w:hint="default" w:ascii="Times New Roman" w:hAnsi="Times New Roman" w:cs="Times New Roman"/>
                <w:color w:val="auto"/>
                <w:spacing w:val="0"/>
                <w:w w:val="100"/>
                <w:position w:val="0"/>
                <w:sz w:val="21"/>
                <w:szCs w:val="21"/>
                <w:highlight w:val="none"/>
                <w:lang w:val="en-US" w:eastAsia="zh-CN"/>
              </w:rPr>
              <w:t>N：42°9′58.60601″</w:t>
            </w:r>
          </w:p>
          <w:p>
            <w:pPr>
              <w:pStyle w:val="9"/>
              <w:keepNext w:val="0"/>
              <w:keepLines w:val="0"/>
              <w:pageBreakBefore w:val="0"/>
              <w:kinsoku/>
              <w:wordWrap/>
              <w:overflowPunct/>
              <w:topLinePunct w:val="0"/>
              <w:autoSpaceDE/>
              <w:autoSpaceDN/>
              <w:bidi w:val="0"/>
              <w:adjustRightInd/>
              <w:snapToGrid/>
              <w:spacing w:before="0" w:after="0" w:line="240" w:lineRule="auto"/>
              <w:ind w:right="0" w:firstLine="420" w:firstLineChars="200"/>
              <w:jc w:val="both"/>
              <w:textAlignment w:val="auto"/>
              <w:rPr>
                <w:rFonts w:hint="default" w:ascii="Times New Roman" w:hAnsi="Times New Roman" w:cs="Times New Roman"/>
                <w:color w:val="auto"/>
                <w:spacing w:val="0"/>
                <w:w w:val="100"/>
                <w:position w:val="0"/>
                <w:sz w:val="21"/>
                <w:szCs w:val="21"/>
                <w:highlight w:val="none"/>
                <w:lang w:val="en-US" w:eastAsia="zh-CN"/>
              </w:rPr>
            </w:pPr>
            <w:r>
              <w:rPr>
                <w:rFonts w:hint="eastAsia" w:ascii="Times New Roman" w:hAnsi="Times New Roman" w:cs="Times New Roman"/>
                <w:color w:val="auto"/>
                <w:sz w:val="21"/>
                <w:szCs w:val="21"/>
                <w:highlight w:val="none"/>
                <w:lang w:val="en-US" w:eastAsia="zh-CN"/>
              </w:rPr>
              <w:t>地块</w:t>
            </w:r>
            <w:r>
              <w:rPr>
                <w:rFonts w:hint="eastAsia" w:cs="Times New Roman"/>
                <w:color w:val="auto"/>
                <w:sz w:val="21"/>
                <w:szCs w:val="21"/>
                <w:highlight w:val="none"/>
                <w:lang w:val="en-US" w:eastAsia="zh-CN"/>
              </w:rPr>
              <w:t>四</w:t>
            </w:r>
            <w:r>
              <w:rPr>
                <w:rFonts w:hint="eastAsia" w:ascii="Times New Roman" w:hAnsi="Times New Roman" w:cs="Times New Roman"/>
                <w:color w:val="auto"/>
                <w:sz w:val="21"/>
                <w:szCs w:val="21"/>
                <w:highlight w:val="none"/>
                <w:lang w:val="en-US" w:eastAsia="zh-CN"/>
              </w:rPr>
              <w:t>中心坐标</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E：</w:t>
            </w:r>
            <w:r>
              <w:rPr>
                <w:rFonts w:hint="default" w:ascii="Times New Roman" w:hAnsi="Times New Roman" w:cs="Times New Roman"/>
                <w:color w:val="auto"/>
                <w:spacing w:val="0"/>
                <w:w w:val="100"/>
                <w:position w:val="0"/>
                <w:sz w:val="21"/>
                <w:szCs w:val="21"/>
                <w:highlight w:val="none"/>
                <w:lang w:val="en-US" w:eastAsia="zh-CN"/>
              </w:rPr>
              <w:t>120°40′40.64974″</w:t>
            </w:r>
            <w:r>
              <w:rPr>
                <w:rFonts w:hint="eastAsia" w:ascii="Times New Roman" w:hAnsi="Times New Roman" w:cs="Times New Roman"/>
                <w:color w:val="auto"/>
                <w:spacing w:val="0"/>
                <w:w w:val="100"/>
                <w:position w:val="0"/>
                <w:sz w:val="21"/>
                <w:szCs w:val="21"/>
                <w:highlight w:val="none"/>
                <w:lang w:val="en-US" w:eastAsia="zh-CN"/>
              </w:rPr>
              <w:t>，</w:t>
            </w:r>
            <w:r>
              <w:rPr>
                <w:rFonts w:hint="default" w:ascii="Times New Roman" w:hAnsi="Times New Roman" w:cs="Times New Roman"/>
                <w:color w:val="auto"/>
                <w:spacing w:val="0"/>
                <w:w w:val="100"/>
                <w:position w:val="0"/>
                <w:sz w:val="21"/>
                <w:szCs w:val="21"/>
                <w:highlight w:val="none"/>
                <w:lang w:val="en-US" w:eastAsia="zh-CN"/>
              </w:rPr>
              <w:t>N：42°9′51.92409″</w:t>
            </w:r>
          </w:p>
          <w:p>
            <w:pPr>
              <w:pStyle w:val="9"/>
              <w:keepNext w:val="0"/>
              <w:keepLines w:val="0"/>
              <w:pageBreakBefore w:val="0"/>
              <w:kinsoku/>
              <w:wordWrap/>
              <w:overflowPunct/>
              <w:topLinePunct w:val="0"/>
              <w:autoSpaceDE/>
              <w:autoSpaceDN/>
              <w:bidi w:val="0"/>
              <w:adjustRightInd/>
              <w:snapToGrid/>
              <w:spacing w:before="0" w:after="0" w:line="240" w:lineRule="auto"/>
              <w:ind w:right="0" w:firstLine="420" w:firstLineChars="200"/>
              <w:jc w:val="both"/>
              <w:textAlignment w:val="auto"/>
              <w:rPr>
                <w:rFonts w:hint="default" w:ascii="Times New Roman" w:hAnsi="Times New Roman" w:cs="Times New Roman"/>
                <w:color w:val="auto"/>
                <w:spacing w:val="0"/>
                <w:w w:val="100"/>
                <w:position w:val="0"/>
                <w:sz w:val="21"/>
                <w:szCs w:val="21"/>
                <w:highlight w:val="none"/>
                <w:lang w:val="en-US" w:eastAsia="zh-CN"/>
              </w:rPr>
            </w:pPr>
            <w:r>
              <w:rPr>
                <w:rFonts w:hint="eastAsia" w:ascii="Times New Roman" w:hAnsi="Times New Roman" w:cs="Times New Roman"/>
                <w:color w:val="auto"/>
                <w:sz w:val="21"/>
                <w:szCs w:val="21"/>
                <w:highlight w:val="none"/>
                <w:lang w:val="en-US" w:eastAsia="zh-CN"/>
              </w:rPr>
              <w:t>地块</w:t>
            </w:r>
            <w:r>
              <w:rPr>
                <w:rFonts w:hint="eastAsia" w:cs="Times New Roman"/>
                <w:color w:val="auto"/>
                <w:sz w:val="21"/>
                <w:szCs w:val="21"/>
                <w:highlight w:val="none"/>
                <w:lang w:val="en-US" w:eastAsia="zh-CN"/>
              </w:rPr>
              <w:t>五</w:t>
            </w:r>
            <w:r>
              <w:rPr>
                <w:rFonts w:hint="eastAsia" w:ascii="Times New Roman" w:hAnsi="Times New Roman" w:cs="Times New Roman"/>
                <w:color w:val="auto"/>
                <w:sz w:val="21"/>
                <w:szCs w:val="21"/>
                <w:highlight w:val="none"/>
                <w:lang w:val="en-US" w:eastAsia="zh-CN"/>
              </w:rPr>
              <w:t>中心坐标</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E：</w:t>
            </w:r>
            <w:r>
              <w:rPr>
                <w:rFonts w:hint="default" w:ascii="Times New Roman" w:hAnsi="Times New Roman" w:cs="Times New Roman"/>
                <w:color w:val="auto"/>
                <w:spacing w:val="0"/>
                <w:w w:val="100"/>
                <w:position w:val="0"/>
                <w:sz w:val="21"/>
                <w:szCs w:val="21"/>
                <w:highlight w:val="none"/>
                <w:lang w:val="en-US" w:eastAsia="zh-CN"/>
              </w:rPr>
              <w:t>120°40′</w:t>
            </w:r>
            <w:r>
              <w:rPr>
                <w:rFonts w:hint="eastAsia" w:ascii="Times New Roman" w:hAnsi="Times New Roman" w:cs="Times New Roman"/>
                <w:color w:val="auto"/>
                <w:spacing w:val="0"/>
                <w:w w:val="100"/>
                <w:position w:val="0"/>
                <w:sz w:val="21"/>
                <w:szCs w:val="21"/>
                <w:highlight w:val="none"/>
                <w:lang w:val="en-US" w:eastAsia="zh-CN"/>
              </w:rPr>
              <w:t>0</w:t>
            </w:r>
            <w:r>
              <w:rPr>
                <w:rFonts w:hint="default" w:ascii="Times New Roman" w:hAnsi="Times New Roman" w:cs="Times New Roman"/>
                <w:color w:val="auto"/>
                <w:spacing w:val="0"/>
                <w:w w:val="100"/>
                <w:position w:val="0"/>
                <w:sz w:val="21"/>
                <w:szCs w:val="21"/>
                <w:highlight w:val="none"/>
                <w:lang w:val="en-US" w:eastAsia="zh-CN"/>
              </w:rPr>
              <w:t>5.15446″</w:t>
            </w:r>
            <w:r>
              <w:rPr>
                <w:rFonts w:hint="eastAsia" w:ascii="Times New Roman" w:hAnsi="Times New Roman" w:cs="Times New Roman"/>
                <w:color w:val="auto"/>
                <w:spacing w:val="0"/>
                <w:w w:val="100"/>
                <w:position w:val="0"/>
                <w:sz w:val="21"/>
                <w:szCs w:val="21"/>
                <w:highlight w:val="none"/>
                <w:lang w:val="en-US" w:eastAsia="zh-CN"/>
              </w:rPr>
              <w:t>，</w:t>
            </w:r>
            <w:r>
              <w:rPr>
                <w:rFonts w:hint="default" w:ascii="Times New Roman" w:hAnsi="Times New Roman" w:cs="Times New Roman"/>
                <w:color w:val="auto"/>
                <w:spacing w:val="0"/>
                <w:w w:val="100"/>
                <w:position w:val="0"/>
                <w:sz w:val="21"/>
                <w:szCs w:val="21"/>
                <w:highlight w:val="none"/>
                <w:lang w:val="en-US" w:eastAsia="zh-CN"/>
              </w:rPr>
              <w:t>N：42°7′31.91277″</w:t>
            </w:r>
          </w:p>
          <w:p>
            <w:pPr>
              <w:pStyle w:val="9"/>
              <w:keepNext w:val="0"/>
              <w:keepLines w:val="0"/>
              <w:pageBreakBefore w:val="0"/>
              <w:kinsoku/>
              <w:wordWrap/>
              <w:overflowPunct/>
              <w:topLinePunct w:val="0"/>
              <w:autoSpaceDE/>
              <w:autoSpaceDN/>
              <w:bidi w:val="0"/>
              <w:adjustRightInd/>
              <w:snapToGrid/>
              <w:spacing w:before="0" w:after="0" w:line="240" w:lineRule="auto"/>
              <w:ind w:right="0" w:firstLine="420" w:firstLineChars="200"/>
              <w:jc w:val="both"/>
              <w:textAlignment w:val="auto"/>
              <w:rPr>
                <w:rFonts w:hint="eastAsia" w:ascii="Times New Roman" w:hAnsi="Times New Roman" w:cs="Times New Roman"/>
                <w:color w:val="auto"/>
                <w:spacing w:val="0"/>
                <w:w w:val="100"/>
                <w:position w:val="0"/>
                <w:sz w:val="21"/>
                <w:szCs w:val="21"/>
                <w:highlight w:val="none"/>
                <w:lang w:val="en-US" w:eastAsia="zh-CN"/>
              </w:rPr>
            </w:pPr>
            <w:r>
              <w:rPr>
                <w:rFonts w:hint="eastAsia" w:ascii="Times New Roman" w:hAnsi="Times New Roman" w:cs="Times New Roman"/>
                <w:color w:val="auto"/>
                <w:sz w:val="21"/>
                <w:szCs w:val="21"/>
                <w:highlight w:val="none"/>
                <w:lang w:val="en-US" w:eastAsia="zh-CN"/>
              </w:rPr>
              <w:t>地块</w:t>
            </w:r>
            <w:r>
              <w:rPr>
                <w:rFonts w:hint="eastAsia" w:cs="Times New Roman"/>
                <w:color w:val="auto"/>
                <w:sz w:val="21"/>
                <w:szCs w:val="21"/>
                <w:highlight w:val="none"/>
                <w:lang w:val="en-US" w:eastAsia="zh-CN"/>
              </w:rPr>
              <w:t>六</w:t>
            </w:r>
            <w:r>
              <w:rPr>
                <w:rFonts w:hint="eastAsia" w:ascii="Times New Roman" w:hAnsi="Times New Roman" w:cs="Times New Roman"/>
                <w:color w:val="auto"/>
                <w:sz w:val="21"/>
                <w:szCs w:val="21"/>
                <w:highlight w:val="none"/>
                <w:lang w:val="en-US" w:eastAsia="zh-CN"/>
              </w:rPr>
              <w:t>中心坐标</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E：</w:t>
            </w:r>
            <w:r>
              <w:rPr>
                <w:rFonts w:hint="default" w:ascii="Times New Roman" w:hAnsi="Times New Roman" w:cs="Times New Roman"/>
                <w:color w:val="auto"/>
                <w:spacing w:val="0"/>
                <w:w w:val="100"/>
                <w:position w:val="0"/>
                <w:sz w:val="21"/>
                <w:szCs w:val="21"/>
                <w:highlight w:val="none"/>
                <w:lang w:val="en-US" w:eastAsia="zh-CN"/>
              </w:rPr>
              <w:t>120°40′24.96847″</w:t>
            </w:r>
            <w:r>
              <w:rPr>
                <w:rFonts w:hint="eastAsia" w:ascii="Times New Roman" w:hAnsi="Times New Roman" w:cs="Times New Roman"/>
                <w:color w:val="auto"/>
                <w:spacing w:val="0"/>
                <w:w w:val="100"/>
                <w:position w:val="0"/>
                <w:sz w:val="21"/>
                <w:szCs w:val="21"/>
                <w:highlight w:val="none"/>
                <w:lang w:val="en-US" w:eastAsia="zh-CN"/>
              </w:rPr>
              <w:t>，</w:t>
            </w:r>
            <w:r>
              <w:rPr>
                <w:rFonts w:hint="default" w:ascii="Times New Roman" w:hAnsi="Times New Roman" w:cs="Times New Roman"/>
                <w:color w:val="auto"/>
                <w:spacing w:val="0"/>
                <w:w w:val="100"/>
                <w:position w:val="0"/>
                <w:sz w:val="21"/>
                <w:szCs w:val="21"/>
                <w:highlight w:val="none"/>
                <w:lang w:val="en-US" w:eastAsia="zh-CN"/>
              </w:rPr>
              <w:t>N：42°7′27.04617″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建设项目</w:t>
            </w:r>
          </w:p>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行业类别</w:t>
            </w:r>
          </w:p>
        </w:tc>
        <w:tc>
          <w:tcPr>
            <w:tcW w:w="1341"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四十一、电力、热力生产和供应业—90.太阳能发电4416（不含居民家用光伏发电）</w:t>
            </w:r>
          </w:p>
        </w:tc>
        <w:tc>
          <w:tcPr>
            <w:tcW w:w="103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用地（用海）面积（m</w:t>
            </w:r>
            <w:r>
              <w:rPr>
                <w:rFonts w:ascii="Times New Roman" w:hAnsi="Times New Roman" w:cs="Times New Roman"/>
                <w:color w:val="auto"/>
                <w:spacing w:val="0"/>
                <w:w w:val="100"/>
                <w:position w:val="0"/>
                <w:szCs w:val="21"/>
                <w:highlight w:val="none"/>
                <w:vertAlign w:val="superscript"/>
              </w:rPr>
              <w:t>2</w:t>
            </w:r>
            <w:r>
              <w:rPr>
                <w:rFonts w:ascii="Times New Roman" w:hAnsi="Times New Roman" w:cs="Times New Roman"/>
                <w:color w:val="auto"/>
                <w:spacing w:val="0"/>
                <w:w w:val="100"/>
                <w:position w:val="0"/>
                <w:szCs w:val="21"/>
                <w:highlight w:val="none"/>
              </w:rPr>
              <w:t>）/长度（km）</w:t>
            </w:r>
          </w:p>
        </w:tc>
        <w:tc>
          <w:tcPr>
            <w:tcW w:w="147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cs="Times New Roman"/>
                <w:color w:val="auto"/>
                <w:spacing w:val="0"/>
                <w:w w:val="100"/>
                <w:position w:val="0"/>
                <w:szCs w:val="21"/>
                <w:highlight w:val="none"/>
                <w:lang w:val="en-US" w:eastAsia="zh-CN"/>
              </w:rPr>
              <w:t>33256.17（49.8840h</w:t>
            </w:r>
            <w:r>
              <w:rPr>
                <w:rFonts w:ascii="Times New Roman" w:hAnsi="Times New Roman" w:cs="Times New Roman"/>
                <w:color w:val="auto"/>
                <w:spacing w:val="0"/>
                <w:w w:val="100"/>
                <w:position w:val="0"/>
                <w:szCs w:val="21"/>
                <w:highlight w:val="none"/>
              </w:rPr>
              <w:t>m</w:t>
            </w:r>
            <w:r>
              <w:rPr>
                <w:rFonts w:ascii="Times New Roman" w:hAnsi="Times New Roman" w:cs="Times New Roman"/>
                <w:color w:val="auto"/>
                <w:spacing w:val="0"/>
                <w:w w:val="100"/>
                <w:position w:val="0"/>
                <w:szCs w:val="21"/>
                <w:highlight w:val="none"/>
                <w:vertAlign w:val="superscript"/>
              </w:rPr>
              <w:t>2</w:t>
            </w:r>
            <w:r>
              <w:rPr>
                <w:rFonts w:hint="eastAsia" w:cs="Times New Roman"/>
                <w:color w:val="auto"/>
                <w:spacing w:val="0"/>
                <w:w w:val="100"/>
                <w:position w:val="0"/>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建设性质</w:t>
            </w:r>
          </w:p>
        </w:tc>
        <w:tc>
          <w:tcPr>
            <w:tcW w:w="1341" w:type="pct"/>
            <w:noWrap w:val="0"/>
            <w:tcMar>
              <w:top w:w="57" w:type="dxa"/>
              <w:left w:w="57" w:type="dxa"/>
              <w:bottom w:w="57" w:type="dxa"/>
              <w:right w:w="57" w:type="dxa"/>
            </w:tcMar>
            <w:vAlign w:val="center"/>
          </w:tcPr>
          <w:p>
            <w:pPr>
              <w:shd w:val="clear"/>
              <w:adjustRightInd w:val="0"/>
              <w:snapToGrid w:val="0"/>
              <w:jc w:val="left"/>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eastAsia="zh-CN"/>
              </w:rPr>
              <w:sym w:font="Wingdings 2" w:char="0052"/>
            </w:r>
            <w:r>
              <w:rPr>
                <w:rFonts w:ascii="Times New Roman" w:hAnsi="Times New Roman" w:cs="Times New Roman"/>
                <w:color w:val="auto"/>
                <w:spacing w:val="0"/>
                <w:w w:val="100"/>
                <w:position w:val="0"/>
                <w:szCs w:val="21"/>
                <w:highlight w:val="none"/>
              </w:rPr>
              <w:t>新建（迁建）</w:t>
            </w:r>
          </w:p>
          <w:p>
            <w:pPr>
              <w:shd w:val="clear"/>
              <w:adjustRightInd w:val="0"/>
              <w:snapToGrid w:val="0"/>
              <w:jc w:val="left"/>
              <w:rPr>
                <w:rFonts w:ascii="Times New Roman" w:hAnsi="Times New Roman" w:cs="Times New Roman"/>
                <w:color w:val="auto"/>
                <w:spacing w:val="0"/>
                <w:w w:val="100"/>
                <w:position w:val="0"/>
                <w:szCs w:val="21"/>
                <w:highlight w:val="none"/>
              </w:rPr>
            </w:pP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改建</w:t>
            </w:r>
          </w:p>
          <w:p>
            <w:pPr>
              <w:shd w:val="clear"/>
              <w:adjustRightInd w:val="0"/>
              <w:snapToGrid w:val="0"/>
              <w:jc w:val="left"/>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eastAsia="zh-CN"/>
              </w:rPr>
              <w:sym w:font="Wingdings 2" w:char="00A3"/>
            </w:r>
            <w:r>
              <w:rPr>
                <w:rFonts w:ascii="Times New Roman" w:hAnsi="Times New Roman" w:cs="Times New Roman"/>
                <w:color w:val="auto"/>
                <w:spacing w:val="0"/>
                <w:w w:val="100"/>
                <w:position w:val="0"/>
                <w:szCs w:val="21"/>
                <w:highlight w:val="none"/>
              </w:rPr>
              <w:t>扩建</w:t>
            </w:r>
          </w:p>
          <w:p>
            <w:pPr>
              <w:shd w:val="clear"/>
              <w:adjustRightInd w:val="0"/>
              <w:snapToGrid w:val="0"/>
              <w:jc w:val="left"/>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技术改造</w:t>
            </w:r>
          </w:p>
        </w:tc>
        <w:tc>
          <w:tcPr>
            <w:tcW w:w="103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建设项目</w:t>
            </w:r>
          </w:p>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申报情形</w:t>
            </w:r>
          </w:p>
        </w:tc>
        <w:tc>
          <w:tcPr>
            <w:tcW w:w="1470" w:type="pct"/>
            <w:noWrap w:val="0"/>
            <w:tcMar>
              <w:top w:w="57" w:type="dxa"/>
              <w:left w:w="57" w:type="dxa"/>
              <w:bottom w:w="57" w:type="dxa"/>
              <w:right w:w="57" w:type="dxa"/>
            </w:tcMar>
            <w:vAlign w:val="center"/>
          </w:tcPr>
          <w:p>
            <w:pPr>
              <w:shd w:val="clear"/>
              <w:adjustRightInd w:val="0"/>
              <w:snapToGrid w:val="0"/>
              <w:jc w:val="left"/>
              <w:rPr>
                <w:rFonts w:hint="eastAsia" w:ascii="Times New Roman" w:hAnsi="Times New Roman" w:eastAsia="宋体" w:cs="Times New Roman"/>
                <w:color w:val="auto"/>
                <w:spacing w:val="0"/>
                <w:w w:val="100"/>
                <w:position w:val="0"/>
                <w:szCs w:val="21"/>
                <w:highlight w:val="none"/>
                <w:lang w:val="en-US" w:eastAsia="zh-CN"/>
              </w:rPr>
            </w:pP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首次申报项目</w:t>
            </w:r>
          </w:p>
          <w:p>
            <w:pPr>
              <w:shd w:val="clear"/>
              <w:adjustRightInd w:val="0"/>
              <w:snapToGrid w:val="0"/>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sym w:font="Wingdings 2" w:char="00A3"/>
            </w:r>
            <w:r>
              <w:rPr>
                <w:rFonts w:ascii="Times New Roman" w:hAnsi="Times New Roman" w:cs="Times New Roman"/>
                <w:color w:val="auto"/>
                <w:spacing w:val="0"/>
                <w:w w:val="100"/>
                <w:position w:val="0"/>
                <w:szCs w:val="21"/>
                <w:highlight w:val="none"/>
              </w:rPr>
              <w:t>不予批准后再次申报项目</w:t>
            </w:r>
          </w:p>
          <w:p>
            <w:pPr>
              <w:shd w:val="clear"/>
              <w:adjustRightInd w:val="0"/>
              <w:snapToGrid w:val="0"/>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sym w:font="Wingdings 2" w:char="00A3"/>
            </w:r>
            <w:r>
              <w:rPr>
                <w:rFonts w:ascii="Times New Roman" w:hAnsi="Times New Roman" w:cs="Times New Roman"/>
                <w:color w:val="auto"/>
                <w:spacing w:val="0"/>
                <w:w w:val="100"/>
                <w:position w:val="0"/>
                <w:szCs w:val="21"/>
                <w:highlight w:val="none"/>
              </w:rPr>
              <w:t>超五年重新审核项目</w:t>
            </w:r>
          </w:p>
          <w:p>
            <w:pPr>
              <w:shd w:val="clear"/>
              <w:adjustRightInd w:val="0"/>
              <w:snapToGrid w:val="0"/>
              <w:rPr>
                <w:rFonts w:ascii="Times New Roman" w:hAnsi="Times New Roman" w:cs="Times New Roman"/>
                <w:color w:val="auto"/>
                <w:spacing w:val="0"/>
                <w:w w:val="100"/>
                <w:position w:val="0"/>
                <w:szCs w:val="21"/>
                <w:highlight w:val="none"/>
              </w:rPr>
            </w:pP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项目审批（核准/</w:t>
            </w:r>
          </w:p>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备案）部门（选填）</w:t>
            </w:r>
          </w:p>
        </w:tc>
        <w:tc>
          <w:tcPr>
            <w:tcW w:w="1341" w:type="pct"/>
            <w:shd w:val="clear" w:color="auto" w:fill="auto"/>
            <w:noWrap w:val="0"/>
            <w:tcMar>
              <w:top w:w="57" w:type="dxa"/>
              <w:left w:w="57" w:type="dxa"/>
              <w:bottom w:w="57" w:type="dxa"/>
              <w:right w:w="57" w:type="dxa"/>
            </w:tcMar>
            <w:vAlign w:val="center"/>
          </w:tcPr>
          <w:p>
            <w:pPr>
              <w:shd w:val="clear"/>
              <w:adjustRightInd w:val="0"/>
              <w:snapToGrid w:val="0"/>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cs="Times New Roman"/>
                <w:color w:val="auto"/>
                <w:spacing w:val="0"/>
                <w:w w:val="100"/>
                <w:position w:val="0"/>
                <w:szCs w:val="21"/>
                <w:highlight w:val="none"/>
                <w:lang w:val="en-US" w:eastAsia="zh-CN"/>
              </w:rPr>
              <w:t>朝阳北票经济开发区行政审批服务局</w:t>
            </w:r>
          </w:p>
        </w:tc>
        <w:tc>
          <w:tcPr>
            <w:tcW w:w="103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项目审批（核准/</w:t>
            </w:r>
          </w:p>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备案）文号（选填）</w:t>
            </w:r>
          </w:p>
        </w:tc>
        <w:tc>
          <w:tcPr>
            <w:tcW w:w="1470" w:type="pct"/>
            <w:noWrap w:val="0"/>
            <w:tcMar>
              <w:top w:w="57" w:type="dxa"/>
              <w:left w:w="57" w:type="dxa"/>
              <w:bottom w:w="57" w:type="dxa"/>
              <w:right w:w="57" w:type="dxa"/>
            </w:tcMar>
            <w:vAlign w:val="center"/>
          </w:tcPr>
          <w:p>
            <w:pPr>
              <w:shd w:val="clear"/>
              <w:adjustRightInd w:val="0"/>
              <w:snapToGrid w:val="0"/>
              <w:jc w:val="center"/>
              <w:rPr>
                <w:rFonts w:hint="eastAsia" w:ascii="Times New Roman" w:hAnsi="Times New Roman" w:eastAsia="宋体" w:cs="Times New Roman"/>
                <w:color w:val="auto"/>
                <w:spacing w:val="0"/>
                <w:w w:val="100"/>
                <w:position w:val="0"/>
                <w:szCs w:val="21"/>
                <w:highlight w:val="none"/>
                <w:lang w:eastAsia="zh-CN"/>
              </w:rPr>
            </w:pPr>
            <w:r>
              <w:rPr>
                <w:rFonts w:hint="default" w:ascii="Times New Roman" w:hAnsi="Times New Roman" w:cs="Times New Roman"/>
                <w:color w:val="auto"/>
                <w:szCs w:val="21"/>
                <w:highlight w:val="none"/>
                <w:lang w:val="en-US" w:eastAsia="zh-CN"/>
              </w:rPr>
              <w:t>北发改备〔</w:t>
            </w:r>
            <w:r>
              <w:rPr>
                <w:rFonts w:hint="eastAsia" w:ascii="Times New Roman" w:hAnsi="Times New Roman" w:cs="Times New Roman"/>
                <w:color w:val="auto"/>
                <w:szCs w:val="21"/>
                <w:highlight w:val="none"/>
                <w:lang w:val="en-US" w:eastAsia="zh-CN"/>
              </w:rPr>
              <w:t>20</w:t>
            </w:r>
            <w:r>
              <w:rPr>
                <w:rFonts w:hint="eastAsia" w:cs="Times New Roman"/>
                <w:color w:val="auto"/>
                <w:szCs w:val="21"/>
                <w:highlight w:val="none"/>
                <w:lang w:val="en-US" w:eastAsia="zh-CN"/>
              </w:rPr>
              <w:t>23</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203</w:t>
            </w:r>
            <w:r>
              <w:rPr>
                <w:rFonts w:hint="default" w:ascii="Times New Roman" w:hAnsi="Times New Roman" w:cs="Times New Roman"/>
                <w:color w:val="auto"/>
                <w:szCs w:val="21"/>
                <w:highlight w:val="none"/>
                <w:lang w:val="en-US" w:eastAsia="zh-CN"/>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总投资（万元）</w:t>
            </w:r>
          </w:p>
        </w:tc>
        <w:tc>
          <w:tcPr>
            <w:tcW w:w="1341" w:type="pct"/>
            <w:shd w:val="clear" w:color="auto" w:fill="auto"/>
            <w:noWrap w:val="0"/>
            <w:tcMar>
              <w:top w:w="57" w:type="dxa"/>
              <w:left w:w="57" w:type="dxa"/>
              <w:bottom w:w="57" w:type="dxa"/>
              <w:right w:w="57" w:type="dxa"/>
            </w:tcMar>
            <w:vAlign w:val="center"/>
          </w:tcPr>
          <w:p>
            <w:pPr>
              <w:shd w:val="clear"/>
              <w:adjustRightInd w:val="0"/>
              <w:snapToGrid w:val="0"/>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cs="Times New Roman"/>
                <w:color w:val="auto"/>
                <w:spacing w:val="0"/>
                <w:w w:val="100"/>
                <w:position w:val="0"/>
                <w:szCs w:val="21"/>
                <w:highlight w:val="none"/>
                <w:lang w:val="en-US" w:eastAsia="zh-CN"/>
              </w:rPr>
              <w:t>9000.00</w:t>
            </w:r>
          </w:p>
        </w:tc>
        <w:tc>
          <w:tcPr>
            <w:tcW w:w="103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环保投资（万元）</w:t>
            </w:r>
          </w:p>
        </w:tc>
        <w:tc>
          <w:tcPr>
            <w:tcW w:w="1470" w:type="pct"/>
            <w:noWrap w:val="0"/>
            <w:tcMar>
              <w:top w:w="57" w:type="dxa"/>
              <w:left w:w="57" w:type="dxa"/>
              <w:bottom w:w="57" w:type="dxa"/>
              <w:right w:w="57" w:type="dxa"/>
            </w:tcMar>
            <w:vAlign w:val="center"/>
          </w:tcPr>
          <w:p>
            <w:pPr>
              <w:shd w:val="clear"/>
              <w:adjustRightInd w:val="0"/>
              <w:snapToGrid w:val="0"/>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cs="Times New Roman"/>
                <w:color w:val="auto"/>
                <w:spacing w:val="0"/>
                <w:w w:val="100"/>
                <w:position w:val="0"/>
                <w:szCs w:val="21"/>
                <w:highlight w:val="none"/>
                <w:lang w:val="en-US" w:eastAsia="zh-CN"/>
              </w:rPr>
              <w:t>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环保投资占比（%）</w:t>
            </w:r>
          </w:p>
        </w:tc>
        <w:tc>
          <w:tcPr>
            <w:tcW w:w="1341" w:type="pct"/>
            <w:shd w:val="clear" w:color="auto" w:fill="auto"/>
            <w:noWrap w:val="0"/>
            <w:tcMar>
              <w:top w:w="57" w:type="dxa"/>
              <w:left w:w="57" w:type="dxa"/>
              <w:bottom w:w="57" w:type="dxa"/>
              <w:right w:w="57" w:type="dxa"/>
            </w:tcMar>
            <w:vAlign w:val="center"/>
          </w:tcPr>
          <w:p>
            <w:pPr>
              <w:shd w:val="clear"/>
              <w:adjustRightInd w:val="0"/>
              <w:snapToGrid w:val="0"/>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cs="Times New Roman"/>
                <w:color w:val="auto"/>
                <w:spacing w:val="0"/>
                <w:w w:val="100"/>
                <w:position w:val="0"/>
                <w:szCs w:val="21"/>
                <w:highlight w:val="none"/>
                <w:lang w:val="en-US" w:eastAsia="zh-CN"/>
              </w:rPr>
              <w:t>1.09</w:t>
            </w:r>
          </w:p>
        </w:tc>
        <w:tc>
          <w:tcPr>
            <w:tcW w:w="103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施工工期</w:t>
            </w:r>
          </w:p>
        </w:tc>
        <w:tc>
          <w:tcPr>
            <w:tcW w:w="1470"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cs="Times New Roman"/>
                <w:color w:val="auto"/>
                <w:szCs w:val="21"/>
                <w:highlight w:val="none"/>
                <w:lang w:val="en-US" w:eastAsia="zh-CN"/>
              </w:rPr>
              <w:t>6</w:t>
            </w:r>
            <w:r>
              <w:rPr>
                <w:rFonts w:hint="default" w:ascii="Times New Roman" w:hAnsi="Times New Roman" w:cs="Times New Roman"/>
                <w:color w:val="auto"/>
                <w:szCs w:val="21"/>
                <w:highlight w:val="none"/>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87" w:hRule="atLeast"/>
        </w:trPr>
        <w:tc>
          <w:tcPr>
            <w:tcW w:w="1158" w:type="pct"/>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是否开工建设</w:t>
            </w:r>
          </w:p>
        </w:tc>
        <w:tc>
          <w:tcPr>
            <w:tcW w:w="3841" w:type="pct"/>
            <w:gridSpan w:val="3"/>
            <w:noWrap w:val="0"/>
            <w:tcMar>
              <w:top w:w="57" w:type="dxa"/>
              <w:left w:w="57" w:type="dxa"/>
              <w:bottom w:w="57" w:type="dxa"/>
              <w:right w:w="57" w:type="dxa"/>
            </w:tcMar>
            <w:vAlign w:val="center"/>
          </w:tcPr>
          <w:p>
            <w:pPr>
              <w:shd w:val="clear"/>
              <w:adjustRightInd w:val="0"/>
              <w:snapToGrid w:val="0"/>
              <w:ind w:firstLine="105"/>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☑否</w:t>
            </w:r>
          </w:p>
          <w:p>
            <w:pPr>
              <w:shd w:val="clear"/>
              <w:adjustRightInd w:val="0"/>
              <w:snapToGrid w:val="0"/>
              <w:ind w:firstLine="92"/>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sym w:font="Wingdings 2" w:char="00A3"/>
            </w:r>
            <w:r>
              <w:rPr>
                <w:rFonts w:ascii="Times New Roman" w:hAnsi="Times New Roman" w:cs="Times New Roman"/>
                <w:color w:val="auto"/>
                <w:spacing w:val="0"/>
                <w:w w:val="100"/>
                <w:position w:val="0"/>
                <w:szCs w:val="21"/>
                <w:highlight w:val="none"/>
              </w:rPr>
              <w:t>是：</w:t>
            </w:r>
            <w:r>
              <w:rPr>
                <w:rFonts w:ascii="Times New Roman" w:hAnsi="Times New Roman" w:cs="Times New Roman"/>
                <w:color w:val="auto"/>
                <w:spacing w:val="0"/>
                <w:w w:val="100"/>
                <w:position w:val="0"/>
                <w:szCs w:val="21"/>
                <w:highlight w:val="none"/>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158" w:type="pct"/>
            <w:noWrap w:val="0"/>
            <w:tcMar>
              <w:top w:w="57" w:type="dxa"/>
              <w:left w:w="57" w:type="dxa"/>
              <w:bottom w:w="57" w:type="dxa"/>
              <w:right w:w="57" w:type="dxa"/>
            </w:tcMar>
            <w:vAlign w:val="center"/>
          </w:tcPr>
          <w:p>
            <w:pPr>
              <w:shd w:val="clear"/>
              <w:autoSpaceDE w:val="0"/>
              <w:autoSpaceDN w:val="0"/>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专项评价</w:t>
            </w:r>
          </w:p>
          <w:p>
            <w:pPr>
              <w:shd w:val="clear"/>
              <w:autoSpaceDE w:val="0"/>
              <w:autoSpaceDN w:val="0"/>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设置情况</w:t>
            </w:r>
          </w:p>
        </w:tc>
        <w:tc>
          <w:tcPr>
            <w:tcW w:w="3841" w:type="pct"/>
            <w:gridSpan w:val="3"/>
            <w:noWrap w:val="0"/>
            <w:tcMar>
              <w:top w:w="57" w:type="dxa"/>
              <w:left w:w="57" w:type="dxa"/>
              <w:bottom w:w="57" w:type="dxa"/>
              <w:right w:w="57" w:type="dxa"/>
            </w:tcMar>
            <w:vAlign w:val="center"/>
          </w:tcPr>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表1-1</w:t>
            </w:r>
            <w:r>
              <w:rPr>
                <w:rFonts w:hint="eastAsia"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专项评价设置情况表</w:t>
            </w:r>
          </w:p>
          <w:tbl>
            <w:tblPr>
              <w:tblStyle w:val="29"/>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567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7" w:type="pct"/>
                  <w:noWrap w:val="0"/>
                  <w:vAlign w:val="center"/>
                </w:tcPr>
                <w:p>
                  <w:pPr>
                    <w:pStyle w:val="6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专项评价</w:t>
                  </w:r>
                </w:p>
                <w:p>
                  <w:pPr>
                    <w:pStyle w:val="6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的类别</w:t>
                  </w:r>
                </w:p>
              </w:tc>
              <w:tc>
                <w:tcPr>
                  <w:tcW w:w="4192" w:type="pct"/>
                  <w:noWrap w:val="0"/>
                  <w:vAlign w:val="center"/>
                </w:tcPr>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涉及项目类别</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7" w:type="pct"/>
                  <w:noWrap w:val="0"/>
                  <w:vAlign w:val="center"/>
                </w:tcPr>
                <w:p>
                  <w:pPr>
                    <w:pStyle w:val="6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地表水</w:t>
                  </w:r>
                </w:p>
              </w:tc>
              <w:tc>
                <w:tcPr>
                  <w:tcW w:w="4192" w:type="pct"/>
                  <w:noWrap w:val="0"/>
                  <w:vAlign w:val="center"/>
                </w:tcPr>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水力发电：引水式发电、涉及调峰发电的项目；人工湖、人工湿地：全部；</w:t>
                  </w:r>
                </w:p>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水库：全部；</w:t>
                  </w:r>
                </w:p>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引水工程：全部（配套的管线工程等除外）；防洪除涝工程：包含水库的项目；</w:t>
                  </w:r>
                </w:p>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河湖整治：涉及清淤且底泥存在重金属污染的项目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7" w:type="pct"/>
                  <w:noWrap w:val="0"/>
                  <w:vAlign w:val="center"/>
                </w:tcPr>
                <w:p>
                  <w:pPr>
                    <w:pStyle w:val="6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地下水</w:t>
                  </w:r>
                </w:p>
              </w:tc>
              <w:tc>
                <w:tcPr>
                  <w:tcW w:w="4192" w:type="pct"/>
                  <w:noWrap w:val="0"/>
                  <w:vAlign w:val="center"/>
                </w:tcPr>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陆地石油和天然气开采：全部；地下水（含矿泉水）开采：全部；</w:t>
                  </w:r>
                </w:p>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水利、水电、交通等：含穿越可溶岩地层隧道的项目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807" w:type="pct"/>
                  <w:noWrap w:val="0"/>
                  <w:vAlign w:val="center"/>
                </w:tcPr>
                <w:p>
                  <w:pPr>
                    <w:pStyle w:val="6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生态</w:t>
                  </w:r>
                </w:p>
              </w:tc>
              <w:tc>
                <w:tcPr>
                  <w:tcW w:w="4192" w:type="pct"/>
                  <w:noWrap w:val="0"/>
                  <w:vAlign w:val="center"/>
                </w:tcPr>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涉及环境敏感区（不包括饮用水水源保护区，以居住、医疗卫生、文化教育、科研、行政办公为主要功能的区域，以及文物保护单位）的项目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7" w:type="pct"/>
                  <w:noWrap w:val="0"/>
                  <w:vAlign w:val="center"/>
                </w:tcPr>
                <w:p>
                  <w:pPr>
                    <w:pStyle w:val="6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大气</w:t>
                  </w:r>
                </w:p>
              </w:tc>
              <w:tc>
                <w:tcPr>
                  <w:tcW w:w="4192" w:type="pct"/>
                  <w:noWrap w:val="0"/>
                  <w:vAlign w:val="center"/>
                </w:tcPr>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油气、液体化工码头：全部；</w:t>
                  </w:r>
                </w:p>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干散货（含煤炭、矿石）、件杂、多用途、通用码头：涉及粉尘、挥发性有机物排放的项目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7" w:type="pct"/>
                  <w:noWrap w:val="0"/>
                  <w:vAlign w:val="center"/>
                </w:tcPr>
                <w:p>
                  <w:pPr>
                    <w:pStyle w:val="6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噪声</w:t>
                  </w:r>
                </w:p>
              </w:tc>
              <w:tc>
                <w:tcPr>
                  <w:tcW w:w="4192" w:type="pct"/>
                  <w:noWrap w:val="0"/>
                  <w:vAlign w:val="center"/>
                </w:tcPr>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公路、铁路、机场等交通运输业涉及环境敏感区（以居住、医疗卫生、文化、教育、科研、行政办公为主要功能的区域）的项目；</w:t>
                  </w:r>
                </w:p>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城市道路（不含维护，不含支路、人行天桥、人行地道）：全部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7" w:type="pct"/>
                  <w:noWrap w:val="0"/>
                  <w:vAlign w:val="center"/>
                </w:tcPr>
                <w:p>
                  <w:pPr>
                    <w:pStyle w:val="6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环境风险</w:t>
                  </w:r>
                </w:p>
              </w:tc>
              <w:tc>
                <w:tcPr>
                  <w:tcW w:w="4192" w:type="pct"/>
                  <w:noWrap w:val="0"/>
                  <w:vAlign w:val="center"/>
                </w:tcPr>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石油和天然气开采：全部；油气、液体化工码头：全部；</w:t>
                  </w:r>
                </w:p>
                <w:p>
                  <w:pPr>
                    <w:pStyle w:val="63"/>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原油、成品油、天然气管线（不含城镇天然气管线、企业厂区内管线），危险化学品输送管线（不含企业厂区内管线）：全部</w:t>
                  </w:r>
                </w:p>
              </w:tc>
            </w:tr>
          </w:tbl>
          <w:p>
            <w:pPr>
              <w:pStyle w:val="65"/>
              <w:shd w:val="clear"/>
              <w:ind w:firstLine="420" w:firstLineChars="20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注：</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涉及环境敏感区</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是指建设项目位于、穿（跨）越（无害化通过的除外）环境敏感区，或环境影响范围涵盖环境敏感区。环境敏感区是指《建设项目环境影响评价分类管理名录》中针对该类项目所列的敏感区。</w:t>
            </w:r>
          </w:p>
          <w:p>
            <w:pPr>
              <w:pStyle w:val="7"/>
              <w:shd w:val="clear"/>
              <w:spacing w:before="0" w:beforeLines="0" w:line="240" w:lineRule="auto"/>
              <w:rPr>
                <w:rFonts w:ascii="Times New Roman" w:hAnsi="Times New Roman" w:cs="Times New Roman"/>
                <w:color w:val="auto"/>
                <w:spacing w:val="0"/>
                <w:w w:val="100"/>
                <w:kern w:val="0"/>
                <w:position w:val="0"/>
                <w:szCs w:val="21"/>
                <w:highlight w:val="none"/>
              </w:rPr>
            </w:pPr>
            <w:r>
              <w:rPr>
                <w:rFonts w:hint="eastAsia"/>
                <w:color w:val="auto"/>
                <w:kern w:val="0"/>
                <w:sz w:val="21"/>
                <w:szCs w:val="21"/>
                <w:highlight w:val="none"/>
              </w:rPr>
              <w:t>本项目不涉及地表水、地下水、生态、大气、噪声、环境风险</w:t>
            </w:r>
            <w:r>
              <w:rPr>
                <w:rFonts w:hint="eastAsia"/>
                <w:color w:val="auto"/>
                <w:kern w:val="0"/>
                <w:sz w:val="21"/>
                <w:szCs w:val="21"/>
                <w:highlight w:val="none"/>
                <w:lang w:val="en-US" w:eastAsia="zh-CN"/>
              </w:rPr>
              <w:t>专项评价类别</w:t>
            </w:r>
            <w:r>
              <w:rPr>
                <w:rFonts w:hint="eastAsia"/>
                <w:color w:val="auto"/>
                <w:kern w:val="0"/>
                <w:sz w:val="21"/>
                <w:szCs w:val="21"/>
                <w:highlight w:val="none"/>
              </w:rPr>
              <w:t>，</w:t>
            </w:r>
            <w:r>
              <w:rPr>
                <w:rFonts w:hint="eastAsia"/>
                <w:color w:val="auto"/>
                <w:kern w:val="0"/>
                <w:sz w:val="21"/>
                <w:szCs w:val="21"/>
                <w:highlight w:val="none"/>
                <w:lang w:val="en-US" w:eastAsia="zh-CN"/>
              </w:rPr>
              <w:t>本项目占地范围内无环境敏感区、不涉及穿（跨）越环境敏感区，本项目环境影响范围不涵盖环境敏感区</w:t>
            </w:r>
            <w:r>
              <w:rPr>
                <w:rFonts w:hint="eastAsia"/>
                <w:color w:val="auto"/>
                <w:kern w:val="0"/>
                <w:sz w:val="21"/>
                <w:szCs w:val="21"/>
                <w:highlight w:val="none"/>
              </w:rPr>
              <w:t>，不设置专项评价。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utoSpaceDE w:val="0"/>
              <w:autoSpaceDN w:val="0"/>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position w:val="0"/>
                <w:szCs w:val="21"/>
                <w:highlight w:val="none"/>
              </w:rPr>
              <w:t>规划情况</w:t>
            </w:r>
          </w:p>
        </w:tc>
        <w:tc>
          <w:tcPr>
            <w:tcW w:w="3841" w:type="pct"/>
            <w:gridSpan w:val="3"/>
            <w:noWrap w:val="0"/>
            <w:tcMar>
              <w:top w:w="57" w:type="dxa"/>
              <w:left w:w="57" w:type="dxa"/>
              <w:bottom w:w="57" w:type="dxa"/>
              <w:right w:w="57" w:type="dxa"/>
            </w:tcMar>
            <w:vAlign w:val="center"/>
          </w:tcPr>
          <w:p>
            <w:pPr>
              <w:pStyle w:val="7"/>
              <w:keepNext w:val="0"/>
              <w:keepLines w:val="0"/>
              <w:pageBreakBefore w:val="0"/>
              <w:widowControl w:val="0"/>
              <w:numPr>
                <w:ilvl w:val="0"/>
                <w:numId w:val="2"/>
              </w:numPr>
              <w:shd w:val="clear"/>
              <w:kinsoku/>
              <w:wordWrap/>
              <w:overflowPunct/>
              <w:topLinePunct w:val="0"/>
              <w:autoSpaceDE/>
              <w:autoSpaceDN/>
              <w:bidi w:val="0"/>
              <w:adjustRightInd w:val="0"/>
              <w:snapToGrid w:val="0"/>
              <w:spacing w:before="0" w:beforeLines="0" w:line="360" w:lineRule="auto"/>
              <w:jc w:val="left"/>
              <w:textAlignment w:val="auto"/>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highlight w:val="none"/>
              </w:rPr>
              <w:t>《“十四五”现代能源体系规划》</w:t>
            </w:r>
          </w:p>
          <w:p>
            <w:pPr>
              <w:pStyle w:val="7"/>
              <w:keepNext w:val="0"/>
              <w:keepLines w:val="0"/>
              <w:pageBreakBefore w:val="0"/>
              <w:widowControl w:val="0"/>
              <w:numPr>
                <w:ilvl w:val="0"/>
                <w:numId w:val="2"/>
              </w:numPr>
              <w:shd w:val="clear"/>
              <w:kinsoku/>
              <w:wordWrap/>
              <w:overflowPunct/>
              <w:topLinePunct w:val="0"/>
              <w:autoSpaceDE/>
              <w:autoSpaceDN/>
              <w:bidi w:val="0"/>
              <w:adjustRightInd w:val="0"/>
              <w:snapToGrid w:val="0"/>
              <w:spacing w:before="0" w:beforeLines="0" w:line="360" w:lineRule="auto"/>
              <w:jc w:val="left"/>
              <w:textAlignment w:val="auto"/>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highlight w:val="none"/>
                <w:lang w:eastAsia="zh-CN"/>
              </w:rPr>
              <w:t>《“十四五”可再生能源发展规划》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utoSpaceDE w:val="0"/>
              <w:autoSpaceDN w:val="0"/>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规划环境影响</w:t>
            </w:r>
          </w:p>
          <w:p>
            <w:pPr>
              <w:shd w:val="clear"/>
              <w:autoSpaceDE w:val="0"/>
              <w:autoSpaceDN w:val="0"/>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position w:val="0"/>
                <w:szCs w:val="21"/>
                <w:highlight w:val="none"/>
              </w:rPr>
              <w:t>评价情况</w:t>
            </w:r>
          </w:p>
        </w:tc>
        <w:tc>
          <w:tcPr>
            <w:tcW w:w="3841" w:type="pct"/>
            <w:gridSpan w:val="3"/>
            <w:noWrap w:val="0"/>
            <w:tcMar>
              <w:top w:w="57" w:type="dxa"/>
              <w:left w:w="57" w:type="dxa"/>
              <w:bottom w:w="57" w:type="dxa"/>
              <w:right w:w="57" w:type="dxa"/>
            </w:tcMar>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utoSpaceDE w:val="0"/>
              <w:autoSpaceDN w:val="0"/>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规划及</w:t>
            </w:r>
            <w:r>
              <w:rPr>
                <w:rFonts w:ascii="Times New Roman" w:hAnsi="Times New Roman" w:cs="Times New Roman"/>
                <w:color w:val="auto"/>
                <w:spacing w:val="0"/>
                <w:w w:val="100"/>
                <w:position w:val="0"/>
                <w:szCs w:val="21"/>
                <w:highlight w:val="none"/>
              </w:rPr>
              <w:t>规划环境影响评价</w:t>
            </w:r>
            <w:r>
              <w:rPr>
                <w:rFonts w:ascii="Times New Roman" w:hAnsi="Times New Roman" w:cs="Times New Roman"/>
                <w:color w:val="auto"/>
                <w:spacing w:val="0"/>
                <w:w w:val="100"/>
                <w:kern w:val="0"/>
                <w:position w:val="0"/>
                <w:szCs w:val="21"/>
                <w:highlight w:val="none"/>
              </w:rPr>
              <w:t>符合性分析</w:t>
            </w:r>
          </w:p>
        </w:tc>
        <w:tc>
          <w:tcPr>
            <w:tcW w:w="3841" w:type="pct"/>
            <w:gridSpan w:val="3"/>
            <w:noWrap w:val="0"/>
            <w:tcMar>
              <w:top w:w="57" w:type="dxa"/>
              <w:left w:w="57" w:type="dxa"/>
              <w:bottom w:w="57" w:type="dxa"/>
              <w:right w:w="57" w:type="dxa"/>
            </w:tcMar>
            <w:vAlign w:val="center"/>
          </w:tcPr>
          <w:p>
            <w:pPr>
              <w:widowControl w:val="0"/>
              <w:shd w:val="clear"/>
              <w:adjustRightInd w:val="0"/>
              <w:snapToGrid w:val="0"/>
              <w:spacing w:before="0" w:beforeLines="0" w:after="0" w:line="348" w:lineRule="auto"/>
              <w:ind w:left="0" w:leftChars="0" w:firstLine="420" w:firstLineChars="200"/>
              <w:jc w:val="both"/>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1、《“十四五”现代能源体系规划》符合性分析</w:t>
            </w:r>
          </w:p>
          <w:p>
            <w:pPr>
              <w:widowControl w:val="0"/>
              <w:shd w:val="clear"/>
              <w:adjustRightInd w:val="0"/>
              <w:snapToGrid w:val="0"/>
              <w:spacing w:before="0" w:beforeLines="0" w:after="0" w:line="348" w:lineRule="auto"/>
              <w:ind w:left="0" w:leftChars="0" w:firstLine="420" w:firstLineChars="200"/>
              <w:jc w:val="both"/>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项目为光伏发电项目，</w:t>
            </w:r>
            <w:r>
              <w:rPr>
                <w:rFonts w:hint="eastAsia" w:cs="Times New Roman"/>
                <w:color w:val="auto"/>
                <w:spacing w:val="0"/>
                <w:w w:val="100"/>
                <w:position w:val="0"/>
                <w:highlight w:val="none"/>
                <w:lang w:val="en-US" w:eastAsia="zh-CN"/>
              </w:rPr>
              <w:t>已经取得备案</w:t>
            </w:r>
            <w:r>
              <w:rPr>
                <w:rFonts w:hint="eastAsia" w:ascii="Times New Roman" w:hAnsi="Times New Roman" w:cs="Times New Roman"/>
                <w:color w:val="auto"/>
                <w:spacing w:val="0"/>
                <w:w w:val="100"/>
                <w:position w:val="0"/>
                <w:highlight w:val="none"/>
                <w:lang w:val="en-US" w:eastAsia="zh-CN"/>
              </w:rPr>
              <w:t>证明，项目代码2308-211381-04-05-679529</w:t>
            </w:r>
            <w:r>
              <w:rPr>
                <w:rFonts w:hint="eastAsia" w:cs="Times New Roman"/>
                <w:color w:val="auto"/>
                <w:spacing w:val="0"/>
                <w:w w:val="100"/>
                <w:position w:val="0"/>
                <w:highlight w:val="none"/>
                <w:lang w:val="en-US" w:eastAsia="zh-CN"/>
              </w:rPr>
              <w:t>，</w:t>
            </w:r>
            <w:r>
              <w:rPr>
                <w:rFonts w:hint="eastAsia" w:ascii="Times New Roman" w:hAnsi="Times New Roman" w:cs="Times New Roman"/>
                <w:color w:val="auto"/>
                <w:spacing w:val="0"/>
                <w:w w:val="100"/>
                <w:position w:val="0"/>
                <w:highlight w:val="none"/>
                <w:lang w:val="en-US" w:eastAsia="zh-CN"/>
              </w:rPr>
              <w:t>本项目装机容量为</w:t>
            </w:r>
            <w:r>
              <w:rPr>
                <w:rFonts w:hint="default" w:ascii="Times New Roman" w:hAnsi="Times New Roman"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eastAsia="zh-CN"/>
              </w:rPr>
              <w:t>MWp</w:t>
            </w:r>
            <w:r>
              <w:rPr>
                <w:rFonts w:hint="eastAsia" w:ascii="Times New Roman" w:hAnsi="Times New Roman" w:cs="Times New Roman"/>
                <w:color w:val="auto"/>
                <w:spacing w:val="0"/>
                <w:w w:val="100"/>
                <w:position w:val="0"/>
                <w:sz w:val="21"/>
                <w:szCs w:val="21"/>
                <w:highlight w:val="none"/>
                <w:lang w:val="en-US" w:eastAsia="zh-CN"/>
              </w:rPr>
              <w:t>，</w:t>
            </w:r>
            <w:r>
              <w:rPr>
                <w:rFonts w:hint="eastAsia" w:ascii="Times New Roman" w:hAnsi="Times New Roman" w:cs="Times New Roman"/>
                <w:color w:val="auto"/>
                <w:spacing w:val="0"/>
                <w:w w:val="100"/>
                <w:position w:val="0"/>
                <w:highlight w:val="none"/>
                <w:lang w:val="en-US" w:eastAsia="zh-CN"/>
              </w:rPr>
              <w:t>符合该规划要求根据国家发展改革委、国家能源局关于印发《“十四五”现代能源体系规划》的通知（发改能源〔2022〕210号），“加快发展风电、太阳能发电。全面推进风电和太阳能发电大规模开发和高质量发展，优先就地就近开发利用，加快负荷中心及周边地区分散式风电和分布式光伏建设，推广应用低风速风电技术。在风能和太阳能资源禀赋较好、建设条件优越、具备持续整装开发条件、符合区域生态环境保护等要求的地区，有序推进风电和光伏发电集中式开发”“大力推进电源侧储能发展，合理配置储能规模，改善新能源场站出力特性，支持分布式新能源合理配置储能系统”。</w:t>
            </w:r>
          </w:p>
          <w:p>
            <w:pPr>
              <w:widowControl w:val="0"/>
              <w:shd w:val="clear"/>
              <w:adjustRightInd w:val="0"/>
              <w:snapToGrid w:val="0"/>
              <w:spacing w:before="0" w:beforeLines="0" w:after="0" w:line="348" w:lineRule="auto"/>
              <w:ind w:left="0" w:leftChars="0" w:firstLine="420" w:firstLineChars="200"/>
              <w:jc w:val="both"/>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本项目为光伏发电项目，位于</w:t>
            </w:r>
            <w:r>
              <w:rPr>
                <w:rFonts w:hint="eastAsia" w:cs="Times New Roman"/>
                <w:color w:val="auto"/>
                <w:spacing w:val="0"/>
                <w:w w:val="100"/>
                <w:position w:val="0"/>
                <w:highlight w:val="none"/>
                <w:lang w:val="en-US" w:eastAsia="zh-CN"/>
              </w:rPr>
              <w:t>辽宁省朝阳市北票市北四家乡北四家村、东荒村</w:t>
            </w:r>
            <w:r>
              <w:rPr>
                <w:rFonts w:hint="eastAsia" w:ascii="Times New Roman" w:hAnsi="Times New Roman" w:cs="Times New Roman"/>
                <w:color w:val="auto"/>
                <w:spacing w:val="0"/>
                <w:w w:val="100"/>
                <w:position w:val="0"/>
                <w:highlight w:val="none"/>
                <w:lang w:val="en-US" w:eastAsia="zh-CN"/>
              </w:rPr>
              <w:t>，项目所在区域符合“太阳能资源禀赋较好、建设条件优越、具备持续整装开发条件、符合区域生态环境保护等要求的地区”，符合《“十四五”现代能源体系规划》相关要求。</w:t>
            </w:r>
          </w:p>
          <w:p>
            <w:pPr>
              <w:widowControl w:val="0"/>
              <w:shd w:val="clear"/>
              <w:adjustRightInd w:val="0"/>
              <w:snapToGrid w:val="0"/>
              <w:spacing w:before="0" w:beforeLines="0" w:after="0" w:line="348" w:lineRule="auto"/>
              <w:ind w:left="0" w:leftChars="0" w:firstLine="420" w:firstLineChars="200"/>
              <w:jc w:val="both"/>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2、《“十四五”可再生能源发展规划》符合性分析</w:t>
            </w:r>
          </w:p>
          <w:p>
            <w:pPr>
              <w:pStyle w:val="7"/>
              <w:shd w:val="clear"/>
              <w:bidi w:val="0"/>
              <w:spacing w:before="0" w:beforeLines="0" w:line="348" w:lineRule="auto"/>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根据《“十四五”可再生能源发展规划》，可再生能源发电目标——2025年，可再生能源年发电量达到3.3万亿千瓦时左右。“十四五”期间，可再生能源发电量增量在全社会用电量增量中的占比超过50%，风电和太阳能发电量实现翻倍。</w:t>
            </w:r>
          </w:p>
          <w:p>
            <w:pPr>
              <w:pStyle w:val="7"/>
              <w:shd w:val="clear"/>
              <w:bidi w:val="0"/>
              <w:spacing w:before="0" w:beforeLines="0" w:line="348" w:lineRule="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本项目建成运营后根据站址所在地的太阳能资源情况，综合考虑光伏发电站系统设计、光伏阵列布置和环境条件等因素，以及光伏组件的衰减率25年总发电量为</w:t>
            </w:r>
            <w:r>
              <w:rPr>
                <w:rFonts w:hint="eastAsia" w:cs="Times New Roman"/>
                <w:color w:val="auto"/>
                <w:spacing w:val="0"/>
                <w:w w:val="100"/>
                <w:position w:val="0"/>
                <w:highlight w:val="none"/>
                <w:lang w:val="en-US" w:eastAsia="zh-CN"/>
              </w:rPr>
              <w:t>666302.6</w:t>
            </w:r>
            <w:r>
              <w:rPr>
                <w:rFonts w:hint="eastAsia" w:ascii="Times New Roman" w:hAnsi="Times New Roman" w:cs="Times New Roman"/>
                <w:color w:val="auto"/>
                <w:spacing w:val="0"/>
                <w:w w:val="100"/>
                <w:position w:val="0"/>
                <w:highlight w:val="none"/>
                <w:lang w:val="en-US" w:eastAsia="zh-CN"/>
              </w:rPr>
              <w:t>万kWh，首年发电量29782.3万kWh，首年等效小时数为</w:t>
            </w:r>
            <w:r>
              <w:rPr>
                <w:rFonts w:hint="eastAsia" w:cs="Times New Roman"/>
                <w:color w:val="auto"/>
                <w:spacing w:val="0"/>
                <w:w w:val="100"/>
                <w:position w:val="0"/>
                <w:highlight w:val="none"/>
                <w:lang w:val="en-US" w:eastAsia="zh-CN"/>
              </w:rPr>
              <w:t>1473.1</w:t>
            </w:r>
            <w:r>
              <w:rPr>
                <w:rFonts w:hint="eastAsia" w:ascii="Times New Roman" w:hAnsi="Times New Roman" w:cs="Times New Roman"/>
                <w:color w:val="auto"/>
                <w:spacing w:val="0"/>
                <w:w w:val="100"/>
                <w:position w:val="0"/>
                <w:highlight w:val="none"/>
                <w:lang w:val="en-US" w:eastAsia="zh-CN"/>
              </w:rPr>
              <w:t>h。25年平均年发电量为</w:t>
            </w:r>
            <w:r>
              <w:rPr>
                <w:rFonts w:hint="eastAsia" w:cs="Times New Roman"/>
                <w:color w:val="auto"/>
                <w:spacing w:val="0"/>
                <w:w w:val="100"/>
                <w:position w:val="0"/>
                <w:highlight w:val="none"/>
                <w:lang w:val="en-US" w:eastAsia="zh-CN"/>
              </w:rPr>
              <w:t>3544.1</w:t>
            </w:r>
            <w:r>
              <w:rPr>
                <w:rFonts w:hint="eastAsia" w:ascii="Times New Roman" w:hAnsi="Times New Roman" w:cs="Times New Roman"/>
                <w:color w:val="auto"/>
                <w:spacing w:val="0"/>
                <w:w w:val="100"/>
                <w:position w:val="0"/>
                <w:highlight w:val="none"/>
                <w:lang w:val="en-US" w:eastAsia="zh-CN"/>
              </w:rPr>
              <w:t>万kWh，等效小时数为</w:t>
            </w:r>
            <w:r>
              <w:rPr>
                <w:rFonts w:hint="eastAsia" w:cs="Times New Roman"/>
                <w:color w:val="auto"/>
                <w:spacing w:val="0"/>
                <w:w w:val="100"/>
                <w:position w:val="0"/>
                <w:highlight w:val="none"/>
                <w:lang w:val="en-US" w:eastAsia="zh-CN"/>
              </w:rPr>
              <w:t>1373.9</w:t>
            </w:r>
            <w:r>
              <w:rPr>
                <w:rFonts w:hint="eastAsia" w:ascii="Times New Roman" w:hAnsi="Times New Roman" w:cs="Times New Roman"/>
                <w:color w:val="auto"/>
                <w:spacing w:val="0"/>
                <w:w w:val="100"/>
                <w:position w:val="0"/>
                <w:highlight w:val="none"/>
                <w:lang w:val="en-US" w:eastAsia="zh-CN"/>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1158" w:type="pct"/>
            <w:noWrap w:val="0"/>
            <w:tcMar>
              <w:top w:w="57" w:type="dxa"/>
              <w:left w:w="57" w:type="dxa"/>
              <w:bottom w:w="57" w:type="dxa"/>
              <w:right w:w="57" w:type="dxa"/>
            </w:tcMar>
            <w:vAlign w:val="center"/>
          </w:tcPr>
          <w:p>
            <w:pPr>
              <w:shd w:val="clear"/>
              <w:autoSpaceDE w:val="0"/>
              <w:autoSpaceDN w:val="0"/>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bookmarkStart w:id="48" w:name="_Hlk56690880"/>
            <w:r>
              <w:rPr>
                <w:rFonts w:ascii="Times New Roman" w:hAnsi="Times New Roman" w:cs="Times New Roman"/>
                <w:color w:val="auto"/>
                <w:spacing w:val="0"/>
                <w:w w:val="100"/>
                <w:kern w:val="0"/>
                <w:position w:val="0"/>
                <w:szCs w:val="21"/>
                <w:highlight w:val="none"/>
              </w:rPr>
              <w:t>其他符合性分析</w:t>
            </w:r>
          </w:p>
        </w:tc>
        <w:tc>
          <w:tcPr>
            <w:tcW w:w="3841" w:type="pct"/>
            <w:gridSpan w:val="3"/>
            <w:noWrap w:val="0"/>
            <w:tcMar>
              <w:top w:w="57" w:type="dxa"/>
              <w:left w:w="57" w:type="dxa"/>
              <w:bottom w:w="57" w:type="dxa"/>
              <w:right w:w="57" w:type="dxa"/>
            </w:tcMar>
            <w:vAlign w:val="center"/>
          </w:tcPr>
          <w:p>
            <w:pPr>
              <w:pStyle w:val="3"/>
              <w:shd w:val="clear"/>
              <w:spacing w:before="120"/>
              <w:rPr>
                <w:rFonts w:hint="eastAsia" w:ascii="Times New Roman" w:hAnsi="Times New Roman" w:cs="Times New Roman"/>
                <w:color w:val="auto"/>
                <w:spacing w:val="0"/>
                <w:w w:val="100"/>
                <w:position w:val="0"/>
                <w:sz w:val="21"/>
                <w:szCs w:val="21"/>
                <w:highlight w:val="none"/>
              </w:rPr>
            </w:pPr>
            <w:bookmarkStart w:id="49" w:name="_Toc3158"/>
            <w:bookmarkStart w:id="50" w:name="_Toc27697"/>
            <w:bookmarkStart w:id="51" w:name="_Toc15106"/>
            <w:bookmarkStart w:id="52" w:name="_Toc19905"/>
            <w:bookmarkStart w:id="53" w:name="_Toc21347"/>
            <w:r>
              <w:rPr>
                <w:rFonts w:hint="eastAsia" w:ascii="Times New Roman" w:hAnsi="Times New Roman" w:cs="Times New Roman"/>
                <w:color w:val="auto"/>
                <w:spacing w:val="0"/>
                <w:w w:val="100"/>
                <w:position w:val="0"/>
                <w:sz w:val="21"/>
                <w:szCs w:val="21"/>
                <w:highlight w:val="none"/>
                <w:lang w:val="en-US" w:eastAsia="zh-CN"/>
              </w:rPr>
              <w:t>1</w:t>
            </w:r>
            <w:r>
              <w:rPr>
                <w:rFonts w:hint="eastAsia" w:ascii="Times New Roman" w:hAnsi="Times New Roman" w:cs="Times New Roman"/>
                <w:color w:val="auto"/>
                <w:spacing w:val="0"/>
                <w:w w:val="100"/>
                <w:position w:val="0"/>
                <w:sz w:val="21"/>
                <w:szCs w:val="21"/>
                <w:highlight w:val="none"/>
              </w:rPr>
              <w:t>、与国家现行产业政策符合性</w:t>
            </w:r>
            <w:bookmarkEnd w:id="49"/>
            <w:bookmarkEnd w:id="50"/>
            <w:bookmarkEnd w:id="51"/>
            <w:bookmarkEnd w:id="52"/>
            <w:bookmarkEnd w:id="53"/>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项目为光伏发电项目（不包括升压站），光伏电站工程不属于《产业结构调整指导目录（2019年本）》（2021修订）（国家发展和改革委员会2019年29号令、2021年49号令）中鼓励类、限制类和淘汰类项目，本项目应属于</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允许类</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。企业取得了</w:t>
            </w:r>
            <w:r>
              <w:rPr>
                <w:rFonts w:hint="eastAsia" w:cs="Times New Roman"/>
                <w:color w:val="auto"/>
                <w:spacing w:val="0"/>
                <w:w w:val="100"/>
                <w:position w:val="0"/>
                <w:highlight w:val="none"/>
                <w:lang w:eastAsia="zh-CN"/>
              </w:rPr>
              <w:t>北票市发展和改革局的</w:t>
            </w:r>
            <w:r>
              <w:rPr>
                <w:rFonts w:ascii="Times New Roman" w:hAnsi="Times New Roman" w:cs="Times New Roman"/>
                <w:color w:val="auto"/>
                <w:spacing w:val="0"/>
                <w:w w:val="100"/>
                <w:position w:val="0"/>
                <w:highlight w:val="none"/>
              </w:rPr>
              <w:t>项目备案证明</w:t>
            </w:r>
            <w:r>
              <w:rPr>
                <w:rFonts w:hint="eastAsia" w:ascii="Times New Roman" w:hAnsi="Times New Roman" w:cs="Times New Roman"/>
                <w:color w:val="auto"/>
                <w:spacing w:val="0"/>
                <w:w w:val="100"/>
                <w:position w:val="0"/>
                <w:highlight w:val="none"/>
                <w:lang w:val="zh-CN"/>
              </w:rPr>
              <w:t>，</w:t>
            </w:r>
            <w:r>
              <w:rPr>
                <w:rFonts w:ascii="Times New Roman" w:hAnsi="Times New Roman" w:cs="Times New Roman"/>
                <w:color w:val="auto"/>
                <w:spacing w:val="0"/>
                <w:w w:val="100"/>
                <w:position w:val="0"/>
                <w:highlight w:val="none"/>
              </w:rPr>
              <w:t>本项目符合国家地方相关产业政策。</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54" w:name="_Toc18589"/>
            <w:bookmarkStart w:id="55" w:name="_Toc13553"/>
            <w:bookmarkStart w:id="56" w:name="_Toc24615"/>
            <w:bookmarkStart w:id="57" w:name="_Toc7250"/>
            <w:bookmarkStart w:id="58" w:name="_Toc30744"/>
            <w:r>
              <w:rPr>
                <w:rFonts w:hint="eastAsia" w:ascii="Times New Roman" w:hAnsi="Times New Roman" w:cs="Times New Roman"/>
                <w:color w:val="auto"/>
                <w:spacing w:val="0"/>
                <w:w w:val="100"/>
                <w:position w:val="0"/>
                <w:sz w:val="21"/>
                <w:szCs w:val="21"/>
                <w:highlight w:val="none"/>
                <w:lang w:val="en-US" w:eastAsia="zh-CN"/>
              </w:rPr>
              <w:t>2</w:t>
            </w:r>
            <w:r>
              <w:rPr>
                <w:rFonts w:hint="eastAsia" w:ascii="Times New Roman" w:hAnsi="Times New Roman" w:cs="Times New Roman"/>
                <w:color w:val="auto"/>
                <w:spacing w:val="0"/>
                <w:w w:val="100"/>
                <w:position w:val="0"/>
                <w:sz w:val="21"/>
                <w:szCs w:val="21"/>
                <w:highlight w:val="none"/>
              </w:rPr>
              <w:t>、与</w:t>
            </w:r>
            <w:r>
              <w:rPr>
                <w:rFonts w:hint="eastAsia"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三线一单</w:t>
            </w:r>
            <w:r>
              <w:rPr>
                <w:rFonts w:hint="eastAsia"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符合性分析</w:t>
            </w:r>
            <w:bookmarkEnd w:id="54"/>
            <w:bookmarkEnd w:id="55"/>
            <w:bookmarkEnd w:id="56"/>
            <w:bookmarkEnd w:id="57"/>
            <w:bookmarkEnd w:id="58"/>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根据环保部发布的《关于以改善环境质量为核心加强环境影响评价管理的通知》（环环评</w:t>
            </w:r>
            <w:r>
              <w:rPr>
                <w:rFonts w:hint="eastAsia" w:ascii="Times New Roman" w:hAnsi="Times New Roman" w:cs="Times New Roman"/>
                <w:color w:val="auto"/>
                <w:spacing w:val="0"/>
                <w:w w:val="100"/>
                <w:position w:val="0"/>
                <w:highlight w:val="none"/>
              </w:rPr>
              <w:t>〔</w:t>
            </w:r>
            <w:r>
              <w:rPr>
                <w:rFonts w:hint="eastAsia" w:cs="Times New Roman"/>
                <w:color w:val="auto"/>
                <w:spacing w:val="0"/>
                <w:w w:val="100"/>
                <w:position w:val="0"/>
                <w:highlight w:val="none"/>
                <w:lang w:val="en-US" w:eastAsia="zh-CN"/>
              </w:rPr>
              <w:t>2016</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150号）（以下简称《通知》），《通知》要求切实加强环境影响评价管理，落实</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生态保护红线、环境质量底线、资源利用上线和环境准入负面清单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（以下简称</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）约束，建立项目环评审批与规划环评、现有项目环境管理、区域环境质量联动机制，更好地发挥环评制度从源头防范环境污染和生态破坏的作用，加快推进改善环境质量。按照文件要求，本项目</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符合性分析如下：</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w:t>
            </w:r>
            <w:r>
              <w:rPr>
                <w:rFonts w:hint="eastAsia" w:ascii="Times New Roman" w:hAnsi="Times New Roman" w:cs="Times New Roman"/>
                <w:color w:val="auto"/>
                <w:spacing w:val="0"/>
                <w:w w:val="100"/>
                <w:position w:val="0"/>
                <w:highlight w:val="none"/>
              </w:rPr>
              <w:t>2</w:t>
            </w:r>
            <w:r>
              <w:rPr>
                <w:rFonts w:hint="eastAsia"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本项目</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符合性分析</w:t>
            </w:r>
          </w:p>
          <w:tbl>
            <w:tblPr>
              <w:tblStyle w:val="29"/>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24"/>
              <w:gridCol w:w="5082"/>
              <w:gridCol w:w="85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9"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内容</w:t>
                  </w:r>
                </w:p>
              </w:tc>
              <w:tc>
                <w:tcPr>
                  <w:tcW w:w="3757"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符合性分析</w:t>
                  </w:r>
                </w:p>
              </w:tc>
              <w:tc>
                <w:tcPr>
                  <w:tcW w:w="63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是否符合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9"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生态保</w:t>
                  </w:r>
                </w:p>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护红线</w:t>
                  </w:r>
                </w:p>
              </w:tc>
              <w:tc>
                <w:tcPr>
                  <w:tcW w:w="3757" w:type="pct"/>
                  <w:noWrap w:val="0"/>
                  <w:vAlign w:val="center"/>
                </w:tcPr>
                <w:p>
                  <w:pPr>
                    <w:pStyle w:val="65"/>
                    <w:shd w:val="clear"/>
                    <w:jc w:val="left"/>
                    <w:rPr>
                      <w:rFonts w:ascii="Times New Roman" w:hAnsi="Times New Roman" w:cs="Times New Roman"/>
                      <w:color w:val="auto"/>
                      <w:spacing w:val="0"/>
                      <w:w w:val="100"/>
                      <w:position w:val="0"/>
                      <w:highlight w:val="none"/>
                    </w:rPr>
                  </w:pPr>
                  <w:r>
                    <w:rPr>
                      <w:rFonts w:hint="eastAsia" w:cs="Times New Roman"/>
                      <w:color w:val="auto"/>
                      <w:spacing w:val="0"/>
                      <w:w w:val="100"/>
                      <w:position w:val="0"/>
                      <w:highlight w:val="none"/>
                      <w:lang w:eastAsia="zh-CN"/>
                    </w:rPr>
                    <w:t>根据北票市林业和草原局开具的证明，</w:t>
                  </w:r>
                  <w:r>
                    <w:rPr>
                      <w:rFonts w:ascii="Times New Roman" w:hAnsi="Times New Roman" w:cs="Times New Roman"/>
                      <w:color w:val="auto"/>
                      <w:spacing w:val="0"/>
                      <w:w w:val="100"/>
                      <w:position w:val="0"/>
                      <w:highlight w:val="none"/>
                    </w:rPr>
                    <w:t>本项目用地</w:t>
                  </w:r>
                  <w:r>
                    <w:rPr>
                      <w:rFonts w:hint="eastAsia" w:cs="Times New Roman"/>
                      <w:color w:val="auto"/>
                      <w:spacing w:val="0"/>
                      <w:w w:val="100"/>
                      <w:position w:val="0"/>
                      <w:highlight w:val="none"/>
                      <w:lang w:eastAsia="zh-CN"/>
                    </w:rPr>
                    <w:t>范围内全部为林业用地，地类为</w:t>
                  </w:r>
                  <w:r>
                    <w:rPr>
                      <w:rFonts w:hint="eastAsia" w:cs="Times New Roman"/>
                      <w:color w:val="auto"/>
                      <w:spacing w:val="0"/>
                      <w:w w:val="100"/>
                      <w:position w:val="0"/>
                      <w:highlight w:val="none"/>
                      <w:lang w:val="en-US" w:eastAsia="zh-CN"/>
                    </w:rPr>
                    <w:t>灌木林地和其他草地。</w:t>
                  </w:r>
                  <w:r>
                    <w:rPr>
                      <w:rFonts w:hint="default" w:ascii="Times New Roman" w:hAnsi="Times New Roman" w:cs="Times New Roman"/>
                      <w:color w:val="auto"/>
                      <w:spacing w:val="0"/>
                      <w:w w:val="100"/>
                      <w:position w:val="0"/>
                      <w:highlight w:val="none"/>
                    </w:rPr>
                    <w:t>项目不涉及风景名胜区、水源保护区及名胜古迹等敏感目标。根据《辽宁省人民政府关于实施</w:t>
                  </w:r>
                  <w:r>
                    <w:rPr>
                      <w:rFonts w:hint="eastAsia" w:cs="Times New Roman"/>
                      <w:color w:val="auto"/>
                      <w:spacing w:val="0"/>
                      <w:w w:val="100"/>
                      <w:position w:val="0"/>
                      <w:highlight w:val="none"/>
                      <w:lang w:eastAsia="zh-CN"/>
                    </w:rPr>
                    <w:t>“</w:t>
                  </w:r>
                  <w:r>
                    <w:rPr>
                      <w:rFonts w:hint="default"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hint="default" w:ascii="Times New Roman" w:hAnsi="Times New Roman" w:cs="Times New Roman"/>
                      <w:color w:val="auto"/>
                      <w:spacing w:val="0"/>
                      <w:w w:val="100"/>
                      <w:position w:val="0"/>
                      <w:highlight w:val="none"/>
                    </w:rPr>
                    <w:t>生态环境分区管控的意见》（辽政发〔2021〕6号），本项目所在区域经与北票市自然资源局核实，</w:t>
                  </w:r>
                  <w:r>
                    <w:rPr>
                      <w:rFonts w:hint="eastAsia" w:cs="Times New Roman"/>
                      <w:color w:val="auto"/>
                      <w:spacing w:val="0"/>
                      <w:w w:val="100"/>
                      <w:position w:val="0"/>
                      <w:highlight w:val="none"/>
                      <w:lang w:val="en-US" w:eastAsia="zh-CN"/>
                    </w:rPr>
                    <w:t>在优先保护单元，</w:t>
                  </w:r>
                  <w:r>
                    <w:rPr>
                      <w:rFonts w:hint="default" w:ascii="Times New Roman" w:hAnsi="Times New Roman" w:cs="Times New Roman"/>
                      <w:color w:val="auto"/>
                      <w:spacing w:val="0"/>
                      <w:w w:val="100"/>
                      <w:position w:val="0"/>
                      <w:highlight w:val="none"/>
                    </w:rPr>
                    <w:t>该工程选址不在北票市已上报的生态保护红线范围内，并由北票市自然资源局出具相关证明，符合</w:t>
                  </w:r>
                  <w:r>
                    <w:rPr>
                      <w:rFonts w:ascii="Times New Roman" w:hAnsi="Times New Roman" w:cs="Times New Roman"/>
                      <w:color w:val="auto"/>
                      <w:spacing w:val="0"/>
                      <w:w w:val="100"/>
                      <w:position w:val="0"/>
                      <w:highlight w:val="none"/>
                    </w:rPr>
                    <w:t>生态保护红线要求。</w:t>
                  </w:r>
                </w:p>
              </w:tc>
              <w:tc>
                <w:tcPr>
                  <w:tcW w:w="63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9"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资源利</w:t>
                  </w:r>
                </w:p>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用上限</w:t>
                  </w:r>
                </w:p>
              </w:tc>
              <w:tc>
                <w:tcPr>
                  <w:tcW w:w="3757" w:type="pct"/>
                  <w:noWrap w:val="0"/>
                  <w:vAlign w:val="center"/>
                </w:tcPr>
                <w:p>
                  <w:pPr>
                    <w:pStyle w:val="65"/>
                    <w:bidi w:val="0"/>
                    <w:jc w:val="left"/>
                    <w:rPr>
                      <w:rFonts w:hint="default" w:ascii="Times New Roman" w:hAnsi="Times New Roman" w:eastAsia="宋体" w:cs="Times New Roman"/>
                      <w:color w:val="auto"/>
                      <w:spacing w:val="0"/>
                      <w:w w:val="100"/>
                      <w:position w:val="0"/>
                      <w:highlight w:val="none"/>
                      <w:lang w:val="en-US" w:eastAsia="zh-CN"/>
                    </w:rPr>
                  </w:pPr>
                  <w:r>
                    <w:rPr>
                      <w:rFonts w:ascii="Times New Roman" w:hAnsi="Times New Roman" w:cs="Times New Roman"/>
                      <w:color w:val="auto"/>
                      <w:spacing w:val="0"/>
                      <w:w w:val="100"/>
                      <w:position w:val="0"/>
                      <w:highlight w:val="none"/>
                      <w:lang w:val="zh-CN"/>
                    </w:rPr>
                    <w:t>本项目为光伏发电项目，不使用和开采矿产资源，不使用化石燃料，项目不涉及用水</w:t>
                  </w:r>
                  <w:r>
                    <w:rPr>
                      <w:rFonts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lang w:val="zh-CN"/>
                    </w:rPr>
                    <w:t>供电为自发电，用电量小，</w:t>
                  </w:r>
                  <w:r>
                    <w:rPr>
                      <w:rFonts w:ascii="Times New Roman" w:hAnsi="Times New Roman" w:cs="Times New Roman"/>
                      <w:color w:val="auto"/>
                      <w:spacing w:val="0"/>
                      <w:w w:val="100"/>
                      <w:position w:val="0"/>
                      <w:highlight w:val="none"/>
                    </w:rPr>
                    <w:t>不会突破区域资源利用上线，符合资源利用上线要求。</w:t>
                  </w:r>
                  <w:r>
                    <w:rPr>
                      <w:rFonts w:hint="eastAsia" w:cs="Times New Roman"/>
                      <w:color w:val="auto"/>
                      <w:spacing w:val="0"/>
                      <w:w w:val="100"/>
                      <w:position w:val="0"/>
                      <w:highlight w:val="none"/>
                      <w:lang w:val="en-US" w:eastAsia="zh-CN"/>
                    </w:rPr>
                    <w:t>占地范围属于优先管控单元（地块编号见附图）。</w:t>
                  </w:r>
                </w:p>
              </w:tc>
              <w:tc>
                <w:tcPr>
                  <w:tcW w:w="63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9"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环境质</w:t>
                  </w:r>
                </w:p>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量底线</w:t>
                  </w:r>
                </w:p>
              </w:tc>
              <w:tc>
                <w:tcPr>
                  <w:tcW w:w="3757" w:type="pct"/>
                  <w:noWrap w:val="0"/>
                  <w:vAlign w:val="center"/>
                </w:tcPr>
                <w:p>
                  <w:pPr>
                    <w:pStyle w:val="65"/>
                    <w:bidi w:val="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项目周边环境空气、地表水、地下水、噪声环境质量</w:t>
                  </w:r>
                  <w:r>
                    <w:rPr>
                      <w:rFonts w:hint="eastAsia" w:cs="Times New Roman"/>
                      <w:color w:val="auto"/>
                      <w:spacing w:val="0"/>
                      <w:w w:val="100"/>
                      <w:position w:val="0"/>
                      <w:highlight w:val="none"/>
                      <w:lang w:eastAsia="zh-CN"/>
                    </w:rPr>
                    <w:t>评价范围</w:t>
                  </w:r>
                  <w:r>
                    <w:rPr>
                      <w:rFonts w:ascii="Times New Roman" w:hAnsi="Times New Roman" w:cs="Times New Roman"/>
                      <w:color w:val="auto"/>
                      <w:spacing w:val="0"/>
                      <w:w w:val="100"/>
                      <w:position w:val="0"/>
                      <w:highlight w:val="none"/>
                    </w:rPr>
                    <w:t>均</w:t>
                  </w:r>
                  <w:r>
                    <w:rPr>
                      <w:rFonts w:hint="eastAsia" w:cs="Times New Roman"/>
                      <w:color w:val="auto"/>
                      <w:spacing w:val="0"/>
                      <w:w w:val="100"/>
                      <w:position w:val="0"/>
                      <w:highlight w:val="none"/>
                      <w:lang w:eastAsia="zh-CN"/>
                    </w:rPr>
                    <w:t>无污染物排放企业</w:t>
                  </w:r>
                  <w:r>
                    <w:rPr>
                      <w:rFonts w:ascii="Times New Roman" w:hAnsi="Times New Roman" w:cs="Times New Roman"/>
                      <w:color w:val="auto"/>
                      <w:spacing w:val="0"/>
                      <w:w w:val="100"/>
                      <w:position w:val="0"/>
                      <w:highlight w:val="none"/>
                    </w:rPr>
                    <w:t>，结合</w:t>
                  </w:r>
                  <w:r>
                    <w:rPr>
                      <w:rFonts w:hint="eastAsia" w:cs="Times New Roman"/>
                      <w:color w:val="auto"/>
                      <w:spacing w:val="0"/>
                      <w:w w:val="100"/>
                      <w:position w:val="0"/>
                      <w:highlight w:val="none"/>
                      <w:lang w:eastAsia="zh-CN"/>
                    </w:rPr>
                    <w:t>工程特点</w:t>
                  </w:r>
                  <w:r>
                    <w:rPr>
                      <w:rFonts w:ascii="Times New Roman" w:hAnsi="Times New Roman" w:cs="Times New Roman"/>
                      <w:color w:val="auto"/>
                      <w:spacing w:val="0"/>
                      <w:w w:val="100"/>
                      <w:position w:val="0"/>
                      <w:highlight w:val="none"/>
                    </w:rPr>
                    <w:t>，项目的运行不会突破环境质量底线，符合环境质量底线要求。</w:t>
                  </w:r>
                </w:p>
              </w:tc>
              <w:tc>
                <w:tcPr>
                  <w:tcW w:w="63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09" w:type="pct"/>
                  <w:noWrap w:val="0"/>
                  <w:vAlign w:val="center"/>
                </w:tcPr>
                <w:p>
                  <w:pPr>
                    <w:pStyle w:val="65"/>
                    <w:shd w:val="clear"/>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环境准</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入</w:t>
                  </w:r>
                  <w:r>
                    <w:rPr>
                      <w:rFonts w:ascii="Times New Roman" w:hAnsi="Times New Roman" w:cs="Times New Roman"/>
                      <w:color w:val="auto"/>
                      <w:spacing w:val="0"/>
                      <w:w w:val="100"/>
                      <w:position w:val="0"/>
                      <w:highlight w:val="none"/>
                    </w:rPr>
                    <w:t>负面</w:t>
                  </w:r>
                </w:p>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清单</w:t>
                  </w:r>
                </w:p>
              </w:tc>
              <w:tc>
                <w:tcPr>
                  <w:tcW w:w="3757" w:type="pct"/>
                  <w:noWrap w:val="0"/>
                  <w:vAlign w:val="center"/>
                </w:tcPr>
                <w:p>
                  <w:pPr>
                    <w:pStyle w:val="65"/>
                    <w:bidi w:val="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lang w:val="zh-CN"/>
                    </w:rPr>
                    <w:t>本项目为光伏发电项目，</w:t>
                  </w:r>
                  <w:r>
                    <w:rPr>
                      <w:rFonts w:ascii="Times New Roman" w:hAnsi="Times New Roman" w:cs="Times New Roman"/>
                      <w:color w:val="auto"/>
                      <w:spacing w:val="0"/>
                      <w:w w:val="100"/>
                      <w:position w:val="0"/>
                      <w:highlight w:val="none"/>
                    </w:rPr>
                    <w:t>根据国家发改委、商务部制定的《市场准入负面清单》，国家工信部发布的《淘汰落后产能》公告，环保部会同国务院有关部门</w:t>
                  </w:r>
                  <w:r>
                    <w:rPr>
                      <w:rFonts w:hint="eastAsia" w:ascii="Times New Roman" w:hAnsi="Times New Roman" w:cs="Times New Roman"/>
                      <w:color w:val="auto"/>
                      <w:spacing w:val="0"/>
                      <w:w w:val="100"/>
                      <w:position w:val="0"/>
                      <w:highlight w:val="none"/>
                      <w:lang w:eastAsia="zh-CN"/>
                    </w:rPr>
                    <w:t>制定</w:t>
                  </w:r>
                  <w:r>
                    <w:rPr>
                      <w:rFonts w:ascii="Times New Roman" w:hAnsi="Times New Roman" w:cs="Times New Roman"/>
                      <w:color w:val="auto"/>
                      <w:spacing w:val="0"/>
                      <w:w w:val="100"/>
                      <w:position w:val="0"/>
                      <w:highlight w:val="none"/>
                    </w:rPr>
                    <w:t>的《</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高污染、高环境风险</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产品名录</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辽宁省企业投资项目准入负面清单（试行）》、本项目不在该功能区的负面清单内，不属于环境准入限制类项目。本项目的建设符合环境准入负面清单要求。</w:t>
                  </w:r>
                </w:p>
              </w:tc>
              <w:tc>
                <w:tcPr>
                  <w:tcW w:w="63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w:t>
                  </w:r>
                </w:p>
              </w:tc>
            </w:tr>
          </w:tbl>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综上所述，本项目符合</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管控要求。</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59" w:name="_Toc7701"/>
            <w:bookmarkStart w:id="60" w:name="_Toc29190"/>
            <w:bookmarkStart w:id="61" w:name="_Toc17683"/>
            <w:bookmarkStart w:id="62" w:name="_Toc3126"/>
            <w:bookmarkStart w:id="63" w:name="_Toc17170"/>
            <w:r>
              <w:rPr>
                <w:rFonts w:hint="eastAsia" w:cs="Times New Roman"/>
                <w:color w:val="auto"/>
                <w:spacing w:val="0"/>
                <w:w w:val="100"/>
                <w:position w:val="0"/>
                <w:sz w:val="21"/>
                <w:szCs w:val="21"/>
                <w:highlight w:val="none"/>
                <w:lang w:val="en-US" w:eastAsia="zh-CN"/>
              </w:rPr>
              <w:t>3</w:t>
            </w:r>
            <w:r>
              <w:rPr>
                <w:rFonts w:hint="eastAsia" w:ascii="Times New Roman" w:hAnsi="Times New Roman" w:cs="Times New Roman"/>
                <w:color w:val="auto"/>
                <w:spacing w:val="0"/>
                <w:w w:val="100"/>
                <w:position w:val="0"/>
                <w:sz w:val="21"/>
                <w:szCs w:val="21"/>
                <w:highlight w:val="none"/>
              </w:rPr>
              <w:t>、与《辽宁省人民政府关于实施</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三线一单</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生态环境分区管控的意见》（辽政发〔2021〕6号）相符性分析</w:t>
            </w:r>
            <w:bookmarkEnd w:id="59"/>
            <w:bookmarkEnd w:id="60"/>
            <w:bookmarkEnd w:id="61"/>
            <w:bookmarkEnd w:id="62"/>
            <w:bookmarkEnd w:id="63"/>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为深入贯彻习近平生态文明思想，全面落实《中共中央国务院关于全面加强生态环境保护坚决打好污染防治攻坚战的意见》（中发〔2018〕17号）精神，推动辽宁省经济社会高质量发展和生态环境高水平保护。辽宁省人民政府于2021年2月17日发布《辽宁省人民政府关于实施</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生态环境分区管控的意见》（辽政发〔2021〕6号），就实施生态保护红线、环境质量底线、资源利用上线和生态环境准入清单（以下简称</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）生态环境分区管控，提出相应意见。</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项目与《辽宁省人民政府关于实施</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生态环境分区管控的意见》的符合性见表1</w:t>
            </w:r>
            <w:r>
              <w:rPr>
                <w:rFonts w:hint="eastAsia" w:ascii="Times New Roman" w:hAnsi="Times New Roman" w:cs="Times New Roman"/>
                <w:color w:val="auto"/>
                <w:spacing w:val="0"/>
                <w:w w:val="100"/>
                <w:position w:val="0"/>
                <w:highlight w:val="none"/>
              </w:rPr>
              <w:t>-3</w:t>
            </w:r>
            <w:r>
              <w:rPr>
                <w:rFonts w:ascii="Times New Roman" w:hAnsi="Times New Roman" w:cs="Times New Roman"/>
                <w:color w:val="auto"/>
                <w:spacing w:val="0"/>
                <w:w w:val="100"/>
                <w:position w:val="0"/>
                <w:highlight w:val="none"/>
              </w:rPr>
              <w:t>。</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w:t>
            </w:r>
            <w:r>
              <w:rPr>
                <w:rFonts w:hint="eastAsia" w:ascii="Times New Roman" w:hAnsi="Times New Roman" w:cs="Times New Roman"/>
                <w:color w:val="auto"/>
                <w:spacing w:val="0"/>
                <w:w w:val="100"/>
                <w:position w:val="0"/>
                <w:highlight w:val="none"/>
              </w:rPr>
              <w:t>3</w:t>
            </w:r>
            <w:r>
              <w:rPr>
                <w:rFonts w:hint="eastAsia"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与《辽宁省</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生态环境分区管控的意见》符合性分析</w:t>
            </w:r>
          </w:p>
          <w:tbl>
            <w:tblPr>
              <w:tblStyle w:val="29"/>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5"/>
              <w:gridCol w:w="3744"/>
              <w:gridCol w:w="1733"/>
              <w:gridCol w:w="62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标题</w:t>
                  </w:r>
                </w:p>
              </w:tc>
              <w:tc>
                <w:tcPr>
                  <w:tcW w:w="2768"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内容</w:t>
                  </w:r>
                </w:p>
              </w:tc>
              <w:tc>
                <w:tcPr>
                  <w:tcW w:w="1281"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符合性分析</w:t>
                  </w:r>
                </w:p>
              </w:tc>
              <w:tc>
                <w:tcPr>
                  <w:tcW w:w="464"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判定</w:t>
                  </w:r>
                </w:p>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结果</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分区</w:t>
                  </w:r>
                </w:p>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管控</w:t>
                  </w:r>
                </w:p>
              </w:tc>
              <w:tc>
                <w:tcPr>
                  <w:tcW w:w="2768"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一）环境管控单元划分。环境管控单元包括优先保护单元、重点管控单元和一般管控单元三类。优先保护单元指以生态环境保护为主的区域，主要包括生态保护红线、自然保护地、饮用水水源保护区等。重点管控单元指涉及水、大气、土壤、自然资源等资源环境要素重点管控的区域，主要包括人口密集的中心城区、产业园区和开发强度大、污染物排放强度高的区域等。一般管控单元指优先保护单元和重点管控单元以外的其他区域。</w:t>
                  </w:r>
                </w:p>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（二）生态环境准入清单。以环境管控单元为基础，从空间布局约束、污染物排放管控、环境风险防控和资源利用效率等方面明确准入、限制和禁止的要求，建立</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1+4+14+N</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四级塔型生态环境准入清单管控体系。</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1</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为全省总体管控要求；</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4</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为沈阳现代化都市圈、辽宁沿海经济带、辽西融入京津冀协同发展战略先导区、辽东绿色经济区（以下简称“一圈一带两区”）等重点区域管控要求；</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14</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为各市生态环境管控基本要求；</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N</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为生态环境管控单元具体准入要求。各市应结合区域发展格局、生态环境问题及生态环境目标要求，依法制定发布市域管控要求和环境管控单元的生态环境准入清单。</w:t>
                  </w:r>
                </w:p>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三）分区环境管控要求。优先保护单元应依法禁止或限制大规模、高强度的工业和城镇建设活动，确保生态环境功能不降低、面积不减少、性质不改变。重点管控单元主要推进产业布局优化、转型升级，不断提高资源利用效率，加强污染物排放控制和环境风险防控，解决生态环境突出问题。一般管控单元主要落实生态环境保护基本要求，加强生活污染和农业面源污染治理，推动区域环境质量持续改善。</w:t>
                  </w:r>
                </w:p>
              </w:tc>
              <w:tc>
                <w:tcPr>
                  <w:tcW w:w="1281"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both"/>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本项目位于</w:t>
                  </w:r>
                  <w:r>
                    <w:rPr>
                      <w:rFonts w:hint="eastAsia" w:cs="Times New Roman"/>
                      <w:color w:val="auto"/>
                      <w:spacing w:val="0"/>
                      <w:w w:val="100"/>
                      <w:position w:val="0"/>
                      <w:highlight w:val="none"/>
                      <w:lang w:eastAsia="zh-CN"/>
                    </w:rPr>
                    <w:t>辽宁省朝阳市北票市北四家乡北四家村、东荒村</w:t>
                  </w:r>
                  <w:r>
                    <w:rPr>
                      <w:rFonts w:ascii="Times New Roman" w:hAnsi="Times New Roman" w:cs="Times New Roman"/>
                      <w:color w:val="auto"/>
                      <w:spacing w:val="0"/>
                      <w:w w:val="100"/>
                      <w:position w:val="0"/>
                      <w:highlight w:val="none"/>
                    </w:rPr>
                    <w:t>，</w:t>
                  </w:r>
                  <w:r>
                    <w:rPr>
                      <w:rFonts w:hint="eastAsia" w:cs="Times New Roman"/>
                      <w:color w:val="auto"/>
                      <w:spacing w:val="0"/>
                      <w:w w:val="100"/>
                      <w:position w:val="0"/>
                      <w:highlight w:val="none"/>
                      <w:lang w:val="en-US" w:eastAsia="zh-CN"/>
                    </w:rPr>
                    <w:t>占地49.8840hm</w:t>
                  </w:r>
                  <w:r>
                    <w:rPr>
                      <w:rFonts w:hint="eastAsia" w:cs="Times New Roman"/>
                      <w:color w:val="auto"/>
                      <w:spacing w:val="0"/>
                      <w:w w:val="100"/>
                      <w:position w:val="0"/>
                      <w:highlight w:val="none"/>
                      <w:vertAlign w:val="superscript"/>
                      <w:lang w:val="en-US" w:eastAsia="zh-CN"/>
                    </w:rPr>
                    <w:t>2</w:t>
                  </w:r>
                  <w:r>
                    <w:rPr>
                      <w:rFonts w:hint="eastAsia" w:cs="Times New Roman"/>
                      <w:color w:val="auto"/>
                      <w:spacing w:val="0"/>
                      <w:w w:val="100"/>
                      <w:position w:val="0"/>
                      <w:highlight w:val="none"/>
                      <w:vertAlign w:val="baseline"/>
                      <w:lang w:val="en-US" w:eastAsia="zh-CN"/>
                    </w:rPr>
                    <w:t>，项目涉及到的6个地块均</w:t>
                  </w:r>
                  <w:r>
                    <w:rPr>
                      <w:rFonts w:hint="eastAsia" w:ascii="Times New Roman" w:hAnsi="Times New Roman" w:cs="Times New Roman"/>
                      <w:color w:val="auto"/>
                      <w:spacing w:val="0"/>
                      <w:w w:val="100"/>
                      <w:position w:val="0"/>
                      <w:highlight w:val="none"/>
                    </w:rPr>
                    <w:t>位于朝阳市北票市一般生态空间——优先保护单元ZH21138110006</w:t>
                  </w:r>
                  <w:r>
                    <w:rPr>
                      <w:rFonts w:hint="eastAsia" w:cs="Times New Roman"/>
                      <w:color w:val="auto"/>
                      <w:spacing w:val="0"/>
                      <w:w w:val="100"/>
                      <w:position w:val="0"/>
                      <w:highlight w:val="none"/>
                      <w:lang w:val="en-US" w:eastAsia="zh-CN"/>
                    </w:rPr>
                    <w:t>。</w:t>
                  </w:r>
                  <w:r>
                    <w:rPr>
                      <w:rFonts w:ascii="Times New Roman" w:hAnsi="Times New Roman" w:cs="Times New Roman"/>
                      <w:color w:val="auto"/>
                      <w:spacing w:val="0"/>
                      <w:w w:val="100"/>
                      <w:position w:val="0"/>
                      <w:highlight w:val="none"/>
                    </w:rPr>
                    <w:t>周边无饮用水源保护区</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项目选址不在预划定生态保护红线范围内，不在人口密集的中心城区、产业园区和开发强度大、污染物排放强度高的区域等。项目所在区域为优先保护单元</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一般管控单元；</w:t>
                  </w:r>
                  <w:r>
                    <w:rPr>
                      <w:rFonts w:hint="eastAsia" w:ascii="Times New Roman" w:hAnsi="Times New Roman" w:cs="Times New Roman"/>
                      <w:color w:val="auto"/>
                      <w:spacing w:val="0"/>
                      <w:w w:val="100"/>
                      <w:position w:val="0"/>
                      <w:highlight w:val="none"/>
                    </w:rPr>
                    <w:t>本项目属于战略性新兴产业，充分利用光能资源，将其转化为电能，有效减少煤炭资源的开发与利用，有利于区域环境质量持续改善；本项目不属于开发性、生产性建设活动，项目将对永久占地进行生态补偿、临时占地进行生态恢复，项目建设不会使区域生态环境功能降低、面积减少、性质改变</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项目运营过程，无废气和废水排放，噪声可以稳定达标排放，可落实生态环境保护基本要求，符合分区环境管控要求。本项目不属于高污染、高能耗和资源型的产业类型，因此，本项目应为环境准入允许类别。</w:t>
                  </w:r>
                </w:p>
              </w:tc>
              <w:tc>
                <w:tcPr>
                  <w:tcW w:w="464"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综上，经过与《辽宁省人民政府关于实施</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生态环境分区管控的意见》（辽政发〔2021〕6号）进行对照分析，项目符合《意见》中的分区环境管控要求。</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64" w:name="_Toc1843"/>
            <w:bookmarkStart w:id="65" w:name="_Toc824"/>
            <w:bookmarkStart w:id="66" w:name="_Toc18595"/>
            <w:bookmarkStart w:id="67" w:name="_Toc14581"/>
            <w:bookmarkStart w:id="68" w:name="_Toc13260"/>
            <w:r>
              <w:rPr>
                <w:rFonts w:hint="eastAsia" w:cs="Times New Roman"/>
                <w:color w:val="auto"/>
                <w:spacing w:val="0"/>
                <w:w w:val="100"/>
                <w:position w:val="0"/>
                <w:sz w:val="21"/>
                <w:szCs w:val="21"/>
                <w:highlight w:val="none"/>
                <w:lang w:val="en-US" w:eastAsia="zh-CN"/>
              </w:rPr>
              <w:t>4</w:t>
            </w:r>
            <w:r>
              <w:rPr>
                <w:rFonts w:hint="eastAsia" w:ascii="Times New Roman" w:hAnsi="Times New Roman" w:cs="Times New Roman"/>
                <w:color w:val="auto"/>
                <w:spacing w:val="0"/>
                <w:w w:val="100"/>
                <w:position w:val="0"/>
                <w:sz w:val="21"/>
                <w:szCs w:val="21"/>
                <w:highlight w:val="none"/>
              </w:rPr>
              <w:t>、与《朝阳市人民政府关于实施</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三线一单</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生态环境分区管控的意见》（朝政发〔2021〕13号）符合性分析</w:t>
            </w:r>
            <w:bookmarkEnd w:id="64"/>
            <w:bookmarkEnd w:id="65"/>
            <w:bookmarkEnd w:id="66"/>
            <w:bookmarkEnd w:id="67"/>
            <w:bookmarkEnd w:id="68"/>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为贯彻落实《中共中央国务院关于全面加强生态环境保护坚决打好污染防治攻坚战的意见》（中发</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2018</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17号）和《辽宁省人民政府关于实施</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生态环境分区管控的意见》（辽政发</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2021</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6号）文件精神，推动全市经济社会高质量发展和生态环境高水平保护，朝阳市人民政府就实施生态保护红线、环境质量底线、资源利用</w:t>
            </w:r>
            <w:r>
              <w:rPr>
                <w:rFonts w:hint="eastAsia" w:ascii="Times New Roman" w:hAnsi="Times New Roman" w:cs="Times New Roman"/>
                <w:color w:val="auto"/>
                <w:spacing w:val="0"/>
                <w:w w:val="100"/>
                <w:position w:val="0"/>
                <w:highlight w:val="none"/>
              </w:rPr>
              <w:t>上限</w:t>
            </w:r>
            <w:r>
              <w:rPr>
                <w:rFonts w:ascii="Times New Roman" w:hAnsi="Times New Roman" w:cs="Times New Roman"/>
                <w:color w:val="auto"/>
                <w:spacing w:val="0"/>
                <w:w w:val="100"/>
                <w:position w:val="0"/>
                <w:highlight w:val="none"/>
              </w:rPr>
              <w:t>和生态环境准入清单生态环境分区管控，提出了《朝阳市人民政府关于实施</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生态环境分区管控的意见》（朝政发</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2021</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13号）。根据</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朝政发</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2021</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13号</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文，朝阳市将环境管控单元划分为优先保护单元、重点管控单元和一般管控单元三类。</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根据</w:t>
            </w:r>
            <w:r>
              <w:rPr>
                <w:rFonts w:hint="eastAsia" w:cs="Times New Roman"/>
                <w:color w:val="auto"/>
                <w:spacing w:val="0"/>
                <w:w w:val="100"/>
                <w:position w:val="0"/>
                <w:highlight w:val="none"/>
                <w:lang w:eastAsia="zh-CN"/>
              </w:rPr>
              <w:t>在“辽宁省三线一单数据应用系统”</w:t>
            </w:r>
            <w:r>
              <w:rPr>
                <w:rFonts w:hint="eastAsia" w:ascii="Times New Roman" w:hAnsi="Times New Roman" w:cs="Times New Roman"/>
                <w:color w:val="auto"/>
                <w:spacing w:val="0"/>
                <w:w w:val="100"/>
                <w:position w:val="0"/>
                <w:highlight w:val="none"/>
              </w:rPr>
              <w:t>查询结果，项目位于</w:t>
            </w:r>
            <w:r>
              <w:rPr>
                <w:rFonts w:hint="eastAsia" w:ascii="Times New Roman" w:hAnsi="Times New Roman" w:cs="Times New Roman"/>
                <w:color w:val="auto"/>
                <w:spacing w:val="0"/>
                <w:w w:val="100"/>
                <w:position w:val="0"/>
                <w:highlight w:val="none"/>
                <w:lang w:eastAsia="zh-CN"/>
              </w:rPr>
              <w:t>朝阳市北票市</w:t>
            </w:r>
            <w:r>
              <w:rPr>
                <w:rFonts w:hint="eastAsia" w:ascii="Times New Roman" w:hAnsi="Times New Roman" w:cs="Times New Roman"/>
                <w:color w:val="auto"/>
                <w:spacing w:val="0"/>
                <w:w w:val="100"/>
                <w:position w:val="0"/>
                <w:highlight w:val="none"/>
              </w:rPr>
              <w:t>生态保护红线一般生态空间——优先保护单元ZH21138110006。</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本项目与《朝阳市人民政府关于实施“三线一单”生态环境分区管控意见》（朝政发〔2021〕13号）符合性分析详见表1-</w:t>
            </w:r>
            <w:r>
              <w:rPr>
                <w:rFonts w:hint="eastAsia" w:ascii="Times New Roman" w:hAnsi="Times New Roman" w:cs="Times New Roman"/>
                <w:color w:val="auto"/>
                <w:spacing w:val="0"/>
                <w:w w:val="100"/>
                <w:position w:val="0"/>
                <w:highlight w:val="none"/>
                <w:lang w:val="en-US" w:eastAsia="zh-CN"/>
              </w:rPr>
              <w:t>4</w:t>
            </w:r>
            <w:r>
              <w:rPr>
                <w:rFonts w:hint="eastAsia" w:ascii="Times New Roman" w:hAnsi="Times New Roman" w:cs="Times New Roman"/>
                <w:color w:val="auto"/>
                <w:spacing w:val="0"/>
                <w:w w:val="100"/>
                <w:position w:val="0"/>
                <w:highlight w:val="none"/>
              </w:rPr>
              <w:t>。</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w:t>
            </w:r>
            <w:r>
              <w:rPr>
                <w:rFonts w:hint="eastAsia" w:ascii="Times New Roman" w:hAnsi="Times New Roman" w:cs="Times New Roman"/>
                <w:color w:val="auto"/>
                <w:spacing w:val="0"/>
                <w:w w:val="100"/>
                <w:position w:val="0"/>
                <w:highlight w:val="none"/>
                <w:lang w:val="en-US" w:eastAsia="zh-CN"/>
              </w:rPr>
              <w:t>4</w:t>
            </w:r>
            <w:r>
              <w:rPr>
                <w:rFonts w:ascii="Times New Roman" w:hAnsi="Times New Roman" w:cs="Times New Roman"/>
                <w:color w:val="auto"/>
                <w:spacing w:val="0"/>
                <w:w w:val="100"/>
                <w:position w:val="0"/>
                <w:highlight w:val="none"/>
              </w:rPr>
              <w:t xml:space="preserve">  项目与</w:t>
            </w:r>
            <w:r>
              <w:rPr>
                <w:rFonts w:hint="eastAsia" w:ascii="Times New Roman" w:hAnsi="Times New Roman" w:cs="Times New Roman"/>
                <w:color w:val="auto"/>
                <w:spacing w:val="0"/>
                <w:w w:val="100"/>
                <w:position w:val="0"/>
                <w:highlight w:val="none"/>
              </w:rPr>
              <w:t>管控意见</w:t>
            </w:r>
            <w:r>
              <w:rPr>
                <w:rFonts w:ascii="Times New Roman" w:hAnsi="Times New Roman" w:cs="Times New Roman"/>
                <w:color w:val="auto"/>
                <w:spacing w:val="0"/>
                <w:w w:val="100"/>
                <w:position w:val="0"/>
                <w:highlight w:val="none"/>
              </w:rPr>
              <w:t>符合性分析一览表</w:t>
            </w:r>
          </w:p>
          <w:tbl>
            <w:tblPr>
              <w:tblStyle w:val="29"/>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2"/>
              <w:gridCol w:w="3738"/>
              <w:gridCol w:w="2027"/>
              <w:gridCol w:w="54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keepNext w:val="0"/>
                    <w:keepLines w:val="0"/>
                    <w:pageBreakBefore w:val="0"/>
                    <w:widowControl/>
                    <w:shd w:val="clear"/>
                    <w:kinsoku/>
                    <w:wordWrap/>
                    <w:overflowPunct/>
                    <w:topLinePunct w:val="0"/>
                    <w:autoSpaceDE/>
                    <w:autoSpaceDN/>
                    <w:bidi w:val="0"/>
                    <w:adjustRightInd/>
                    <w:snapToGrid/>
                    <w:spacing w:before="0" w:after="0"/>
                    <w:ind w:left="-84" w:leftChars="-40" w:right="-84" w:rightChars="-4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序号</w:t>
                  </w:r>
                </w:p>
              </w:tc>
              <w:tc>
                <w:tcPr>
                  <w:tcW w:w="2765" w:type="pct"/>
                  <w:noWrap w:val="0"/>
                  <w:vAlign w:val="center"/>
                </w:tcPr>
                <w:p>
                  <w:pPr>
                    <w:pStyle w:val="65"/>
                    <w:keepNext w:val="0"/>
                    <w:keepLines w:val="0"/>
                    <w:pageBreakBefore w:val="0"/>
                    <w:widowControl/>
                    <w:shd w:val="clear"/>
                    <w:kinsoku/>
                    <w:wordWrap/>
                    <w:overflowPunct/>
                    <w:topLinePunct w:val="0"/>
                    <w:autoSpaceDE/>
                    <w:autoSpaceDN/>
                    <w:bidi w:val="0"/>
                    <w:adjustRightInd/>
                    <w:snapToGrid/>
                    <w:spacing w:before="0" w:after="0"/>
                    <w:ind w:left="-84" w:leftChars="-40" w:right="-84" w:rightChars="-40"/>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管控要求</w:t>
                  </w:r>
                </w:p>
              </w:tc>
              <w:tc>
                <w:tcPr>
                  <w:tcW w:w="1499" w:type="pct"/>
                  <w:noWrap w:val="0"/>
                  <w:vAlign w:val="center"/>
                </w:tcPr>
                <w:p>
                  <w:pPr>
                    <w:pStyle w:val="65"/>
                    <w:keepNext w:val="0"/>
                    <w:keepLines w:val="0"/>
                    <w:pageBreakBefore w:val="0"/>
                    <w:widowControl/>
                    <w:shd w:val="clear"/>
                    <w:kinsoku/>
                    <w:wordWrap/>
                    <w:overflowPunct/>
                    <w:topLinePunct w:val="0"/>
                    <w:autoSpaceDE/>
                    <w:autoSpaceDN/>
                    <w:bidi w:val="0"/>
                    <w:adjustRightInd/>
                    <w:snapToGrid/>
                    <w:spacing w:before="0" w:after="0"/>
                    <w:ind w:left="-84" w:leftChars="-40" w:right="-84" w:rightChars="-4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本项目情况</w:t>
                  </w:r>
                </w:p>
              </w:tc>
              <w:tc>
                <w:tcPr>
                  <w:tcW w:w="400"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spacing w:before="0" w:after="0"/>
                    <w:ind w:left="-84" w:leftChars="-40" w:right="-84" w:rightChars="-40"/>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符合性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b/>
                      <w:bCs/>
                      <w:color w:val="auto"/>
                      <w:spacing w:val="0"/>
                      <w:w w:val="100"/>
                      <w:position w:val="0"/>
                      <w:highlight w:val="none"/>
                    </w:rPr>
                    <w:t>（一）环境管控单元划分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shd w:val="clear"/>
                    <w:adjustRightInd/>
                    <w:snapToGri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p>
              </w:tc>
              <w:tc>
                <w:tcPr>
                  <w:tcW w:w="2765" w:type="pct"/>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环境管控单元包括优先保护单元、重点管控单元和一般管控单元三类。</w:t>
                  </w:r>
                </w:p>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优先保护单元指以生态环境保护为主的区域，主要包括生态保护红线、自然保护地、饮用水水源保护区等。重点管控单元指涉及水、大气、土壤、自然资源等资源环境要素重点管控的区域，主要包括人口密集的中心城区、产业园区和开发强度大、污染物排放强度高的区域等。</w:t>
                  </w:r>
                </w:p>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一般管控单元指优先保护单元和重点管控单元以外的其他区域。全市共划定108个综合环境管控单元，其中优先保护单元51个，占全市国土面积的49.6%，主要分布在朝阳北部与西南丘陵地区以及东部、中部平原地区；重点管控单元36个，占全市国土面积的14.2%，主要分布在朝阳市东西两侧中部地区；一般管控单元21个，占全市国土面积的36.2%。</w:t>
                  </w:r>
                </w:p>
              </w:tc>
              <w:tc>
                <w:tcPr>
                  <w:tcW w:w="1499"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spacing w:before="0" w:after="0"/>
                    <w:ind w:left="-84" w:leftChars="-40" w:right="-84" w:rightChars="-40"/>
                    <w:textAlignment w:val="auto"/>
                    <w:rPr>
                      <w:rFonts w:hint="eastAsia"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rPr>
                    <w:t>根据朝阳市生态环境局“三线一单”管控单元查询结果，</w:t>
                  </w:r>
                  <w:r>
                    <w:rPr>
                      <w:rFonts w:hint="eastAsia" w:cs="Times New Roman"/>
                      <w:color w:val="auto"/>
                      <w:spacing w:val="0"/>
                      <w:w w:val="100"/>
                      <w:position w:val="0"/>
                      <w:highlight w:val="none"/>
                      <w:lang w:val="en-US" w:eastAsia="zh-CN"/>
                    </w:rPr>
                    <w:t>占地49.8840hm</w:t>
                  </w:r>
                  <w:r>
                    <w:rPr>
                      <w:rFonts w:hint="eastAsia" w:cs="Times New Roman"/>
                      <w:color w:val="auto"/>
                      <w:spacing w:val="0"/>
                      <w:w w:val="100"/>
                      <w:position w:val="0"/>
                      <w:highlight w:val="none"/>
                      <w:vertAlign w:val="superscript"/>
                      <w:lang w:val="en-US" w:eastAsia="zh-CN"/>
                    </w:rPr>
                    <w:t>2</w:t>
                  </w:r>
                  <w:r>
                    <w:rPr>
                      <w:rFonts w:hint="eastAsia" w:cs="Times New Roman"/>
                      <w:color w:val="auto"/>
                      <w:spacing w:val="0"/>
                      <w:w w:val="100"/>
                      <w:position w:val="0"/>
                      <w:highlight w:val="none"/>
                      <w:vertAlign w:val="baseline"/>
                      <w:lang w:val="en-US" w:eastAsia="zh-CN"/>
                    </w:rPr>
                    <w:t>，共计6个地块，均</w:t>
                  </w:r>
                  <w:r>
                    <w:rPr>
                      <w:rFonts w:hint="eastAsia" w:ascii="Times New Roman" w:hAnsi="Times New Roman" w:cs="Times New Roman"/>
                      <w:color w:val="auto"/>
                      <w:spacing w:val="0"/>
                      <w:w w:val="100"/>
                      <w:position w:val="0"/>
                      <w:highlight w:val="none"/>
                    </w:rPr>
                    <w:t>位于</w:t>
                  </w:r>
                  <w:r>
                    <w:rPr>
                      <w:rFonts w:hint="eastAsia" w:ascii="Times New Roman" w:hAnsi="Times New Roman" w:cs="Times New Roman"/>
                      <w:color w:val="auto"/>
                      <w:spacing w:val="0"/>
                      <w:w w:val="100"/>
                      <w:position w:val="0"/>
                      <w:highlight w:val="none"/>
                      <w:lang w:eastAsia="zh-CN"/>
                    </w:rPr>
                    <w:t>朝阳市</w:t>
                  </w:r>
                  <w:r>
                    <w:rPr>
                      <w:rFonts w:hint="eastAsia" w:ascii="Times New Roman" w:hAnsi="Times New Roman" w:cs="Times New Roman"/>
                      <w:color w:val="auto"/>
                      <w:spacing w:val="0"/>
                      <w:w w:val="100"/>
                      <w:position w:val="0"/>
                      <w:highlight w:val="none"/>
                    </w:rPr>
                    <w:t>北票市一般生态空间——优先保护单元ZH21138110006</w:t>
                  </w:r>
                  <w:r>
                    <w:rPr>
                      <w:rFonts w:hint="eastAsia" w:cs="Times New Roman"/>
                      <w:color w:val="auto"/>
                      <w:spacing w:val="0"/>
                      <w:w w:val="100"/>
                      <w:position w:val="0"/>
                      <w:highlight w:val="none"/>
                      <w:lang w:eastAsia="zh-CN"/>
                    </w:rPr>
                    <w:t>。</w:t>
                  </w:r>
                </w:p>
              </w:tc>
              <w:tc>
                <w:tcPr>
                  <w:tcW w:w="400"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b/>
                      <w:bCs/>
                      <w:color w:val="auto"/>
                      <w:spacing w:val="0"/>
                      <w:w w:val="100"/>
                      <w:position w:val="0"/>
                      <w:highlight w:val="none"/>
                    </w:rPr>
                    <w:t>（二）生态环境准入清单</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shd w:val="clear"/>
                    <w:adjustRightInd/>
                    <w:snapToGri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p>
              </w:tc>
              <w:tc>
                <w:tcPr>
                  <w:tcW w:w="2765" w:type="pct"/>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根据划分的环境管控单元特征，对每个管控单元分别提出定量和定性相结合的环境准入管控要求，形成全市生态环境准入清单。</w:t>
                  </w:r>
                </w:p>
                <w:p>
                  <w:pPr>
                    <w:pStyle w:val="65"/>
                    <w:numPr>
                      <w:ilvl w:val="0"/>
                      <w:numId w:val="3"/>
                    </w:numPr>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优先保护单元。以生态环境保护为主，确保生态环境功能不降低、面积不减少、性质不改变。生态保护红线内，自然保护</w:t>
                  </w:r>
                  <w:r>
                    <w:rPr>
                      <w:rFonts w:hint="eastAsia" w:ascii="Times New Roman" w:hAnsi="Times New Roman" w:cs="Times New Roman"/>
                      <w:color w:val="auto"/>
                      <w:spacing w:val="0"/>
                      <w:w w:val="100"/>
                      <w:position w:val="0"/>
                      <w:highlight w:val="none"/>
                      <w:lang w:eastAsia="zh-CN"/>
                    </w:rPr>
                    <w:t>的</w:t>
                  </w:r>
                  <w:r>
                    <w:rPr>
                      <w:rFonts w:hint="eastAsia" w:ascii="Times New Roman" w:hAnsi="Times New Roman" w:cs="Times New Roman"/>
                      <w:color w:val="auto"/>
                      <w:spacing w:val="0"/>
                      <w:w w:val="100"/>
                      <w:position w:val="0"/>
                      <w:highlight w:val="none"/>
                    </w:rPr>
                    <w:t>核心保护区原则上禁止人为活动，其他区域严格禁止开发性、生产性建设活动，在符合现行法律法规前提下，除国家重大战略项目外，仅允许对生态功能不造成破坏的有限人为活动。一般生态空间要发挥好生态功能。</w:t>
                  </w:r>
                </w:p>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p>
              </w:tc>
              <w:tc>
                <w:tcPr>
                  <w:tcW w:w="1499"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spacing w:before="0" w:after="0"/>
                    <w:ind w:left="-84" w:leftChars="-40" w:right="-84" w:rightChars="-40"/>
                    <w:jc w:val="both"/>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项目位于朝阳市北票市一般生态空间——优先保护单元</w:t>
                  </w:r>
                </w:p>
                <w:p>
                  <w:pPr>
                    <w:pStyle w:val="65"/>
                    <w:keepNext w:val="0"/>
                    <w:keepLines w:val="0"/>
                    <w:pageBreakBefore w:val="0"/>
                    <w:widowControl/>
                    <w:shd w:val="clear"/>
                    <w:kinsoku/>
                    <w:wordWrap/>
                    <w:overflowPunct/>
                    <w:topLinePunct w:val="0"/>
                    <w:autoSpaceDE/>
                    <w:autoSpaceDN/>
                    <w:bidi w:val="0"/>
                    <w:adjustRightInd w:val="0"/>
                    <w:snapToGrid w:val="0"/>
                    <w:spacing w:before="0" w:after="0"/>
                    <w:ind w:left="-84" w:leftChars="-40" w:right="-84" w:rightChars="-40"/>
                    <w:jc w:val="both"/>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ZH21138110006。本项目属于战略性新兴产业，充分利用光能资源，将其转化为电能，有效减少煤炭资源的开发与利用，有利于区域环境质量持续改善；</w:t>
                  </w:r>
                  <w:r>
                    <w:rPr>
                      <w:rFonts w:hint="eastAsia" w:ascii="Times New Roman" w:hAnsi="Times New Roman" w:cs="Times New Roman"/>
                      <w:color w:val="auto"/>
                      <w:spacing w:val="0"/>
                      <w:w w:val="100"/>
                      <w:position w:val="0"/>
                      <w:highlight w:val="none"/>
                      <w:lang w:val="en-US" w:eastAsia="zh-CN"/>
                    </w:rPr>
                    <w:t>本项目不在</w:t>
                  </w:r>
                  <w:r>
                    <w:rPr>
                      <w:rFonts w:hint="eastAsia" w:ascii="Times New Roman" w:hAnsi="Times New Roman" w:cs="Times New Roman"/>
                      <w:color w:val="auto"/>
                      <w:spacing w:val="0"/>
                      <w:w w:val="100"/>
                      <w:position w:val="0"/>
                      <w:highlight w:val="none"/>
                    </w:rPr>
                    <w:t>生态保护红线内，</w:t>
                  </w:r>
                  <w:r>
                    <w:rPr>
                      <w:rFonts w:hint="eastAsia" w:cs="Times New Roman"/>
                      <w:color w:val="auto"/>
                      <w:spacing w:val="0"/>
                      <w:w w:val="100"/>
                      <w:position w:val="0"/>
                      <w:highlight w:val="none"/>
                      <w:lang w:eastAsia="zh-CN"/>
                    </w:rPr>
                    <w:t>不在</w:t>
                  </w:r>
                  <w:r>
                    <w:rPr>
                      <w:rFonts w:hint="eastAsia" w:ascii="Times New Roman" w:hAnsi="Times New Roman" w:cs="Times New Roman"/>
                      <w:color w:val="auto"/>
                      <w:spacing w:val="0"/>
                      <w:w w:val="100"/>
                      <w:position w:val="0"/>
                      <w:highlight w:val="none"/>
                    </w:rPr>
                    <w:t>自然保护地核心保护区</w:t>
                  </w:r>
                  <w:r>
                    <w:rPr>
                      <w:rFonts w:hint="eastAsia" w:ascii="Times New Roman" w:hAnsi="Times New Roman" w:cs="Times New Roman"/>
                      <w:color w:val="auto"/>
                      <w:spacing w:val="0"/>
                      <w:w w:val="100"/>
                      <w:position w:val="0"/>
                      <w:highlight w:val="none"/>
                      <w:lang w:val="en-US" w:eastAsia="zh-CN"/>
                    </w:rPr>
                    <w:t>范围内，</w:t>
                  </w:r>
                  <w:r>
                    <w:rPr>
                      <w:rFonts w:hint="eastAsia" w:ascii="Times New Roman" w:hAnsi="Times New Roman" w:cs="Times New Roman"/>
                      <w:color w:val="auto"/>
                      <w:spacing w:val="0"/>
                      <w:w w:val="100"/>
                      <w:position w:val="0"/>
                      <w:highlight w:val="none"/>
                    </w:rPr>
                    <w:t>本项目不属于开发性、生产性建设活动，项目将对</w:t>
                  </w:r>
                  <w:r>
                    <w:rPr>
                      <w:rFonts w:hint="eastAsia" w:ascii="Times New Roman" w:hAnsi="Times New Roman" w:cs="Times New Roman"/>
                      <w:color w:val="auto"/>
                      <w:spacing w:val="0"/>
                      <w:w w:val="100"/>
                      <w:position w:val="0"/>
                      <w:highlight w:val="none"/>
                      <w:lang w:val="en-US" w:eastAsia="zh-CN"/>
                    </w:rPr>
                    <w:t>桩基、箱变等占地</w:t>
                  </w:r>
                  <w:r>
                    <w:rPr>
                      <w:rFonts w:hint="eastAsia" w:ascii="Times New Roman" w:hAnsi="Times New Roman" w:cs="Times New Roman"/>
                      <w:color w:val="auto"/>
                      <w:spacing w:val="0"/>
                      <w:w w:val="100"/>
                      <w:position w:val="0"/>
                      <w:highlight w:val="none"/>
                    </w:rPr>
                    <w:t>进行生态补偿、临时占地进行生态恢复，项目建设不会使区域生态环境功能降低、面积减少、性质改变，因此，本项目建设满足环境管控单元要求。</w:t>
                  </w:r>
                </w:p>
              </w:tc>
              <w:tc>
                <w:tcPr>
                  <w:tcW w:w="400"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b/>
                      <w:bCs/>
                      <w:color w:val="auto"/>
                      <w:spacing w:val="0"/>
                      <w:w w:val="100"/>
                      <w:position w:val="0"/>
                      <w:highlight w:val="none"/>
                    </w:rPr>
                    <w:t>（三）朝阳市生态环境准入总体管控要求</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4"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21"/>
                      <w:szCs w:val="21"/>
                      <w:highlight w:val="none"/>
                    </w:rPr>
                    <w:t>空间布局约束</w:t>
                  </w:r>
                </w:p>
              </w:tc>
              <w:tc>
                <w:tcPr>
                  <w:tcW w:w="2765" w:type="pct"/>
                  <w:noWrap w:val="0"/>
                  <w:vAlign w:val="center"/>
                </w:tcPr>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r>
                    <w:rPr>
                      <w:rFonts w:hint="eastAsia" w:ascii="Times New Roman" w:hAnsi="Times New Roman" w:cs="Times New Roman"/>
                      <w:color w:val="auto"/>
                      <w:spacing w:val="0"/>
                      <w:w w:val="100"/>
                      <w:position w:val="0"/>
                      <w:highlight w:val="none"/>
                    </w:rPr>
                    <w:t>严格执行《朝阳市国民经济和社会发展第十四个五年规划纲要》《朝阳市打赢蓝天保卫战三年行动方案》《朝阳市黑臭水体治理攻坚战实施方案》《朝阳市土壤污染防治工作方案》《中共朝阳市委</w:t>
                  </w:r>
                  <w:r>
                    <w:rPr>
                      <w:rFonts w:ascii="Times New Roman" w:hAnsi="Times New Roman" w:cs="Times New Roman"/>
                      <w:color w:val="auto"/>
                      <w:spacing w:val="0"/>
                      <w:w w:val="100"/>
                      <w:position w:val="0"/>
                      <w:highlight w:val="none"/>
                    </w:rPr>
                    <w:t xml:space="preserve"> </w:t>
                  </w:r>
                  <w:r>
                    <w:rPr>
                      <w:rFonts w:hint="eastAsia" w:ascii="Times New Roman" w:hAnsi="Times New Roman" w:cs="Times New Roman"/>
                      <w:color w:val="auto"/>
                      <w:spacing w:val="0"/>
                      <w:w w:val="100"/>
                      <w:position w:val="0"/>
                      <w:highlight w:val="none"/>
                    </w:rPr>
                    <w:t>朝阳市人民政府关于全面加强生态环境保护坚决打好污染防治攻坚战的实施意见》等文件要求。</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r>
                    <w:rPr>
                      <w:rFonts w:hint="eastAsia" w:ascii="Times New Roman" w:hAnsi="Times New Roman" w:cs="Times New Roman"/>
                      <w:color w:val="auto"/>
                      <w:spacing w:val="0"/>
                      <w:w w:val="100"/>
                      <w:position w:val="0"/>
                      <w:highlight w:val="none"/>
                    </w:rPr>
                    <w:t>严格执行《关于试行辽宁省企业投资项目负面清单管理的指导意见》；禁止引进列入《产业结构调整指导目录》淘汰类的产业以及列入《市场准入负面清单》严格禁止的技术改造工艺装备及产品。</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w:t>
                  </w:r>
                  <w:r>
                    <w:rPr>
                      <w:rFonts w:hint="eastAsia" w:ascii="Times New Roman" w:hAnsi="Times New Roman" w:cs="Times New Roman"/>
                      <w:color w:val="auto"/>
                      <w:spacing w:val="0"/>
                      <w:w w:val="100"/>
                      <w:position w:val="0"/>
                      <w:highlight w:val="none"/>
                    </w:rPr>
                    <w:t>根据《朝阳市生态文明先行示范区建设实施方案》，禁止开发区域有：辽宁大黑山国家级自然保护区（北票市）、辽宁努鲁</w:t>
                  </w:r>
                  <w:r>
                    <w:rPr>
                      <w:rFonts w:hint="eastAsia" w:cs="Times New Roman"/>
                      <w:color w:val="auto"/>
                      <w:spacing w:val="0"/>
                      <w:w w:val="100"/>
                      <w:position w:val="0"/>
                      <w:highlight w:val="none"/>
                      <w:lang w:eastAsia="zh-CN"/>
                    </w:rPr>
                    <w:t>儿</w:t>
                  </w:r>
                  <w:r>
                    <w:rPr>
                      <w:rFonts w:hint="eastAsia" w:ascii="Times New Roman" w:hAnsi="Times New Roman" w:cs="Times New Roman"/>
                      <w:color w:val="auto"/>
                      <w:spacing w:val="0"/>
                      <w:w w:val="100"/>
                      <w:position w:val="0"/>
                      <w:highlight w:val="none"/>
                    </w:rPr>
                    <w:t>虎山国家级自然保护区（朝阳县）、辽宁北票鸟化石国家级自然保护区（北票市）。国家级风景名胜区：辽宁凤凰山国家森林公园（双塔区）；辽宁大黑山国家森林公园（北票市）。国家地质公园：辽宁朝阳鸟化石国家地质公园。省级自然保护区：朝阳清风岭省级自然保护区（朝阳县）、朝阳小凌河中华鳖省级自然保护区（朝阳县）、朝阳天秀山省级自然保护区（建平县）、朝阳椴木头沟省级自然保护区（龙城区）、朝阳楼子山省级自然保护区（喀左县）、凌源青龙河自然保护区（凌源市）、凌源青龙河源省级自然保护区（凌源市）、建平老虎洞山省级自然保护区（建平县）。</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w:t>
                  </w:r>
                  <w:r>
                    <w:rPr>
                      <w:rFonts w:hint="eastAsia" w:ascii="Times New Roman" w:hAnsi="Times New Roman" w:cs="Times New Roman"/>
                      <w:color w:val="auto"/>
                      <w:spacing w:val="0"/>
                      <w:w w:val="100"/>
                      <w:position w:val="0"/>
                      <w:highlight w:val="none"/>
                    </w:rPr>
                    <w:t>根据《朝阳椴木头沟省级自然保护区管理办法（暂行）的通知》，禁止在（椴木头沟）自然保护区内进行砍伐、放牧、狩猎、捕捞、采药、开垦、烧荒、开矿、采石、挖沙等活动。</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w:t>
                  </w:r>
                  <w:r>
                    <w:rPr>
                      <w:rFonts w:hint="eastAsia" w:ascii="Times New Roman" w:hAnsi="Times New Roman" w:cs="Times New Roman"/>
                      <w:color w:val="auto"/>
                      <w:spacing w:val="0"/>
                      <w:w w:val="100"/>
                      <w:position w:val="0"/>
                      <w:highlight w:val="none"/>
                    </w:rPr>
                    <w:t>根据《大凌河朝阳城区段风景区管理办法》，在大凌河风景区及其外围保护地带范围内，不得建设工矿企业、医院等破坏环境、污染水源、影响堤防安全、妨碍游览的项目和设施。</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w:t>
                  </w:r>
                  <w:r>
                    <w:rPr>
                      <w:rFonts w:hint="eastAsia" w:ascii="Times New Roman" w:hAnsi="Times New Roman" w:cs="Times New Roman"/>
                      <w:color w:val="auto"/>
                      <w:spacing w:val="0"/>
                      <w:w w:val="100"/>
                      <w:position w:val="0"/>
                      <w:highlight w:val="none"/>
                    </w:rPr>
                    <w:t>根据《朝阳市国民经济和社会发展第十三个五年规划纲要》，禁止在饮用水水源准保护区内新建、扩建对水体污染严重的建设项目。</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7.</w:t>
                  </w:r>
                  <w:r>
                    <w:rPr>
                      <w:rFonts w:hint="eastAsia" w:ascii="Times New Roman" w:hAnsi="Times New Roman" w:cs="Times New Roman"/>
                      <w:color w:val="auto"/>
                      <w:spacing w:val="0"/>
                      <w:w w:val="100"/>
                      <w:position w:val="0"/>
                      <w:highlight w:val="none"/>
                    </w:rPr>
                    <w:t>根据《朝阳市环境保护“十四五”规划》，严格项目环境准入，推动新建、转移产业项目依据产业类型进入相应工业园区；有序推进城区工业企业“退城入园”，促进企业转型升级；重点区域原则上禁止新建露天矿山建设项目；青龙河源头生物多样性保护与水源涵养生态功能区以及宫山嘴水库等区域限制金、铁、石灰石等矿产开发活动。</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8.</w:t>
                  </w:r>
                  <w:r>
                    <w:rPr>
                      <w:rFonts w:hint="eastAsia" w:ascii="Times New Roman" w:hAnsi="Times New Roman" w:cs="Times New Roman"/>
                      <w:color w:val="auto"/>
                      <w:spacing w:val="0"/>
                      <w:w w:val="100"/>
                      <w:position w:val="0"/>
                      <w:highlight w:val="none"/>
                    </w:rPr>
                    <w:t>根据《朝阳市水资源管理条例》，在农村饮用水水源保护区或保护范围内，禁止新建、改建、扩建与供水设施和保护水源无关的建设项目及影响饮水井取水量的其他取水设施。禁止在农村饮水工程管理范围内设置排污口，排放污水等污染物；禁止建设渗水厕所、渗水坑；禁止养殖畜禽；禁止堆放秸秆、粪便、废弃物；禁止使用不符合国家标准的化肥、农药或者从事其他可能污染饮用水体的活动。</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9.</w:t>
                  </w:r>
                  <w:r>
                    <w:rPr>
                      <w:rFonts w:hint="eastAsia" w:ascii="Times New Roman" w:hAnsi="Times New Roman" w:cs="Times New Roman"/>
                      <w:color w:val="auto"/>
                      <w:spacing w:val="0"/>
                      <w:w w:val="100"/>
                      <w:position w:val="0"/>
                      <w:highlight w:val="none"/>
                    </w:rPr>
                    <w:t>根据《朝阳市土壤污染防治工作方案》《污染地块土壤环境管理办法（试行）》《工矿用地土壤环境管理办法</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试行</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在永久基本农田集中区域，不得新建任何可能造成土壤污染的项目；严格控制在优先保护类耕地集中区域新建有色金属冶炼、石油化工、化工、焦化、电镀、制革等行业企业，有关主管部门依法不予审批可能造成耕地土壤污染的建设项目环境影响报告书或者报告表；控制和引导土壤污染重点监管单位规模和布局，主要包括以下行业企业：有色金属冶炼、石油加工、化工、焦化、电镀、制革等行业中纳入排污许可重点管理的企业，有色金属矿采选、石油开采行业规模以上企业，其他根据有关规定纳入土壤环境污染重点监管单位名录的企业事业单位。</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10.</w:t>
                  </w:r>
                  <w:r>
                    <w:rPr>
                      <w:rFonts w:hint="eastAsia" w:ascii="Times New Roman" w:hAnsi="Times New Roman" w:cs="Times New Roman"/>
                      <w:color w:val="auto"/>
                      <w:spacing w:val="0"/>
                      <w:w w:val="100"/>
                      <w:position w:val="0"/>
                      <w:highlight w:val="none"/>
                    </w:rPr>
                    <w:t>根据《朝阳市环境保护“十三五”规划》《朝阳市建设高污染燃料禁燃区实施方案》，城市建成区要结合大型热电企业建设，实行集中供热，不再批准建设新的分散燃煤锅炉；所有新建燃煤热源须经市主管部门审批后方可开工建设，工业园区、新城镇只规划建设一个区域高效热源或依托大型热电联产企业集中供热；完善配套环境污染治理设施建设，各类建设项目必须严格按照产业布局和环境准入情况进入相应的产业园区和发展平台</w:t>
                  </w:r>
                  <w:r>
                    <w:rPr>
                      <w:rFonts w:ascii="Times New Roman" w:hAnsi="Times New Roman" w:cs="Times New Roman"/>
                      <w:color w:val="auto"/>
                      <w:spacing w:val="0"/>
                      <w:w w:val="100"/>
                      <w:position w:val="0"/>
                      <w:highlight w:val="none"/>
                    </w:rPr>
                    <w:t>。</w:t>
                  </w:r>
                </w:p>
              </w:tc>
              <w:tc>
                <w:tcPr>
                  <w:tcW w:w="1499" w:type="pct"/>
                  <w:noWrap w:val="0"/>
                  <w:vAlign w:val="center"/>
                </w:tcPr>
                <w:p>
                  <w:pPr>
                    <w:keepNext w:val="0"/>
                    <w:keepLines w:val="0"/>
                    <w:widowControl/>
                    <w:suppressLineNumbers w:val="0"/>
                    <w:jc w:val="left"/>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本</w:t>
                  </w:r>
                  <w:r>
                    <w:rPr>
                      <w:rFonts w:hint="eastAsia" w:ascii="Times New Roman" w:hAnsi="Times New Roman" w:cs="Times New Roman"/>
                      <w:color w:val="auto"/>
                      <w:spacing w:val="0"/>
                      <w:w w:val="100"/>
                      <w:position w:val="0"/>
                      <w:highlight w:val="none"/>
                      <w:lang w:val="en-US" w:eastAsia="zh-CN"/>
                    </w:rPr>
                    <w:t>项目</w:t>
                  </w:r>
                  <w:r>
                    <w:rPr>
                      <w:rFonts w:hint="eastAsia" w:ascii="Times New Roman" w:hAnsi="Times New Roman" w:cs="Times New Roman"/>
                      <w:color w:val="auto"/>
                      <w:spacing w:val="0"/>
                      <w:w w:val="100"/>
                      <w:position w:val="0"/>
                      <w:highlight w:val="none"/>
                    </w:rPr>
                    <w:t>不占用禁止开发区域，施工中避让上述区域，严格执行生态环境保护措施；不在</w:t>
                  </w:r>
                  <w:r>
                    <w:rPr>
                      <w:rFonts w:ascii="Times New Roman" w:hAnsi="Times New Roman" w:cs="Times New Roman"/>
                      <w:color w:val="auto"/>
                      <w:spacing w:val="0"/>
                      <w:w w:val="100"/>
                      <w:position w:val="0"/>
                      <w:highlight w:val="none"/>
                    </w:rPr>
                    <w:t>饮用水水源保护区范围内</w:t>
                  </w:r>
                  <w:r>
                    <w:rPr>
                      <w:rFonts w:hint="eastAsia" w:ascii="Times New Roman" w:hAnsi="Times New Roman" w:cs="Times New Roman"/>
                      <w:color w:val="auto"/>
                      <w:spacing w:val="0"/>
                      <w:w w:val="100"/>
                      <w:position w:val="0"/>
                      <w:highlight w:val="none"/>
                    </w:rPr>
                    <w:t>，不占用</w:t>
                  </w:r>
                  <w:r>
                    <w:rPr>
                      <w:rFonts w:ascii="Times New Roman" w:hAnsi="Times New Roman" w:cs="Times New Roman"/>
                      <w:color w:val="auto"/>
                      <w:spacing w:val="0"/>
                      <w:w w:val="100"/>
                      <w:position w:val="0"/>
                      <w:highlight w:val="none"/>
                    </w:rPr>
                    <w:t>基本农田</w:t>
                  </w:r>
                  <w:r>
                    <w:rPr>
                      <w:rFonts w:hint="eastAsia" w:ascii="Times New Roman" w:hAnsi="Times New Roman" w:cs="Times New Roman"/>
                      <w:color w:val="auto"/>
                      <w:spacing w:val="0"/>
                      <w:w w:val="100"/>
                      <w:position w:val="0"/>
                      <w:highlight w:val="none"/>
                    </w:rPr>
                    <w:t>。</w:t>
                  </w:r>
                </w:p>
              </w:tc>
              <w:tc>
                <w:tcPr>
                  <w:tcW w:w="400" w:type="pct"/>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334" w:type="pct"/>
                  <w:noWrap w:val="0"/>
                  <w:vAlign w:val="center"/>
                </w:tcPr>
                <w:p>
                  <w:pPr>
                    <w:pStyle w:val="65"/>
                    <w:shd w:val="clear"/>
                    <w:adjustRightInd/>
                    <w:snapToGrid/>
                    <w:spacing w:before="0" w:after="0"/>
                    <w:rPr>
                      <w:rFonts w:ascii="Times New Roman" w:hAnsi="Times New Roman" w:cs="Times New Roman"/>
                      <w:color w:val="auto"/>
                      <w:spacing w:val="0"/>
                      <w:w w:val="100"/>
                      <w:position w:val="0"/>
                      <w:sz w:val="24"/>
                      <w:szCs w:val="24"/>
                      <w:highlight w:val="none"/>
                    </w:rPr>
                  </w:pPr>
                  <w:r>
                    <w:rPr>
                      <w:rFonts w:hint="eastAsia" w:ascii="Times New Roman" w:hAnsi="Times New Roman" w:cs="Times New Roman"/>
                      <w:color w:val="auto"/>
                      <w:spacing w:val="0"/>
                      <w:w w:val="100"/>
                      <w:position w:val="0"/>
                      <w:highlight w:val="none"/>
                    </w:rPr>
                    <w:t>污染物排放管控</w:t>
                  </w:r>
                </w:p>
              </w:tc>
              <w:tc>
                <w:tcPr>
                  <w:tcW w:w="2765" w:type="pct"/>
                  <w:noWrap w:val="0"/>
                  <w:vAlign w:val="center"/>
                </w:tcPr>
                <w:p>
                  <w:pPr>
                    <w:pStyle w:val="65"/>
                    <w:shd w:val="clear"/>
                    <w:adjustRightInd/>
                    <w:snapToGrid/>
                    <w:spacing w:before="0" w:after="0"/>
                    <w:jc w:val="left"/>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1.严格实施污染物排放总量控制，建立覆盖所有固定污染源的企业排放许可制，从源头防治污染和保护生态，支持企业实施近零排放示范工程。</w:t>
                  </w:r>
                </w:p>
                <w:p>
                  <w:pPr>
                    <w:pStyle w:val="65"/>
                    <w:shd w:val="clear"/>
                    <w:adjustRightInd/>
                    <w:snapToGrid/>
                    <w:spacing w:before="0" w:after="0"/>
                    <w:jc w:val="left"/>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根据《辽宁省水污染防治工作方案》《朝阳市实行最严格水资源管理制度“十三五”工作方案》，造纸行业完成纸浆无元素氯漂白改造或采取其他低污染制浆技术，钢铁企业焦炉完成干熄焦技术改造，氮肥行业尿素生产完成工艺冷凝液水解解析技术改造，印染行业实施低排水染整工艺改造，制革行业实施铬减量化和封闭循环利用技术改造；推进污水处理厂和处理设施新、改、扩建工程，进一步提高污水处理设施出水水质；实施污水再生利用，提高污水再生利用率；补齐污水配套管网短板，提升污泥处理处置能力，推进雨污分流。</w:t>
                  </w:r>
                </w:p>
                <w:p>
                  <w:pPr>
                    <w:pStyle w:val="65"/>
                    <w:shd w:val="clear"/>
                    <w:adjustRightInd/>
                    <w:snapToGrid/>
                    <w:spacing w:before="0" w:after="0"/>
                    <w:jc w:val="left"/>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根据《朝阳市打赢蓝天保卫战三年行动方案》《中共朝阳市委朝阳市人民政府关于全面加强生态环境保护坚决打好污染防治攻坚战的实施意见》《朝阳市生态环境保护十四五规划》，大气环境受体敏感重点管控区禁止焚烧秸秆、工业废弃物、环卫清扫物、建筑垃圾、生活垃圾等废弃物，加强餐饮服务业燃料烟气及油烟防治，鼓励餐饮业及居民生活能源使用天然气、液化石油气、生物酒精等洁净能源，重点防控机动车废气排放，综合整治扬尘污染，城市建成区生物质锅炉实施超低排放改造；到2025年，NOx、VOCs、SO</w:t>
                  </w:r>
                  <w:r>
                    <w:rPr>
                      <w:rFonts w:hint="eastAsia" w:ascii="Times New Roman" w:hAnsi="Times New Roman" w:cs="Times New Roman"/>
                      <w:color w:val="auto"/>
                      <w:spacing w:val="0"/>
                      <w:w w:val="100"/>
                      <w:position w:val="0"/>
                      <w:highlight w:val="none"/>
                      <w:vertAlign w:val="subscript"/>
                    </w:rPr>
                    <w:t>2</w:t>
                  </w:r>
                  <w:r>
                    <w:rPr>
                      <w:rFonts w:hint="eastAsia" w:ascii="Times New Roman" w:hAnsi="Times New Roman" w:cs="Times New Roman"/>
                      <w:color w:val="auto"/>
                      <w:spacing w:val="0"/>
                      <w:w w:val="100"/>
                      <w:position w:val="0"/>
                      <w:highlight w:val="none"/>
                    </w:rPr>
                    <w:t>等主要污染物排放量大幅度削减，冬春季以PM</w:t>
                  </w:r>
                  <w:r>
                    <w:rPr>
                      <w:rFonts w:hint="eastAsia" w:ascii="Times New Roman" w:hAnsi="Times New Roman" w:cs="Times New Roman"/>
                      <w:color w:val="auto"/>
                      <w:spacing w:val="0"/>
                      <w:w w:val="100"/>
                      <w:position w:val="0"/>
                      <w:highlight w:val="none"/>
                      <w:vertAlign w:val="subscript"/>
                    </w:rPr>
                    <w:t>2.5</w:t>
                  </w:r>
                  <w:r>
                    <w:rPr>
                      <w:rFonts w:hint="eastAsia" w:ascii="Times New Roman" w:hAnsi="Times New Roman" w:cs="Times New Roman"/>
                      <w:color w:val="auto"/>
                      <w:spacing w:val="0"/>
                      <w:w w:val="100"/>
                      <w:position w:val="0"/>
                      <w:highlight w:val="none"/>
                    </w:rPr>
                    <w:t>为主要污染物的重污染天数减少到5天以内，夏季O</w:t>
                  </w:r>
                  <w:r>
                    <w:rPr>
                      <w:rFonts w:hint="eastAsia" w:ascii="Times New Roman" w:hAnsi="Times New Roman" w:cs="Times New Roman"/>
                      <w:color w:val="auto"/>
                      <w:spacing w:val="0"/>
                      <w:w w:val="100"/>
                      <w:position w:val="0"/>
                      <w:highlight w:val="none"/>
                      <w:vertAlign w:val="subscript"/>
                    </w:rPr>
                    <w:t>3</w:t>
                  </w:r>
                  <w:r>
                    <w:rPr>
                      <w:rFonts w:hint="eastAsia" w:ascii="Times New Roman" w:hAnsi="Times New Roman" w:cs="Times New Roman"/>
                      <w:color w:val="auto"/>
                      <w:spacing w:val="0"/>
                      <w:w w:val="100"/>
                      <w:position w:val="0"/>
                      <w:highlight w:val="none"/>
                    </w:rPr>
                    <w:t>污染加重的趋势得到遏制，力争全年PM</w:t>
                  </w:r>
                  <w:r>
                    <w:rPr>
                      <w:rFonts w:hint="eastAsia" w:ascii="Times New Roman" w:hAnsi="Times New Roman" w:cs="Times New Roman"/>
                      <w:color w:val="auto"/>
                      <w:spacing w:val="0"/>
                      <w:w w:val="100"/>
                      <w:position w:val="0"/>
                      <w:highlight w:val="none"/>
                      <w:vertAlign w:val="subscript"/>
                    </w:rPr>
                    <w:t>2.5</w:t>
                  </w:r>
                  <w:r>
                    <w:rPr>
                      <w:rFonts w:hint="eastAsia" w:ascii="Times New Roman" w:hAnsi="Times New Roman" w:cs="Times New Roman"/>
                      <w:color w:val="auto"/>
                      <w:spacing w:val="0"/>
                      <w:w w:val="100"/>
                      <w:position w:val="0"/>
                      <w:highlight w:val="none"/>
                    </w:rPr>
                    <w:t>浓度下降至35微克/立方米以内，空气质量优良天数比例保持在88%以上，空气质量持续改善；实行区域性削峰管控，一区一策开展大气污染防治工作，市区主要治理O</w:t>
                  </w:r>
                  <w:r>
                    <w:rPr>
                      <w:rFonts w:hint="eastAsia" w:ascii="Times New Roman" w:hAnsi="Times New Roman" w:cs="Times New Roman"/>
                      <w:color w:val="auto"/>
                      <w:spacing w:val="0"/>
                      <w:w w:val="100"/>
                      <w:position w:val="0"/>
                      <w:highlight w:val="none"/>
                      <w:vertAlign w:val="subscript"/>
                    </w:rPr>
                    <w:t>3</w:t>
                  </w:r>
                  <w:r>
                    <w:rPr>
                      <w:rFonts w:hint="eastAsia" w:ascii="Times New Roman" w:hAnsi="Times New Roman" w:cs="Times New Roman"/>
                      <w:color w:val="auto"/>
                      <w:spacing w:val="0"/>
                      <w:w w:val="100"/>
                      <w:position w:val="0"/>
                      <w:highlight w:val="none"/>
                    </w:rPr>
                    <w:t>、PM</w:t>
                  </w:r>
                  <w:r>
                    <w:rPr>
                      <w:rFonts w:hint="eastAsia" w:ascii="Times New Roman" w:hAnsi="Times New Roman" w:cs="Times New Roman"/>
                      <w:color w:val="auto"/>
                      <w:spacing w:val="0"/>
                      <w:w w:val="100"/>
                      <w:position w:val="0"/>
                      <w:highlight w:val="none"/>
                      <w:vertAlign w:val="subscript"/>
                    </w:rPr>
                    <w:t>2.5</w:t>
                  </w:r>
                  <w:r>
                    <w:rPr>
                      <w:rFonts w:hint="eastAsia" w:ascii="Times New Roman" w:hAnsi="Times New Roman" w:cs="Times New Roman"/>
                      <w:color w:val="auto"/>
                      <w:spacing w:val="0"/>
                      <w:w w:val="100"/>
                      <w:position w:val="0"/>
                      <w:highlight w:val="none"/>
                    </w:rPr>
                    <w:t>、PM</w:t>
                  </w:r>
                  <w:r>
                    <w:rPr>
                      <w:rFonts w:hint="eastAsia" w:ascii="Times New Roman" w:hAnsi="Times New Roman" w:cs="Times New Roman"/>
                      <w:color w:val="auto"/>
                      <w:spacing w:val="0"/>
                      <w:w w:val="100"/>
                      <w:position w:val="0"/>
                      <w:highlight w:val="none"/>
                      <w:vertAlign w:val="subscript"/>
                    </w:rPr>
                    <w:t>10</w:t>
                  </w:r>
                  <w:r>
                    <w:rPr>
                      <w:rFonts w:hint="eastAsia" w:ascii="Times New Roman" w:hAnsi="Times New Roman" w:cs="Times New Roman"/>
                      <w:color w:val="auto"/>
                      <w:spacing w:val="0"/>
                      <w:w w:val="100"/>
                      <w:position w:val="0"/>
                      <w:highlight w:val="none"/>
                    </w:rPr>
                    <w:t>污染，凌源市主要治理PM</w:t>
                  </w:r>
                  <w:r>
                    <w:rPr>
                      <w:rFonts w:hint="eastAsia" w:ascii="Times New Roman" w:hAnsi="Times New Roman" w:cs="Times New Roman"/>
                      <w:color w:val="auto"/>
                      <w:spacing w:val="0"/>
                      <w:w w:val="100"/>
                      <w:position w:val="0"/>
                      <w:highlight w:val="none"/>
                      <w:vertAlign w:val="subscript"/>
                    </w:rPr>
                    <w:t>2.5</w:t>
                  </w:r>
                  <w:r>
                    <w:rPr>
                      <w:rFonts w:hint="eastAsia" w:ascii="Times New Roman" w:hAnsi="Times New Roman" w:cs="Times New Roman"/>
                      <w:color w:val="auto"/>
                      <w:spacing w:val="0"/>
                      <w:w w:val="100"/>
                      <w:position w:val="0"/>
                      <w:highlight w:val="none"/>
                    </w:rPr>
                    <w:t>污染，喀左县主要治理O</w:t>
                  </w:r>
                  <w:r>
                    <w:rPr>
                      <w:rFonts w:hint="eastAsia" w:ascii="Times New Roman" w:hAnsi="Times New Roman" w:cs="Times New Roman"/>
                      <w:color w:val="auto"/>
                      <w:spacing w:val="0"/>
                      <w:w w:val="100"/>
                      <w:position w:val="0"/>
                      <w:highlight w:val="none"/>
                      <w:vertAlign w:val="subscript"/>
                    </w:rPr>
                    <w:t>3</w:t>
                  </w:r>
                  <w:r>
                    <w:rPr>
                      <w:rFonts w:hint="eastAsia" w:ascii="Times New Roman" w:hAnsi="Times New Roman" w:cs="Times New Roman"/>
                      <w:color w:val="auto"/>
                      <w:spacing w:val="0"/>
                      <w:w w:val="100"/>
                      <w:position w:val="0"/>
                      <w:highlight w:val="none"/>
                    </w:rPr>
                    <w:t>污染，北票市主要治理CO污染并开展重污染天气应对。</w:t>
                  </w:r>
                </w:p>
                <w:p>
                  <w:pPr>
                    <w:pStyle w:val="65"/>
                    <w:shd w:val="clear"/>
                    <w:adjustRightInd/>
                    <w:snapToGrid/>
                    <w:spacing w:before="0" w:after="0"/>
                    <w:jc w:val="left"/>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根据《朝阳市土壤污染防治工作方案》《朝阳市“十三五”节能减排综合工作实施方案》《朝阳市生态文明先行示范区建设实施方案》《朝阳市突破辽西北暨推进县域经济发展三年攻坚计划》，加大畜禽养殖行业环境监管，促进畜禽规模养殖场粪便污水收集处理和资源化利用，建设秸秆、粪便等有机废物处理设施；推广使用生物化肥，防止和解决耕地板结、土壤毒化、贵金属超标问题，推进重金属污染治理；加强农膜科学使用，推广使用生物化肥，防止和解决耕地板结、土壤毒化问题，推进重金属污染治理；生产、使用、贮存、运输、回收、处置排放有毒有害物质的单位和个人，应当采取有效措施，防止有毒有害物质渗漏、流失、扬散，避免土壤受到污染；企事业单位拆除设施、设备或者建筑物、构筑物的，应当采取相应的土壤污染防治措施。土壤污染重点监管单位拆除设施、设备或者建筑物、构筑物的，应当制定包括应急措施在内的土壤污染防治工作方案，报地方人民政府生态环境主管部门备案并实施。</w:t>
                  </w:r>
                </w:p>
              </w:tc>
              <w:tc>
                <w:tcPr>
                  <w:tcW w:w="1499" w:type="pct"/>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w:t>
                  </w:r>
                  <w:r>
                    <w:rPr>
                      <w:rFonts w:hint="eastAsia" w:ascii="Times New Roman" w:hAnsi="Times New Roman" w:cs="Times New Roman"/>
                      <w:color w:val="auto"/>
                      <w:spacing w:val="0"/>
                      <w:w w:val="100"/>
                      <w:position w:val="0"/>
                      <w:highlight w:val="none"/>
                      <w:lang w:val="en-US" w:eastAsia="zh-CN"/>
                    </w:rPr>
                    <w:t>为光伏发电项目，</w:t>
                  </w:r>
                  <w:r>
                    <w:rPr>
                      <w:rFonts w:ascii="Times New Roman" w:hAnsi="Times New Roman" w:cs="Times New Roman"/>
                      <w:color w:val="auto"/>
                      <w:spacing w:val="0"/>
                      <w:w w:val="100"/>
                      <w:position w:val="0"/>
                      <w:highlight w:val="none"/>
                    </w:rPr>
                    <w:t>运营期无工艺废气</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生产废水</w:t>
                  </w:r>
                  <w:r>
                    <w:rPr>
                      <w:rFonts w:ascii="Times New Roman" w:hAnsi="Times New Roman" w:cs="Times New Roman"/>
                      <w:color w:val="auto"/>
                      <w:spacing w:val="0"/>
                      <w:w w:val="100"/>
                      <w:position w:val="0"/>
                      <w:highlight w:val="none"/>
                    </w:rPr>
                    <w:t>排放</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不涉及重金属</w:t>
                  </w:r>
                  <w:r>
                    <w:rPr>
                      <w:rFonts w:ascii="Times New Roman" w:hAnsi="Times New Roman" w:cs="Times New Roman"/>
                      <w:color w:val="auto"/>
                      <w:spacing w:val="0"/>
                      <w:w w:val="100"/>
                      <w:position w:val="0"/>
                      <w:highlight w:val="none"/>
                    </w:rPr>
                    <w:t>。</w:t>
                  </w:r>
                </w:p>
              </w:tc>
              <w:tc>
                <w:tcPr>
                  <w:tcW w:w="400" w:type="pct"/>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21"/>
                      <w:szCs w:val="21"/>
                      <w:highlight w:val="none"/>
                    </w:rPr>
                    <w:t>环境风险防控</w:t>
                  </w:r>
                </w:p>
              </w:tc>
              <w:tc>
                <w:tcPr>
                  <w:tcW w:w="2765" w:type="pct"/>
                  <w:noWrap w:val="0"/>
                  <w:vAlign w:val="center"/>
                </w:tcPr>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1</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落实《朝阳市突发环境事件应急预案》相关风险防范要求。</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r>
                    <w:rPr>
                      <w:rFonts w:hint="eastAsia" w:ascii="Times New Roman" w:hAnsi="Times New Roman" w:cs="Times New Roman"/>
                      <w:color w:val="auto"/>
                      <w:spacing w:val="0"/>
                      <w:w w:val="100"/>
                      <w:position w:val="0"/>
                      <w:highlight w:val="none"/>
                    </w:rPr>
                    <w:t>根据《中共朝阳市委</w:t>
                  </w:r>
                  <w:r>
                    <w:rPr>
                      <w:rFonts w:ascii="Times New Roman" w:hAnsi="Times New Roman" w:cs="Times New Roman"/>
                      <w:color w:val="auto"/>
                      <w:spacing w:val="0"/>
                      <w:w w:val="100"/>
                      <w:position w:val="0"/>
                      <w:highlight w:val="none"/>
                    </w:rPr>
                    <w:t xml:space="preserve"> </w:t>
                  </w:r>
                  <w:r>
                    <w:rPr>
                      <w:rFonts w:hint="eastAsia" w:ascii="Times New Roman" w:hAnsi="Times New Roman" w:cs="Times New Roman"/>
                      <w:color w:val="auto"/>
                      <w:spacing w:val="0"/>
                      <w:w w:val="100"/>
                      <w:position w:val="0"/>
                      <w:highlight w:val="none"/>
                    </w:rPr>
                    <w:t>朝阳市人民政府关于全面加强生态环境保护坚决打好污染防治攻坚战的实施意见》，排气口高度超过</w:t>
                  </w:r>
                  <w:r>
                    <w:rPr>
                      <w:rFonts w:ascii="Times New Roman" w:hAnsi="Times New Roman" w:cs="Times New Roman"/>
                      <w:color w:val="auto"/>
                      <w:spacing w:val="0"/>
                      <w:w w:val="100"/>
                      <w:position w:val="0"/>
                      <w:highlight w:val="none"/>
                    </w:rPr>
                    <w:t>45</w:t>
                  </w:r>
                  <w:r>
                    <w:rPr>
                      <w:rFonts w:hint="eastAsia" w:ascii="Times New Roman" w:hAnsi="Times New Roman" w:cs="Times New Roman"/>
                      <w:color w:val="auto"/>
                      <w:spacing w:val="0"/>
                      <w:w w:val="100"/>
                      <w:position w:val="0"/>
                      <w:highlight w:val="none"/>
                    </w:rPr>
                    <w:t>米的高架源，以及化工、包装印刷、工业涂装等挥发性有机物排放重点源纳入重点排污单位名录，督促企业安装烟气排放自动监控设施；将挥发性有机物重点源纳入重点排污单位名录，主要排污口安装挥发性有机物自动监测设备，并与环保部门联网。</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w:t>
                  </w:r>
                  <w:r>
                    <w:rPr>
                      <w:rFonts w:hint="eastAsia" w:ascii="Times New Roman" w:hAnsi="Times New Roman" w:cs="Times New Roman"/>
                      <w:color w:val="auto"/>
                      <w:spacing w:val="0"/>
                      <w:w w:val="100"/>
                      <w:position w:val="0"/>
                      <w:highlight w:val="none"/>
                    </w:rPr>
                    <w:t>根据《朝阳市土壤污染防治工作方案》《朝阳市城镇人口密集区危险化学品生产企业搬迁改造实施方案》，按照国家有关环境标准和技术规范，编制风险管控方案，对暂不开发利用的污染地块，实施以防止污染扩散为目的的风险管控；对拟开发利用为居住用地和商业、学校、医疗、养老机构等公共设施用地的污染地块，实施以安全利用为目的的风险管控；各类涉及土地利用的规划和可能造成土壤污染的建设项目，应当依法进行环境影响评价；重点行业企业新、改、扩建项目用地应当符合或者有关建设用地土壤污染风险管控标准；项目用地污染物含量超过有关建设用地土壤污染风险管控标准的，参照污染地块土壤环境管理有关规定开展调查、评估、治理与修复等活动；对于医疗废物等危险固废采取外协集中处理，市内不设工业危废处置企业；化学品生产存贮销售企业工业集聚区、矿山开采区、尾矿库、危险废物处置场、垃圾填埋场等运营、管理单位，应当采取防渗漏等措施，并建设地下水水质监测井进行监测，防止地下水污染；加强项目审批、选址、安全、环保等环节的管理措施，严禁搬迁改造企业在原址新建、扩建危险化学品项目。</w:t>
                  </w:r>
                </w:p>
                <w:p>
                  <w:pPr>
                    <w:pStyle w:val="65"/>
                    <w:shd w:val="clear"/>
                    <w:adjustRightInd/>
                    <w:snapToGrid/>
                    <w:spacing w:before="0" w:after="0"/>
                    <w:jc w:val="left"/>
                    <w:rPr>
                      <w:rFonts w:ascii="Times New Roman" w:hAnsi="Times New Roman" w:cs="Times New Roman"/>
                      <w:color w:val="auto"/>
                      <w:spacing w:val="0"/>
                      <w:w w:val="100"/>
                      <w:position w:val="0"/>
                      <w:sz w:val="24"/>
                      <w:szCs w:val="24"/>
                      <w:highlight w:val="none"/>
                    </w:rPr>
                  </w:pPr>
                  <w:r>
                    <w:rPr>
                      <w:rFonts w:ascii="Times New Roman" w:hAnsi="Times New Roman" w:cs="Times New Roman"/>
                      <w:color w:val="auto"/>
                      <w:spacing w:val="0"/>
                      <w:w w:val="100"/>
                      <w:position w:val="0"/>
                      <w:highlight w:val="none"/>
                    </w:rPr>
                    <w:t>4.</w:t>
                  </w:r>
                  <w:r>
                    <w:rPr>
                      <w:rFonts w:hint="eastAsia" w:ascii="Times New Roman" w:hAnsi="Times New Roman" w:cs="Times New Roman"/>
                      <w:color w:val="auto"/>
                      <w:spacing w:val="0"/>
                      <w:w w:val="100"/>
                      <w:position w:val="0"/>
                      <w:highlight w:val="none"/>
                    </w:rPr>
                    <w:t>根据《朝阳市生态环境保护十四五规划》，开展农村饮用水水源水质监测及环境风险排查整治，加强水源周边生活污水、垃圾及畜禽养殖废弃物的处理处置及化工、造纸、冶炼、制药等重点行业及重点污染源风险防范，确保农村居民饮水安全；推进园区技术升级，创新污染控制技术，完善废物资源化利用水平，强化环境安全，消除环境风险；加强园区环保设施建设，建设集中供热设施、污水集中处理设施、固废集中处理设施等</w:t>
                  </w:r>
                  <w:r>
                    <w:rPr>
                      <w:rFonts w:ascii="Times New Roman" w:hAnsi="Times New Roman" w:cs="Times New Roman"/>
                      <w:color w:val="auto"/>
                      <w:spacing w:val="0"/>
                      <w:w w:val="100"/>
                      <w:position w:val="0"/>
                      <w:highlight w:val="none"/>
                    </w:rPr>
                    <w:t>。</w:t>
                  </w:r>
                </w:p>
              </w:tc>
              <w:tc>
                <w:tcPr>
                  <w:tcW w:w="1499" w:type="pct"/>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w:t>
                  </w:r>
                  <w:r>
                    <w:rPr>
                      <w:rFonts w:hint="eastAsia" w:cs="Times New Roman"/>
                      <w:color w:val="auto"/>
                      <w:spacing w:val="0"/>
                      <w:w w:val="100"/>
                      <w:position w:val="0"/>
                      <w:highlight w:val="none"/>
                      <w:lang w:eastAsia="zh-CN"/>
                    </w:rPr>
                    <w:t>次环评</w:t>
                  </w:r>
                  <w:r>
                    <w:rPr>
                      <w:rFonts w:ascii="Times New Roman" w:hAnsi="Times New Roman" w:cs="Times New Roman"/>
                      <w:color w:val="auto"/>
                      <w:spacing w:val="0"/>
                      <w:w w:val="100"/>
                      <w:position w:val="0"/>
                      <w:highlight w:val="none"/>
                    </w:rPr>
                    <w:t>提出了风险防范措施，同时，建设单位承诺编制环境应急预案，并与当地人民政府及相关部门、有关单位建立应急联动机制等要求。本项目不涉及饮用水水源保护区保护范围。</w:t>
                  </w:r>
                </w:p>
              </w:tc>
              <w:tc>
                <w:tcPr>
                  <w:tcW w:w="400"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资源开发效率要求</w:t>
                  </w:r>
                </w:p>
              </w:tc>
              <w:tc>
                <w:tcPr>
                  <w:tcW w:w="2765" w:type="pct"/>
                  <w:noWrap w:val="0"/>
                  <w:vAlign w:val="center"/>
                </w:tcPr>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r>
                    <w:rPr>
                      <w:rFonts w:hint="eastAsia" w:ascii="Times New Roman" w:hAnsi="Times New Roman" w:cs="Times New Roman"/>
                      <w:color w:val="auto"/>
                      <w:spacing w:val="0"/>
                      <w:w w:val="100"/>
                      <w:position w:val="0"/>
                      <w:highlight w:val="none"/>
                    </w:rPr>
                    <w:t>根据《朝阳市生态环境保护十四五规划》，以柳城经济技术开发区为试点开展园区中水回用，</w:t>
                  </w:r>
                  <w:r>
                    <w:rPr>
                      <w:rFonts w:ascii="Times New Roman" w:hAnsi="Times New Roman" w:cs="Times New Roman"/>
                      <w:color w:val="auto"/>
                      <w:spacing w:val="0"/>
                      <w:w w:val="100"/>
                      <w:position w:val="0"/>
                      <w:highlight w:val="none"/>
                    </w:rPr>
                    <w:t>2023</w:t>
                  </w:r>
                  <w:r>
                    <w:rPr>
                      <w:rFonts w:hint="eastAsia" w:ascii="Times New Roman" w:hAnsi="Times New Roman" w:cs="Times New Roman"/>
                      <w:color w:val="auto"/>
                      <w:spacing w:val="0"/>
                      <w:w w:val="100"/>
                      <w:position w:val="0"/>
                      <w:highlight w:val="none"/>
                    </w:rPr>
                    <w:t>年实现园区中水全部回用。利用信息化手段加强排放监管，安装自动在线监控装置，防范偷排直排现象发生；强化造纸、印染、化工、制革、电镀等企业污染治理设施运维管理和清洁化改造，鼓励高耗水企业废水深度回用；“十四五”时期，实现万元国内生产总值用水量下降比例</w:t>
                  </w:r>
                  <w:r>
                    <w:rPr>
                      <w:rFonts w:ascii="Times New Roman" w:hAnsi="Times New Roman" w:cs="Times New Roman"/>
                      <w:color w:val="auto"/>
                      <w:spacing w:val="0"/>
                      <w:w w:val="100"/>
                      <w:position w:val="0"/>
                      <w:highlight w:val="none"/>
                    </w:rPr>
                    <w:t>12%</w:t>
                  </w:r>
                  <w:r>
                    <w:rPr>
                      <w:rFonts w:hint="eastAsia" w:ascii="Times New Roman" w:hAnsi="Times New Roman" w:cs="Times New Roman"/>
                      <w:color w:val="auto"/>
                      <w:spacing w:val="0"/>
                      <w:w w:val="100"/>
                      <w:position w:val="0"/>
                      <w:highlight w:val="none"/>
                    </w:rPr>
                    <w:t>，万元工业增加值用水量下降比例</w:t>
                  </w:r>
                  <w:r>
                    <w:rPr>
                      <w:rFonts w:ascii="Times New Roman" w:hAnsi="Times New Roman" w:cs="Times New Roman"/>
                      <w:color w:val="auto"/>
                      <w:spacing w:val="0"/>
                      <w:w w:val="100"/>
                      <w:position w:val="0"/>
                      <w:highlight w:val="none"/>
                    </w:rPr>
                    <w:t>8%</w:t>
                  </w:r>
                  <w:r>
                    <w:rPr>
                      <w:rFonts w:hint="eastAsia" w:ascii="Times New Roman" w:hAnsi="Times New Roman" w:cs="Times New Roman"/>
                      <w:color w:val="auto"/>
                      <w:spacing w:val="0"/>
                      <w:w w:val="100"/>
                      <w:position w:val="0"/>
                      <w:highlight w:val="none"/>
                    </w:rPr>
                    <w:t>；实施煤炭消费总量控制，降低煤炭消耗量。耗煤新项目实施煤炭减量替代，按照朝阳市“十四五”国民经济和社会发展规划，控制煤炭消耗总量和煤炭消费比例。</w:t>
                  </w:r>
                </w:p>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r>
                    <w:rPr>
                      <w:rFonts w:hint="eastAsia" w:ascii="Times New Roman" w:hAnsi="Times New Roman" w:cs="Times New Roman"/>
                      <w:color w:val="auto"/>
                      <w:spacing w:val="0"/>
                      <w:w w:val="100"/>
                      <w:position w:val="0"/>
                      <w:highlight w:val="none"/>
                    </w:rPr>
                    <w:t>根据《辽宁省节约用水条例》《朝阳市黑臭水体治理攻坚战实施方案》，公共建筑应当使用节水型器具，保障用水设备、器具和管网正常运行，已建成的公共建筑未使用节水型器具的，应当进行节能化改造，国家机关、事业单位、社会团体等公共机构应当率先安装使用节水型设备和器具，鼓励居民家庭使用节水型器具；城镇绿化、环境卫生、建筑施工、道路维护等市政用水和观赏性景观、生态湿地等环境用水，具备使用再生水、雨水等非传统水源条件的，应当使用；集中办公的机关、学校、宾馆饭店、住宅小区等适宜使用再生水的，应当鼓励使用；推进朝阳市管辖内高速公路服务区污水处理和利用，具备使用再生水条件但未充分利用的工业项目不再批准其新增取水许可；自</w:t>
                  </w:r>
                  <w:r>
                    <w:rPr>
                      <w:rFonts w:ascii="Times New Roman" w:hAnsi="Times New Roman" w:cs="Times New Roman"/>
                      <w:color w:val="auto"/>
                      <w:spacing w:val="0"/>
                      <w:w w:val="100"/>
                      <w:position w:val="0"/>
                      <w:highlight w:val="none"/>
                    </w:rPr>
                    <w:t>2017</w:t>
                  </w:r>
                  <w:r>
                    <w:rPr>
                      <w:rFonts w:hint="eastAsia" w:ascii="Times New Roman" w:hAnsi="Times New Roman" w:cs="Times New Roman"/>
                      <w:color w:val="auto"/>
                      <w:spacing w:val="0"/>
                      <w:w w:val="100"/>
                      <w:position w:val="0"/>
                      <w:highlight w:val="none"/>
                    </w:rPr>
                    <w:t>年起，单体建筑面积超过</w:t>
                  </w:r>
                  <w:r>
                    <w:rPr>
                      <w:rFonts w:ascii="Times New Roman" w:hAnsi="Times New Roman" w:cs="Times New Roman"/>
                      <w:color w:val="auto"/>
                      <w:spacing w:val="0"/>
                      <w:w w:val="100"/>
                      <w:position w:val="0"/>
                      <w:highlight w:val="none"/>
                    </w:rPr>
                    <w:t>2</w:t>
                  </w:r>
                  <w:r>
                    <w:rPr>
                      <w:rFonts w:hint="eastAsia" w:ascii="Times New Roman" w:hAnsi="Times New Roman" w:cs="Times New Roman"/>
                      <w:color w:val="auto"/>
                      <w:spacing w:val="0"/>
                      <w:w w:val="100"/>
                      <w:position w:val="0"/>
                      <w:highlight w:val="none"/>
                    </w:rPr>
                    <w:t>万平方米的新建公共建筑必须安装建筑中水设施，并积极推动其他新建住房安装建筑中水设施。</w:t>
                  </w:r>
                </w:p>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w:t>
                  </w:r>
                  <w:r>
                    <w:rPr>
                      <w:rFonts w:hint="eastAsia" w:ascii="Times New Roman" w:hAnsi="Times New Roman" w:cs="Times New Roman"/>
                      <w:color w:val="auto"/>
                      <w:spacing w:val="0"/>
                      <w:w w:val="100"/>
                      <w:position w:val="0"/>
                      <w:highlight w:val="none"/>
                    </w:rPr>
                    <w:t>根据《辽宁省地下水保护条例》《朝阳市人民政府关于实行最严格水资源管理制度的实施意见》，建立取水许可总量指标体系，对已经超采或取水总量基本达到允许开采量、生态环境不断恶化的区域，实行取水许可限批和禁批，控制新增用水过快增长；继续实行区域地下水禁采、限采制度，在地下水保护区、城市公共供水管网覆盖区、水库等地表水能够供水区域和无防止地下水污染措施的地区，停止批建新的地下水取水工程，不再新增地下水取水指标。</w:t>
                  </w:r>
                </w:p>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w:t>
                  </w:r>
                  <w:r>
                    <w:rPr>
                      <w:rFonts w:hint="eastAsia" w:ascii="Times New Roman" w:hAnsi="Times New Roman" w:cs="Times New Roman"/>
                      <w:color w:val="auto"/>
                      <w:spacing w:val="0"/>
                      <w:w w:val="100"/>
                      <w:position w:val="0"/>
                      <w:highlight w:val="none"/>
                    </w:rPr>
                    <w:t>根据《朝阳市建设高污染燃料禁燃区实施方案》，朝阳市高污染禁燃区包括以下六个区块：燕都新区建成区、凤凰新城、锦承铁路以东老城区、锦承铁路以西生活区、豪德及周边配套服务区、鸟化石国家地质公园。禁燃区管理：一、禁燃区内禁止销售、使用、转运、存放高污染燃料。二、除城中村等暂不具备条件推行天然气等清洁能源的区域外，禁燃区内禁止燃用蜂窝煤；城中村等暂不具备条件推行</w:t>
                  </w:r>
                  <w:r>
                    <w:rPr>
                      <w:rFonts w:hint="eastAsia" w:ascii="Times New Roman" w:hAnsi="Times New Roman" w:cs="Times New Roman"/>
                      <w:color w:val="auto"/>
                      <w:spacing w:val="0"/>
                      <w:w w:val="100"/>
                      <w:position w:val="0"/>
                      <w:highlight w:val="none"/>
                      <w:lang w:eastAsia="zh-CN"/>
                    </w:rPr>
                    <w:t>天然气</w:t>
                  </w:r>
                  <w:r>
                    <w:rPr>
                      <w:rFonts w:hint="eastAsia" w:ascii="Times New Roman" w:hAnsi="Times New Roman" w:cs="Times New Roman"/>
                      <w:color w:val="auto"/>
                      <w:spacing w:val="0"/>
                      <w:w w:val="100"/>
                      <w:position w:val="0"/>
                      <w:highlight w:val="none"/>
                    </w:rPr>
                    <w:t>等清洁能源的区域燃用蜂窝煤的，煤质必须符合《民用蜂窝煤》（</w:t>
                  </w:r>
                  <w:r>
                    <w:rPr>
                      <w:rFonts w:ascii="Times New Roman" w:hAnsi="Times New Roman" w:cs="Times New Roman"/>
                      <w:color w:val="auto"/>
                      <w:spacing w:val="0"/>
                      <w:w w:val="100"/>
                      <w:position w:val="0"/>
                      <w:highlight w:val="none"/>
                    </w:rPr>
                    <w:t>GB/T13593-1992</w:t>
                  </w:r>
                  <w:r>
                    <w:rPr>
                      <w:rFonts w:hint="eastAsia" w:ascii="Times New Roman" w:hAnsi="Times New Roman" w:cs="Times New Roman"/>
                      <w:color w:val="auto"/>
                      <w:spacing w:val="0"/>
                      <w:w w:val="100"/>
                      <w:position w:val="0"/>
                      <w:highlight w:val="none"/>
                    </w:rPr>
                    <w:t>）规定并且硫含量小于</w:t>
                  </w:r>
                  <w:r>
                    <w:rPr>
                      <w:rFonts w:ascii="Times New Roman" w:hAnsi="Times New Roman" w:cs="Times New Roman"/>
                      <w:color w:val="auto"/>
                      <w:spacing w:val="0"/>
                      <w:w w:val="100"/>
                      <w:position w:val="0"/>
                      <w:highlight w:val="none"/>
                    </w:rPr>
                    <w:t>0.3%</w:t>
                  </w:r>
                  <w:r>
                    <w:rPr>
                      <w:rFonts w:hint="eastAsia" w:ascii="Times New Roman" w:hAnsi="Times New Roman" w:cs="Times New Roman"/>
                      <w:color w:val="auto"/>
                      <w:spacing w:val="0"/>
                      <w:w w:val="100"/>
                      <w:position w:val="0"/>
                      <w:highlight w:val="none"/>
                    </w:rPr>
                    <w:t>。三、禁燃区及控制区内集中供热企业必须使用符合国标《</w:t>
                  </w:r>
                  <w:r>
                    <w:rPr>
                      <w:rFonts w:ascii="Times New Roman" w:hAnsi="Times New Roman" w:cs="Times New Roman"/>
                      <w:color w:val="auto"/>
                      <w:spacing w:val="0"/>
                      <w:w w:val="100"/>
                      <w:position w:val="0"/>
                      <w:highlight w:val="none"/>
                    </w:rPr>
                    <w:t>GB/T15224.2-2010</w:t>
                  </w:r>
                  <w:r>
                    <w:rPr>
                      <w:rFonts w:hint="eastAsia" w:ascii="Times New Roman" w:hAnsi="Times New Roman" w:cs="Times New Roman"/>
                      <w:color w:val="auto"/>
                      <w:spacing w:val="0"/>
                      <w:w w:val="100"/>
                      <w:position w:val="0"/>
                      <w:highlight w:val="none"/>
                    </w:rPr>
                    <w:t>》的低硫低灰煤，不得擅自</w:t>
                  </w:r>
                  <w:r>
                    <w:rPr>
                      <w:rFonts w:hint="eastAsia" w:cs="Times New Roman"/>
                      <w:color w:val="auto"/>
                      <w:spacing w:val="0"/>
                      <w:w w:val="100"/>
                      <w:position w:val="0"/>
                      <w:highlight w:val="none"/>
                      <w:lang w:eastAsia="zh-CN"/>
                    </w:rPr>
                    <w:t>改用其他</w:t>
                  </w:r>
                  <w:r>
                    <w:rPr>
                      <w:rFonts w:hint="eastAsia" w:ascii="Times New Roman" w:hAnsi="Times New Roman" w:cs="Times New Roman"/>
                      <w:color w:val="auto"/>
                      <w:spacing w:val="0"/>
                      <w:w w:val="100"/>
                      <w:position w:val="0"/>
                      <w:highlight w:val="none"/>
                    </w:rPr>
                    <w:t>类型的高污染燃料，同时要建设运行高效除尘、脱硫、脱硝设施，确保大气污染物达标排放。四、禁燃区内不得新建、改建、扩建任何燃用高污染燃料的设备。包括：所有燃用高污染燃料的蒸汽和热水锅炉，各类窑炉及加热装置等；所有经营性和非经营性餐饮业、服务业燃用高污染燃料的炉灶、炉具等。五、燃用生物质成型燃料必须配备生物质成型燃料专用锅炉，并按规定安装除尘设施。“生物质成型燃料”必须符合《生物质固体成型燃料技术条件》（</w:t>
                  </w:r>
                  <w:r>
                    <w:rPr>
                      <w:rFonts w:ascii="Times New Roman" w:hAnsi="Times New Roman" w:cs="Times New Roman"/>
                      <w:color w:val="auto"/>
                      <w:spacing w:val="0"/>
                      <w:w w:val="100"/>
                      <w:position w:val="0"/>
                      <w:highlight w:val="none"/>
                    </w:rPr>
                    <w:t>NY/T1878-2010</w:t>
                  </w:r>
                  <w:r>
                    <w:rPr>
                      <w:rFonts w:hint="eastAsia" w:ascii="Times New Roman" w:hAnsi="Times New Roman" w:cs="Times New Roman"/>
                      <w:color w:val="auto"/>
                      <w:spacing w:val="0"/>
                      <w:w w:val="100"/>
                      <w:position w:val="0"/>
                      <w:highlight w:val="none"/>
                    </w:rPr>
                    <w:t>）国家行业标准。</w:t>
                  </w:r>
                </w:p>
                <w:p>
                  <w:pPr>
                    <w:pStyle w:val="65"/>
                    <w:shd w:val="clear"/>
                    <w:adjustRightInd/>
                    <w:snapToGrid/>
                    <w:spacing w:before="0" w:after="0"/>
                    <w:jc w:val="both"/>
                    <w:rPr>
                      <w:rFonts w:ascii="Times New Roman" w:hAnsi="Times New Roman" w:cs="Times New Roman"/>
                      <w:color w:val="auto"/>
                      <w:spacing w:val="0"/>
                      <w:w w:val="100"/>
                      <w:position w:val="0"/>
                      <w:sz w:val="24"/>
                      <w:szCs w:val="24"/>
                      <w:highlight w:val="none"/>
                    </w:rPr>
                  </w:pPr>
                  <w:r>
                    <w:rPr>
                      <w:rFonts w:ascii="Times New Roman" w:hAnsi="Times New Roman" w:cs="Times New Roman"/>
                      <w:color w:val="auto"/>
                      <w:spacing w:val="0"/>
                      <w:w w:val="100"/>
                      <w:position w:val="0"/>
                      <w:highlight w:val="none"/>
                    </w:rPr>
                    <w:t>5.</w:t>
                  </w:r>
                  <w:r>
                    <w:rPr>
                      <w:rFonts w:hint="eastAsia" w:ascii="Times New Roman" w:hAnsi="Times New Roman" w:cs="Times New Roman"/>
                      <w:color w:val="auto"/>
                      <w:spacing w:val="0"/>
                      <w:w w:val="100"/>
                      <w:position w:val="0"/>
                      <w:highlight w:val="none"/>
                    </w:rPr>
                    <w:t>根据《朝阳市打赢蓝天保卫战三年行动方案》《朝阳市生态文明先行示范区建设实施方案》《朝阳市贯彻落实中央第三环境保护督察组督察反馈意见整改方案》，大气环境优先保护区禁止使用煤、煤矸石、燃料油（重油和渣油）、石油焦、污染物含量超过国家限值的柴油、煤油等高污染燃料，使用天然气、液化石油气、太阳能、电能等清洁能源；推进建平县陶瓷园区内建材企业进行天然气清洁能源替代；各县（市）区城市建成区新、改、扩建热源，单台燃煤锅炉蒸发量原则上不小于</w:t>
                  </w:r>
                  <w:r>
                    <w:rPr>
                      <w:rFonts w:ascii="Times New Roman" w:hAnsi="Times New Roman" w:cs="Times New Roman"/>
                      <w:color w:val="auto"/>
                      <w:spacing w:val="0"/>
                      <w:w w:val="100"/>
                      <w:position w:val="0"/>
                      <w:highlight w:val="none"/>
                    </w:rPr>
                    <w:t>65</w:t>
                  </w:r>
                  <w:r>
                    <w:rPr>
                      <w:rFonts w:hint="eastAsia" w:ascii="Times New Roman" w:hAnsi="Times New Roman" w:cs="Times New Roman"/>
                      <w:color w:val="auto"/>
                      <w:spacing w:val="0"/>
                      <w:w w:val="100"/>
                      <w:position w:val="0"/>
                      <w:highlight w:val="none"/>
                    </w:rPr>
                    <w:t>蒸吨</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小时，其他区域禁止新、改、扩建单台蒸发量小于</w:t>
                  </w:r>
                  <w:r>
                    <w:rPr>
                      <w:rFonts w:ascii="Times New Roman" w:hAnsi="Times New Roman" w:cs="Times New Roman"/>
                      <w:color w:val="auto"/>
                      <w:spacing w:val="0"/>
                      <w:w w:val="100"/>
                      <w:position w:val="0"/>
                      <w:highlight w:val="none"/>
                    </w:rPr>
                    <w:t>20</w:t>
                  </w:r>
                  <w:r>
                    <w:rPr>
                      <w:rFonts w:hint="eastAsia" w:ascii="Times New Roman" w:hAnsi="Times New Roman" w:cs="Times New Roman"/>
                      <w:color w:val="auto"/>
                      <w:spacing w:val="0"/>
                      <w:w w:val="100"/>
                      <w:position w:val="0"/>
                      <w:highlight w:val="none"/>
                    </w:rPr>
                    <w:t>蒸吨</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小时的燃煤锅炉；基本淘汰热电联产供热管网覆盖范围内的燃煤加热、烘干炉（窑）；淘汰炉膛直径</w:t>
                  </w:r>
                  <w:r>
                    <w:rPr>
                      <w:rFonts w:ascii="Times New Roman" w:hAnsi="Times New Roman" w:cs="Times New Roman"/>
                      <w:color w:val="auto"/>
                      <w:spacing w:val="0"/>
                      <w:w w:val="100"/>
                      <w:position w:val="0"/>
                      <w:highlight w:val="none"/>
                    </w:rPr>
                    <w:t>3</w:t>
                  </w:r>
                  <w:r>
                    <w:rPr>
                      <w:rFonts w:hint="eastAsia" w:ascii="Times New Roman" w:hAnsi="Times New Roman" w:cs="Times New Roman"/>
                      <w:color w:val="auto"/>
                      <w:spacing w:val="0"/>
                      <w:w w:val="100"/>
                      <w:position w:val="0"/>
                      <w:highlight w:val="none"/>
                    </w:rPr>
                    <w:t>米以下燃料类煤气发生炉；以冶金、建材、石化行业为重点，实施煤改气和油改气，加快推进工业燃料的天然气替代</w:t>
                  </w:r>
                  <w:r>
                    <w:rPr>
                      <w:rFonts w:ascii="Times New Roman" w:hAnsi="Times New Roman" w:cs="Times New Roman"/>
                      <w:color w:val="auto"/>
                      <w:spacing w:val="0"/>
                      <w:w w:val="100"/>
                      <w:position w:val="0"/>
                      <w:highlight w:val="none"/>
                    </w:rPr>
                    <w:t>。</w:t>
                  </w:r>
                </w:p>
              </w:tc>
              <w:tc>
                <w:tcPr>
                  <w:tcW w:w="1499" w:type="pct"/>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本项目为</w:t>
                  </w:r>
                  <w:r>
                    <w:rPr>
                      <w:rFonts w:hint="eastAsia" w:ascii="Times New Roman" w:hAnsi="Times New Roman" w:cs="Times New Roman"/>
                      <w:color w:val="auto"/>
                      <w:spacing w:val="0"/>
                      <w:w w:val="100"/>
                      <w:position w:val="0"/>
                      <w:highlight w:val="none"/>
                    </w:rPr>
                    <w:t>光伏发电</w:t>
                  </w:r>
                  <w:r>
                    <w:rPr>
                      <w:rFonts w:ascii="Times New Roman" w:hAnsi="Times New Roman" w:cs="Times New Roman"/>
                      <w:color w:val="auto"/>
                      <w:spacing w:val="0"/>
                      <w:w w:val="100"/>
                      <w:position w:val="0"/>
                      <w:highlight w:val="none"/>
                    </w:rPr>
                    <w:t>项目，属于发展清洁能源项目</w:t>
                  </w:r>
                  <w:r>
                    <w:rPr>
                      <w:rFonts w:hint="eastAsia" w:ascii="Times New Roman" w:hAnsi="Times New Roman" w:cs="Times New Roman"/>
                      <w:color w:val="auto"/>
                      <w:spacing w:val="0"/>
                      <w:w w:val="100"/>
                      <w:position w:val="0"/>
                      <w:highlight w:val="none"/>
                    </w:rPr>
                    <w:t>。</w:t>
                  </w:r>
                </w:p>
              </w:tc>
              <w:tc>
                <w:tcPr>
                  <w:tcW w:w="400"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pStyle w:val="65"/>
                    <w:shd w:val="clear"/>
                    <w:adjustRightInd/>
                    <w:snapToGrid/>
                    <w:spacing w:before="0" w:after="0"/>
                    <w:jc w:val="both"/>
                    <w:rPr>
                      <w:rFonts w:hint="eastAsia" w:ascii="Times New Roman" w:hAnsi="Times New Roman" w:cs="Times New Roman"/>
                      <w:color w:val="auto"/>
                      <w:spacing w:val="0"/>
                      <w:w w:val="100"/>
                      <w:position w:val="0"/>
                      <w:highlight w:val="none"/>
                    </w:rPr>
                  </w:pPr>
                  <w:r>
                    <w:rPr>
                      <w:rFonts w:hint="eastAsia" w:ascii="Times New Roman" w:hAnsi="Times New Roman" w:cs="Times New Roman"/>
                      <w:b/>
                      <w:bCs/>
                      <w:color w:val="auto"/>
                      <w:spacing w:val="0"/>
                      <w:w w:val="100"/>
                      <w:position w:val="0"/>
                      <w:highlight w:val="none"/>
                    </w:rPr>
                    <w:t>（四）朝阳市管控单元生态环境准入清单</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ascii="Times New Roman" w:hAnsi="Times New Roman" w:cs="Times New Roman"/>
                      <w:b/>
                      <w:bCs/>
                      <w:color w:val="auto"/>
                      <w:spacing w:val="0"/>
                      <w:w w:val="100"/>
                      <w:position w:val="0"/>
                      <w:highlight w:val="none"/>
                    </w:rPr>
                    <w:t>朝阳市北票市一般生态空间——优先保护单元</w:t>
                  </w:r>
                  <w:r>
                    <w:rPr>
                      <w:rFonts w:hint="eastAsia" w:cs="Times New Roman"/>
                      <w:b/>
                      <w:bCs/>
                      <w:color w:val="auto"/>
                      <w:spacing w:val="0"/>
                      <w:w w:val="100"/>
                      <w:position w:val="0"/>
                      <w:highlight w:val="none"/>
                      <w:lang w:val="en-US" w:eastAsia="zh-CN"/>
                    </w:rPr>
                    <w:t>4</w:t>
                  </w:r>
                  <w:r>
                    <w:rPr>
                      <w:rFonts w:hint="eastAsia" w:ascii="Times New Roman" w:hAnsi="Times New Roman" w:cs="Times New Roman"/>
                      <w:b/>
                      <w:bCs/>
                      <w:color w:val="auto"/>
                      <w:spacing w:val="0"/>
                      <w:w w:val="100"/>
                      <w:position w:val="0"/>
                      <w:highlight w:val="none"/>
                      <w:lang w:val="en-US" w:eastAsia="zh-CN"/>
                    </w:rPr>
                    <w:t>编码</w:t>
                  </w:r>
                  <w:r>
                    <w:rPr>
                      <w:rFonts w:ascii="Times New Roman" w:hAnsi="Times New Roman" w:cs="Times New Roman"/>
                      <w:b/>
                      <w:bCs/>
                      <w:color w:val="auto"/>
                      <w:spacing w:val="0"/>
                      <w:w w:val="100"/>
                      <w:position w:val="0"/>
                      <w:highlight w:val="none"/>
                    </w:rPr>
                    <w:t>ZH21138110006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空间布局约束</w:t>
                  </w:r>
                </w:p>
              </w:tc>
              <w:tc>
                <w:tcPr>
                  <w:tcW w:w="2765" w:type="pct"/>
                  <w:noWrap w:val="0"/>
                  <w:vAlign w:val="center"/>
                </w:tcPr>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遵守《自然生态空间用途管制办法（试行）》《辽宁省污染防治与生态建设和保护攻坚行动计划</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2017</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2020</w:t>
                  </w:r>
                  <w:r>
                    <w:rPr>
                      <w:rFonts w:hint="eastAsia" w:ascii="Times New Roman" w:hAnsi="Times New Roman" w:cs="Times New Roman"/>
                      <w:color w:val="auto"/>
                      <w:spacing w:val="0"/>
                      <w:w w:val="100"/>
                      <w:position w:val="0"/>
                      <w:highlight w:val="none"/>
                    </w:rPr>
                    <w:t>年</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生态保护红线以外的生态空间原则上按照限制开发区域管理，从严控制生态空间转为城镇空间和农业空间。严格控制新增建设占用生态保护红线外的生态空间；严格限制农业开发占用生态保护红线外的生态空间，符合条件的农业开发项目，须依法由市县级及以上地方人民政府统筹安排。</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对禁（限）养区内养殖场户实施搬迁关闭整治工作。</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避免大规模排放大气污染物的项目布局建设经济信息化部门对高能耗、高污染企业落后生产设备和工艺的淘汰，重点监管行业企业搬迁改造等方面实施监督管理。基本农田，实行严格保护，确保其面积不减少、土壤环境质量不下降，除法律规定的重点建设项目选址确实无法避让外，其他任何建设不得占用</w:t>
                  </w:r>
                  <w:r>
                    <w:rPr>
                      <w:rFonts w:ascii="Times New Roman" w:hAnsi="Times New Roman" w:cs="Times New Roman"/>
                      <w:color w:val="auto"/>
                      <w:spacing w:val="0"/>
                      <w:w w:val="100"/>
                      <w:position w:val="0"/>
                      <w:highlight w:val="none"/>
                    </w:rPr>
                    <w:t>。</w:t>
                  </w:r>
                </w:p>
              </w:tc>
              <w:tc>
                <w:tcPr>
                  <w:tcW w:w="1499" w:type="pct"/>
                  <w:noWrap w:val="0"/>
                  <w:vAlign w:val="center"/>
                </w:tcPr>
                <w:p>
                  <w:pPr>
                    <w:pStyle w:val="65"/>
                    <w:shd w:val="clear"/>
                    <w:adjustRightInd/>
                    <w:snapToGrid/>
                    <w:spacing w:before="0" w:after="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w:t>
                  </w:r>
                  <w:r>
                    <w:rPr>
                      <w:rFonts w:hint="eastAsia" w:ascii="Times New Roman" w:hAnsi="Times New Roman" w:cs="Times New Roman"/>
                      <w:color w:val="auto"/>
                      <w:spacing w:val="0"/>
                      <w:w w:val="100"/>
                      <w:position w:val="0"/>
                      <w:highlight w:val="none"/>
                    </w:rPr>
                    <w:t>为光伏发电项目，占地范围</w:t>
                  </w:r>
                  <w:r>
                    <w:rPr>
                      <w:rFonts w:hint="eastAsia" w:cs="Times New Roman"/>
                      <w:color w:val="auto"/>
                      <w:spacing w:val="0"/>
                      <w:w w:val="100"/>
                      <w:position w:val="0"/>
                      <w:highlight w:val="none"/>
                      <w:lang w:eastAsia="zh-CN"/>
                    </w:rPr>
                    <w:t>不在</w:t>
                  </w:r>
                  <w:r>
                    <w:rPr>
                      <w:rFonts w:hint="eastAsia" w:ascii="Times New Roman" w:hAnsi="Times New Roman" w:cs="Times New Roman"/>
                      <w:color w:val="auto"/>
                      <w:spacing w:val="0"/>
                      <w:w w:val="100"/>
                      <w:position w:val="0"/>
                      <w:highlight w:val="none"/>
                    </w:rPr>
                    <w:t>已</w:t>
                  </w:r>
                  <w:r>
                    <w:rPr>
                      <w:rFonts w:hint="eastAsia" w:ascii="Times New Roman" w:hAnsi="Times New Roman" w:cs="Times New Roman"/>
                      <w:color w:val="auto"/>
                      <w:spacing w:val="0"/>
                      <w:w w:val="100"/>
                      <w:position w:val="0"/>
                      <w:highlight w:val="none"/>
                      <w:lang w:val="en-US" w:eastAsia="zh-CN"/>
                    </w:rPr>
                    <w:t>经自然资源部批准的</w:t>
                  </w:r>
                  <w:r>
                    <w:rPr>
                      <w:rFonts w:hint="eastAsia" w:ascii="Times New Roman" w:hAnsi="Times New Roman" w:cs="Times New Roman"/>
                      <w:color w:val="auto"/>
                      <w:spacing w:val="0"/>
                      <w:w w:val="100"/>
                      <w:position w:val="0"/>
                      <w:highlight w:val="none"/>
                    </w:rPr>
                    <w:t>生态保护红线方案范围内</w:t>
                  </w:r>
                  <w:r>
                    <w:rPr>
                      <w:rFonts w:hint="eastAsia"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不占用基本农田</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严格控制占用生态保护红线外的生态空间</w:t>
                  </w:r>
                  <w:r>
                    <w:rPr>
                      <w:rFonts w:hint="eastAsia"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lang w:val="en-US" w:eastAsia="zh-CN"/>
                    </w:rPr>
                    <w:t>已</w:t>
                  </w:r>
                  <w:r>
                    <w:rPr>
                      <w:rFonts w:hint="eastAsia" w:ascii="Times New Roman" w:hAnsi="Times New Roman" w:cs="Times New Roman"/>
                      <w:color w:val="auto"/>
                      <w:spacing w:val="0"/>
                      <w:w w:val="100"/>
                      <w:position w:val="0"/>
                      <w:highlight w:val="none"/>
                    </w:rPr>
                    <w:t>明确项目边界，</w:t>
                  </w:r>
                  <w:r>
                    <w:rPr>
                      <w:rFonts w:hint="eastAsia" w:ascii="Times New Roman" w:hAnsi="Times New Roman" w:cs="Times New Roman"/>
                      <w:color w:val="auto"/>
                      <w:spacing w:val="0"/>
                      <w:w w:val="100"/>
                      <w:position w:val="0"/>
                      <w:highlight w:val="none"/>
                      <w:lang w:val="en-US" w:eastAsia="zh-CN"/>
                    </w:rPr>
                    <w:t>环评要求施工期间</w:t>
                  </w:r>
                  <w:r>
                    <w:rPr>
                      <w:rFonts w:hint="eastAsia" w:ascii="Times New Roman" w:hAnsi="Times New Roman" w:cs="Times New Roman"/>
                      <w:color w:val="auto"/>
                      <w:spacing w:val="0"/>
                      <w:w w:val="100"/>
                      <w:position w:val="0"/>
                      <w:highlight w:val="none"/>
                    </w:rPr>
                    <w:t>杜绝超界施工。</w:t>
                  </w:r>
                </w:p>
              </w:tc>
              <w:tc>
                <w:tcPr>
                  <w:tcW w:w="400" w:type="pct"/>
                  <w:noWrap w:val="0"/>
                  <w:vAlign w:val="center"/>
                </w:tcPr>
                <w:p>
                  <w:pPr>
                    <w:pStyle w:val="65"/>
                    <w:shd w:val="clear"/>
                    <w:adjustRightInd/>
                    <w:snapToGrid/>
                    <w:spacing w:before="0" w:after="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w:t>
                  </w:r>
                </w:p>
                <w:p>
                  <w:pPr>
                    <w:pStyle w:val="65"/>
                    <w:shd w:val="clear"/>
                    <w:adjustRightInd/>
                    <w:snapToGrid/>
                    <w:spacing w:before="0" w:after="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shd w:val="clear"/>
                    <w:adjustRightInd/>
                    <w:snapToGri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污染物排放管控</w:t>
                  </w:r>
                </w:p>
              </w:tc>
              <w:tc>
                <w:tcPr>
                  <w:tcW w:w="2765" w:type="pct"/>
                  <w:noWrap w:val="0"/>
                  <w:vAlign w:val="center"/>
                </w:tcPr>
                <w:p>
                  <w:pPr>
                    <w:pStyle w:val="65"/>
                    <w:shd w:val="clear"/>
                    <w:adjustRightInd/>
                    <w:snapToGrid/>
                    <w:spacing w:before="0" w:after="0"/>
                    <w:jc w:val="left"/>
                    <w:rPr>
                      <w:rFonts w:hint="default" w:ascii="Times New Roman" w:hAnsi="Times New Roman" w:cs="Times New Roman"/>
                      <w:color w:val="auto"/>
                      <w:spacing w:val="0"/>
                      <w:w w:val="100"/>
                      <w:position w:val="0"/>
                      <w:highlight w:val="none"/>
                      <w:lang w:val="en-US" w:eastAsia="zh-CN"/>
                    </w:rPr>
                  </w:pPr>
                  <w:r>
                    <w:rPr>
                      <w:rFonts w:hint="default" w:ascii="Times New Roman" w:hAnsi="Times New Roman" w:cs="Times New Roman"/>
                      <w:color w:val="auto"/>
                      <w:spacing w:val="0"/>
                      <w:w w:val="100"/>
                      <w:position w:val="0"/>
                      <w:highlight w:val="none"/>
                      <w:lang w:val="en-US" w:eastAsia="zh-CN"/>
                    </w:rPr>
                    <w:t>畜禽养殖场、养殖小区应当按照国家和省有关规定将畜禽粪便、废水进行综合利用或者无害化处理。规模化畜禽养殖场、养殖小区应当配套建设粪便污水贮存、处理、利用设施，推进粪便污水资源化利用。养殖专业户应当建设防雨、防渗、防漏、防外溢的粪便污水收集贮存设施，采用堆肥处理等措施实现粪便污水综合利用。</w:t>
                  </w:r>
                </w:p>
                <w:p>
                  <w:pPr>
                    <w:pStyle w:val="65"/>
                    <w:shd w:val="clear"/>
                    <w:adjustRightInd/>
                    <w:snapToGrid/>
                    <w:spacing w:before="0" w:after="0"/>
                    <w:jc w:val="left"/>
                    <w:rPr>
                      <w:rFonts w:hint="default" w:ascii="Times New Roman" w:hAnsi="Times New Roman" w:cs="Times New Roman"/>
                      <w:color w:val="auto"/>
                      <w:spacing w:val="0"/>
                      <w:w w:val="100"/>
                      <w:position w:val="0"/>
                      <w:highlight w:val="none"/>
                      <w:lang w:val="en-US" w:eastAsia="zh-CN"/>
                    </w:rPr>
                  </w:pPr>
                  <w:r>
                    <w:rPr>
                      <w:rFonts w:hint="default" w:ascii="Times New Roman" w:hAnsi="Times New Roman" w:cs="Times New Roman"/>
                      <w:color w:val="auto"/>
                      <w:spacing w:val="0"/>
                      <w:w w:val="100"/>
                      <w:position w:val="0"/>
                      <w:highlight w:val="none"/>
                      <w:lang w:val="en-US" w:eastAsia="zh-CN"/>
                    </w:rPr>
                    <w:t>从2021年1月1日起，全面执行国家排放标准大气污染物特别排放限值；推进清洁取暖改造，推广使用天然气、液化石油气、太阳能、电能等清洁能源。推进柴油货车等高排放车辆深度治理。综合整治扬尘污染。推进畜禽粪污资源化利用。</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default" w:ascii="Times New Roman" w:hAnsi="Times New Roman" w:cs="Times New Roman"/>
                      <w:color w:val="auto"/>
                      <w:spacing w:val="0"/>
                      <w:w w:val="100"/>
                      <w:position w:val="0"/>
                      <w:highlight w:val="none"/>
                      <w:lang w:val="en-US" w:eastAsia="zh-CN"/>
                    </w:rPr>
                    <w:t>加强农业面源污染防治，加大种养业特别是规模化畜禽养殖污染防治力度，引导农民使用生物农药或高效、低毒、低残留农药，对农药包装进行无害化处理。</w:t>
                  </w:r>
                </w:p>
              </w:tc>
              <w:tc>
                <w:tcPr>
                  <w:tcW w:w="1499" w:type="pct"/>
                  <w:noWrap w:val="0"/>
                  <w:vAlign w:val="center"/>
                </w:tcPr>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本项目为清洁能源项目，运营期无工艺废气产生。项目不设置专门的值守人员，不涉及生活污水。</w:t>
                  </w:r>
                  <w:r>
                    <w:rPr>
                      <w:rFonts w:hint="eastAsia" w:ascii="Times New Roman" w:hAnsi="Times New Roman" w:cs="Times New Roman"/>
                      <w:color w:val="auto"/>
                      <w:spacing w:val="0"/>
                      <w:w w:val="100"/>
                      <w:position w:val="0"/>
                      <w:highlight w:val="none"/>
                    </w:rPr>
                    <w:t>项目不对光伏板进行清洗，当光伏阵列某个局部有鸟粪便等较难去除的污染物时，</w:t>
                  </w:r>
                  <w:r>
                    <w:rPr>
                      <w:rFonts w:hint="eastAsia" w:ascii="Times New Roman" w:hAnsi="Times New Roman" w:cs="Times New Roman"/>
                      <w:color w:val="auto"/>
                      <w:spacing w:val="0"/>
                      <w:w w:val="100"/>
                      <w:position w:val="0"/>
                      <w:szCs w:val="21"/>
                      <w:highlight w:val="none"/>
                    </w:rPr>
                    <w:t>用干净的软布或海绵</w:t>
                  </w:r>
                  <w:r>
                    <w:rPr>
                      <w:rFonts w:hint="eastAsia" w:ascii="Times New Roman" w:hAnsi="Times New Roman" w:cs="Times New Roman"/>
                      <w:color w:val="auto"/>
                      <w:spacing w:val="0"/>
                      <w:w w:val="100"/>
                      <w:position w:val="0"/>
                      <w:szCs w:val="21"/>
                      <w:highlight w:val="none"/>
                      <w:lang w:val="en-US" w:eastAsia="zh-CN"/>
                    </w:rPr>
                    <w:t>蘸</w:t>
                  </w:r>
                  <w:r>
                    <w:rPr>
                      <w:rFonts w:hint="eastAsia" w:ascii="Times New Roman" w:hAnsi="Times New Roman" w:cs="Times New Roman"/>
                      <w:color w:val="auto"/>
                      <w:spacing w:val="0"/>
                      <w:w w:val="100"/>
                      <w:position w:val="0"/>
                      <w:szCs w:val="21"/>
                      <w:highlight w:val="none"/>
                    </w:rPr>
                    <w:t>水</w:t>
                  </w:r>
                  <w:r>
                    <w:rPr>
                      <w:rFonts w:hint="eastAsia" w:ascii="Times New Roman" w:hAnsi="Times New Roman" w:cs="Times New Roman"/>
                      <w:color w:val="auto"/>
                      <w:spacing w:val="0"/>
                      <w:w w:val="100"/>
                      <w:position w:val="0"/>
                      <w:szCs w:val="21"/>
                      <w:highlight w:val="none"/>
                      <w:lang w:val="en-US" w:eastAsia="zh-CN"/>
                    </w:rPr>
                    <w:t>或多功能玻璃刮插器</w:t>
                  </w:r>
                  <w:r>
                    <w:rPr>
                      <w:rFonts w:hint="eastAsia" w:ascii="Times New Roman" w:hAnsi="Times New Roman" w:cs="Times New Roman"/>
                      <w:color w:val="auto"/>
                      <w:spacing w:val="0"/>
                      <w:w w:val="100"/>
                      <w:position w:val="0"/>
                      <w:szCs w:val="21"/>
                      <w:highlight w:val="none"/>
                    </w:rPr>
                    <w:t>轻轻擦干</w:t>
                  </w:r>
                  <w:r>
                    <w:rPr>
                      <w:rFonts w:hint="eastAsia" w:ascii="Times New Roman" w:hAnsi="Times New Roman" w:cs="Times New Roman"/>
                      <w:color w:val="auto"/>
                      <w:spacing w:val="0"/>
                      <w:w w:val="100"/>
                      <w:position w:val="0"/>
                      <w:szCs w:val="21"/>
                      <w:highlight w:val="none"/>
                      <w:lang w:val="en-US" w:eastAsia="zh-CN"/>
                    </w:rPr>
                    <w:t>净</w:t>
                  </w:r>
                  <w:r>
                    <w:rPr>
                      <w:rFonts w:hint="eastAsia" w:ascii="Times New Roman" w:hAnsi="Times New Roman" w:cs="Times New Roman"/>
                      <w:color w:val="auto"/>
                      <w:spacing w:val="0"/>
                      <w:w w:val="100"/>
                      <w:position w:val="0"/>
                      <w:szCs w:val="21"/>
                      <w:highlight w:val="none"/>
                    </w:rPr>
                    <w:t>太阳能组件</w:t>
                  </w:r>
                  <w:r>
                    <w:rPr>
                      <w:rFonts w:hint="eastAsia" w:ascii="Times New Roman" w:hAnsi="Times New Roman" w:cs="Times New Roman"/>
                      <w:color w:val="auto"/>
                      <w:spacing w:val="0"/>
                      <w:w w:val="100"/>
                      <w:position w:val="0"/>
                      <w:highlight w:val="none"/>
                    </w:rPr>
                    <w:t>，光伏场不产生废水。</w:t>
                  </w:r>
                  <w:r>
                    <w:rPr>
                      <w:rFonts w:ascii="Times New Roman" w:hAnsi="Times New Roman" w:cs="Times New Roman"/>
                      <w:color w:val="auto"/>
                      <w:spacing w:val="0"/>
                      <w:w w:val="100"/>
                      <w:position w:val="0"/>
                      <w:highlight w:val="none"/>
                    </w:rPr>
                    <w:t>因此，本项目的建设不会改变区域环境质量现状。</w:t>
                  </w:r>
                </w:p>
              </w:tc>
              <w:tc>
                <w:tcPr>
                  <w:tcW w:w="400"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shd w:val="clear"/>
                    <w:adjustRightInd/>
                    <w:snapToGri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环境风险管控</w:t>
                  </w:r>
                </w:p>
              </w:tc>
              <w:tc>
                <w:tcPr>
                  <w:tcW w:w="2765" w:type="pct"/>
                  <w:noWrap w:val="0"/>
                  <w:vAlign w:val="center"/>
                </w:tcPr>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加大执法检查力度，推动辖区内化工企业落实安全生产和环境保护主体责任，提升突发环境事件风险防控能力。</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紧邻的居住、科教、医院等环境敏感点的工业用地，禁止新建环境风险潜势等级Ⅳ</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Ⅳ</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级的建设项目；重点加强对烧结、工业炉窑、医疗垃圾和危险废物焚烧有毒有害大气污染物排放企业的监管，按国家有关规定对排放有毒有害大气污染物的排放口和周边环境进行定期监测，建设环境风险预警体系，排查环境安全隐患，评估和防范环境风险</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对拟收回土地使用权的，以及用途拟变更为居住和商业、学校、医疗、养老机构等公共设施的有色金属冶炼、石油加工、化工、焦化、电镀、制革等行业企业用地，由土地使用权人委托开展土壤环境状况调查评估</w:t>
                  </w:r>
                  <w:r>
                    <w:rPr>
                      <w:rFonts w:ascii="Times New Roman" w:hAnsi="Times New Roman" w:cs="Times New Roman"/>
                      <w:color w:val="auto"/>
                      <w:spacing w:val="0"/>
                      <w:w w:val="100"/>
                      <w:position w:val="0"/>
                      <w:highlight w:val="none"/>
                    </w:rPr>
                    <w:t>。</w:t>
                  </w:r>
                </w:p>
              </w:tc>
              <w:tc>
                <w:tcPr>
                  <w:tcW w:w="1499" w:type="pct"/>
                  <w:noWrap w:val="0"/>
                  <w:vAlign w:val="center"/>
                </w:tcPr>
                <w:p>
                  <w:pPr>
                    <w:pStyle w:val="65"/>
                    <w:shd w:val="clear"/>
                    <w:adjustRightInd/>
                    <w:snapToGrid/>
                    <w:spacing w:before="0" w:after="0"/>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w:t>
                  </w:r>
                  <w:r>
                    <w:rPr>
                      <w:rFonts w:hint="eastAsia" w:ascii="Times New Roman" w:hAnsi="Times New Roman" w:cs="Times New Roman"/>
                      <w:color w:val="auto"/>
                      <w:spacing w:val="0"/>
                      <w:w w:val="100"/>
                      <w:position w:val="0"/>
                      <w:highlight w:val="none"/>
                    </w:rPr>
                    <w:t>每个箱变下设置事故油池风险防范措施</w:t>
                  </w:r>
                  <w:r>
                    <w:rPr>
                      <w:rFonts w:hint="eastAsia" w:cs="Times New Roman"/>
                      <w:color w:val="auto"/>
                      <w:spacing w:val="0"/>
                      <w:w w:val="100"/>
                      <w:position w:val="0"/>
                      <w:highlight w:val="none"/>
                      <w:lang w:eastAsia="zh-CN"/>
                    </w:rPr>
                    <w:t>，容积</w:t>
                  </w:r>
                  <w:r>
                    <w:rPr>
                      <w:rFonts w:hint="eastAsia" w:cs="Times New Roman"/>
                      <w:color w:val="auto"/>
                      <w:spacing w:val="0"/>
                      <w:w w:val="100"/>
                      <w:position w:val="0"/>
                      <w:highlight w:val="none"/>
                      <w:lang w:val="en-US" w:eastAsia="zh-CN"/>
                    </w:rPr>
                    <w:t>1.5m</w:t>
                  </w:r>
                  <w:r>
                    <w:rPr>
                      <w:rFonts w:hint="eastAsia" w:cs="Times New Roman"/>
                      <w:color w:val="auto"/>
                      <w:spacing w:val="0"/>
                      <w:w w:val="100"/>
                      <w:position w:val="0"/>
                      <w:highlight w:val="none"/>
                      <w:vertAlign w:val="superscript"/>
                      <w:lang w:val="en-US" w:eastAsia="zh-CN"/>
                    </w:rPr>
                    <w:t>3</w:t>
                  </w:r>
                  <w:r>
                    <w:rPr>
                      <w:rFonts w:hint="eastAsia" w:cs="Times New Roman"/>
                      <w:color w:val="auto"/>
                      <w:spacing w:val="0"/>
                      <w:w w:val="100"/>
                      <w:position w:val="0"/>
                      <w:highlight w:val="none"/>
                      <w:lang w:eastAsia="zh-CN"/>
                    </w:rPr>
                    <w:t>。</w:t>
                  </w:r>
                </w:p>
              </w:tc>
              <w:tc>
                <w:tcPr>
                  <w:tcW w:w="400"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34" w:type="pct"/>
                  <w:noWrap w:val="0"/>
                  <w:vAlign w:val="center"/>
                </w:tcPr>
                <w:p>
                  <w:pPr>
                    <w:pStyle w:val="65"/>
                    <w:shd w:val="clear"/>
                    <w:adjustRightInd/>
                    <w:snapToGri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资源开发效率要求</w:t>
                  </w:r>
                </w:p>
              </w:tc>
              <w:tc>
                <w:tcPr>
                  <w:tcW w:w="2765" w:type="pct"/>
                  <w:noWrap w:val="0"/>
                  <w:vAlign w:val="center"/>
                </w:tcPr>
                <w:p>
                  <w:pPr>
                    <w:pStyle w:val="65"/>
                    <w:shd w:val="clear"/>
                    <w:adjustRightInd/>
                    <w:snapToGrid/>
                    <w:spacing w:before="0" w:after="0"/>
                    <w:jc w:val="left"/>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加快发展清洁能源、可再生能源；实行煤炭消费总量控制，降低煤炭消费比例。 加快供水管网改造，降低人均生活用水量；推广农田节水技术和设施，提高灌溉水利用效率。推进畜禽粪污、餐厨废弃物等集中处理和资源化利用</w:t>
                  </w:r>
                </w:p>
                <w:p>
                  <w:pPr>
                    <w:pStyle w:val="65"/>
                    <w:shd w:val="clear"/>
                    <w:adjustRightInd/>
                    <w:snapToGrid/>
                    <w:spacing w:before="0" w:after="0"/>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实行最严格耕地保护和节约集约用地制度，严控生态保护红线管控区内土地用途，强化存量用地处置。在开发利用时要注意林地、自然保护区、水域等禁止开发要求，重视生态和环境保护，提升防风固沙功能红线区内禁止新建、扩建建设用地占用防风固沙林地、草地，已有重污染企业逐步退出。</w:t>
                  </w:r>
                </w:p>
              </w:tc>
              <w:tc>
                <w:tcPr>
                  <w:tcW w:w="1499" w:type="pct"/>
                  <w:noWrap w:val="0"/>
                  <w:vAlign w:val="center"/>
                </w:tcPr>
                <w:p>
                  <w:pPr>
                    <w:pStyle w:val="65"/>
                    <w:shd w:val="clear"/>
                    <w:adjustRightInd/>
                    <w:snapToGrid/>
                    <w:spacing w:before="0" w:after="0"/>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本项目为</w:t>
                  </w:r>
                  <w:r>
                    <w:rPr>
                      <w:rFonts w:hint="eastAsia" w:ascii="Times New Roman" w:hAnsi="Times New Roman" w:cs="Times New Roman"/>
                      <w:color w:val="auto"/>
                      <w:spacing w:val="0"/>
                      <w:w w:val="100"/>
                      <w:position w:val="0"/>
                      <w:highlight w:val="none"/>
                    </w:rPr>
                    <w:t>光伏发电</w:t>
                  </w:r>
                  <w:r>
                    <w:rPr>
                      <w:rFonts w:ascii="Times New Roman" w:hAnsi="Times New Roman" w:cs="Times New Roman"/>
                      <w:color w:val="auto"/>
                      <w:spacing w:val="0"/>
                      <w:w w:val="100"/>
                      <w:position w:val="0"/>
                      <w:highlight w:val="none"/>
                    </w:rPr>
                    <w:t>项目，属于发展清洁能源项目。</w:t>
                  </w:r>
                </w:p>
              </w:tc>
              <w:tc>
                <w:tcPr>
                  <w:tcW w:w="400" w:type="pct"/>
                  <w:noWrap w:val="0"/>
                  <w:vAlign w:val="center"/>
                </w:tcPr>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符</w:t>
                  </w:r>
                </w:p>
                <w:p>
                  <w:pPr>
                    <w:pStyle w:val="65"/>
                    <w:shd w:val="clear"/>
                    <w:adjustRightInd/>
                    <w:snapToGrid/>
                    <w:spacing w:before="0" w:after="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69" w:name="_Toc15699"/>
            <w:bookmarkStart w:id="70" w:name="_Toc27968"/>
            <w:bookmarkStart w:id="71" w:name="_Toc21231"/>
            <w:bookmarkStart w:id="72" w:name="_Toc30636"/>
            <w:bookmarkStart w:id="73" w:name="_Toc10809"/>
            <w:r>
              <w:rPr>
                <w:rFonts w:hint="eastAsia" w:cs="Times New Roman"/>
                <w:color w:val="auto"/>
                <w:spacing w:val="0"/>
                <w:w w:val="100"/>
                <w:position w:val="0"/>
                <w:sz w:val="21"/>
                <w:szCs w:val="21"/>
                <w:highlight w:val="none"/>
                <w:lang w:val="en-US" w:eastAsia="zh-CN"/>
              </w:rPr>
              <w:t>5</w:t>
            </w:r>
            <w:r>
              <w:rPr>
                <w:rFonts w:hint="eastAsia" w:ascii="Times New Roman" w:hAnsi="Times New Roman" w:cs="Times New Roman"/>
                <w:color w:val="auto"/>
                <w:spacing w:val="0"/>
                <w:w w:val="100"/>
                <w:position w:val="0"/>
                <w:sz w:val="21"/>
                <w:szCs w:val="21"/>
                <w:highlight w:val="none"/>
              </w:rPr>
              <w:t>、与《国土资源部国务院扶贫办国家能源局关于支持光伏扶贫和规范光伏发电产业用地的意见》</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国土资规〔201</w:t>
            </w:r>
            <w:r>
              <w:rPr>
                <w:rFonts w:hint="eastAsia" w:ascii="Times New Roman" w:hAnsi="Times New Roman" w:cs="Times New Roman"/>
                <w:color w:val="auto"/>
                <w:spacing w:val="0"/>
                <w:w w:val="100"/>
                <w:position w:val="0"/>
                <w:sz w:val="21"/>
                <w:szCs w:val="21"/>
                <w:highlight w:val="none"/>
                <w:lang w:val="en-US" w:eastAsia="zh-CN"/>
              </w:rPr>
              <w:t>7</w:t>
            </w:r>
            <w:r>
              <w:rPr>
                <w:rFonts w:hint="eastAsia" w:ascii="Times New Roman" w:hAnsi="Times New Roman" w:cs="Times New Roman"/>
                <w:color w:val="auto"/>
                <w:spacing w:val="0"/>
                <w:w w:val="100"/>
                <w:position w:val="0"/>
                <w:sz w:val="21"/>
                <w:szCs w:val="21"/>
                <w:highlight w:val="none"/>
              </w:rPr>
              <w:t>〕8号</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符合性分析</w:t>
            </w:r>
            <w:bookmarkEnd w:id="69"/>
            <w:bookmarkEnd w:id="70"/>
            <w:bookmarkEnd w:id="71"/>
            <w:bookmarkEnd w:id="72"/>
            <w:bookmarkEnd w:id="73"/>
          </w:p>
          <w:p>
            <w:pPr>
              <w:keepNext w:val="0"/>
              <w:keepLines w:val="0"/>
              <w:pageBreakBefore w:val="0"/>
              <w:widowControl w:val="0"/>
              <w:shd w:val="clear"/>
              <w:tabs>
                <w:tab w:val="left" w:pos="5460"/>
              </w:tabs>
              <w:kinsoku/>
              <w:wordWrap/>
              <w:overflowPunct/>
              <w:topLinePunct w:val="0"/>
              <w:autoSpaceDE/>
              <w:autoSpaceDN/>
              <w:bidi w:val="0"/>
              <w:adjustRightInd w:val="0"/>
              <w:snapToGrid w:val="0"/>
              <w:spacing w:line="240" w:lineRule="auto"/>
              <w:ind w:firstLine="420" w:firstLineChars="200"/>
              <w:jc w:val="left"/>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本项目与国土资规</w:t>
            </w:r>
            <w:r>
              <w:rPr>
                <w:rFonts w:ascii="Times New Roman" w:hAnsi="Times New Roman" w:cs="Times New Roman"/>
                <w:color w:val="auto"/>
                <w:spacing w:val="0"/>
                <w:w w:val="100"/>
                <w:position w:val="0"/>
                <w:highlight w:val="none"/>
              </w:rPr>
              <w:t>〔201</w:t>
            </w:r>
            <w:r>
              <w:rPr>
                <w:rFonts w:hint="eastAsia" w:ascii="Times New Roman" w:hAnsi="Times New Roman" w:cs="Times New Roman"/>
                <w:color w:val="auto"/>
                <w:spacing w:val="0"/>
                <w:w w:val="100"/>
                <w:position w:val="0"/>
                <w:highlight w:val="none"/>
                <w:lang w:val="en-US" w:eastAsia="zh-CN"/>
              </w:rPr>
              <w:t>7</w:t>
            </w:r>
            <w:r>
              <w:rPr>
                <w:rFonts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szCs w:val="21"/>
                <w:highlight w:val="none"/>
              </w:rPr>
              <w:t>8号文件符合性分析见</w:t>
            </w:r>
            <w:r>
              <w:rPr>
                <w:rFonts w:hint="eastAsia" w:ascii="Times New Roman" w:hAnsi="Times New Roman" w:cs="Times New Roman"/>
                <w:color w:val="auto"/>
                <w:spacing w:val="0"/>
                <w:w w:val="100"/>
                <w:position w:val="0"/>
                <w:szCs w:val="21"/>
                <w:highlight w:val="none"/>
              </w:rPr>
              <w:t>下</w:t>
            </w:r>
            <w:r>
              <w:rPr>
                <w:rFonts w:ascii="Times New Roman" w:hAnsi="Times New Roman" w:cs="Times New Roman"/>
                <w:color w:val="auto"/>
                <w:spacing w:val="0"/>
                <w:w w:val="100"/>
                <w:position w:val="0"/>
                <w:szCs w:val="21"/>
                <w:highlight w:val="none"/>
              </w:rPr>
              <w:t>表。</w:t>
            </w:r>
          </w:p>
          <w:p>
            <w:pPr>
              <w:shd w:val="clear"/>
              <w:adjustRightInd w:val="0"/>
              <w:snapToGrid w:val="0"/>
              <w:spacing w:before="120" w:beforeLines="50"/>
              <w:jc w:val="center"/>
              <w:rPr>
                <w:rFonts w:ascii="Times New Roman" w:hAnsi="Times New Roman" w:cs="Times New Roman"/>
                <w:b/>
                <w:bCs/>
                <w:color w:val="auto"/>
                <w:spacing w:val="0"/>
                <w:w w:val="100"/>
                <w:position w:val="0"/>
                <w:szCs w:val="21"/>
                <w:highlight w:val="none"/>
              </w:rPr>
            </w:pPr>
            <w:r>
              <w:rPr>
                <w:rFonts w:ascii="Times New Roman" w:hAnsi="Times New Roman" w:cs="Times New Roman"/>
                <w:b/>
                <w:bCs/>
                <w:color w:val="auto"/>
                <w:spacing w:val="0"/>
                <w:w w:val="100"/>
                <w:position w:val="0"/>
                <w:szCs w:val="21"/>
                <w:highlight w:val="none"/>
              </w:rPr>
              <w:t>表1-</w:t>
            </w:r>
            <w:r>
              <w:rPr>
                <w:rFonts w:hint="eastAsia" w:ascii="Times New Roman" w:hAnsi="Times New Roman" w:cs="Times New Roman"/>
                <w:b/>
                <w:bCs/>
                <w:color w:val="auto"/>
                <w:spacing w:val="0"/>
                <w:w w:val="100"/>
                <w:position w:val="0"/>
                <w:szCs w:val="21"/>
                <w:highlight w:val="none"/>
                <w:lang w:val="en-US" w:eastAsia="zh-CN"/>
              </w:rPr>
              <w:t>5</w:t>
            </w:r>
            <w:r>
              <w:rPr>
                <w:rFonts w:hint="eastAsia" w:ascii="Times New Roman" w:hAnsi="Times New Roman" w:cs="Times New Roman"/>
                <w:b/>
                <w:bCs/>
                <w:color w:val="auto"/>
                <w:spacing w:val="0"/>
                <w:w w:val="100"/>
                <w:position w:val="0"/>
                <w:szCs w:val="21"/>
                <w:highlight w:val="none"/>
              </w:rPr>
              <w:t xml:space="preserve">  </w:t>
            </w:r>
            <w:r>
              <w:rPr>
                <w:rFonts w:ascii="Times New Roman" w:hAnsi="Times New Roman" w:cs="Times New Roman"/>
                <w:b/>
                <w:bCs/>
                <w:color w:val="auto"/>
                <w:spacing w:val="0"/>
                <w:w w:val="100"/>
                <w:position w:val="0"/>
                <w:szCs w:val="21"/>
                <w:highlight w:val="none"/>
              </w:rPr>
              <w:t>与国土资规</w:t>
            </w:r>
            <w:r>
              <w:rPr>
                <w:rFonts w:ascii="Times New Roman" w:hAnsi="Times New Roman" w:cs="Times New Roman"/>
                <w:b/>
                <w:bCs/>
                <w:color w:val="auto"/>
                <w:spacing w:val="0"/>
                <w:w w:val="100"/>
                <w:position w:val="0"/>
                <w:highlight w:val="none"/>
              </w:rPr>
              <w:t>〔201</w:t>
            </w:r>
            <w:r>
              <w:rPr>
                <w:rFonts w:hint="eastAsia" w:ascii="Times New Roman" w:hAnsi="Times New Roman" w:cs="Times New Roman"/>
                <w:b/>
                <w:bCs/>
                <w:color w:val="auto"/>
                <w:spacing w:val="0"/>
                <w:w w:val="100"/>
                <w:position w:val="0"/>
                <w:highlight w:val="none"/>
                <w:lang w:val="en-US" w:eastAsia="zh-CN"/>
              </w:rPr>
              <w:t>7</w:t>
            </w:r>
            <w:r>
              <w:rPr>
                <w:rFonts w:ascii="Times New Roman" w:hAnsi="Times New Roman" w:cs="Times New Roman"/>
                <w:b/>
                <w:bCs/>
                <w:color w:val="auto"/>
                <w:spacing w:val="0"/>
                <w:w w:val="100"/>
                <w:position w:val="0"/>
                <w:highlight w:val="none"/>
              </w:rPr>
              <w:t>〕</w:t>
            </w:r>
            <w:r>
              <w:rPr>
                <w:rFonts w:ascii="Times New Roman" w:hAnsi="Times New Roman" w:cs="Times New Roman"/>
                <w:b/>
                <w:bCs/>
                <w:color w:val="auto"/>
                <w:spacing w:val="0"/>
                <w:w w:val="100"/>
                <w:position w:val="0"/>
                <w:szCs w:val="21"/>
                <w:highlight w:val="none"/>
              </w:rPr>
              <w:t>8号文件符合性分析</w:t>
            </w:r>
          </w:p>
          <w:tbl>
            <w:tblPr>
              <w:tblStyle w:val="29"/>
              <w:tblW w:w="4994"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1075"/>
              <w:gridCol w:w="3569"/>
              <w:gridCol w:w="1377"/>
              <w:gridCol w:w="73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796"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文件名称</w:t>
                  </w:r>
                </w:p>
              </w:tc>
              <w:tc>
                <w:tcPr>
                  <w:tcW w:w="2641"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文件内容</w:t>
                  </w:r>
                </w:p>
              </w:tc>
              <w:tc>
                <w:tcPr>
                  <w:tcW w:w="1019"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54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796" w:type="pct"/>
                  <w:vMerge w:val="restar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《国土资源部国务院扶贫办国家能源局关于支持光伏扶贫和规范光伏发电产业用地的意见》</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国土资规〔201</w:t>
                  </w:r>
                  <w:r>
                    <w:rPr>
                      <w:rFonts w:hint="eastAsia" w:ascii="Times New Roman" w:hAnsi="Times New Roman" w:cs="Times New Roman"/>
                      <w:color w:val="auto"/>
                      <w:spacing w:val="0"/>
                      <w:w w:val="100"/>
                      <w:position w:val="0"/>
                      <w:highlight w:val="none"/>
                      <w:lang w:val="en-US" w:eastAsia="zh-CN"/>
                    </w:rPr>
                    <w:t>7</w:t>
                  </w:r>
                  <w:r>
                    <w:rPr>
                      <w:rFonts w:ascii="Times New Roman" w:hAnsi="Times New Roman" w:cs="Times New Roman"/>
                      <w:color w:val="auto"/>
                      <w:spacing w:val="0"/>
                      <w:w w:val="100"/>
                      <w:position w:val="0"/>
                      <w:highlight w:val="none"/>
                    </w:rPr>
                    <w:t>〕8号</w:t>
                  </w:r>
                  <w:r>
                    <w:rPr>
                      <w:rFonts w:hint="eastAsia" w:ascii="Times New Roman" w:hAnsi="Times New Roman" w:cs="Times New Roman"/>
                      <w:color w:val="auto"/>
                      <w:spacing w:val="0"/>
                      <w:w w:val="100"/>
                      <w:position w:val="0"/>
                      <w:highlight w:val="none"/>
                      <w:lang w:eastAsia="zh-CN"/>
                    </w:rPr>
                    <w:t>）</w:t>
                  </w:r>
                </w:p>
              </w:tc>
              <w:tc>
                <w:tcPr>
                  <w:tcW w:w="2641" w:type="pct"/>
                  <w:noWrap w:val="0"/>
                  <w:vAlign w:val="center"/>
                </w:tcPr>
                <w:p>
                  <w:pPr>
                    <w:pStyle w:val="65"/>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除本文件确定的光伏扶贫项目及利用农用地复合建设的光伏发电站项目（以下简称光伏复合项目）外，其他光伏发电站项目用地应严格执行国土资规〔2015〕5号文件规定，使用未利用地的，光伏方阵用地部分可按原地类认定，不改变土地用途，用地允许以租赁等方式取得，双方签订补偿协议，报当地县级国土资源主管部门备案，其他用地部分应当办理建设用地审批手续；使用农用地的，所有用地均应当办理建设用地审批手续。新建、改建和扩建地面光伏发电站工程项目，按建设用地和未利用地管理的，应严格执行《光伏发电站工程项目用地控制指标》（国土资规〔2015〕11号）要求，合理利用土地。</w:t>
                  </w:r>
                </w:p>
              </w:tc>
              <w:tc>
                <w:tcPr>
                  <w:tcW w:w="1019" w:type="pct"/>
                  <w:noWrap w:val="0"/>
                  <w:vAlign w:val="center"/>
                </w:tcPr>
                <w:p>
                  <w:pPr>
                    <w:pStyle w:val="65"/>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w:t>
                  </w:r>
                  <w:r>
                    <w:rPr>
                      <w:rFonts w:hint="eastAsia" w:ascii="Times New Roman" w:hAnsi="Times New Roman" w:cs="Times New Roman"/>
                      <w:color w:val="auto"/>
                      <w:spacing w:val="0"/>
                      <w:w w:val="100"/>
                      <w:position w:val="0"/>
                      <w:highlight w:val="none"/>
                    </w:rPr>
                    <w:t>光伏</w:t>
                  </w:r>
                  <w:r>
                    <w:rPr>
                      <w:rFonts w:hint="eastAsia" w:ascii="Times New Roman" w:hAnsi="Times New Roman" w:cs="Times New Roman"/>
                      <w:color w:val="auto"/>
                      <w:spacing w:val="0"/>
                      <w:w w:val="100"/>
                      <w:position w:val="0"/>
                      <w:highlight w:val="none"/>
                      <w:lang w:val="en-US" w:eastAsia="zh-CN"/>
                    </w:rPr>
                    <w:t>场</w:t>
                  </w:r>
                  <w:r>
                    <w:rPr>
                      <w:rFonts w:ascii="Times New Roman" w:hAnsi="Times New Roman" w:cs="Times New Roman"/>
                      <w:color w:val="auto"/>
                      <w:spacing w:val="0"/>
                      <w:w w:val="100"/>
                      <w:position w:val="0"/>
                      <w:highlight w:val="none"/>
                    </w:rPr>
                    <w:t>占地面积</w:t>
                  </w:r>
                  <w:r>
                    <w:rPr>
                      <w:rFonts w:hint="eastAsia" w:ascii="Times New Roman" w:hAnsi="Times New Roman" w:cs="Times New Roman"/>
                      <w:color w:val="auto"/>
                      <w:spacing w:val="0"/>
                      <w:w w:val="100"/>
                      <w:position w:val="0"/>
                      <w:highlight w:val="none"/>
                    </w:rPr>
                    <w:t>33256.17</w:t>
                  </w:r>
                  <w:r>
                    <w:rPr>
                      <w:rFonts w:ascii="Times New Roman" w:hAnsi="Times New Roman" w:cs="Times New Roman"/>
                      <w:color w:val="auto"/>
                      <w:spacing w:val="0"/>
                      <w:w w:val="100"/>
                      <w:position w:val="0"/>
                      <w:highlight w:val="none"/>
                    </w:rPr>
                    <w:t>m</w:t>
                  </w:r>
                  <w:r>
                    <w:rPr>
                      <w:rFonts w:ascii="Times New Roman" w:hAnsi="Times New Roman" w:cs="Times New Roman"/>
                      <w:color w:val="auto"/>
                      <w:spacing w:val="0"/>
                      <w:w w:val="100"/>
                      <w:position w:val="0"/>
                      <w:highlight w:val="none"/>
                      <w:vertAlign w:val="superscript"/>
                    </w:rPr>
                    <w:t>2</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lang w:val="en-US" w:eastAsia="zh-CN"/>
                    </w:rPr>
                    <w:t>所占用土地地类为</w:t>
                  </w:r>
                  <w:r>
                    <w:rPr>
                      <w:rFonts w:hint="eastAsia" w:cs="Times New Roman"/>
                      <w:color w:val="auto"/>
                      <w:spacing w:val="0"/>
                      <w:w w:val="100"/>
                      <w:position w:val="0"/>
                      <w:highlight w:val="none"/>
                      <w:lang w:val="en-US" w:eastAsia="zh-CN"/>
                    </w:rPr>
                    <w:t>灌木林地和</w:t>
                  </w:r>
                  <w:r>
                    <w:rPr>
                      <w:rFonts w:hint="eastAsia" w:ascii="Times New Roman" w:hAnsi="Times New Roman" w:cs="Times New Roman"/>
                      <w:color w:val="auto"/>
                      <w:spacing w:val="0"/>
                      <w:w w:val="100"/>
                      <w:position w:val="0"/>
                      <w:highlight w:val="none"/>
                      <w:lang w:val="en-US" w:eastAsia="zh-CN"/>
                    </w:rPr>
                    <w:t>其他草地，不占用农用地，不占用基本农田</w:t>
                  </w:r>
                  <w:r>
                    <w:rPr>
                      <w:rFonts w:hint="eastAsia" w:cs="Times New Roman"/>
                      <w:color w:val="auto"/>
                      <w:spacing w:val="0"/>
                      <w:w w:val="100"/>
                      <w:position w:val="0"/>
                      <w:highlight w:val="none"/>
                      <w:lang w:val="en-US" w:eastAsia="zh-CN"/>
                    </w:rPr>
                    <w:t>。北票市自然资源局已经开具证明（见附件）。</w:t>
                  </w:r>
                </w:p>
              </w:tc>
              <w:tc>
                <w:tcPr>
                  <w:tcW w:w="54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340" w:hRule="atLeast"/>
                <w:jc w:val="center"/>
              </w:trPr>
              <w:tc>
                <w:tcPr>
                  <w:tcW w:w="796" w:type="pct"/>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2641" w:type="pct"/>
                  <w:noWrap w:val="0"/>
                  <w:vAlign w:val="center"/>
                </w:tcPr>
                <w:p>
                  <w:pPr>
                    <w:pStyle w:val="65"/>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光伏发电站项目用地中按农用地、未利用地管理的，除桩基用地外，不得硬化地面、破坏耕作层，否则，应当依法办理建设用地审批手续，未办理审批手续的，按违法用地查处。对于布设后未能并网的光伏方阵，应由所在地能源主管部门清理。光伏方阵用地按农用地、未利用地管理的项目退出时，用地单位应恢复原状，未按规定恢复原状的，应由项目所在地能源主管部门责令整改。</w:t>
                  </w:r>
                </w:p>
              </w:tc>
              <w:tc>
                <w:tcPr>
                  <w:tcW w:w="1019" w:type="pct"/>
                  <w:noWrap w:val="0"/>
                  <w:vAlign w:val="center"/>
                </w:tcPr>
                <w:p>
                  <w:pPr>
                    <w:pStyle w:val="65"/>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本项目光伏</w:t>
                  </w:r>
                  <w:r>
                    <w:rPr>
                      <w:rFonts w:hint="eastAsia" w:ascii="Times New Roman" w:hAnsi="Times New Roman" w:cs="Times New Roman"/>
                      <w:color w:val="auto"/>
                      <w:spacing w:val="0"/>
                      <w:w w:val="100"/>
                      <w:position w:val="0"/>
                      <w:highlight w:val="none"/>
                      <w:lang w:val="en-US" w:eastAsia="zh-CN"/>
                    </w:rPr>
                    <w:t>阵列</w:t>
                  </w:r>
                  <w:r>
                    <w:rPr>
                      <w:rFonts w:ascii="Times New Roman" w:hAnsi="Times New Roman" w:cs="Times New Roman"/>
                      <w:color w:val="auto"/>
                      <w:spacing w:val="0"/>
                      <w:w w:val="100"/>
                      <w:position w:val="0"/>
                      <w:highlight w:val="none"/>
                    </w:rPr>
                    <w:t>占地</w:t>
                  </w:r>
                  <w:r>
                    <w:rPr>
                      <w:rFonts w:hint="eastAsia" w:ascii="Times New Roman" w:hAnsi="Times New Roman" w:cs="Times New Roman"/>
                      <w:color w:val="auto"/>
                      <w:spacing w:val="0"/>
                      <w:w w:val="100"/>
                      <w:position w:val="0"/>
                      <w:highlight w:val="none"/>
                      <w:lang w:val="en-US" w:eastAsia="zh-CN"/>
                    </w:rPr>
                    <w:t>地类</w:t>
                  </w:r>
                  <w:r>
                    <w:rPr>
                      <w:rFonts w:ascii="Times New Roman" w:hAnsi="Times New Roman" w:cs="Times New Roman"/>
                      <w:color w:val="auto"/>
                      <w:spacing w:val="0"/>
                      <w:w w:val="100"/>
                      <w:position w:val="0"/>
                      <w:highlight w:val="none"/>
                    </w:rPr>
                    <w:t>为</w:t>
                  </w:r>
                  <w:r>
                    <w:rPr>
                      <w:rFonts w:hint="eastAsia" w:cs="Times New Roman"/>
                      <w:color w:val="auto"/>
                      <w:spacing w:val="0"/>
                      <w:w w:val="100"/>
                      <w:position w:val="0"/>
                      <w:highlight w:val="none"/>
                      <w:lang w:val="en-US" w:eastAsia="zh-CN"/>
                    </w:rPr>
                    <w:t>灌木林地、</w:t>
                  </w:r>
                  <w:r>
                    <w:rPr>
                      <w:rFonts w:ascii="Times New Roman" w:hAnsi="Times New Roman" w:cs="Times New Roman"/>
                      <w:color w:val="auto"/>
                      <w:spacing w:val="0"/>
                      <w:w w:val="100"/>
                      <w:position w:val="0"/>
                      <w:highlight w:val="none"/>
                    </w:rPr>
                    <w:t>其他草地，且用地手续齐全，服务期</w:t>
                  </w:r>
                  <w:r>
                    <w:rPr>
                      <w:rFonts w:hint="eastAsia" w:ascii="Times New Roman" w:hAnsi="Times New Roman" w:cs="Times New Roman"/>
                      <w:color w:val="auto"/>
                      <w:spacing w:val="0"/>
                      <w:w w:val="100"/>
                      <w:position w:val="0"/>
                      <w:highlight w:val="none"/>
                      <w:lang w:val="en-US" w:eastAsia="zh-CN"/>
                    </w:rPr>
                    <w:t>满</w:t>
                  </w:r>
                  <w:r>
                    <w:rPr>
                      <w:rFonts w:ascii="Times New Roman" w:hAnsi="Times New Roman" w:cs="Times New Roman"/>
                      <w:color w:val="auto"/>
                      <w:spacing w:val="0"/>
                      <w:w w:val="100"/>
                      <w:position w:val="0"/>
                      <w:highlight w:val="none"/>
                    </w:rPr>
                    <w:t>对地面恢复原状。</w:t>
                  </w:r>
                </w:p>
                <w:p>
                  <w:pPr>
                    <w:pStyle w:val="65"/>
                    <w:shd w:val="clear"/>
                    <w:jc w:val="left"/>
                    <w:rPr>
                      <w:rFonts w:ascii="Times New Roman" w:hAnsi="Times New Roman" w:cs="Times New Roman"/>
                      <w:color w:val="auto"/>
                      <w:spacing w:val="0"/>
                      <w:w w:val="100"/>
                      <w:position w:val="0"/>
                      <w:highlight w:val="none"/>
                    </w:rPr>
                  </w:pPr>
                </w:p>
              </w:tc>
              <w:tc>
                <w:tcPr>
                  <w:tcW w:w="54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74" w:name="_Toc11833"/>
            <w:bookmarkStart w:id="75" w:name="_Toc16115"/>
            <w:bookmarkStart w:id="76" w:name="_Toc26130"/>
            <w:bookmarkStart w:id="77" w:name="_Toc3105"/>
            <w:bookmarkStart w:id="78" w:name="_Toc30341"/>
            <w:r>
              <w:rPr>
                <w:rFonts w:hint="eastAsia" w:cs="Times New Roman"/>
                <w:color w:val="auto"/>
                <w:spacing w:val="0"/>
                <w:w w:val="100"/>
                <w:position w:val="0"/>
                <w:sz w:val="21"/>
                <w:szCs w:val="21"/>
                <w:highlight w:val="none"/>
                <w:lang w:val="en-US" w:eastAsia="zh-CN"/>
              </w:rPr>
              <w:t>6</w:t>
            </w:r>
            <w:r>
              <w:rPr>
                <w:rFonts w:hint="eastAsia" w:ascii="Times New Roman" w:hAnsi="Times New Roman" w:cs="Times New Roman"/>
                <w:color w:val="auto"/>
                <w:spacing w:val="0"/>
                <w:w w:val="100"/>
                <w:position w:val="0"/>
                <w:sz w:val="21"/>
                <w:szCs w:val="21"/>
                <w:highlight w:val="none"/>
              </w:rPr>
              <w:t>、与</w:t>
            </w:r>
            <w:bookmarkEnd w:id="74"/>
            <w:bookmarkEnd w:id="75"/>
            <w:bookmarkEnd w:id="76"/>
            <w:bookmarkEnd w:id="77"/>
            <w:bookmarkEnd w:id="78"/>
            <w:bookmarkStart w:id="79" w:name="_Toc19351"/>
            <w:bookmarkStart w:id="80" w:name="_Toc19594"/>
            <w:bookmarkStart w:id="81" w:name="_Toc2297"/>
            <w:bookmarkStart w:id="82" w:name="_Toc15042"/>
            <w:bookmarkStart w:id="83" w:name="_Toc12729"/>
            <w:r>
              <w:rPr>
                <w:rFonts w:hint="eastAsia" w:ascii="Times New Roman" w:hAnsi="Times New Roman" w:cs="Times New Roman"/>
                <w:color w:val="auto"/>
                <w:spacing w:val="0"/>
                <w:w w:val="100"/>
                <w:position w:val="0"/>
                <w:sz w:val="21"/>
                <w:szCs w:val="21"/>
                <w:highlight w:val="none"/>
              </w:rPr>
              <w:t>《辽宁省生态环境厅关于加强新能源建设项目环境影响评价管理工作的通知》（辽环函〔2021〕60号）及《辽宁省新能源建设项目环境影响评价文件审批技术要点</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试行</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》相符性分析</w:t>
            </w:r>
            <w:bookmarkEnd w:id="79"/>
            <w:bookmarkEnd w:id="80"/>
            <w:bookmarkEnd w:id="81"/>
            <w:bookmarkEnd w:id="82"/>
            <w:bookmarkEnd w:id="83"/>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bCs w:val="0"/>
                <w:color w:val="auto"/>
                <w:spacing w:val="0"/>
                <w:w w:val="100"/>
                <w:kern w:val="0"/>
                <w:position w:val="0"/>
                <w:szCs w:val="21"/>
                <w:highlight w:val="none"/>
              </w:rPr>
              <w:t>项目与辽环函</w:t>
            </w:r>
            <w:r>
              <w:rPr>
                <w:rFonts w:hint="eastAsia" w:ascii="Times New Roman" w:hAnsi="Times New Roman" w:cs="Times New Roman"/>
                <w:bCs w:val="0"/>
                <w:color w:val="auto"/>
                <w:spacing w:val="0"/>
                <w:w w:val="100"/>
                <w:kern w:val="0"/>
                <w:position w:val="0"/>
                <w:szCs w:val="21"/>
                <w:highlight w:val="none"/>
              </w:rPr>
              <w:t>〔</w:t>
            </w:r>
            <w:r>
              <w:rPr>
                <w:rFonts w:ascii="Times New Roman" w:hAnsi="Times New Roman" w:cs="Times New Roman"/>
                <w:bCs w:val="0"/>
                <w:color w:val="auto"/>
                <w:spacing w:val="0"/>
                <w:w w:val="100"/>
                <w:kern w:val="0"/>
                <w:position w:val="0"/>
                <w:szCs w:val="21"/>
                <w:highlight w:val="none"/>
              </w:rPr>
              <w:t>2021</w:t>
            </w:r>
            <w:r>
              <w:rPr>
                <w:rFonts w:hint="eastAsia" w:ascii="Times New Roman" w:hAnsi="Times New Roman" w:cs="Times New Roman"/>
                <w:bCs w:val="0"/>
                <w:color w:val="auto"/>
                <w:spacing w:val="0"/>
                <w:w w:val="100"/>
                <w:kern w:val="0"/>
                <w:position w:val="0"/>
                <w:szCs w:val="21"/>
                <w:highlight w:val="none"/>
              </w:rPr>
              <w:t>〕</w:t>
            </w:r>
            <w:r>
              <w:rPr>
                <w:rFonts w:ascii="Times New Roman" w:hAnsi="Times New Roman" w:cs="Times New Roman"/>
                <w:bCs w:val="0"/>
                <w:color w:val="auto"/>
                <w:spacing w:val="0"/>
                <w:w w:val="100"/>
                <w:kern w:val="0"/>
                <w:position w:val="0"/>
                <w:szCs w:val="21"/>
                <w:highlight w:val="none"/>
              </w:rPr>
              <w:t>60号及</w:t>
            </w:r>
            <w:r>
              <w:rPr>
                <w:rFonts w:hint="eastAsia" w:ascii="Times New Roman" w:hAnsi="Times New Roman" w:cs="Times New Roman"/>
                <w:bCs w:val="0"/>
                <w:color w:val="auto"/>
                <w:spacing w:val="0"/>
                <w:w w:val="100"/>
                <w:kern w:val="0"/>
                <w:position w:val="0"/>
                <w:szCs w:val="21"/>
                <w:highlight w:val="none"/>
              </w:rPr>
              <w:t>《</w:t>
            </w:r>
            <w:r>
              <w:rPr>
                <w:rFonts w:ascii="Times New Roman" w:hAnsi="Times New Roman" w:cs="Times New Roman"/>
                <w:bCs w:val="0"/>
                <w:color w:val="auto"/>
                <w:spacing w:val="0"/>
                <w:w w:val="100"/>
                <w:kern w:val="0"/>
                <w:position w:val="0"/>
                <w:szCs w:val="21"/>
                <w:highlight w:val="none"/>
              </w:rPr>
              <w:t>辽宁省新能源建设项目环境影响评价文件审批技术要点</w:t>
            </w:r>
            <w:r>
              <w:rPr>
                <w:rFonts w:hint="eastAsia" w:ascii="Times New Roman" w:hAnsi="Times New Roman" w:cs="Times New Roman"/>
                <w:bCs w:val="0"/>
                <w:color w:val="auto"/>
                <w:spacing w:val="0"/>
                <w:w w:val="100"/>
                <w:kern w:val="0"/>
                <w:position w:val="0"/>
                <w:szCs w:val="21"/>
                <w:highlight w:val="none"/>
                <w:lang w:eastAsia="zh-CN"/>
              </w:rPr>
              <w:t>（</w:t>
            </w:r>
            <w:r>
              <w:rPr>
                <w:rFonts w:ascii="Times New Roman" w:hAnsi="Times New Roman" w:cs="Times New Roman"/>
                <w:bCs w:val="0"/>
                <w:color w:val="auto"/>
                <w:spacing w:val="0"/>
                <w:w w:val="100"/>
                <w:kern w:val="0"/>
                <w:position w:val="0"/>
                <w:szCs w:val="21"/>
                <w:highlight w:val="none"/>
              </w:rPr>
              <w:t>试行</w:t>
            </w:r>
            <w:r>
              <w:rPr>
                <w:rFonts w:hint="eastAsia" w:ascii="Times New Roman" w:hAnsi="Times New Roman" w:cs="Times New Roman"/>
                <w:bCs w:val="0"/>
                <w:color w:val="auto"/>
                <w:spacing w:val="0"/>
                <w:w w:val="100"/>
                <w:kern w:val="0"/>
                <w:position w:val="0"/>
                <w:szCs w:val="21"/>
                <w:highlight w:val="none"/>
                <w:lang w:eastAsia="zh-CN"/>
              </w:rPr>
              <w:t>）</w:t>
            </w:r>
            <w:r>
              <w:rPr>
                <w:rFonts w:ascii="Times New Roman" w:hAnsi="Times New Roman" w:cs="Times New Roman"/>
                <w:bCs w:val="0"/>
                <w:color w:val="auto"/>
                <w:spacing w:val="0"/>
                <w:w w:val="100"/>
                <w:kern w:val="0"/>
                <w:position w:val="0"/>
                <w:szCs w:val="21"/>
                <w:highlight w:val="none"/>
              </w:rPr>
              <w:t>》的符合性分析见下表</w:t>
            </w:r>
            <w:r>
              <w:rPr>
                <w:rFonts w:ascii="Times New Roman" w:hAnsi="Times New Roman" w:cs="Times New Roman"/>
                <w:color w:val="auto"/>
                <w:spacing w:val="0"/>
                <w:w w:val="100"/>
                <w:position w:val="0"/>
                <w:szCs w:val="21"/>
                <w:highlight w:val="none"/>
              </w:rPr>
              <w:t>：</w:t>
            </w:r>
          </w:p>
          <w:p>
            <w:pPr>
              <w:shd w:val="clear"/>
              <w:adjustRightInd w:val="0"/>
              <w:snapToGrid w:val="0"/>
              <w:spacing w:before="120" w:beforeLines="50"/>
              <w:jc w:val="center"/>
              <w:rPr>
                <w:rFonts w:ascii="Times New Roman" w:hAnsi="Times New Roman" w:cs="Times New Roman"/>
                <w:b/>
                <w:bCs/>
                <w:color w:val="auto"/>
                <w:spacing w:val="0"/>
                <w:w w:val="100"/>
                <w:position w:val="0"/>
                <w:szCs w:val="21"/>
                <w:highlight w:val="none"/>
              </w:rPr>
            </w:pPr>
            <w:r>
              <w:rPr>
                <w:rFonts w:ascii="Times New Roman" w:hAnsi="Times New Roman" w:cs="Times New Roman"/>
                <w:b/>
                <w:bCs/>
                <w:color w:val="auto"/>
                <w:spacing w:val="0"/>
                <w:w w:val="100"/>
                <w:position w:val="0"/>
                <w:szCs w:val="21"/>
                <w:highlight w:val="none"/>
              </w:rPr>
              <w:t>表1-</w:t>
            </w:r>
            <w:r>
              <w:rPr>
                <w:rFonts w:hint="eastAsia" w:cs="Times New Roman"/>
                <w:b/>
                <w:bCs/>
                <w:color w:val="auto"/>
                <w:spacing w:val="0"/>
                <w:w w:val="100"/>
                <w:position w:val="0"/>
                <w:szCs w:val="21"/>
                <w:highlight w:val="none"/>
                <w:lang w:val="en-US" w:eastAsia="zh-CN"/>
              </w:rPr>
              <w:t xml:space="preserve">6  </w:t>
            </w:r>
            <w:r>
              <w:rPr>
                <w:rFonts w:ascii="Times New Roman" w:hAnsi="Times New Roman" w:cs="Times New Roman"/>
                <w:b/>
                <w:bCs/>
                <w:color w:val="auto"/>
                <w:spacing w:val="0"/>
                <w:w w:val="100"/>
                <w:position w:val="0"/>
                <w:szCs w:val="21"/>
                <w:highlight w:val="none"/>
              </w:rPr>
              <w:t>与辽环函</w:t>
            </w:r>
            <w:r>
              <w:rPr>
                <w:rFonts w:hint="eastAsia" w:ascii="Times New Roman" w:hAnsi="Times New Roman" w:cs="Times New Roman"/>
                <w:b/>
                <w:bCs/>
                <w:color w:val="auto"/>
                <w:spacing w:val="0"/>
                <w:w w:val="100"/>
                <w:position w:val="0"/>
                <w:szCs w:val="21"/>
                <w:highlight w:val="none"/>
              </w:rPr>
              <w:t>〔</w:t>
            </w:r>
            <w:r>
              <w:rPr>
                <w:rFonts w:ascii="Times New Roman" w:hAnsi="Times New Roman" w:cs="Times New Roman"/>
                <w:b/>
                <w:bCs/>
                <w:color w:val="auto"/>
                <w:spacing w:val="0"/>
                <w:w w:val="100"/>
                <w:position w:val="0"/>
                <w:szCs w:val="21"/>
                <w:highlight w:val="none"/>
              </w:rPr>
              <w:t>2021</w:t>
            </w:r>
            <w:r>
              <w:rPr>
                <w:rFonts w:hint="eastAsia" w:ascii="Times New Roman" w:hAnsi="Times New Roman" w:cs="Times New Roman"/>
                <w:b/>
                <w:bCs/>
                <w:color w:val="auto"/>
                <w:spacing w:val="0"/>
                <w:w w:val="100"/>
                <w:position w:val="0"/>
                <w:szCs w:val="21"/>
                <w:highlight w:val="none"/>
              </w:rPr>
              <w:t>〕</w:t>
            </w:r>
            <w:r>
              <w:rPr>
                <w:rFonts w:ascii="Times New Roman" w:hAnsi="Times New Roman" w:cs="Times New Roman"/>
                <w:b/>
                <w:bCs/>
                <w:color w:val="auto"/>
                <w:spacing w:val="0"/>
                <w:w w:val="100"/>
                <w:position w:val="0"/>
                <w:szCs w:val="21"/>
                <w:highlight w:val="none"/>
              </w:rPr>
              <w:t>60号</w:t>
            </w:r>
            <w:r>
              <w:rPr>
                <w:rFonts w:hint="eastAsia" w:ascii="Times New Roman" w:hAnsi="Times New Roman" w:cs="Times New Roman"/>
                <w:b/>
                <w:bCs/>
                <w:color w:val="auto"/>
                <w:spacing w:val="0"/>
                <w:w w:val="100"/>
                <w:position w:val="0"/>
                <w:szCs w:val="21"/>
                <w:highlight w:val="none"/>
                <w:lang w:eastAsia="zh-CN"/>
              </w:rPr>
              <w:t>、《辽宁省新能源建设项目环境影响评价文件审批技术要点（试行）》</w:t>
            </w:r>
            <w:r>
              <w:rPr>
                <w:rFonts w:ascii="Times New Roman" w:hAnsi="Times New Roman" w:cs="Times New Roman"/>
                <w:b/>
                <w:bCs/>
                <w:color w:val="auto"/>
                <w:spacing w:val="0"/>
                <w:w w:val="100"/>
                <w:position w:val="0"/>
                <w:szCs w:val="21"/>
                <w:highlight w:val="none"/>
              </w:rPr>
              <w:t>符合性分析</w:t>
            </w:r>
          </w:p>
          <w:tbl>
            <w:tblPr>
              <w:tblStyle w:val="29"/>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9"/>
              <w:gridCol w:w="4152"/>
              <w:gridCol w:w="1550"/>
              <w:gridCol w:w="56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编号</w:t>
                  </w:r>
                </w:p>
              </w:tc>
              <w:tc>
                <w:tcPr>
                  <w:tcW w:w="307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147"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416"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105" w:leftChars="-50" w:right="-105" w:rightChars="-5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noWrap w:val="0"/>
                  <w:vAlign w:val="center"/>
                </w:tcPr>
                <w:p>
                  <w:pPr>
                    <w:pStyle w:val="65"/>
                    <w:shd w:val="clear"/>
                    <w:jc w:val="left"/>
                    <w:rPr>
                      <w:rFonts w:ascii="Times New Roman" w:hAnsi="Times New Roman" w:cs="Times New Roman"/>
                      <w:color w:val="auto"/>
                      <w:spacing w:val="0"/>
                      <w:w w:val="100"/>
                      <w:position w:val="0"/>
                      <w:highlight w:val="none"/>
                    </w:rPr>
                  </w:pPr>
                  <w:r>
                    <w:rPr>
                      <w:rFonts w:hint="eastAsia" w:ascii="Times New Roman" w:hAnsi="Times New Roman" w:cs="Times New Roman"/>
                      <w:bCs/>
                      <w:color w:val="auto"/>
                      <w:spacing w:val="0"/>
                      <w:w w:val="100"/>
                      <w:position w:val="0"/>
                      <w:szCs w:val="24"/>
                      <w:highlight w:val="none"/>
                      <w:lang w:eastAsia="zh-CN"/>
                    </w:rPr>
                    <w:t>《</w:t>
                  </w:r>
                  <w:r>
                    <w:rPr>
                      <w:rFonts w:ascii="Times New Roman" w:hAnsi="Times New Roman" w:cs="Times New Roman"/>
                      <w:bCs/>
                      <w:color w:val="auto"/>
                      <w:spacing w:val="0"/>
                      <w:w w:val="100"/>
                      <w:position w:val="0"/>
                      <w:szCs w:val="24"/>
                      <w:highlight w:val="none"/>
                    </w:rPr>
                    <w:t>辽宁省生态环境厅关于加强新能源建设项目环境影响评价管理工作的通知》（辽环函</w:t>
                  </w:r>
                  <w:r>
                    <w:rPr>
                      <w:rFonts w:hint="eastAsia" w:ascii="Times New Roman" w:hAnsi="Times New Roman" w:cs="Times New Roman"/>
                      <w:bCs/>
                      <w:color w:val="auto"/>
                      <w:spacing w:val="0"/>
                      <w:w w:val="100"/>
                      <w:position w:val="0"/>
                      <w:szCs w:val="24"/>
                      <w:highlight w:val="none"/>
                    </w:rPr>
                    <w:t>〔</w:t>
                  </w:r>
                  <w:r>
                    <w:rPr>
                      <w:rFonts w:ascii="Times New Roman" w:hAnsi="Times New Roman" w:cs="Times New Roman"/>
                      <w:bCs/>
                      <w:color w:val="auto"/>
                      <w:spacing w:val="0"/>
                      <w:w w:val="100"/>
                      <w:position w:val="0"/>
                      <w:szCs w:val="24"/>
                      <w:highlight w:val="none"/>
                    </w:rPr>
                    <w:t>2021</w:t>
                  </w:r>
                  <w:r>
                    <w:rPr>
                      <w:rFonts w:hint="eastAsia" w:ascii="Times New Roman" w:hAnsi="Times New Roman" w:cs="Times New Roman"/>
                      <w:bCs/>
                      <w:color w:val="auto"/>
                      <w:spacing w:val="0"/>
                      <w:w w:val="100"/>
                      <w:position w:val="0"/>
                      <w:szCs w:val="24"/>
                      <w:highlight w:val="none"/>
                    </w:rPr>
                    <w:t>〕</w:t>
                  </w:r>
                  <w:r>
                    <w:rPr>
                      <w:rFonts w:ascii="Times New Roman" w:hAnsi="Times New Roman" w:cs="Times New Roman"/>
                      <w:bCs/>
                      <w:color w:val="auto"/>
                      <w:spacing w:val="0"/>
                      <w:w w:val="100"/>
                      <w:position w:val="0"/>
                      <w:szCs w:val="24"/>
                      <w:highlight w:val="none"/>
                    </w:rPr>
                    <w:t>60号）</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3073"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我省</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十四五</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规划和2035年远景目标纲要明确提出</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推进能源革命，大力发展风电和太阳能发电，科学合理利用海上风能资源，安全有序发展核电</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。各地区要抓住发展新能源的有利时机，结合区域实际，推动新能源产业持续健康发展，助推碳达峰、碳中和工作，精准发力打造生态宜居美好家园。</w:t>
                  </w:r>
                </w:p>
              </w:tc>
              <w:tc>
                <w:tcPr>
                  <w:tcW w:w="1147"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本项目为光伏发电项目，属于新能源产业</w:t>
                  </w:r>
                </w:p>
              </w:tc>
              <w:tc>
                <w:tcPr>
                  <w:tcW w:w="416"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3073"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各地区应充分结合当地特点和优势，本着珍惜土地资源和集约节约用地原则，统筹规划、合理布局，科学确定新能源建设项目选址和建设规模。对于适宜集中大规模开发的风能、太阳能资源区域要集中开发，统筹建设，鼓励多家企业在同一规划区域内建设风电、太阳能发电项目，发挥规模效益，提高资源利用效率。同时，要统一规划区域生态景观，统筹开展生态设计与修复，强化区域生物多样性保护和水土流失防治，维护生态系统平衡；要优化施工方案，最大程度减少地表扰动和植被损坏范围，生态恢复优先考虑当地建群种，与现有生态系统结构相契合，并由专人管理，确保生态恢复和绿化效果。</w:t>
                  </w:r>
                </w:p>
              </w:tc>
              <w:tc>
                <w:tcPr>
                  <w:tcW w:w="1147"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本项目用地符合规划要求，</w:t>
                  </w:r>
                  <w:r>
                    <w:rPr>
                      <w:rFonts w:hint="eastAsia" w:ascii="Times New Roman" w:hAnsi="Times New Roman" w:cs="Times New Roman"/>
                      <w:color w:val="auto"/>
                      <w:spacing w:val="0"/>
                      <w:w w:val="100"/>
                      <w:position w:val="0"/>
                      <w:highlight w:val="none"/>
                      <w:lang w:val="en-US" w:eastAsia="zh-CN"/>
                    </w:rPr>
                    <w:t>通过</w:t>
                  </w:r>
                  <w:r>
                    <w:rPr>
                      <w:rFonts w:ascii="Times New Roman" w:hAnsi="Times New Roman" w:cs="Times New Roman"/>
                      <w:color w:val="auto"/>
                      <w:spacing w:val="0"/>
                      <w:w w:val="100"/>
                      <w:position w:val="0"/>
                      <w:highlight w:val="none"/>
                    </w:rPr>
                    <w:t>优化施工方案，最大程度减少地表扰动</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减少</w:t>
                  </w:r>
                  <w:r>
                    <w:rPr>
                      <w:rFonts w:ascii="Times New Roman" w:hAnsi="Times New Roman" w:cs="Times New Roman"/>
                      <w:color w:val="auto"/>
                      <w:spacing w:val="0"/>
                      <w:w w:val="100"/>
                      <w:position w:val="0"/>
                      <w:highlight w:val="none"/>
                    </w:rPr>
                    <w:t>植被损坏范围</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边施工边进行生态</w:t>
                  </w:r>
                  <w:r>
                    <w:rPr>
                      <w:rFonts w:ascii="Times New Roman" w:hAnsi="Times New Roman" w:cs="Times New Roman"/>
                      <w:color w:val="auto"/>
                      <w:spacing w:val="0"/>
                      <w:w w:val="100"/>
                      <w:position w:val="0"/>
                      <w:highlight w:val="none"/>
                    </w:rPr>
                    <w:t>恢复</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生态恢复采用当地建群种</w:t>
                  </w:r>
                  <w:r>
                    <w:rPr>
                      <w:rFonts w:ascii="Times New Roman" w:hAnsi="Times New Roman" w:cs="Times New Roman"/>
                      <w:color w:val="auto"/>
                      <w:spacing w:val="0"/>
                      <w:w w:val="100"/>
                      <w:position w:val="0"/>
                      <w:highlight w:val="none"/>
                    </w:rPr>
                    <w:t>等措施后，项目实施对当地生态影响较小</w:t>
                  </w:r>
                </w:p>
              </w:tc>
              <w:tc>
                <w:tcPr>
                  <w:tcW w:w="416"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w:t>
                  </w:r>
                </w:p>
              </w:tc>
              <w:tc>
                <w:tcPr>
                  <w:tcW w:w="3073"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各地区依法依规开展新能源建设项目环评审批工作，按照《辽宁省新能源建设项目环境影响评价文件审批技术要点》，重点审查建设项目与法律法规及</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要求的相符性，与主体功能区、生态环境保护等规划的协调性，选址选线、施工布置的环境可行性和合理性，以及生态环境保护措施的有效性。有效建立规划环评与项目环评联动机制，对审查通过的规划环评所包含的项目，要按照简化清单简化相关内容，切实提高审批效率。各地区要将新能源建设项目列入重点服务清单，落实包保责任人，实行</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店小二</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式包保服务，加快推进项目实施。</w:t>
                  </w:r>
                </w:p>
              </w:tc>
              <w:tc>
                <w:tcPr>
                  <w:tcW w:w="1147"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项目符合相关规划、法律法规、</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等要求</w:t>
                  </w:r>
                </w:p>
              </w:tc>
              <w:tc>
                <w:tcPr>
                  <w:tcW w:w="416"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w:t>
                  </w:r>
                </w:p>
              </w:tc>
              <w:tc>
                <w:tcPr>
                  <w:tcW w:w="3073"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深入践行</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绿水青山就是金山银山</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理念，加大新能源建设项目环境监管力度，杜绝</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未批先建</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批建不符</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未验先投</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等违法行为。要认真落实《关于进一步做好建设项目环境保护</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三同时</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及自主验收监督检查工作的通知》要求，加强对新能源建设项目</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三同时</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及自主验收监督检查和</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双随机、一公开</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日常监管。重点加强风力、光伏发电等生态类建设项目施工期和运营期的环境监管，确保各项生态保护措施落实到位。鼓励建设单位实施改善区域生态条件和景观的生物措施和工程措施。对未按环评文件要求建设、运行或</w:t>
                  </w:r>
                  <w:r>
                    <w:rPr>
                      <w:rFonts w:ascii="Times New Roman" w:hAnsi="Times New Roman" w:cs="Times New Roman"/>
                      <w:color w:val="auto"/>
                      <w:spacing w:val="0"/>
                      <w:w w:val="100"/>
                      <w:position w:val="0"/>
                      <w:highlight w:val="none"/>
                    </w:rPr>
                    <w:fldChar w:fldCharType="begin"/>
                  </w:r>
                  <w:r>
                    <w:rPr>
                      <w:rFonts w:ascii="Times New Roman" w:hAnsi="Times New Roman" w:cs="Times New Roman"/>
                      <w:color w:val="auto"/>
                      <w:spacing w:val="0"/>
                      <w:w w:val="100"/>
                      <w:position w:val="0"/>
                      <w:highlight w:val="none"/>
                    </w:rPr>
                    <w:instrText xml:space="preserve"> HYPERLINK "http://www.baidu.com/link?url=CHgFbThgPZNfgw2whm9J3QlXCuSWjXxt9bAitWpAt4vWS2SYmk5nJYggetYBG2qnvFAT0rZv2yxH3H7mbW6MHK" \t "https://www.baidu.com/_blank" </w:instrText>
                  </w:r>
                  <w:r>
                    <w:rPr>
                      <w:rFonts w:ascii="Times New Roman" w:hAnsi="Times New Roman" w:cs="Times New Roman"/>
                      <w:color w:val="auto"/>
                      <w:spacing w:val="0"/>
                      <w:w w:val="100"/>
                      <w:position w:val="0"/>
                      <w:highlight w:val="none"/>
                    </w:rPr>
                    <w:fldChar w:fldCharType="separate"/>
                  </w:r>
                  <w:r>
                    <w:rPr>
                      <w:rFonts w:ascii="Times New Roman" w:hAnsi="Times New Roman" w:cs="Times New Roman"/>
                      <w:color w:val="auto"/>
                      <w:spacing w:val="0"/>
                      <w:w w:val="100"/>
                      <w:position w:val="0"/>
                      <w:highlight w:val="none"/>
                    </w:rPr>
                    <w:t>对生态系统、地貌造成严重损害和影响</w:t>
                  </w:r>
                  <w:r>
                    <w:rPr>
                      <w:rFonts w:ascii="Times New Roman" w:hAnsi="Times New Roman" w:cs="Times New Roman"/>
                      <w:color w:val="auto"/>
                      <w:spacing w:val="0"/>
                      <w:w w:val="100"/>
                      <w:position w:val="0"/>
                      <w:highlight w:val="none"/>
                    </w:rPr>
                    <w:fldChar w:fldCharType="end"/>
                  </w:r>
                  <w:r>
                    <w:rPr>
                      <w:rFonts w:ascii="Times New Roman" w:hAnsi="Times New Roman" w:cs="Times New Roman"/>
                      <w:color w:val="auto"/>
                      <w:spacing w:val="0"/>
                      <w:w w:val="100"/>
                      <w:position w:val="0"/>
                      <w:highlight w:val="none"/>
                    </w:rPr>
                    <w:t>的建设项目，坚决责令停工停产整改，必要时恢复原状，坚决打击各类污染破坏生态环境的违法行为。</w:t>
                  </w:r>
                </w:p>
              </w:tc>
              <w:tc>
                <w:tcPr>
                  <w:tcW w:w="1147"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本项目不存在未批先建的行为，项目施工以边施工边恢复为原则，对当地生态环境影响较小</w:t>
                  </w:r>
                </w:p>
              </w:tc>
              <w:tc>
                <w:tcPr>
                  <w:tcW w:w="416"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noWrap w:val="0"/>
                  <w:vAlign w:val="center"/>
                </w:tcPr>
                <w:p>
                  <w:pPr>
                    <w:pStyle w:val="65"/>
                    <w:shd w:val="clear"/>
                    <w:jc w:val="left"/>
                    <w:rPr>
                      <w:rFonts w:ascii="Times New Roman" w:hAnsi="Times New Roman" w:cs="Times New Roman"/>
                      <w:color w:val="auto"/>
                      <w:spacing w:val="0"/>
                      <w:w w:val="100"/>
                      <w:position w:val="0"/>
                      <w:highlight w:val="none"/>
                    </w:rPr>
                  </w:pPr>
                  <w:r>
                    <w:rPr>
                      <w:rFonts w:ascii="Times New Roman" w:hAnsi="Times New Roman" w:cs="Times New Roman"/>
                      <w:bCs/>
                      <w:color w:val="auto"/>
                      <w:spacing w:val="0"/>
                      <w:w w:val="100"/>
                      <w:position w:val="0"/>
                      <w:szCs w:val="24"/>
                      <w:highlight w:val="none"/>
                    </w:rPr>
                    <w:t>《辽宁省新能源建设项目环境影响评价文件审批技术要点</w:t>
                  </w:r>
                  <w:r>
                    <w:rPr>
                      <w:rFonts w:hint="eastAsia" w:ascii="Times New Roman" w:hAnsi="Times New Roman" w:cs="Times New Roman"/>
                      <w:bCs/>
                      <w:color w:val="auto"/>
                      <w:spacing w:val="0"/>
                      <w:w w:val="100"/>
                      <w:position w:val="0"/>
                      <w:szCs w:val="24"/>
                      <w:highlight w:val="none"/>
                      <w:lang w:eastAsia="zh-CN"/>
                    </w:rPr>
                    <w:t>（</w:t>
                  </w:r>
                  <w:r>
                    <w:rPr>
                      <w:rFonts w:ascii="Times New Roman" w:hAnsi="Times New Roman" w:cs="Times New Roman"/>
                      <w:bCs/>
                      <w:color w:val="auto"/>
                      <w:spacing w:val="0"/>
                      <w:w w:val="100"/>
                      <w:position w:val="0"/>
                      <w:szCs w:val="24"/>
                      <w:highlight w:val="none"/>
                    </w:rPr>
                    <w:t>试行</w:t>
                  </w:r>
                  <w:r>
                    <w:rPr>
                      <w:rFonts w:hint="eastAsia" w:ascii="Times New Roman" w:hAnsi="Times New Roman" w:cs="Times New Roman"/>
                      <w:bCs/>
                      <w:color w:val="auto"/>
                      <w:spacing w:val="0"/>
                      <w:w w:val="100"/>
                      <w:position w:val="0"/>
                      <w:szCs w:val="24"/>
                      <w:highlight w:val="none"/>
                      <w:lang w:eastAsia="zh-CN"/>
                    </w:rPr>
                    <w:t>）</w:t>
                  </w:r>
                  <w:r>
                    <w:rPr>
                      <w:rFonts w:ascii="Times New Roman" w:hAnsi="Times New Roman" w:cs="Times New Roman"/>
                      <w:bCs/>
                      <w:color w:val="auto"/>
                      <w:spacing w:val="0"/>
                      <w:w w:val="100"/>
                      <w:position w:val="0"/>
                      <w:szCs w:val="24"/>
                      <w:highlight w:val="none"/>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shd w:val="clear"/>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1</w:t>
                  </w:r>
                </w:p>
              </w:tc>
              <w:tc>
                <w:tcPr>
                  <w:tcW w:w="307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项目符合生态环境保护与自然资源相关法律、法规、政策以及</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三线一单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生态环境分区管控要求，与主体功能区规划、环境功能区划、生态环境保护规则、国土空间规划、交通规划、电力发展规划、配套电网建设规划等相协调，项目选址符合相关规则。</w:t>
                  </w:r>
                </w:p>
              </w:tc>
              <w:tc>
                <w:tcPr>
                  <w:tcW w:w="1147"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0" w:leftChars="0" w:right="0" w:rightChars="0"/>
                    <w:jc w:val="both"/>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本项目位于</w:t>
                  </w:r>
                  <w:r>
                    <w:rPr>
                      <w:rFonts w:hint="eastAsia" w:cs="Times New Roman"/>
                      <w:color w:val="auto"/>
                      <w:spacing w:val="0"/>
                      <w:w w:val="100"/>
                      <w:position w:val="0"/>
                      <w:highlight w:val="none"/>
                      <w:lang w:eastAsia="zh-CN"/>
                    </w:rPr>
                    <w:t>辽宁省朝阳市北票市北四家乡北四家村、东荒村</w:t>
                  </w:r>
                  <w:r>
                    <w:rPr>
                      <w:rFonts w:ascii="Times New Roman" w:hAnsi="Times New Roman" w:cs="Times New Roman"/>
                      <w:color w:val="auto"/>
                      <w:spacing w:val="0"/>
                      <w:w w:val="100"/>
                      <w:position w:val="0"/>
                      <w:highlight w:val="none"/>
                    </w:rPr>
                    <w:t>境内，对照</w:t>
                  </w:r>
                  <w:r>
                    <w:rPr>
                      <w:rFonts w:hint="eastAsia" w:ascii="Times New Roman" w:hAnsi="Times New Roman" w:cs="Times New Roman"/>
                      <w:color w:val="auto"/>
                      <w:spacing w:val="0"/>
                      <w:w w:val="100"/>
                      <w:position w:val="0"/>
                      <w:highlight w:val="none"/>
                      <w:lang w:val="en-US" w:eastAsia="zh-CN"/>
                    </w:rPr>
                    <w:t>朝阳</w:t>
                  </w:r>
                  <w:r>
                    <w:rPr>
                      <w:rFonts w:ascii="Times New Roman" w:hAnsi="Times New Roman" w:cs="Times New Roman"/>
                      <w:color w:val="auto"/>
                      <w:spacing w:val="0"/>
                      <w:w w:val="100"/>
                      <w:position w:val="0"/>
                      <w:highlight w:val="none"/>
                    </w:rPr>
                    <w:t>市生态红线</w:t>
                  </w:r>
                  <w:r>
                    <w:rPr>
                      <w:rFonts w:hint="eastAsia" w:cs="Times New Roman"/>
                      <w:color w:val="auto"/>
                      <w:spacing w:val="0"/>
                      <w:w w:val="100"/>
                      <w:position w:val="0"/>
                      <w:highlight w:val="none"/>
                      <w:lang w:eastAsia="zh-CN"/>
                    </w:rPr>
                    <w:t>范围</w:t>
                  </w:r>
                  <w:r>
                    <w:rPr>
                      <w:rFonts w:ascii="Times New Roman" w:hAnsi="Times New Roman" w:cs="Times New Roman"/>
                      <w:color w:val="auto"/>
                      <w:spacing w:val="0"/>
                      <w:w w:val="100"/>
                      <w:position w:val="0"/>
                      <w:highlight w:val="none"/>
                    </w:rPr>
                    <w:t>，本项目不占用生态红线区域。</w:t>
                  </w:r>
                  <w:r>
                    <w:rPr>
                      <w:rFonts w:hint="eastAsia" w:ascii="Times New Roman" w:hAnsi="Times New Roman" w:cs="Times New Roman"/>
                      <w:color w:val="auto"/>
                      <w:spacing w:val="0"/>
                      <w:w w:val="100"/>
                      <w:position w:val="0"/>
                      <w:highlight w:val="none"/>
                      <w:lang w:val="en-US" w:eastAsia="zh-CN"/>
                    </w:rPr>
                    <w:t>符合朝阳市“十四五”生态环境保护规划</w:t>
                  </w:r>
                  <w:r>
                    <w:rPr>
                      <w:rFonts w:ascii="Times New Roman" w:hAnsi="Times New Roman" w:cs="Times New Roman"/>
                      <w:color w:val="auto"/>
                      <w:spacing w:val="0"/>
                      <w:w w:val="100"/>
                      <w:position w:val="0"/>
                      <w:highlight w:val="none"/>
                    </w:rPr>
                    <w:t>，符合国家产业政策和供地政策</w:t>
                  </w:r>
                  <w:r>
                    <w:rPr>
                      <w:rFonts w:hint="eastAsia" w:ascii="Times New Roman" w:hAnsi="Times New Roman" w:cs="Times New Roman"/>
                      <w:color w:val="auto"/>
                      <w:spacing w:val="0"/>
                      <w:w w:val="100"/>
                      <w:position w:val="0"/>
                      <w:highlight w:val="none"/>
                      <w:lang w:eastAsia="zh-CN"/>
                    </w:rPr>
                    <w:t>。</w:t>
                  </w:r>
                  <w:r>
                    <w:rPr>
                      <w:rFonts w:hint="eastAsia" w:cs="Times New Roman"/>
                      <w:color w:val="auto"/>
                      <w:spacing w:val="0"/>
                      <w:w w:val="100"/>
                      <w:position w:val="0"/>
                      <w:highlight w:val="none"/>
                      <w:lang w:eastAsia="zh-CN"/>
                    </w:rPr>
                    <w:t>本项目已经依托北四家子升压站后，并入电网，符合电网相关规划</w:t>
                  </w:r>
                </w:p>
              </w:tc>
              <w:tc>
                <w:tcPr>
                  <w:tcW w:w="416"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shd w:val="clear"/>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2</w:t>
                  </w:r>
                </w:p>
              </w:tc>
              <w:tc>
                <w:tcPr>
                  <w:tcW w:w="3073"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项目选址选线、施工布置未占用自然保护区、风景名胜区、森林公园、地质公园、重要湿地、饮用水水源保护区、基本草原、永久基本农田、珍稀濒危野生动植物天然集中分布区，以及天然林、防护林和特种用途林地等环境敏感区中法律法规禁止占用的区域，与世界文化和自然遗产地、历史文化名城名镇名村、文物保护单位的生态环境保护要求相协调。</w:t>
                  </w:r>
                </w:p>
              </w:tc>
              <w:tc>
                <w:tcPr>
                  <w:tcW w:w="1147"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0" w:leftChars="0" w:right="0" w:rightChars="0"/>
                    <w:jc w:val="both"/>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项目不涉及各类保护区和环境敏感区</w:t>
                  </w:r>
                </w:p>
              </w:tc>
              <w:tc>
                <w:tcPr>
                  <w:tcW w:w="416" w:type="pct"/>
                  <w:noWrap w:val="0"/>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shd w:val="clear"/>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3</w:t>
                  </w:r>
                </w:p>
              </w:tc>
              <w:tc>
                <w:tcPr>
                  <w:tcW w:w="3073" w:type="pct"/>
                  <w:noWrap w:val="0"/>
                  <w:vAlign w:val="center"/>
                </w:tcPr>
                <w:p>
                  <w:pPr>
                    <w:pStyle w:val="65"/>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光伏发电项目有限利用</w:t>
                  </w:r>
                  <w:r>
                    <w:rPr>
                      <w:rFonts w:hint="eastAsia" w:ascii="Times New Roman" w:hAnsi="Times New Roman" w:cs="Times New Roman"/>
                      <w:color w:val="auto"/>
                      <w:spacing w:val="0"/>
                      <w:w w:val="100"/>
                      <w:position w:val="0"/>
                      <w:highlight w:val="none"/>
                    </w:rPr>
                    <w:t>工矿</w:t>
                  </w:r>
                  <w:r>
                    <w:rPr>
                      <w:rFonts w:ascii="Times New Roman" w:hAnsi="Times New Roman" w:cs="Times New Roman"/>
                      <w:color w:val="auto"/>
                      <w:spacing w:val="0"/>
                      <w:w w:val="100"/>
                      <w:position w:val="0"/>
                      <w:highlight w:val="none"/>
                    </w:rPr>
                    <w:t>废弃地、煤矸石山、排土场等空闲土地建设，可利用为利用地的，不占用农用地；可利用劣地的，不占用好地。鼓励以光伏电站建设项目为牵引，以点带面，消除地质灾害隐患，开展废弃矿区修复利用，带动矿山及周边产业发展。光伏电站的电池组件阵列未占用有林地、疏林地、未成林造林地、采伐迹地。严格限制在生态区位重要、生态脆弱、地形破碎区域进行建设。光伏组件布局与地面留有足够距离和光照，确保生态环境尽快恢复。对光伏组件可见光的反射率等产生光污染印象的因素进行充分论证，确保不对周边居民区等环境敏感区域产生影响。</w:t>
                  </w:r>
                </w:p>
              </w:tc>
              <w:tc>
                <w:tcPr>
                  <w:tcW w:w="1147"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0" w:leftChars="0" w:right="0" w:rightChars="0"/>
                    <w:jc w:val="both"/>
                    <w:textAlignment w:val="auto"/>
                    <w:rPr>
                      <w:rFonts w:hint="default" w:ascii="Times New Roman" w:hAnsi="Times New Roman" w:cs="Times New Roman"/>
                      <w:color w:val="auto"/>
                      <w:spacing w:val="0"/>
                      <w:w w:val="100"/>
                      <w:position w:val="0"/>
                      <w:highlight w:val="none"/>
                      <w:lang w:val="en-US"/>
                    </w:rPr>
                  </w:pPr>
                  <w:r>
                    <w:rPr>
                      <w:rFonts w:hint="eastAsia" w:ascii="Times New Roman" w:hAnsi="Times New Roman" w:cs="Times New Roman"/>
                      <w:color w:val="auto"/>
                      <w:spacing w:val="0"/>
                      <w:w w:val="100"/>
                      <w:position w:val="0"/>
                      <w:highlight w:val="none"/>
                      <w:lang w:eastAsia="zh-CN"/>
                    </w:rPr>
                    <w:t>光伏组件布局与地面有足够距离和光照，本项目已对光伏组件可见光的反射率等产生光污染影响的因素进行充分论证，对周边居民区等环境敏感区域影响</w:t>
                  </w:r>
                  <w:r>
                    <w:rPr>
                      <w:rFonts w:hint="eastAsia" w:ascii="Times New Roman" w:hAnsi="Times New Roman" w:cs="Times New Roman"/>
                      <w:color w:val="auto"/>
                      <w:spacing w:val="0"/>
                      <w:w w:val="100"/>
                      <w:position w:val="0"/>
                      <w:highlight w:val="none"/>
                      <w:lang w:val="en-US" w:eastAsia="zh-CN"/>
                    </w:rPr>
                    <w:t>很小。</w:t>
                  </w:r>
                </w:p>
              </w:tc>
              <w:tc>
                <w:tcPr>
                  <w:tcW w:w="416"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shd w:val="clear"/>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4</w:t>
                  </w:r>
                </w:p>
              </w:tc>
              <w:tc>
                <w:tcPr>
                  <w:tcW w:w="3073"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升压站、输电线路选址选线合理，升压站选用低噪声设备，并采取降噪措施，确保边界和周围环境保护目标的电磁环境和声环境满足相关标准要求。</w:t>
                  </w:r>
                </w:p>
              </w:tc>
              <w:tc>
                <w:tcPr>
                  <w:tcW w:w="1147"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0" w:leftChars="0" w:right="0" w:rightChars="0"/>
                    <w:jc w:val="both"/>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本项目不包括升压站</w:t>
                  </w:r>
                  <w:r>
                    <w:rPr>
                      <w:rFonts w:hint="eastAsia" w:ascii="Times New Roman" w:hAnsi="Times New Roman" w:cs="Times New Roman"/>
                      <w:color w:val="auto"/>
                      <w:spacing w:val="0"/>
                      <w:w w:val="100"/>
                      <w:position w:val="0"/>
                      <w:highlight w:val="none"/>
                      <w:lang w:eastAsia="zh-CN"/>
                    </w:rPr>
                    <w:t>，输电线路选线合理。</w:t>
                  </w:r>
                </w:p>
              </w:tc>
              <w:tc>
                <w:tcPr>
                  <w:tcW w:w="416"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textAlignment w:val="auto"/>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5</w:t>
                  </w:r>
                </w:p>
              </w:tc>
              <w:tc>
                <w:tcPr>
                  <w:tcW w:w="3073"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风力发电、光伏发电项目不设置集中施工场地，使用预拌混凝土；施工期避开多雨期，不随意压占、扰动和破坏地表植物；对新建道路和施工临时道路采取硬化措施，以及生态恢复建设和绿化措施。</w:t>
                  </w:r>
                </w:p>
              </w:tc>
              <w:tc>
                <w:tcPr>
                  <w:tcW w:w="1147"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0" w:leftChars="0" w:right="0" w:rightChars="0"/>
                    <w:jc w:val="both"/>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项目不设置集中施工场地，使用预拌混凝土。</w:t>
                  </w:r>
                  <w:r>
                    <w:rPr>
                      <w:rFonts w:ascii="Times New Roman" w:hAnsi="Times New Roman" w:cs="Times New Roman"/>
                      <w:color w:val="auto"/>
                      <w:spacing w:val="0"/>
                      <w:w w:val="100"/>
                      <w:position w:val="0"/>
                      <w:highlight w:val="none"/>
                    </w:rPr>
                    <w:t>优化选址选线避让现有地表植被</w:t>
                  </w:r>
                  <w:r>
                    <w:rPr>
                      <w:rStyle w:val="94"/>
                      <w:rFonts w:ascii="Times New Roman" w:hAnsi="Times New Roman" w:cs="Times New Roman"/>
                      <w:color w:val="auto"/>
                      <w:spacing w:val="0"/>
                      <w:w w:val="100"/>
                      <w:position w:val="0"/>
                      <w:sz w:val="21"/>
                      <w:szCs w:val="21"/>
                      <w:highlight w:val="none"/>
                    </w:rPr>
                    <w:t>，施工期间</w:t>
                  </w:r>
                  <w:r>
                    <w:rPr>
                      <w:rStyle w:val="94"/>
                      <w:rFonts w:hint="eastAsia" w:ascii="Times New Roman" w:hAnsi="Times New Roman" w:cs="Times New Roman"/>
                      <w:color w:val="auto"/>
                      <w:spacing w:val="0"/>
                      <w:w w:val="100"/>
                      <w:position w:val="0"/>
                      <w:sz w:val="21"/>
                      <w:szCs w:val="21"/>
                      <w:highlight w:val="none"/>
                    </w:rPr>
                    <w:t>仅</w:t>
                  </w:r>
                  <w:r>
                    <w:rPr>
                      <w:rStyle w:val="94"/>
                      <w:rFonts w:ascii="Times New Roman" w:hAnsi="Times New Roman" w:cs="Times New Roman"/>
                      <w:color w:val="auto"/>
                      <w:spacing w:val="0"/>
                      <w:w w:val="100"/>
                      <w:position w:val="0"/>
                      <w:sz w:val="21"/>
                      <w:szCs w:val="21"/>
                      <w:highlight w:val="none"/>
                    </w:rPr>
                    <w:t>在项目所在范围内进行，新建道路和施工临时道路采取硬化措施，以及采取</w:t>
                  </w:r>
                  <w:r>
                    <w:rPr>
                      <w:rStyle w:val="94"/>
                      <w:rFonts w:hint="eastAsia" w:ascii="Times New Roman" w:hAnsi="Times New Roman" w:cs="Times New Roman"/>
                      <w:color w:val="auto"/>
                      <w:spacing w:val="0"/>
                      <w:w w:val="100"/>
                      <w:position w:val="0"/>
                      <w:sz w:val="21"/>
                      <w:szCs w:val="21"/>
                      <w:highlight w:val="none"/>
                      <w:lang w:val="en-US" w:eastAsia="zh-CN"/>
                    </w:rPr>
                    <w:t>播撒草籽、</w:t>
                  </w:r>
                  <w:r>
                    <w:rPr>
                      <w:rStyle w:val="94"/>
                      <w:rFonts w:ascii="Times New Roman" w:hAnsi="Times New Roman" w:cs="Times New Roman"/>
                      <w:color w:val="auto"/>
                      <w:spacing w:val="0"/>
                      <w:w w:val="100"/>
                      <w:position w:val="0"/>
                      <w:sz w:val="21"/>
                      <w:szCs w:val="21"/>
                      <w:highlight w:val="none"/>
                    </w:rPr>
                    <w:t>生态恢复建设</w:t>
                  </w:r>
                  <w:r>
                    <w:rPr>
                      <w:rStyle w:val="94"/>
                      <w:rFonts w:hint="eastAsia" w:ascii="Times New Roman" w:hAnsi="Times New Roman" w:cs="Times New Roman"/>
                      <w:color w:val="auto"/>
                      <w:spacing w:val="0"/>
                      <w:w w:val="100"/>
                      <w:position w:val="0"/>
                      <w:sz w:val="21"/>
                      <w:szCs w:val="21"/>
                      <w:highlight w:val="none"/>
                      <w:lang w:val="en-US" w:eastAsia="zh-CN"/>
                    </w:rPr>
                    <w:t>等</w:t>
                  </w:r>
                  <w:r>
                    <w:rPr>
                      <w:rStyle w:val="94"/>
                      <w:rFonts w:ascii="Times New Roman" w:hAnsi="Times New Roman" w:cs="Times New Roman"/>
                      <w:color w:val="auto"/>
                      <w:spacing w:val="0"/>
                      <w:w w:val="100"/>
                      <w:position w:val="0"/>
                      <w:sz w:val="21"/>
                      <w:szCs w:val="21"/>
                      <w:highlight w:val="none"/>
                    </w:rPr>
                    <w:t>生态恢复等措施</w:t>
                  </w:r>
                  <w:r>
                    <w:rPr>
                      <w:rStyle w:val="94"/>
                      <w:rFonts w:hint="eastAsia" w:ascii="Times New Roman" w:hAnsi="Times New Roman" w:cs="Times New Roman"/>
                      <w:color w:val="auto"/>
                      <w:spacing w:val="0"/>
                      <w:w w:val="100"/>
                      <w:position w:val="0"/>
                      <w:sz w:val="21"/>
                      <w:szCs w:val="21"/>
                      <w:highlight w:val="none"/>
                    </w:rPr>
                    <w:t>。</w:t>
                  </w:r>
                </w:p>
              </w:tc>
              <w:tc>
                <w:tcPr>
                  <w:tcW w:w="416"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textAlignment w:val="auto"/>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6</w:t>
                  </w:r>
                </w:p>
              </w:tc>
              <w:tc>
                <w:tcPr>
                  <w:tcW w:w="3073"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jc w:val="both"/>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对可能存在环境风险的项目，提出了采取环境风险防范措施、编制环境应急预案与当地人民政府及相关部门、有关单位建立应急预案联动机制等要求</w:t>
                  </w:r>
                </w:p>
              </w:tc>
              <w:tc>
                <w:tcPr>
                  <w:tcW w:w="1147"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0" w:leftChars="0" w:right="0" w:rightChars="0"/>
                    <w:jc w:val="both"/>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项目设置事故油池，防范变压器油泄漏</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建设单位承诺编制环境风险应急预案。</w:t>
                  </w:r>
                </w:p>
              </w:tc>
              <w:tc>
                <w:tcPr>
                  <w:tcW w:w="416"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textAlignment w:val="auto"/>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7</w:t>
                  </w:r>
                </w:p>
              </w:tc>
              <w:tc>
                <w:tcPr>
                  <w:tcW w:w="3073"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jc w:val="both"/>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按相关导则及规定要求制定了噪声、大气、生态和电磁等环境要素的监测计划，明确了监测网点、因子、频次等有关要求，提出了根据监测评估结果优化生态环境保护措施的要求。根据需要和相关规定，提出了开展生态环境保护设计、科学研究、环境管理、环境影响后评价等要求。</w:t>
                  </w:r>
                </w:p>
              </w:tc>
              <w:tc>
                <w:tcPr>
                  <w:tcW w:w="1147"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0" w:leftChars="0" w:right="0" w:rightChars="0"/>
                    <w:jc w:val="both"/>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本项目对各环境要素均进行了详细分析并提出环境措施</w:t>
                  </w:r>
                  <w:r>
                    <w:rPr>
                      <w:rFonts w:hint="eastAsia" w:ascii="Times New Roman" w:hAnsi="Times New Roman" w:cs="Times New Roman"/>
                      <w:color w:val="auto"/>
                      <w:spacing w:val="0"/>
                      <w:w w:val="100"/>
                      <w:position w:val="0"/>
                      <w:highlight w:val="none"/>
                      <w:lang w:eastAsia="zh-CN"/>
                    </w:rPr>
                    <w:t>。</w:t>
                  </w:r>
                </w:p>
              </w:tc>
              <w:tc>
                <w:tcPr>
                  <w:tcW w:w="416"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63" w:leftChars="-30" w:right="-63" w:rightChars="-3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84" w:name="_Toc2610"/>
            <w:bookmarkStart w:id="85" w:name="_Toc26189"/>
            <w:bookmarkStart w:id="86" w:name="_Toc5457"/>
            <w:bookmarkStart w:id="87" w:name="_Toc31746"/>
            <w:bookmarkStart w:id="88" w:name="_Toc5964"/>
            <w:r>
              <w:rPr>
                <w:rFonts w:hint="eastAsia" w:cs="Times New Roman"/>
                <w:color w:val="auto"/>
                <w:spacing w:val="0"/>
                <w:w w:val="100"/>
                <w:position w:val="0"/>
                <w:sz w:val="21"/>
                <w:szCs w:val="21"/>
                <w:highlight w:val="none"/>
                <w:lang w:val="en-US" w:eastAsia="zh-CN"/>
              </w:rPr>
              <w:t>7</w:t>
            </w:r>
            <w:r>
              <w:rPr>
                <w:rFonts w:hint="eastAsia" w:ascii="Times New Roman" w:hAnsi="Times New Roman" w:cs="Times New Roman"/>
                <w:color w:val="auto"/>
                <w:spacing w:val="0"/>
                <w:w w:val="100"/>
                <w:position w:val="0"/>
                <w:sz w:val="21"/>
                <w:szCs w:val="21"/>
                <w:highlight w:val="none"/>
              </w:rPr>
              <w:t>、与《辽宁省人民政府关于印发辽宁省水污染防治工作方案的通知》（辽政发〔2015〕79号）的符合性分析</w:t>
            </w:r>
            <w:bookmarkEnd w:id="84"/>
            <w:bookmarkEnd w:id="85"/>
            <w:bookmarkEnd w:id="86"/>
            <w:bookmarkEnd w:id="87"/>
            <w:bookmarkEnd w:id="88"/>
          </w:p>
          <w:p>
            <w:pPr>
              <w:pStyle w:val="7"/>
              <w:keepNext w:val="0"/>
              <w:keepLines w:val="0"/>
              <w:pageBreakBefore w:val="0"/>
              <w:widowControl w:val="0"/>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sz w:val="21"/>
                <w:szCs w:val="21"/>
                <w:highlight w:val="none"/>
              </w:rPr>
            </w:pPr>
            <w:bookmarkStart w:id="89" w:name="_Toc19373"/>
            <w:bookmarkStart w:id="90" w:name="_Toc11392"/>
            <w:bookmarkStart w:id="91" w:name="_Toc31661"/>
            <w:bookmarkStart w:id="92" w:name="_Toc21610"/>
            <w:bookmarkStart w:id="93" w:name="_Toc22362"/>
            <w:r>
              <w:rPr>
                <w:rStyle w:val="42"/>
                <w:rFonts w:ascii="Times New Roman" w:hAnsi="Times New Roman" w:cs="Times New Roman"/>
                <w:b w:val="0"/>
                <w:bCs w:val="0"/>
                <w:color w:val="auto"/>
                <w:spacing w:val="0"/>
                <w:w w:val="100"/>
                <w:position w:val="0"/>
                <w:highlight w:val="none"/>
              </w:rPr>
              <w:t>对照《辽宁省人民政府关于印发辽宁省水污染防治工作方案的通知》（辽政发</w:t>
            </w:r>
            <w:r>
              <w:rPr>
                <w:rStyle w:val="42"/>
                <w:rFonts w:hint="eastAsia" w:ascii="Times New Roman" w:hAnsi="Times New Roman" w:cs="Times New Roman"/>
                <w:b w:val="0"/>
                <w:bCs w:val="0"/>
                <w:color w:val="auto"/>
                <w:spacing w:val="0"/>
                <w:w w:val="100"/>
                <w:position w:val="0"/>
                <w:highlight w:val="none"/>
              </w:rPr>
              <w:t>〔</w:t>
            </w:r>
            <w:r>
              <w:rPr>
                <w:rStyle w:val="42"/>
                <w:rFonts w:ascii="Times New Roman" w:hAnsi="Times New Roman" w:cs="Times New Roman"/>
                <w:b w:val="0"/>
                <w:bCs w:val="0"/>
                <w:color w:val="auto"/>
                <w:spacing w:val="0"/>
                <w:w w:val="100"/>
                <w:position w:val="0"/>
                <w:highlight w:val="none"/>
              </w:rPr>
              <w:t>2015</w:t>
            </w:r>
            <w:r>
              <w:rPr>
                <w:rStyle w:val="42"/>
                <w:rFonts w:hint="eastAsia" w:ascii="Times New Roman" w:hAnsi="Times New Roman" w:cs="Times New Roman"/>
                <w:b w:val="0"/>
                <w:bCs w:val="0"/>
                <w:color w:val="auto"/>
                <w:spacing w:val="0"/>
                <w:w w:val="100"/>
                <w:position w:val="0"/>
                <w:highlight w:val="none"/>
              </w:rPr>
              <w:t>〕</w:t>
            </w:r>
            <w:r>
              <w:rPr>
                <w:rStyle w:val="42"/>
                <w:rFonts w:ascii="Times New Roman" w:hAnsi="Times New Roman" w:cs="Times New Roman"/>
                <w:b w:val="0"/>
                <w:bCs w:val="0"/>
                <w:color w:val="auto"/>
                <w:spacing w:val="0"/>
                <w:w w:val="100"/>
                <w:position w:val="0"/>
                <w:highlight w:val="none"/>
              </w:rPr>
              <w:t>79号）（以下简称辽宁省</w:t>
            </w:r>
            <w:r>
              <w:rPr>
                <w:rStyle w:val="42"/>
                <w:rFonts w:hint="eastAsia" w:cs="Times New Roman"/>
                <w:b w:val="0"/>
                <w:bCs w:val="0"/>
                <w:color w:val="auto"/>
                <w:spacing w:val="0"/>
                <w:w w:val="100"/>
                <w:position w:val="0"/>
                <w:highlight w:val="none"/>
                <w:lang w:eastAsia="zh-CN"/>
              </w:rPr>
              <w:t>“</w:t>
            </w:r>
            <w:r>
              <w:rPr>
                <w:rStyle w:val="42"/>
                <w:rFonts w:ascii="Times New Roman" w:hAnsi="Times New Roman" w:cs="Times New Roman"/>
                <w:b w:val="0"/>
                <w:bCs w:val="0"/>
                <w:color w:val="auto"/>
                <w:spacing w:val="0"/>
                <w:w w:val="100"/>
                <w:position w:val="0"/>
                <w:highlight w:val="none"/>
              </w:rPr>
              <w:t>水十条</w:t>
            </w:r>
            <w:r>
              <w:rPr>
                <w:rStyle w:val="42"/>
                <w:rFonts w:hint="eastAsia" w:cs="Times New Roman"/>
                <w:b w:val="0"/>
                <w:bCs w:val="0"/>
                <w:color w:val="auto"/>
                <w:spacing w:val="0"/>
                <w:w w:val="100"/>
                <w:position w:val="0"/>
                <w:highlight w:val="none"/>
                <w:lang w:eastAsia="zh-CN"/>
              </w:rPr>
              <w:t>”</w:t>
            </w:r>
            <w:r>
              <w:rPr>
                <w:rStyle w:val="42"/>
                <w:rFonts w:ascii="Times New Roman" w:hAnsi="Times New Roman" w:cs="Times New Roman"/>
                <w:b w:val="0"/>
                <w:bCs w:val="0"/>
                <w:color w:val="auto"/>
                <w:spacing w:val="0"/>
                <w:w w:val="100"/>
                <w:position w:val="0"/>
                <w:highlight w:val="none"/>
              </w:rPr>
              <w:t>），本项目与辽宁省</w:t>
            </w:r>
            <w:r>
              <w:rPr>
                <w:rStyle w:val="42"/>
                <w:rFonts w:hint="eastAsia" w:cs="Times New Roman"/>
                <w:b w:val="0"/>
                <w:bCs w:val="0"/>
                <w:color w:val="auto"/>
                <w:spacing w:val="0"/>
                <w:w w:val="100"/>
                <w:position w:val="0"/>
                <w:highlight w:val="none"/>
                <w:lang w:eastAsia="zh-CN"/>
              </w:rPr>
              <w:t>“</w:t>
            </w:r>
            <w:r>
              <w:rPr>
                <w:rStyle w:val="42"/>
                <w:rFonts w:ascii="Times New Roman" w:hAnsi="Times New Roman" w:cs="Times New Roman"/>
                <w:b w:val="0"/>
                <w:bCs w:val="0"/>
                <w:color w:val="auto"/>
                <w:spacing w:val="0"/>
                <w:w w:val="100"/>
                <w:position w:val="0"/>
                <w:highlight w:val="none"/>
              </w:rPr>
              <w:t>水十条</w:t>
            </w:r>
            <w:r>
              <w:rPr>
                <w:rStyle w:val="42"/>
                <w:rFonts w:hint="eastAsia" w:cs="Times New Roman"/>
                <w:b w:val="0"/>
                <w:bCs w:val="0"/>
                <w:color w:val="auto"/>
                <w:spacing w:val="0"/>
                <w:w w:val="100"/>
                <w:position w:val="0"/>
                <w:highlight w:val="none"/>
                <w:lang w:eastAsia="zh-CN"/>
              </w:rPr>
              <w:t>”</w:t>
            </w:r>
            <w:r>
              <w:rPr>
                <w:rStyle w:val="42"/>
                <w:rFonts w:ascii="Times New Roman" w:hAnsi="Times New Roman" w:cs="Times New Roman"/>
                <w:b w:val="0"/>
                <w:bCs w:val="0"/>
                <w:color w:val="auto"/>
                <w:spacing w:val="0"/>
                <w:w w:val="100"/>
                <w:position w:val="0"/>
                <w:highlight w:val="none"/>
              </w:rPr>
              <w:t>相符性分析见表</w:t>
            </w:r>
            <w:r>
              <w:rPr>
                <w:rStyle w:val="42"/>
                <w:rFonts w:hint="eastAsia" w:ascii="Times New Roman" w:hAnsi="Times New Roman" w:cs="Times New Roman"/>
                <w:b w:val="0"/>
                <w:bCs w:val="0"/>
                <w:color w:val="auto"/>
                <w:spacing w:val="0"/>
                <w:w w:val="100"/>
                <w:position w:val="0"/>
                <w:highlight w:val="none"/>
              </w:rPr>
              <w:t>1-</w:t>
            </w:r>
            <w:r>
              <w:rPr>
                <w:rStyle w:val="42"/>
                <w:rFonts w:hint="eastAsia" w:cs="Times New Roman"/>
                <w:b w:val="0"/>
                <w:bCs w:val="0"/>
                <w:color w:val="auto"/>
                <w:spacing w:val="0"/>
                <w:w w:val="100"/>
                <w:position w:val="0"/>
                <w:highlight w:val="none"/>
                <w:lang w:val="en-US" w:eastAsia="zh-CN"/>
              </w:rPr>
              <w:t>7</w:t>
            </w:r>
            <w:r>
              <w:rPr>
                <w:rStyle w:val="42"/>
                <w:rFonts w:ascii="Times New Roman" w:hAnsi="Times New Roman" w:cs="Times New Roman"/>
                <w:b w:val="0"/>
                <w:bCs w:val="0"/>
                <w:color w:val="auto"/>
                <w:spacing w:val="0"/>
                <w:w w:val="100"/>
                <w:position w:val="0"/>
                <w:highlight w:val="none"/>
              </w:rPr>
              <w:t>，所列条目及规定均为项目涉及内容。</w:t>
            </w:r>
            <w:bookmarkEnd w:id="89"/>
            <w:bookmarkEnd w:id="90"/>
            <w:bookmarkEnd w:id="91"/>
            <w:bookmarkEnd w:id="92"/>
            <w:bookmarkEnd w:id="93"/>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w:t>
            </w:r>
            <w:r>
              <w:rPr>
                <w:rFonts w:hint="eastAsia" w:cs="Times New Roman"/>
                <w:color w:val="auto"/>
                <w:spacing w:val="0"/>
                <w:w w:val="100"/>
                <w:position w:val="0"/>
                <w:highlight w:val="none"/>
                <w:lang w:val="en-US" w:eastAsia="zh-CN"/>
              </w:rPr>
              <w:t>7</w:t>
            </w:r>
            <w:r>
              <w:rPr>
                <w:rFonts w:ascii="Times New Roman" w:hAnsi="Times New Roman" w:cs="Times New Roman"/>
                <w:color w:val="auto"/>
                <w:spacing w:val="0"/>
                <w:w w:val="100"/>
                <w:position w:val="0"/>
                <w:highlight w:val="none"/>
              </w:rPr>
              <w:t xml:space="preserve"> 项目与</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水十条</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符合性分析一览表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7"/>
              <w:gridCol w:w="4449"/>
              <w:gridCol w:w="1127"/>
              <w:gridCol w:w="72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3289"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833"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53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3289"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（一）加强综合防治，全面控制污染物排放3.强化城镇生活污染治理。到2020年底，全省88个重点镇全部具备污水收集处理能力，无污水收集处理设施的要加快建设</w:t>
                  </w:r>
                </w:p>
              </w:tc>
              <w:tc>
                <w:tcPr>
                  <w:tcW w:w="833"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本项目无废水产生</w:t>
                  </w:r>
                </w:p>
              </w:tc>
              <w:tc>
                <w:tcPr>
                  <w:tcW w:w="53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3289"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三）加强资源管理，节约保护水资源。严控地下水超采。继续实行区域地下水禁采、限采制度，对地下水保护区、城市公共供水管网覆盖区、水库等地表水能够供水的区域和无防止地下水污染措施的地区，停止批建新的地下水取水工程，不再新增地下水取水指标</w:t>
                  </w:r>
                  <w:r>
                    <w:rPr>
                      <w:rFonts w:hint="eastAsia" w:ascii="Times New Roman" w:hAnsi="Times New Roman" w:cs="Times New Roman"/>
                      <w:color w:val="auto"/>
                      <w:spacing w:val="0"/>
                      <w:w w:val="100"/>
                      <w:position w:val="0"/>
                      <w:highlight w:val="none"/>
                      <w:lang w:eastAsia="zh-CN"/>
                    </w:rPr>
                    <w:t>。</w:t>
                  </w:r>
                </w:p>
              </w:tc>
              <w:tc>
                <w:tcPr>
                  <w:tcW w:w="833"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本项目无生产、生活用水</w:t>
                  </w:r>
                </w:p>
              </w:tc>
              <w:tc>
                <w:tcPr>
                  <w:tcW w:w="53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94" w:name="_Toc10506"/>
            <w:bookmarkStart w:id="95" w:name="_Toc7993"/>
            <w:bookmarkStart w:id="96" w:name="_Toc30563"/>
            <w:bookmarkStart w:id="97" w:name="_Toc10884"/>
            <w:bookmarkStart w:id="98" w:name="_Toc9162"/>
            <w:r>
              <w:rPr>
                <w:rFonts w:hint="eastAsia" w:cs="Times New Roman"/>
                <w:color w:val="auto"/>
                <w:spacing w:val="0"/>
                <w:w w:val="100"/>
                <w:position w:val="0"/>
                <w:sz w:val="21"/>
                <w:szCs w:val="21"/>
                <w:highlight w:val="none"/>
                <w:lang w:val="en-US" w:eastAsia="zh-CN"/>
              </w:rPr>
              <w:t>8</w:t>
            </w:r>
            <w:r>
              <w:rPr>
                <w:rFonts w:hint="eastAsia" w:ascii="Times New Roman" w:hAnsi="Times New Roman" w:cs="Times New Roman"/>
                <w:color w:val="auto"/>
                <w:spacing w:val="0"/>
                <w:w w:val="100"/>
                <w:position w:val="0"/>
                <w:sz w:val="21"/>
                <w:szCs w:val="21"/>
                <w:highlight w:val="none"/>
              </w:rPr>
              <w:t>、与《关于印发辽宁省土壤污染防治工作方案的通知》（辽政发〔2016〕58号）的符合性分析</w:t>
            </w:r>
            <w:bookmarkEnd w:id="94"/>
            <w:bookmarkEnd w:id="95"/>
            <w:bookmarkEnd w:id="96"/>
            <w:bookmarkEnd w:id="97"/>
            <w:bookmarkEnd w:id="98"/>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对照《关于印发辽宁省土壤污染防治工作方案的通知》（辽政发</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2016</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58号）（以下简称辽宁省</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土十条</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），本项目与辽宁省</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土十条</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对比情况见表1-</w:t>
            </w:r>
            <w:r>
              <w:rPr>
                <w:rFonts w:hint="eastAsia" w:cs="Times New Roman"/>
                <w:color w:val="auto"/>
                <w:spacing w:val="0"/>
                <w:w w:val="100"/>
                <w:position w:val="0"/>
                <w:highlight w:val="none"/>
                <w:lang w:val="en-US" w:eastAsia="zh-CN"/>
              </w:rPr>
              <w:t>8</w:t>
            </w:r>
            <w:r>
              <w:rPr>
                <w:rFonts w:ascii="Times New Roman" w:hAnsi="Times New Roman" w:cs="Times New Roman"/>
                <w:color w:val="auto"/>
                <w:spacing w:val="0"/>
                <w:w w:val="100"/>
                <w:position w:val="0"/>
                <w:highlight w:val="none"/>
              </w:rPr>
              <w:t>，所列条目及规定均为项目涉及内容。</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w:t>
            </w:r>
            <w:r>
              <w:rPr>
                <w:rFonts w:hint="eastAsia" w:cs="Times New Roman"/>
                <w:color w:val="auto"/>
                <w:spacing w:val="0"/>
                <w:w w:val="100"/>
                <w:position w:val="0"/>
                <w:highlight w:val="none"/>
                <w:lang w:val="en-US" w:eastAsia="zh-CN"/>
              </w:rPr>
              <w:t xml:space="preserve">8  </w:t>
            </w:r>
            <w:r>
              <w:rPr>
                <w:rFonts w:ascii="Times New Roman" w:hAnsi="Times New Roman" w:cs="Times New Roman"/>
                <w:color w:val="auto"/>
                <w:spacing w:val="0"/>
                <w:w w:val="100"/>
                <w:position w:val="0"/>
                <w:highlight w:val="none"/>
              </w:rPr>
              <w:t>项目与</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土十条</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符合性分析一览表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6"/>
              <w:gridCol w:w="4307"/>
              <w:gridCol w:w="1101"/>
              <w:gridCol w:w="76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5596"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379"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941"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5596" w:type="dxa"/>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强化未污染土壤保护，严控新增土壤污染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环保部门要做好有关措施落实情况的监督管理工作</w:t>
                  </w:r>
                </w:p>
              </w:tc>
              <w:tc>
                <w:tcPr>
                  <w:tcW w:w="1379" w:type="dxa"/>
                  <w:noWrap w:val="0"/>
                  <w:vAlign w:val="center"/>
                </w:tcPr>
                <w:p>
                  <w:pPr>
                    <w:pStyle w:val="65"/>
                    <w:shd w:val="clear"/>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本项目不排放重点污染物</w:t>
                  </w:r>
                  <w:r>
                    <w:rPr>
                      <w:rFonts w:hint="eastAsia" w:ascii="Times New Roman" w:hAnsi="Times New Roman" w:cs="Times New Roman"/>
                      <w:color w:val="auto"/>
                      <w:spacing w:val="0"/>
                      <w:w w:val="100"/>
                      <w:position w:val="0"/>
                      <w:highlight w:val="none"/>
                      <w:lang w:eastAsia="zh-CN"/>
                    </w:rPr>
                    <w:t>。</w:t>
                  </w:r>
                </w:p>
              </w:tc>
              <w:tc>
                <w:tcPr>
                  <w:tcW w:w="941"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5596"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强化未污染土壤保护，严控新增土壤污染强化空间布局管控。加强规划区划和建设项目布局论证，根据土壤等环境承载能力，合理确定区域功能定位、空间布局。鼓励工业企业集聚发展，提高土地节约集约利用水平，减少土壤污染。严格执行相关行业企业布局选址要求，禁止在居民区、学校、医疗和养老机构等周边新建有色金属冶炼、焦化等行业企业；科学布局生活垃圾处理、危险废物处置、废旧资源再生利用等设施和场所</w:t>
                  </w:r>
                </w:p>
              </w:tc>
              <w:tc>
                <w:tcPr>
                  <w:tcW w:w="1379" w:type="dxa"/>
                  <w:noWrap w:val="0"/>
                  <w:vAlign w:val="center"/>
                </w:tcPr>
                <w:p>
                  <w:pPr>
                    <w:pStyle w:val="65"/>
                    <w:shd w:val="clear"/>
                    <w:jc w:val="both"/>
                    <w:rPr>
                      <w:rFonts w:hint="eastAsia" w:ascii="Times New Roman" w:hAnsi="Times New Roman" w:eastAsia="宋体" w:cs="Times New Roman"/>
                      <w:color w:val="auto"/>
                      <w:spacing w:val="0"/>
                      <w:w w:val="100"/>
                      <w:position w:val="0"/>
                      <w:highlight w:val="none"/>
                      <w:lang w:eastAsia="zh-CN"/>
                    </w:rPr>
                  </w:pPr>
                  <w:r>
                    <w:rPr>
                      <w:rFonts w:hint="eastAsia" w:ascii="宋体" w:hAnsi="宋体" w:eastAsia="宋体" w:cs="宋体"/>
                      <w:color w:val="auto"/>
                      <w:kern w:val="0"/>
                      <w:sz w:val="21"/>
                      <w:szCs w:val="21"/>
                      <w:highlight w:val="none"/>
                      <w:lang w:val="en-US" w:eastAsia="zh-CN" w:bidi="ar"/>
                    </w:rPr>
                    <w:t>本项目运营期废变压器油定期由有资质单位处置</w:t>
                  </w:r>
                </w:p>
              </w:tc>
              <w:tc>
                <w:tcPr>
                  <w:tcW w:w="941"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99" w:name="_Toc31361"/>
            <w:bookmarkStart w:id="100" w:name="_Toc29483"/>
            <w:bookmarkStart w:id="101" w:name="_Toc13079"/>
            <w:bookmarkStart w:id="102" w:name="_Toc22564"/>
            <w:bookmarkStart w:id="103" w:name="_Toc3318"/>
            <w:r>
              <w:rPr>
                <w:rFonts w:hint="eastAsia" w:cs="Times New Roman"/>
                <w:color w:val="auto"/>
                <w:spacing w:val="0"/>
                <w:w w:val="100"/>
                <w:position w:val="0"/>
                <w:sz w:val="21"/>
                <w:szCs w:val="21"/>
                <w:highlight w:val="none"/>
                <w:lang w:val="en-US" w:eastAsia="zh-CN"/>
              </w:rPr>
              <w:t>9</w:t>
            </w:r>
            <w:r>
              <w:rPr>
                <w:rFonts w:hint="eastAsia" w:ascii="Times New Roman" w:hAnsi="Times New Roman" w:cs="Times New Roman"/>
                <w:color w:val="auto"/>
                <w:spacing w:val="0"/>
                <w:w w:val="100"/>
                <w:position w:val="0"/>
                <w:sz w:val="21"/>
                <w:szCs w:val="21"/>
                <w:highlight w:val="none"/>
              </w:rPr>
              <w:t>、与</w:t>
            </w:r>
            <w:r>
              <w:rPr>
                <w:rFonts w:hint="eastAsia" w:ascii="Times New Roman" w:hAnsi="Times New Roman" w:cs="Times New Roman"/>
                <w:color w:val="auto"/>
                <w:spacing w:val="0"/>
                <w:w w:val="100"/>
                <w:position w:val="0"/>
                <w:sz w:val="21"/>
                <w:szCs w:val="21"/>
                <w:highlight w:val="none"/>
                <w:lang w:eastAsia="zh-Hans"/>
              </w:rPr>
              <w:t>《关于深入打好污染防治攻坚战的实施方案》</w:t>
            </w:r>
            <w:r>
              <w:rPr>
                <w:rFonts w:hint="eastAsia" w:ascii="Times New Roman" w:hAnsi="Times New Roman" w:cs="Times New Roman"/>
                <w:color w:val="auto"/>
                <w:spacing w:val="0"/>
                <w:w w:val="100"/>
                <w:position w:val="0"/>
                <w:sz w:val="21"/>
                <w:szCs w:val="21"/>
                <w:highlight w:val="none"/>
              </w:rPr>
              <w:t>符合性</w:t>
            </w:r>
          </w:p>
          <w:p>
            <w:pPr>
              <w:pStyle w:val="7"/>
              <w:keepNext w:val="0"/>
              <w:keepLines w:val="0"/>
              <w:pageBreakBefore w:val="0"/>
              <w:widowControl w:val="0"/>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中共辽宁省委辽宁省人民政府关于深入打好污染防治攻坚战的实施方案</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中提出：“推动能源清洁低碳转型。</w:t>
            </w:r>
            <w:r>
              <w:rPr>
                <w:rFonts w:ascii="Times New Roman" w:hAnsi="Times New Roman" w:cs="Times New Roman"/>
                <w:color w:val="auto"/>
                <w:spacing w:val="0"/>
                <w:w w:val="100"/>
                <w:position w:val="0"/>
                <w:highlight w:val="none"/>
              </w:rPr>
              <w:t>优化能源供给结构，到2025年，全省非化石能源发电装机4260万千瓦</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占比达到50.9%；风电光伏装机力争达到3000万千瓦以上；红沿河二期工程新增装机224万千瓦，全省核电装机力争达到672万千瓦；原则上不再新增自备燃煤机组，支持自备燃煤机组实施清洁能源替代，鼓励自备电厂转为公用电厂</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w:t>
            </w:r>
          </w:p>
          <w:p>
            <w:pPr>
              <w:pStyle w:val="7"/>
              <w:keepNext w:val="0"/>
              <w:keepLines w:val="0"/>
              <w:pageBreakBefore w:val="0"/>
              <w:widowControl w:val="0"/>
              <w:kinsoku/>
              <w:wordWrap/>
              <w:overflowPunct/>
              <w:topLinePunct w:val="0"/>
              <w:autoSpaceDE/>
              <w:autoSpaceDN/>
              <w:bidi w:val="0"/>
              <w:adjustRightInd w:val="0"/>
              <w:snapToGrid w:val="0"/>
              <w:spacing w:before="0" w:beforeLines="0"/>
              <w:textAlignment w:val="auto"/>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rPr>
              <w:t>本项目为光伏发电项目，</w:t>
            </w:r>
            <w:r>
              <w:rPr>
                <w:rFonts w:ascii="Times New Roman" w:hAnsi="Times New Roman" w:cs="Times New Roman"/>
                <w:color w:val="auto"/>
                <w:spacing w:val="0"/>
                <w:w w:val="100"/>
                <w:position w:val="0"/>
                <w:highlight w:val="none"/>
              </w:rPr>
              <w:t>装机容量为</w:t>
            </w:r>
            <w:r>
              <w:rPr>
                <w:rFonts w:hint="eastAsia" w:cs="Times New Roman"/>
                <w:color w:val="auto"/>
                <w:sz w:val="24"/>
                <w:szCs w:val="24"/>
                <w:highlight w:val="none"/>
                <w:lang w:val="en-US" w:eastAsia="zh-CN"/>
              </w:rPr>
              <w:t>20</w:t>
            </w:r>
            <w:r>
              <w:rPr>
                <w:rFonts w:ascii="Times New Roman" w:hAnsi="Times New Roman" w:cs="Times New Roman"/>
                <w:color w:val="auto"/>
                <w:spacing w:val="0"/>
                <w:w w:val="100"/>
                <w:position w:val="0"/>
                <w:highlight w:val="none"/>
              </w:rPr>
              <w:t>MWp</w:t>
            </w:r>
            <w:r>
              <w:rPr>
                <w:rFonts w:hint="eastAsia" w:ascii="Times New Roman" w:hAnsi="Times New Roman" w:cs="Times New Roman"/>
                <w:color w:val="auto"/>
                <w:spacing w:val="0"/>
                <w:w w:val="100"/>
                <w:position w:val="0"/>
                <w:highlight w:val="none"/>
              </w:rPr>
              <w:t>，符合污染防治攻坚战的实施方案要求</w:t>
            </w:r>
            <w:r>
              <w:rPr>
                <w:rFonts w:hint="eastAsia" w:ascii="Times New Roman" w:hAnsi="Times New Roman" w:cs="Times New Roman"/>
                <w:color w:val="auto"/>
                <w:spacing w:val="0"/>
                <w:w w:val="100"/>
                <w:position w:val="0"/>
                <w:highlight w:val="none"/>
                <w:lang w:eastAsia="zh-CN"/>
              </w:rPr>
              <w:t>。</w:t>
            </w:r>
          </w:p>
          <w:bookmarkEnd w:id="99"/>
          <w:bookmarkEnd w:id="100"/>
          <w:bookmarkEnd w:id="101"/>
          <w:bookmarkEnd w:id="102"/>
          <w:bookmarkEnd w:id="103"/>
          <w:p>
            <w:pPr>
              <w:pStyle w:val="3"/>
              <w:shd w:val="clear"/>
              <w:spacing w:before="120"/>
              <w:rPr>
                <w:rFonts w:hint="eastAsia" w:ascii="Times New Roman" w:hAnsi="Times New Roman" w:cs="Times New Roman"/>
                <w:color w:val="auto"/>
                <w:spacing w:val="0"/>
                <w:w w:val="100"/>
                <w:position w:val="0"/>
                <w:sz w:val="21"/>
                <w:szCs w:val="21"/>
                <w:highlight w:val="none"/>
              </w:rPr>
            </w:pPr>
            <w:bookmarkStart w:id="104" w:name="_Toc3031"/>
            <w:bookmarkStart w:id="105" w:name="_Toc25249"/>
            <w:bookmarkStart w:id="106" w:name="_Toc7305"/>
            <w:bookmarkStart w:id="107" w:name="_Toc6991"/>
            <w:bookmarkStart w:id="108" w:name="_Toc5575"/>
            <w:r>
              <w:rPr>
                <w:rFonts w:hint="eastAsia" w:ascii="Times New Roman" w:hAnsi="Times New Roman" w:cs="Times New Roman"/>
                <w:color w:val="auto"/>
                <w:spacing w:val="0"/>
                <w:w w:val="100"/>
                <w:position w:val="0"/>
                <w:sz w:val="21"/>
                <w:szCs w:val="21"/>
                <w:highlight w:val="none"/>
              </w:rPr>
              <w:t>1</w:t>
            </w:r>
            <w:r>
              <w:rPr>
                <w:rFonts w:hint="eastAsia" w:cs="Times New Roman"/>
                <w:color w:val="auto"/>
                <w:spacing w:val="0"/>
                <w:w w:val="100"/>
                <w:position w:val="0"/>
                <w:sz w:val="21"/>
                <w:szCs w:val="21"/>
                <w:highlight w:val="none"/>
                <w:lang w:val="en-US" w:eastAsia="zh-CN"/>
              </w:rPr>
              <w:t>0</w:t>
            </w:r>
            <w:r>
              <w:rPr>
                <w:rFonts w:hint="eastAsia" w:ascii="Times New Roman" w:hAnsi="Times New Roman" w:cs="Times New Roman"/>
                <w:color w:val="auto"/>
                <w:spacing w:val="0"/>
                <w:w w:val="100"/>
                <w:position w:val="0"/>
                <w:sz w:val="21"/>
                <w:szCs w:val="21"/>
                <w:highlight w:val="none"/>
              </w:rPr>
              <w:t>、《国家能源局关于2021年风电、光伏发电开发建设有关事项的通知（国能发新能〔2021〕25号）》相符性分析</w:t>
            </w:r>
            <w:bookmarkEnd w:id="104"/>
            <w:bookmarkEnd w:id="105"/>
            <w:bookmarkEnd w:id="106"/>
            <w:bookmarkEnd w:id="107"/>
            <w:bookmarkEnd w:id="108"/>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对照《国家能源局关于2021年风电、光伏发电开发建设有关事项的通知（国能发新能〔2021〕25号）》，本项目与通知的相符性分析如下。所列条目均为本项目涉及的内容。</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w:t>
            </w:r>
            <w:r>
              <w:rPr>
                <w:rFonts w:hint="eastAsia" w:cs="Times New Roman"/>
                <w:color w:val="auto"/>
                <w:spacing w:val="0"/>
                <w:w w:val="100"/>
                <w:position w:val="0"/>
                <w:highlight w:val="none"/>
                <w:lang w:val="en-US" w:eastAsia="zh-CN"/>
              </w:rPr>
              <w:t>9</w:t>
            </w:r>
            <w:r>
              <w:rPr>
                <w:rFonts w:hint="eastAsia" w:ascii="Times New Roman" w:hAnsi="Times New Roman"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项目与通知（国能发新能〔2021〕25号）符合性分析一览表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3"/>
              <w:gridCol w:w="4169"/>
              <w:gridCol w:w="1302"/>
              <w:gridCol w:w="75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3081"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962"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561"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3081"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2020年底前已核准且在核准有效期内的风电项目、2019年和2020年平价风电光伏项目</w:t>
                  </w:r>
                  <w:r>
                    <w:rPr>
                      <w:rFonts w:hint="eastAsia" w:ascii="Times New Roman" w:hAnsi="Times New Roman" w:cs="Times New Roman"/>
                      <w:color w:val="auto"/>
                      <w:spacing w:val="0"/>
                      <w:w w:val="100"/>
                      <w:position w:val="0"/>
                      <w:highlight w:val="none"/>
                      <w:lang w:eastAsia="zh-CN"/>
                    </w:rPr>
                    <w:t>，以及</w:t>
                  </w:r>
                  <w:r>
                    <w:rPr>
                      <w:rFonts w:ascii="Times New Roman" w:hAnsi="Times New Roman" w:cs="Times New Roman"/>
                      <w:color w:val="auto"/>
                      <w:spacing w:val="0"/>
                      <w:w w:val="100"/>
                      <w:position w:val="0"/>
                      <w:highlight w:val="none"/>
                    </w:rPr>
                    <w:t>竞价光伏项目直接纳入各省（区、市）保障性并网项目范围。各类存量项目应在规定时限内建成投产，对于超出核准（备案）有效期而长期不建的项目，各省级能源主管部门应及时组织清理，对确实不具备建设条件的，应及时予以废止。各省2021年保障性并网规模主要用于安排存量项目。存量项目不能满足今年非水电最低消纳责任权重要求、保障性并网仍有空间的省（区、市），省级能源主管部门应按剩余保障性并网规模抓紧组织开展竞争性配置，确定2021年并网的新增项目，加快核准（备案），积极推进建设，确保尽早建成投产。</w:t>
                  </w:r>
                </w:p>
              </w:tc>
              <w:tc>
                <w:tcPr>
                  <w:tcW w:w="962" w:type="pct"/>
                  <w:vMerge w:val="restart"/>
                  <w:noWrap w:val="0"/>
                  <w:vAlign w:val="center"/>
                </w:tcPr>
                <w:p>
                  <w:pPr>
                    <w:pStyle w:val="65"/>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项目已于202</w:t>
                  </w:r>
                  <w:r>
                    <w:rPr>
                      <w:rFonts w:hint="eastAsia" w:cs="Times New Roman"/>
                      <w:color w:val="auto"/>
                      <w:spacing w:val="0"/>
                      <w:w w:val="100"/>
                      <w:position w:val="0"/>
                      <w:highlight w:val="none"/>
                      <w:lang w:val="en-US" w:eastAsia="zh-CN"/>
                    </w:rPr>
                    <w:t>3</w:t>
                  </w:r>
                  <w:r>
                    <w:rPr>
                      <w:rFonts w:ascii="Times New Roman" w:hAnsi="Times New Roman" w:cs="Times New Roman"/>
                      <w:color w:val="auto"/>
                      <w:spacing w:val="0"/>
                      <w:w w:val="100"/>
                      <w:position w:val="0"/>
                      <w:highlight w:val="none"/>
                    </w:rPr>
                    <w:t>年</w:t>
                  </w:r>
                  <w:r>
                    <w:rPr>
                      <w:rFonts w:hint="eastAsia" w:cs="Times New Roman"/>
                      <w:color w:val="auto"/>
                      <w:spacing w:val="0"/>
                      <w:w w:val="100"/>
                      <w:position w:val="0"/>
                      <w:highlight w:val="none"/>
                      <w:lang w:val="en-US" w:eastAsia="zh-CN"/>
                    </w:rPr>
                    <w:t>8月</w:t>
                  </w:r>
                  <w:r>
                    <w:rPr>
                      <w:rFonts w:ascii="Times New Roman" w:hAnsi="Times New Roman" w:cs="Times New Roman"/>
                      <w:color w:val="auto"/>
                      <w:spacing w:val="0"/>
                      <w:w w:val="100"/>
                      <w:position w:val="0"/>
                      <w:highlight w:val="none"/>
                    </w:rPr>
                    <w:t>进行备案，</w:t>
                  </w:r>
                  <w:r>
                    <w:rPr>
                      <w:rFonts w:hint="eastAsia" w:cs="Times New Roman"/>
                      <w:color w:val="auto"/>
                      <w:spacing w:val="0"/>
                      <w:w w:val="100"/>
                      <w:position w:val="0"/>
                      <w:highlight w:val="none"/>
                      <w:lang w:val="en-US" w:eastAsia="zh-CN"/>
                    </w:rPr>
                    <w:t>备案文号为北发改备[2023]203号</w:t>
                  </w:r>
                  <w:r>
                    <w:rPr>
                      <w:rFonts w:ascii="Times New Roman" w:hAnsi="Times New Roman" w:cs="Times New Roman"/>
                      <w:color w:val="auto"/>
                      <w:spacing w:val="0"/>
                      <w:w w:val="100"/>
                      <w:position w:val="0"/>
                      <w:highlight w:val="none"/>
                    </w:rPr>
                    <w:t>，项目符合建设条件</w:t>
                  </w:r>
                  <w:r>
                    <w:rPr>
                      <w:rFonts w:hint="eastAsia" w:ascii="Times New Roman" w:hAnsi="Times New Roman" w:cs="Times New Roman"/>
                      <w:color w:val="auto"/>
                      <w:spacing w:val="0"/>
                      <w:w w:val="100"/>
                      <w:position w:val="0"/>
                      <w:highlight w:val="none"/>
                      <w:lang w:eastAsia="zh-CN"/>
                    </w:rPr>
                    <w:t>。</w:t>
                  </w:r>
                </w:p>
              </w:tc>
              <w:tc>
                <w:tcPr>
                  <w:tcW w:w="561"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4"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3081" w:type="pct"/>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各省级能源主管部门应根据《可再生能源发展</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十四五</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规划》明确的方向和任务，依据本省（区、市）2022年非水电最低消纳责任权重，确定2022年度保障性并网规模，抓紧组织开展保障性并网项目竞争性配置，组织核准（备案）一批新增风电、光伏发电项目，做好项目储备，推动项目及时开工建设，实现接续发展</w:t>
                  </w:r>
                </w:p>
              </w:tc>
              <w:tc>
                <w:tcPr>
                  <w:tcW w:w="962" w:type="pct"/>
                  <w:vMerge w:val="continue"/>
                  <w:noWrap w:val="0"/>
                  <w:vAlign w:val="center"/>
                </w:tcPr>
                <w:p>
                  <w:pPr>
                    <w:pStyle w:val="65"/>
                    <w:shd w:val="clear"/>
                    <w:jc w:val="both"/>
                    <w:rPr>
                      <w:rFonts w:ascii="Times New Roman" w:hAnsi="Times New Roman" w:cs="Times New Roman"/>
                      <w:color w:val="auto"/>
                      <w:spacing w:val="0"/>
                      <w:w w:val="100"/>
                      <w:position w:val="0"/>
                      <w:highlight w:val="none"/>
                    </w:rPr>
                  </w:pPr>
                </w:p>
              </w:tc>
              <w:tc>
                <w:tcPr>
                  <w:tcW w:w="561"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109" w:name="_Toc23174"/>
            <w:bookmarkStart w:id="110" w:name="_Toc1929"/>
            <w:bookmarkStart w:id="111" w:name="_Toc9690"/>
            <w:bookmarkStart w:id="112" w:name="_Toc32441"/>
            <w:bookmarkStart w:id="113" w:name="_Toc17632"/>
            <w:r>
              <w:rPr>
                <w:rFonts w:hint="eastAsia" w:ascii="Times New Roman" w:hAnsi="Times New Roman" w:cs="Times New Roman"/>
                <w:color w:val="auto"/>
                <w:spacing w:val="0"/>
                <w:w w:val="100"/>
                <w:position w:val="0"/>
                <w:sz w:val="21"/>
                <w:szCs w:val="21"/>
                <w:highlight w:val="none"/>
              </w:rPr>
              <w:t>1</w:t>
            </w:r>
            <w:r>
              <w:rPr>
                <w:rFonts w:hint="eastAsia" w:cs="Times New Roman"/>
                <w:color w:val="auto"/>
                <w:spacing w:val="0"/>
                <w:w w:val="100"/>
                <w:position w:val="0"/>
                <w:sz w:val="21"/>
                <w:szCs w:val="21"/>
                <w:highlight w:val="none"/>
                <w:lang w:val="en-US" w:eastAsia="zh-CN"/>
              </w:rPr>
              <w:t>1</w:t>
            </w:r>
            <w:r>
              <w:rPr>
                <w:rFonts w:hint="eastAsia" w:ascii="Times New Roman" w:hAnsi="Times New Roman" w:cs="Times New Roman"/>
                <w:color w:val="auto"/>
                <w:spacing w:val="0"/>
                <w:w w:val="100"/>
                <w:position w:val="0"/>
                <w:sz w:val="21"/>
                <w:szCs w:val="21"/>
                <w:highlight w:val="none"/>
              </w:rPr>
              <w:t>、与《能源行业加强大气污染防治工作方案》（发改能源〔</w:t>
            </w:r>
            <w:r>
              <w:rPr>
                <w:rFonts w:hint="eastAsia" w:ascii="Times New Roman" w:hAnsi="Times New Roman" w:cs="Times New Roman"/>
                <w:color w:val="auto"/>
                <w:spacing w:val="0"/>
                <w:w w:val="100"/>
                <w:position w:val="0"/>
                <w:sz w:val="21"/>
                <w:szCs w:val="21"/>
                <w:highlight w:val="none"/>
                <w:lang w:val="en-US" w:eastAsia="zh-CN"/>
              </w:rPr>
              <w:t>2014</w:t>
            </w:r>
            <w:r>
              <w:rPr>
                <w:rFonts w:hint="eastAsia" w:ascii="Times New Roman" w:hAnsi="Times New Roman" w:cs="Times New Roman"/>
                <w:color w:val="auto"/>
                <w:spacing w:val="0"/>
                <w:w w:val="100"/>
                <w:position w:val="0"/>
                <w:sz w:val="21"/>
                <w:szCs w:val="21"/>
                <w:highlight w:val="none"/>
              </w:rPr>
              <w:t>〕506号）的符合性分析</w:t>
            </w:r>
            <w:bookmarkEnd w:id="109"/>
            <w:bookmarkEnd w:id="110"/>
            <w:bookmarkEnd w:id="111"/>
            <w:bookmarkEnd w:id="112"/>
            <w:bookmarkEnd w:id="113"/>
          </w:p>
          <w:p>
            <w:pPr>
              <w:pStyle w:val="7"/>
              <w:shd w:val="clear"/>
              <w:spacing w:before="12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对照《能源行业加强大气污染防治工作方案》（发改能源</w:t>
            </w:r>
            <w:r>
              <w:rPr>
                <w:rFonts w:ascii="Times New Roman" w:hAnsi="Times New Roman" w:cs="Times New Roman"/>
                <w:color w:val="auto"/>
                <w:spacing w:val="0"/>
                <w:w w:val="100"/>
                <w:position w:val="0"/>
                <w:highlight w:val="none"/>
              </w:rPr>
              <w:t>〔201</w:t>
            </w:r>
            <w:r>
              <w:rPr>
                <w:rFonts w:hint="eastAsia" w:ascii="Times New Roman" w:hAnsi="Times New Roman" w:cs="Times New Roman"/>
                <w:color w:val="auto"/>
                <w:spacing w:val="0"/>
                <w:w w:val="100"/>
                <w:position w:val="0"/>
                <w:highlight w:val="none"/>
                <w:lang w:val="en-US" w:eastAsia="zh-CN"/>
              </w:rPr>
              <w:t>4</w:t>
            </w:r>
            <w:r>
              <w:rPr>
                <w:rFonts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szCs w:val="21"/>
                <w:highlight w:val="none"/>
              </w:rPr>
              <w:t>506号），本项目与方案的相符性分析如下。所列条目均为项目涉及的内容。</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表1-1</w:t>
            </w:r>
            <w:r>
              <w:rPr>
                <w:rFonts w:hint="eastAsia" w:cs="Times New Roman"/>
                <w:color w:val="auto"/>
                <w:spacing w:val="0"/>
                <w:w w:val="100"/>
                <w:position w:val="0"/>
                <w:highlight w:val="none"/>
                <w:lang w:val="en-US" w:eastAsia="zh-CN"/>
              </w:rPr>
              <w:t>0</w:t>
            </w:r>
            <w:r>
              <w:rPr>
                <w:rFonts w:hint="eastAsia" w:ascii="Times New Roman" w:hAnsi="Times New Roman"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项目与</w:t>
            </w:r>
            <w:r>
              <w:rPr>
                <w:rFonts w:ascii="Times New Roman" w:hAnsi="Times New Roman" w:cs="Times New Roman"/>
                <w:color w:val="auto"/>
                <w:spacing w:val="0"/>
                <w:w w:val="100"/>
                <w:position w:val="0"/>
                <w:szCs w:val="21"/>
                <w:highlight w:val="none"/>
              </w:rPr>
              <w:t>《能源行业加强大气污染防治工作方案》</w:t>
            </w:r>
            <w:r>
              <w:rPr>
                <w:rFonts w:ascii="Times New Roman" w:hAnsi="Times New Roman" w:cs="Times New Roman"/>
                <w:color w:val="auto"/>
                <w:spacing w:val="0"/>
                <w:w w:val="100"/>
                <w:position w:val="0"/>
                <w:highlight w:val="none"/>
              </w:rPr>
              <w:t>符合性分析一览表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2"/>
              <w:gridCol w:w="3777"/>
              <w:gridCol w:w="1677"/>
              <w:gridCol w:w="76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2791"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239"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567"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2791"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jc w:val="both"/>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在做好生态环境保护和移民安置的前提下，积极开发水电，有序发展风电，加快发展太阳能发电，积极推进生物质能、地热能和海洋能开发利用；提高机组利用效率，优先调度新能源电力，减少弃电。</w:t>
                  </w:r>
                </w:p>
              </w:tc>
              <w:tc>
                <w:tcPr>
                  <w:tcW w:w="1239" w:type="pct"/>
                  <w:noWrap w:val="0"/>
                  <w:vAlign w:val="center"/>
                </w:tcPr>
                <w:p>
                  <w:pPr>
                    <w:pStyle w:val="65"/>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本项目为光伏发电项目，对生态环境友好，不产生废水、废气等污染，对附近居民影响较小</w:t>
                  </w:r>
                  <w:r>
                    <w:rPr>
                      <w:rFonts w:hint="eastAsia" w:ascii="Times New Roman" w:hAnsi="Times New Roman" w:cs="Times New Roman"/>
                      <w:color w:val="auto"/>
                      <w:spacing w:val="0"/>
                      <w:w w:val="100"/>
                      <w:position w:val="0"/>
                      <w:highlight w:val="none"/>
                      <w:lang w:eastAsia="zh-CN"/>
                    </w:rPr>
                    <w:t>。</w:t>
                  </w:r>
                </w:p>
              </w:tc>
              <w:tc>
                <w:tcPr>
                  <w:tcW w:w="567"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1"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2791"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jc w:val="left"/>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结合能源消费总量控制的要求，制定国家煤炭消费总量中长期控制目标，制定耗煤项目煤炭减量替代管理办法，实行目标责任管理。调整能源消费结构，压减无污染物治理设施的分散或直接燃煤，降低煤炭消费比重</w:t>
                  </w:r>
                  <w:r>
                    <w:rPr>
                      <w:rFonts w:hint="eastAsia" w:ascii="Times New Roman" w:hAnsi="Times New Roman" w:cs="Times New Roman"/>
                      <w:color w:val="auto"/>
                      <w:spacing w:val="0"/>
                      <w:w w:val="100"/>
                      <w:position w:val="0"/>
                      <w:highlight w:val="none"/>
                      <w:lang w:eastAsia="zh-CN"/>
                    </w:rPr>
                    <w:t>。</w:t>
                  </w:r>
                </w:p>
              </w:tc>
              <w:tc>
                <w:tcPr>
                  <w:tcW w:w="1239" w:type="pct"/>
                  <w:noWrap w:val="0"/>
                  <w:vAlign w:val="center"/>
                </w:tcPr>
                <w:p>
                  <w:pPr>
                    <w:pStyle w:val="65"/>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本项目为光伏发电项目，提高新能源供应可在一定程度减少煤炭消费比重</w:t>
                  </w:r>
                  <w:r>
                    <w:rPr>
                      <w:rFonts w:hint="eastAsia" w:ascii="Times New Roman" w:hAnsi="Times New Roman" w:cs="Times New Roman"/>
                      <w:color w:val="auto"/>
                      <w:spacing w:val="0"/>
                      <w:w w:val="100"/>
                      <w:position w:val="0"/>
                      <w:highlight w:val="none"/>
                      <w:lang w:eastAsia="zh-CN"/>
                    </w:rPr>
                    <w:t>。</w:t>
                  </w:r>
                </w:p>
              </w:tc>
              <w:tc>
                <w:tcPr>
                  <w:tcW w:w="567"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114" w:name="_Toc25407"/>
            <w:bookmarkStart w:id="115" w:name="_Toc25498"/>
            <w:bookmarkStart w:id="116" w:name="_Toc28665"/>
            <w:bookmarkStart w:id="117" w:name="_Toc3219"/>
            <w:bookmarkStart w:id="118" w:name="_Toc24513"/>
            <w:r>
              <w:rPr>
                <w:rFonts w:hint="eastAsia" w:ascii="Times New Roman" w:hAnsi="Times New Roman" w:cs="Times New Roman"/>
                <w:color w:val="auto"/>
                <w:spacing w:val="0"/>
                <w:w w:val="100"/>
                <w:position w:val="0"/>
                <w:sz w:val="21"/>
                <w:szCs w:val="21"/>
                <w:highlight w:val="none"/>
              </w:rPr>
              <w:t>1</w:t>
            </w:r>
            <w:r>
              <w:rPr>
                <w:rFonts w:hint="eastAsia" w:cs="Times New Roman"/>
                <w:color w:val="auto"/>
                <w:spacing w:val="0"/>
                <w:w w:val="100"/>
                <w:position w:val="0"/>
                <w:sz w:val="21"/>
                <w:szCs w:val="21"/>
                <w:highlight w:val="none"/>
                <w:lang w:val="en-US" w:eastAsia="zh-CN"/>
              </w:rPr>
              <w:t>2</w:t>
            </w:r>
            <w:r>
              <w:rPr>
                <w:rFonts w:hint="eastAsia" w:ascii="Times New Roman" w:hAnsi="Times New Roman" w:cs="Times New Roman"/>
                <w:color w:val="auto"/>
                <w:spacing w:val="0"/>
                <w:w w:val="100"/>
                <w:position w:val="0"/>
                <w:sz w:val="21"/>
                <w:szCs w:val="21"/>
                <w:highlight w:val="none"/>
              </w:rPr>
              <w:t>、与《国务院关于加快建立健全绿色低碳循环发展经济体系的指导意见》（国发〔2021〕4号）的符合性分析</w:t>
            </w:r>
            <w:bookmarkEnd w:id="114"/>
            <w:bookmarkEnd w:id="115"/>
            <w:bookmarkEnd w:id="116"/>
            <w:bookmarkEnd w:id="117"/>
            <w:bookmarkEnd w:id="118"/>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对照《国务院关于加快建立健全绿色低碳循环发展经济体系的指导意见》（国发</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2021</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4号），本项目</w:t>
            </w:r>
            <w:r>
              <w:rPr>
                <w:rFonts w:hint="eastAsia" w:ascii="Times New Roman" w:hAnsi="Times New Roman" w:cs="Times New Roman"/>
                <w:color w:val="auto"/>
                <w:spacing w:val="0"/>
                <w:w w:val="100"/>
                <w:position w:val="0"/>
                <w:highlight w:val="none"/>
              </w:rPr>
              <w:t>与</w:t>
            </w:r>
            <w:r>
              <w:rPr>
                <w:rFonts w:ascii="Times New Roman" w:hAnsi="Times New Roman" w:cs="Times New Roman"/>
                <w:color w:val="auto"/>
                <w:spacing w:val="0"/>
                <w:w w:val="100"/>
                <w:position w:val="0"/>
                <w:highlight w:val="none"/>
              </w:rPr>
              <w:t>指导意见的符合性分析如下。所列条目均为本项目所涉及的内容。</w:t>
            </w:r>
          </w:p>
          <w:p>
            <w:pPr>
              <w:shd w:val="clear"/>
              <w:adjustRightInd w:val="0"/>
              <w:snapToGrid w:val="0"/>
              <w:spacing w:before="120" w:beforeLines="50"/>
              <w:ind w:firstLine="421" w:firstLineChars="200"/>
              <w:jc w:val="center"/>
              <w:rPr>
                <w:rFonts w:ascii="Times New Roman" w:hAnsi="Times New Roman" w:cs="Times New Roman"/>
                <w:b/>
                <w:bCs/>
                <w:color w:val="auto"/>
                <w:spacing w:val="0"/>
                <w:w w:val="100"/>
                <w:position w:val="0"/>
                <w:szCs w:val="21"/>
                <w:highlight w:val="none"/>
              </w:rPr>
            </w:pPr>
            <w:r>
              <w:rPr>
                <w:rFonts w:ascii="Times New Roman" w:hAnsi="Times New Roman" w:cs="Times New Roman"/>
                <w:b/>
                <w:bCs/>
                <w:color w:val="auto"/>
                <w:spacing w:val="0"/>
                <w:w w:val="100"/>
                <w:position w:val="0"/>
                <w:szCs w:val="21"/>
                <w:highlight w:val="none"/>
              </w:rPr>
              <w:t>表1-1</w:t>
            </w:r>
            <w:r>
              <w:rPr>
                <w:rFonts w:hint="eastAsia" w:cs="Times New Roman"/>
                <w:b/>
                <w:bCs/>
                <w:color w:val="auto"/>
                <w:spacing w:val="0"/>
                <w:w w:val="100"/>
                <w:position w:val="0"/>
                <w:szCs w:val="21"/>
                <w:highlight w:val="none"/>
                <w:lang w:val="en-US" w:eastAsia="zh-CN"/>
              </w:rPr>
              <w:t>1</w:t>
            </w:r>
            <w:r>
              <w:rPr>
                <w:rFonts w:hint="eastAsia" w:ascii="Times New Roman" w:hAnsi="Times New Roman" w:cs="Times New Roman"/>
                <w:b/>
                <w:bCs/>
                <w:color w:val="auto"/>
                <w:spacing w:val="0"/>
                <w:w w:val="100"/>
                <w:position w:val="0"/>
                <w:szCs w:val="21"/>
                <w:highlight w:val="none"/>
                <w:lang w:val="en-US" w:eastAsia="zh-CN"/>
              </w:rPr>
              <w:t xml:space="preserve"> </w:t>
            </w:r>
            <w:r>
              <w:rPr>
                <w:rFonts w:ascii="Times New Roman" w:hAnsi="Times New Roman" w:cs="Times New Roman"/>
                <w:b/>
                <w:bCs/>
                <w:color w:val="auto"/>
                <w:spacing w:val="0"/>
                <w:w w:val="100"/>
                <w:position w:val="0"/>
                <w:szCs w:val="21"/>
                <w:highlight w:val="none"/>
              </w:rPr>
              <w:t>项目与指导意见（国发</w:t>
            </w:r>
            <w:r>
              <w:rPr>
                <w:rFonts w:hint="eastAsia" w:ascii="Times New Roman" w:hAnsi="Times New Roman" w:cs="Times New Roman"/>
                <w:b/>
                <w:bCs/>
                <w:color w:val="auto"/>
                <w:spacing w:val="0"/>
                <w:w w:val="100"/>
                <w:position w:val="0"/>
                <w:szCs w:val="21"/>
                <w:highlight w:val="none"/>
              </w:rPr>
              <w:t>〔</w:t>
            </w:r>
            <w:r>
              <w:rPr>
                <w:rFonts w:ascii="Times New Roman" w:hAnsi="Times New Roman" w:cs="Times New Roman"/>
                <w:b/>
                <w:bCs/>
                <w:color w:val="auto"/>
                <w:spacing w:val="0"/>
                <w:w w:val="100"/>
                <w:position w:val="0"/>
                <w:szCs w:val="21"/>
                <w:highlight w:val="none"/>
              </w:rPr>
              <w:t>2021</w:t>
            </w:r>
            <w:r>
              <w:rPr>
                <w:rFonts w:hint="eastAsia" w:ascii="Times New Roman" w:hAnsi="Times New Roman" w:cs="Times New Roman"/>
                <w:b/>
                <w:bCs/>
                <w:color w:val="auto"/>
                <w:spacing w:val="0"/>
                <w:w w:val="100"/>
                <w:position w:val="0"/>
                <w:szCs w:val="21"/>
                <w:highlight w:val="none"/>
              </w:rPr>
              <w:t>〕</w:t>
            </w:r>
            <w:r>
              <w:rPr>
                <w:rFonts w:ascii="Times New Roman" w:hAnsi="Times New Roman" w:cs="Times New Roman"/>
                <w:b/>
                <w:bCs/>
                <w:color w:val="auto"/>
                <w:spacing w:val="0"/>
                <w:w w:val="100"/>
                <w:position w:val="0"/>
                <w:szCs w:val="21"/>
                <w:highlight w:val="none"/>
              </w:rPr>
              <w:t>4号）符合性分析一览表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7"/>
              <w:gridCol w:w="3983"/>
              <w:gridCol w:w="1395"/>
              <w:gridCol w:w="79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3983"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395"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798"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3983" w:type="dxa"/>
                  <w:noWrap w:val="0"/>
                  <w:vAlign w:val="center"/>
                </w:tcPr>
                <w:p>
                  <w:pPr>
                    <w:pStyle w:val="65"/>
                    <w:shd w:val="clear"/>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一）指导思想。以习近平新时代中国特色社会主义思想为指导，深入贯彻党的十九大和十九届二中、三中、四中、五中全会精神，全面贯彻习近平生态文明思想，认真落实党中央、国务院决策部署，坚定不移贯彻新发展理念，全方位全过程推行绿色规划、绿色设计、绿色投资、绿色建设、绿色生产、绿色流通、绿色生活、绿色消费，使发展建立在高效利用资源、严格保护生态环境、有效控制温室气体排放的基础上，统筹推进高质量发展和高水平保护，建立健全绿色低碳循环发展的经济体系，确保实现碳达峰、碳中和目标，推动我国绿色发展迈上新台阶。</w:t>
                  </w:r>
                </w:p>
              </w:tc>
              <w:tc>
                <w:tcPr>
                  <w:tcW w:w="1395" w:type="dxa"/>
                  <w:noWrap w:val="0"/>
                  <w:vAlign w:val="center"/>
                </w:tcPr>
                <w:p>
                  <w:pPr>
                    <w:pStyle w:val="65"/>
                    <w:shd w:val="clear"/>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本项目为光伏发电项目</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属于清洁能源，</w:t>
                  </w:r>
                  <w:r>
                    <w:rPr>
                      <w:rFonts w:hint="eastAsia" w:ascii="Times New Roman" w:hAnsi="Times New Roman" w:cs="Times New Roman"/>
                      <w:color w:val="auto"/>
                      <w:spacing w:val="0"/>
                      <w:w w:val="100"/>
                      <w:position w:val="0"/>
                      <w:highlight w:val="none"/>
                      <w:lang w:val="en-US" w:eastAsia="zh-CN"/>
                    </w:rPr>
                    <w:t>有助于</w:t>
                  </w:r>
                  <w:r>
                    <w:rPr>
                      <w:rFonts w:ascii="Times New Roman" w:hAnsi="Times New Roman" w:cs="Times New Roman"/>
                      <w:color w:val="auto"/>
                      <w:spacing w:val="0"/>
                      <w:w w:val="100"/>
                      <w:position w:val="0"/>
                      <w:highlight w:val="none"/>
                    </w:rPr>
                    <w:t>建立健全绿色低碳循环发展的经济体系，</w:t>
                  </w:r>
                  <w:r>
                    <w:rPr>
                      <w:rFonts w:hint="eastAsia" w:ascii="Times New Roman" w:hAnsi="Times New Roman" w:cs="Times New Roman"/>
                      <w:color w:val="auto"/>
                      <w:spacing w:val="0"/>
                      <w:w w:val="100"/>
                      <w:position w:val="0"/>
                      <w:highlight w:val="none"/>
                      <w:lang w:val="en-US" w:eastAsia="zh-CN"/>
                    </w:rPr>
                    <w:t>有助于</w:t>
                  </w:r>
                  <w:r>
                    <w:rPr>
                      <w:rFonts w:ascii="Times New Roman" w:hAnsi="Times New Roman" w:cs="Times New Roman"/>
                      <w:color w:val="auto"/>
                      <w:spacing w:val="0"/>
                      <w:w w:val="100"/>
                      <w:position w:val="0"/>
                      <w:highlight w:val="none"/>
                    </w:rPr>
                    <w:t>实现碳达峰、碳中和目标，推动我国绿色发展迈上新台阶。</w:t>
                  </w:r>
                </w:p>
              </w:tc>
              <w:tc>
                <w:tcPr>
                  <w:tcW w:w="798"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7"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3983" w:type="dxa"/>
                  <w:noWrap w:val="0"/>
                  <w:vAlign w:val="center"/>
                </w:tcPr>
                <w:p>
                  <w:pPr>
                    <w:pStyle w:val="65"/>
                    <w:shd w:val="clear"/>
                    <w:jc w:val="both"/>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十五）推动能源体系绿色低碳转型。坚持节能优先，完善能源消费总量和强度双控制度。提升可再生能源利用比例，大力推动风电、光伏发电发展，因地制宜发展水能、地热能、海洋能、氢能、生物质能、光热发电。加快大容量储能技术研发推广，提升电网汇集和外送能力。增加农村清洁能源供应，推动农村发展生物质能。促进燃煤清洁高效开发转化利用，继续提升大容量、高参数、低污染煤电机组占煤电装机比例。在北方地区县城积极发展清洁热电联产集中供暖，稳步推进生物质耦合供热。严控新增煤电装机容量。提高能源输配效率。实施城乡配电网建设和智能升级计划，推进农村电网升级改造。加快天然气基础设施建设和互联互通。开展二氧化碳捕集、利用和封存试验示范。</w:t>
                  </w:r>
                </w:p>
              </w:tc>
              <w:tc>
                <w:tcPr>
                  <w:tcW w:w="1395" w:type="dxa"/>
                  <w:noWrap w:val="0"/>
                  <w:vAlign w:val="center"/>
                </w:tcPr>
                <w:p>
                  <w:pPr>
                    <w:pStyle w:val="65"/>
                    <w:shd w:val="clear"/>
                    <w:jc w:val="both"/>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本项目为光伏发电项目，属于清洁能源，项目运营期不排放温室气体</w:t>
                  </w:r>
                  <w:r>
                    <w:rPr>
                      <w:rFonts w:hint="eastAsia" w:ascii="Times New Roman" w:hAnsi="Times New Roman" w:cs="Times New Roman"/>
                      <w:color w:val="auto"/>
                      <w:spacing w:val="0"/>
                      <w:w w:val="100"/>
                      <w:position w:val="0"/>
                      <w:highlight w:val="none"/>
                      <w:lang w:eastAsia="zh-CN"/>
                    </w:rPr>
                    <w:t>。</w:t>
                  </w:r>
                </w:p>
              </w:tc>
              <w:tc>
                <w:tcPr>
                  <w:tcW w:w="798"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119" w:name="_Toc31839"/>
            <w:bookmarkStart w:id="120" w:name="_Toc25965"/>
            <w:bookmarkStart w:id="121" w:name="_Toc6133"/>
            <w:bookmarkStart w:id="122" w:name="_Toc12380"/>
            <w:bookmarkStart w:id="123" w:name="_Toc19424"/>
            <w:r>
              <w:rPr>
                <w:rFonts w:hint="eastAsia" w:ascii="Times New Roman" w:hAnsi="Times New Roman" w:cs="Times New Roman"/>
                <w:color w:val="auto"/>
                <w:spacing w:val="0"/>
                <w:w w:val="100"/>
                <w:position w:val="0"/>
                <w:sz w:val="21"/>
                <w:szCs w:val="21"/>
                <w:highlight w:val="none"/>
              </w:rPr>
              <w:t>1</w:t>
            </w:r>
            <w:r>
              <w:rPr>
                <w:rFonts w:hint="eastAsia" w:cs="Times New Roman"/>
                <w:color w:val="auto"/>
                <w:spacing w:val="0"/>
                <w:w w:val="100"/>
                <w:position w:val="0"/>
                <w:sz w:val="21"/>
                <w:szCs w:val="21"/>
                <w:highlight w:val="none"/>
                <w:lang w:val="en-US" w:eastAsia="zh-CN"/>
              </w:rPr>
              <w:t>3</w:t>
            </w:r>
            <w:r>
              <w:rPr>
                <w:rFonts w:hint="eastAsia" w:ascii="Times New Roman" w:hAnsi="Times New Roman" w:cs="Times New Roman"/>
                <w:color w:val="auto"/>
                <w:spacing w:val="0"/>
                <w:w w:val="100"/>
                <w:position w:val="0"/>
                <w:sz w:val="21"/>
                <w:szCs w:val="21"/>
                <w:highlight w:val="none"/>
              </w:rPr>
              <w:t>、与《建设项目使用林地审核审批管理办法》的符合性分析</w:t>
            </w:r>
            <w:bookmarkEnd w:id="119"/>
            <w:bookmarkEnd w:id="120"/>
            <w:bookmarkEnd w:id="121"/>
            <w:bookmarkEnd w:id="122"/>
            <w:bookmarkEnd w:id="123"/>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对照《建设项目使用林地审核审批管理办法》，本项目</w:t>
            </w:r>
            <w:r>
              <w:rPr>
                <w:rFonts w:hint="eastAsia" w:ascii="Times New Roman" w:hAnsi="Times New Roman" w:cs="Times New Roman"/>
                <w:color w:val="auto"/>
                <w:spacing w:val="0"/>
                <w:w w:val="100"/>
                <w:position w:val="0"/>
                <w:highlight w:val="none"/>
                <w:lang w:eastAsia="zh-CN"/>
              </w:rPr>
              <w:t>与</w:t>
            </w:r>
            <w:r>
              <w:rPr>
                <w:rFonts w:ascii="Times New Roman" w:hAnsi="Times New Roman" w:cs="Times New Roman"/>
                <w:color w:val="auto"/>
                <w:spacing w:val="0"/>
                <w:w w:val="100"/>
                <w:position w:val="0"/>
                <w:highlight w:val="none"/>
              </w:rPr>
              <w:t>管理办法的符合性分析如下。所列条目均为本项目涉及的内容。</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表1-1</w:t>
            </w:r>
            <w:r>
              <w:rPr>
                <w:rFonts w:hint="eastAsia" w:cs="Times New Roman"/>
                <w:color w:val="auto"/>
                <w:spacing w:val="0"/>
                <w:w w:val="100"/>
                <w:position w:val="0"/>
                <w:highlight w:val="none"/>
                <w:lang w:val="en-US" w:eastAsia="zh-CN"/>
              </w:rPr>
              <w:t>2</w:t>
            </w:r>
            <w:r>
              <w:rPr>
                <w:rFonts w:hint="eastAsia" w:ascii="Times New Roman" w:hAnsi="Times New Roman"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项目与《建设项目使用林地审核审批管理办法》符合性分析一览表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0"/>
              <w:gridCol w:w="4240"/>
              <w:gridCol w:w="1373"/>
              <w:gridCol w:w="62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313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015"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458"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105" w:leftChars="-50" w:right="-105" w:rightChars="-5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3133" w:type="pct"/>
                  <w:noWrap w:val="0"/>
                  <w:vAlign w:val="center"/>
                </w:tcPr>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第四条</w:t>
                  </w:r>
                  <w:r>
                    <w:rPr>
                      <w:rFonts w:hint="eastAsia"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占用和临时占用林地的建设项目应当遵守林地分级管理的规定：</w:t>
                  </w:r>
                </w:p>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（一）各类建设项目不得使用Ⅰ级保护林地。</w:t>
                  </w:r>
                </w:p>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（二）国务院批准、同意的建设项目，国务院有关部门和省级人民政府及其有关部门批准的基础设施、公共事业、民生建设项目，可以使用Ⅱ级及其以下保护林地。</w:t>
                  </w:r>
                </w:p>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（三）国防、外交建设项目，可以使用Ⅱ级及其以下保护林地。</w:t>
                  </w:r>
                </w:p>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（四）县（市、区）和设区的市、自治州人民政府及其有关部门批准的基础设施、公共事业、民生建设项目，可以使用Ⅱ级及其以下保护林地。</w:t>
                  </w:r>
                </w:p>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五）战略性新兴产业项目、勘查项目、大中型矿山、符合相关旅游规划的生态旅游开发项目，可以使用Ⅱ级及其以下保护林地。其他工矿、仓储建设项目和符合规划的经营性项目，可以使用Ⅲ级及其以下保护林地。</w:t>
                  </w:r>
                </w:p>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（六）符合城镇规划的建设项目和符合乡村规划的建设项目，可以使用Ⅱ级及其以下保护林地。</w:t>
                  </w:r>
                </w:p>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（七）符合自然保护区、森林公园、湿地公园、风景名胜区等规划的建设项目，可以使用自然保护区、森林公园、湿地公园、风景名胜区范围内Ⅱ级及其以下保护林地。</w:t>
                  </w:r>
                </w:p>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八）公路、铁路、通讯、电力、油气管线等线性工程和水利水电、航道工程等建设项目配套的采石（沙）场、取土场使用林地按照主体建设项目使用林地范围执行，但不得使用Ⅱ级保护林地中的有林地。其中，在国务院确定的国家所有的重点林区（以下简称重点国有林区）内，不得使用Ⅲ级以上保护林地中的有林地。</w:t>
                  </w:r>
                </w:p>
                <w:p>
                  <w:pPr>
                    <w:pStyle w:val="65"/>
                    <w:shd w:val="clear"/>
                    <w:ind w:firstLine="420" w:firstLineChars="20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（九）上述建设项目以外的其他建设项目可以使用Ⅳ级保护林地。</w:t>
                  </w:r>
                </w:p>
              </w:tc>
              <w:tc>
                <w:tcPr>
                  <w:tcW w:w="1015"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105" w:leftChars="-50" w:right="-105" w:rightChars="-50"/>
                    <w:jc w:val="both"/>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本项目为光伏发电项目</w:t>
                  </w:r>
                  <w:r>
                    <w:rPr>
                      <w:rFonts w:hint="eastAsia" w:cs="Times New Roman"/>
                      <w:color w:val="auto"/>
                      <w:spacing w:val="0"/>
                      <w:w w:val="100"/>
                      <w:position w:val="0"/>
                      <w:highlight w:val="none"/>
                      <w:lang w:val="en-US" w:eastAsia="zh-CN"/>
                    </w:rPr>
                    <w:t>地块地类为灌木林地和其他草地，北票市自然资源局已经开具证明。</w:t>
                  </w:r>
                </w:p>
              </w:tc>
              <w:tc>
                <w:tcPr>
                  <w:tcW w:w="458"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2"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3133" w:type="pct"/>
                  <w:noWrap w:val="0"/>
                  <w:vAlign w:val="center"/>
                </w:tcPr>
                <w:p>
                  <w:pPr>
                    <w:pStyle w:val="65"/>
                    <w:shd w:val="clear"/>
                    <w:ind w:firstLine="420" w:firstLineChars="200"/>
                    <w:jc w:val="left"/>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第五条建设项目占用林地的审核权限，按照《中华人民共和国森林法实施条例》的有关规定执行。</w:t>
                  </w:r>
                </w:p>
                <w:p>
                  <w:pPr>
                    <w:pStyle w:val="65"/>
                    <w:shd w:val="clear"/>
                    <w:ind w:firstLine="420" w:firstLineChars="200"/>
                    <w:jc w:val="left"/>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建设项目占用林地，经林业主管部门审核同意后，建设单位和个人应当依照法律法规的规定办理建设用地审批手续。</w:t>
                  </w:r>
                </w:p>
              </w:tc>
              <w:tc>
                <w:tcPr>
                  <w:tcW w:w="1015"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105" w:leftChars="-50" w:right="-105" w:rightChars="-50"/>
                    <w:jc w:val="both"/>
                    <w:textAlignment w:val="auto"/>
                    <w:rPr>
                      <w:rFonts w:hint="default"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本项目占用灌木林地和草地，已由北票市自然资源局开具证明。</w:t>
                  </w:r>
                </w:p>
              </w:tc>
              <w:tc>
                <w:tcPr>
                  <w:tcW w:w="458"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124" w:name="_Toc23123"/>
            <w:bookmarkStart w:id="125" w:name="_Toc26717"/>
            <w:bookmarkStart w:id="126" w:name="_Toc7520"/>
            <w:bookmarkStart w:id="127" w:name="_Toc1353"/>
            <w:bookmarkStart w:id="128" w:name="_Toc30266"/>
            <w:r>
              <w:rPr>
                <w:rFonts w:hint="eastAsia" w:ascii="Times New Roman" w:hAnsi="Times New Roman" w:cs="Times New Roman"/>
                <w:color w:val="auto"/>
                <w:spacing w:val="0"/>
                <w:w w:val="100"/>
                <w:position w:val="0"/>
                <w:sz w:val="21"/>
                <w:szCs w:val="21"/>
                <w:highlight w:val="none"/>
              </w:rPr>
              <w:t>1</w:t>
            </w:r>
            <w:r>
              <w:rPr>
                <w:rFonts w:hint="eastAsia" w:cs="Times New Roman"/>
                <w:color w:val="auto"/>
                <w:spacing w:val="0"/>
                <w:w w:val="100"/>
                <w:position w:val="0"/>
                <w:sz w:val="21"/>
                <w:szCs w:val="21"/>
                <w:highlight w:val="none"/>
                <w:lang w:val="en-US" w:eastAsia="zh-CN"/>
              </w:rPr>
              <w:t>4</w:t>
            </w:r>
            <w:r>
              <w:rPr>
                <w:rFonts w:hint="eastAsia" w:ascii="Times New Roman" w:hAnsi="Times New Roman" w:cs="Times New Roman"/>
                <w:color w:val="auto"/>
                <w:spacing w:val="0"/>
                <w:w w:val="100"/>
                <w:position w:val="0"/>
                <w:sz w:val="21"/>
                <w:szCs w:val="21"/>
                <w:highlight w:val="none"/>
              </w:rPr>
              <w:t>、与《辽宁省草原管理实施办法》符合性分析</w:t>
            </w:r>
            <w:bookmarkEnd w:id="124"/>
            <w:bookmarkEnd w:id="125"/>
            <w:bookmarkEnd w:id="126"/>
            <w:bookmarkEnd w:id="127"/>
            <w:bookmarkEnd w:id="128"/>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《辽宁省草原管理实施办法》（2021年修正）中第二十二条规定：</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进行矿藏开采和工程建设，应当不占或者少占草原。确需征用或者使用草原的，应当向省林业草原主管部门提出申请，经审核同意后，方可依法办理建设用地审批手续。其中，征用、使用草原面积超过70公顷（含本数，下同）的，报国务院林业草原主管部门审核同意。</w:t>
            </w:r>
            <w:r>
              <w:rPr>
                <w:rFonts w:hint="eastAsia" w:cs="Times New Roman"/>
                <w:color w:val="auto"/>
                <w:spacing w:val="0"/>
                <w:w w:val="100"/>
                <w:position w:val="0"/>
                <w:highlight w:val="none"/>
                <w:lang w:eastAsia="zh-CN"/>
              </w:rPr>
              <w:t>”</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依据202</w:t>
            </w:r>
            <w:r>
              <w:rPr>
                <w:rFonts w:hint="eastAsia" w:cs="Times New Roman"/>
                <w:color w:val="auto"/>
                <w:spacing w:val="0"/>
                <w:w w:val="100"/>
                <w:position w:val="0"/>
                <w:highlight w:val="none"/>
                <w:lang w:val="en-US" w:eastAsia="zh-CN"/>
              </w:rPr>
              <w:t>3</w:t>
            </w:r>
            <w:r>
              <w:rPr>
                <w:rFonts w:hint="eastAsia" w:ascii="Times New Roman" w:hAnsi="Times New Roman" w:cs="Times New Roman"/>
                <w:color w:val="auto"/>
                <w:spacing w:val="0"/>
                <w:w w:val="100"/>
                <w:position w:val="0"/>
                <w:highlight w:val="none"/>
              </w:rPr>
              <w:t>年</w:t>
            </w:r>
            <w:r>
              <w:rPr>
                <w:rFonts w:hint="eastAsia" w:cs="Times New Roman"/>
                <w:color w:val="auto"/>
                <w:spacing w:val="0"/>
                <w:w w:val="100"/>
                <w:position w:val="0"/>
                <w:highlight w:val="none"/>
                <w:lang w:val="en-US" w:eastAsia="zh-CN"/>
              </w:rPr>
              <w:t>8</w:t>
            </w:r>
            <w:r>
              <w:rPr>
                <w:rFonts w:hint="eastAsia" w:ascii="Times New Roman" w:hAnsi="Times New Roman" w:cs="Times New Roman"/>
                <w:color w:val="auto"/>
                <w:spacing w:val="0"/>
                <w:w w:val="100"/>
                <w:position w:val="0"/>
                <w:highlight w:val="none"/>
              </w:rPr>
              <w:t>月2</w:t>
            </w:r>
            <w:r>
              <w:rPr>
                <w:rFonts w:hint="eastAsia" w:ascii="Times New Roman" w:hAnsi="Times New Roman" w:cs="Times New Roman"/>
                <w:color w:val="auto"/>
                <w:spacing w:val="0"/>
                <w:w w:val="100"/>
                <w:position w:val="0"/>
                <w:highlight w:val="none"/>
                <w:lang w:val="en-US" w:eastAsia="zh-CN"/>
              </w:rPr>
              <w:t>8</w:t>
            </w:r>
            <w:r>
              <w:rPr>
                <w:rFonts w:hint="eastAsia" w:ascii="Times New Roman" w:hAnsi="Times New Roman" w:cs="Times New Roman"/>
                <w:color w:val="auto"/>
                <w:spacing w:val="0"/>
                <w:w w:val="100"/>
                <w:position w:val="0"/>
                <w:highlight w:val="none"/>
              </w:rPr>
              <w:t>日由北票市林业和草原局出具的《林地地类说明》，“</w:t>
            </w:r>
            <w:r>
              <w:rPr>
                <w:rFonts w:hint="eastAsia" w:cs="Times New Roman"/>
                <w:color w:val="auto"/>
                <w:spacing w:val="0"/>
                <w:w w:val="100"/>
                <w:position w:val="0"/>
                <w:highlight w:val="none"/>
                <w:lang w:val="en-US" w:eastAsia="zh-CN"/>
              </w:rPr>
              <w:t>北票中康巴图营20兆瓦光伏发电项目</w:t>
            </w:r>
            <w:r>
              <w:rPr>
                <w:rFonts w:hint="eastAsia" w:ascii="Times New Roman" w:hAnsi="Times New Roman" w:cs="Times New Roman"/>
                <w:color w:val="auto"/>
                <w:spacing w:val="0"/>
                <w:w w:val="100"/>
                <w:position w:val="0"/>
                <w:highlight w:val="none"/>
              </w:rPr>
              <w:t>。林业用地地类全部为</w:t>
            </w:r>
            <w:r>
              <w:rPr>
                <w:rFonts w:hint="eastAsia" w:cs="Times New Roman"/>
                <w:color w:val="auto"/>
                <w:spacing w:val="0"/>
                <w:w w:val="100"/>
                <w:position w:val="0"/>
                <w:highlight w:val="none"/>
                <w:lang w:eastAsia="zh-CN"/>
              </w:rPr>
              <w:t>林业用地</w:t>
            </w:r>
            <w:r>
              <w:rPr>
                <w:rFonts w:hint="eastAsia" w:ascii="Times New Roman" w:hAnsi="Times New Roman" w:cs="Times New Roman"/>
                <w:color w:val="auto"/>
                <w:spacing w:val="0"/>
                <w:w w:val="100"/>
                <w:position w:val="0"/>
                <w:highlight w:val="none"/>
              </w:rPr>
              <w:t>，符合光伏建设项目使用林地规定。</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根据2023年</w:t>
            </w:r>
            <w:r>
              <w:rPr>
                <w:rFonts w:hint="eastAsia" w:cs="Times New Roman"/>
                <w:color w:val="auto"/>
                <w:spacing w:val="0"/>
                <w:w w:val="100"/>
                <w:position w:val="0"/>
                <w:highlight w:val="none"/>
                <w:lang w:val="en-US" w:eastAsia="zh-CN"/>
              </w:rPr>
              <w:t>8</w:t>
            </w:r>
            <w:r>
              <w:rPr>
                <w:rFonts w:hint="eastAsia" w:ascii="Times New Roman" w:hAnsi="Times New Roman" w:cs="Times New Roman"/>
                <w:color w:val="auto"/>
                <w:spacing w:val="0"/>
                <w:w w:val="100"/>
                <w:position w:val="0"/>
                <w:highlight w:val="none"/>
                <w:lang w:val="en-US" w:eastAsia="zh-CN"/>
              </w:rPr>
              <w:t>月</w:t>
            </w:r>
            <w:r>
              <w:rPr>
                <w:rFonts w:hint="eastAsia" w:cs="Times New Roman"/>
                <w:color w:val="auto"/>
                <w:spacing w:val="0"/>
                <w:w w:val="100"/>
                <w:position w:val="0"/>
                <w:highlight w:val="none"/>
                <w:lang w:val="en-US" w:eastAsia="zh-CN"/>
              </w:rPr>
              <w:t>24</w:t>
            </w:r>
            <w:r>
              <w:rPr>
                <w:rFonts w:hint="eastAsia" w:ascii="Times New Roman" w:hAnsi="Times New Roman" w:cs="Times New Roman"/>
                <w:color w:val="auto"/>
                <w:spacing w:val="0"/>
                <w:w w:val="100"/>
                <w:position w:val="0"/>
                <w:highlight w:val="none"/>
                <w:lang w:val="en-US" w:eastAsia="zh-CN"/>
              </w:rPr>
              <w:t>日由北票市自然资源局出具的《地类说明》，项目用地为灌木林地和其他草地，具体内容如下：</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依据</w:t>
            </w:r>
            <w:r>
              <w:rPr>
                <w:rFonts w:hint="eastAsia" w:cs="Times New Roman"/>
                <w:color w:val="auto"/>
                <w:spacing w:val="0"/>
                <w:w w:val="100"/>
                <w:position w:val="0"/>
                <w:highlight w:val="none"/>
                <w:lang w:val="en-US" w:eastAsia="zh-CN"/>
              </w:rPr>
              <w:t>北票中康电力有限公司</w:t>
            </w:r>
            <w:r>
              <w:rPr>
                <w:rFonts w:hint="eastAsia" w:ascii="Times New Roman" w:hAnsi="Times New Roman" w:cs="Times New Roman"/>
                <w:color w:val="auto"/>
                <w:spacing w:val="0"/>
                <w:w w:val="100"/>
                <w:position w:val="0"/>
                <w:highlight w:val="none"/>
                <w:lang w:val="en-US" w:eastAsia="zh-CN"/>
              </w:rPr>
              <w:t>提供的申请书及坐标点为（2000坐标及CAD），对其地类分别说明如下：</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b/>
                <w:bCs w:val="0"/>
                <w:color w:val="auto"/>
                <w:spacing w:val="0"/>
                <w:w w:val="100"/>
                <w:position w:val="0"/>
                <w:highlight w:val="none"/>
                <w:lang w:val="en-US" w:eastAsia="zh-CN"/>
              </w:rPr>
            </w:pPr>
            <w:r>
              <w:rPr>
                <w:rFonts w:hint="eastAsia" w:ascii="Times New Roman" w:hAnsi="Times New Roman" w:cs="Times New Roman"/>
                <w:b/>
                <w:bCs w:val="0"/>
                <w:color w:val="auto"/>
                <w:spacing w:val="0"/>
                <w:w w:val="100"/>
                <w:position w:val="0"/>
                <w:highlight w:val="none"/>
                <w:lang w:val="en-US" w:eastAsia="zh-CN"/>
              </w:rPr>
              <w:t>土地坐落：</w:t>
            </w:r>
            <w:r>
              <w:rPr>
                <w:rFonts w:hint="eastAsia" w:cs="Times New Roman"/>
                <w:b/>
                <w:bCs w:val="0"/>
                <w:color w:val="auto"/>
                <w:spacing w:val="0"/>
                <w:w w:val="100"/>
                <w:position w:val="0"/>
                <w:highlight w:val="none"/>
                <w:lang w:val="en-US" w:eastAsia="zh-CN"/>
              </w:rPr>
              <w:t>北四家子乡北四家村、东荒村</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default" w:ascii="Times New Roman" w:hAnsi="Times New Roman" w:cs="Times New Roman"/>
                <w:b/>
                <w:bCs w:val="0"/>
                <w:color w:val="auto"/>
                <w:spacing w:val="0"/>
                <w:w w:val="100"/>
                <w:position w:val="0"/>
                <w:highlight w:val="none"/>
                <w:lang w:val="en-US" w:eastAsia="zh-CN"/>
              </w:rPr>
            </w:pPr>
            <w:r>
              <w:rPr>
                <w:rFonts w:hint="eastAsia" w:ascii="Times New Roman" w:hAnsi="Times New Roman" w:cs="Times New Roman"/>
                <w:b/>
                <w:bCs w:val="0"/>
                <w:color w:val="auto"/>
                <w:spacing w:val="0"/>
                <w:w w:val="100"/>
                <w:position w:val="0"/>
                <w:highlight w:val="none"/>
                <w:lang w:val="en-US" w:eastAsia="zh-CN"/>
              </w:rPr>
              <w:t>地类情况</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b/>
                <w:bCs w:val="0"/>
                <w:color w:val="auto"/>
                <w:spacing w:val="0"/>
                <w:w w:val="100"/>
                <w:position w:val="0"/>
                <w:highlight w:val="none"/>
                <w:lang w:val="en-US" w:eastAsia="zh-CN"/>
              </w:rPr>
            </w:pPr>
            <w:r>
              <w:rPr>
                <w:rFonts w:hint="eastAsia" w:ascii="Times New Roman" w:hAnsi="Times New Roman" w:cs="Times New Roman"/>
                <w:b/>
                <w:bCs w:val="0"/>
                <w:color w:val="auto"/>
                <w:spacing w:val="0"/>
                <w:w w:val="100"/>
                <w:position w:val="0"/>
                <w:highlight w:val="none"/>
                <w:lang w:val="en-US" w:eastAsia="zh-CN"/>
              </w:rPr>
              <w:t>坐标范围内地类为：灌木林地</w:t>
            </w:r>
            <w:r>
              <w:rPr>
                <w:rFonts w:hint="eastAsia" w:cs="Times New Roman"/>
                <w:b/>
                <w:bCs w:val="0"/>
                <w:color w:val="auto"/>
                <w:spacing w:val="0"/>
                <w:w w:val="100"/>
                <w:position w:val="0"/>
                <w:highlight w:val="none"/>
                <w:lang w:val="en-US" w:eastAsia="zh-CN"/>
              </w:rPr>
              <w:t>20.8885</w:t>
            </w:r>
            <w:r>
              <w:rPr>
                <w:rFonts w:hint="eastAsia" w:ascii="Times New Roman" w:hAnsi="Times New Roman" w:cs="Times New Roman"/>
                <w:b/>
                <w:bCs w:val="0"/>
                <w:color w:val="auto"/>
                <w:spacing w:val="0"/>
                <w:w w:val="100"/>
                <w:position w:val="0"/>
                <w:highlight w:val="none"/>
                <w:lang w:val="en-US" w:eastAsia="zh-CN"/>
              </w:rPr>
              <w:t>公顷，其他草地</w:t>
            </w:r>
            <w:r>
              <w:rPr>
                <w:rFonts w:hint="eastAsia" w:cs="Times New Roman"/>
                <w:b/>
                <w:bCs w:val="0"/>
                <w:color w:val="auto"/>
                <w:spacing w:val="0"/>
                <w:w w:val="100"/>
                <w:position w:val="0"/>
                <w:highlight w:val="none"/>
                <w:lang w:val="en-US" w:eastAsia="zh-CN"/>
              </w:rPr>
              <w:t>28.9955</w:t>
            </w:r>
            <w:r>
              <w:rPr>
                <w:rFonts w:hint="eastAsia" w:ascii="Times New Roman" w:hAnsi="Times New Roman" w:cs="Times New Roman"/>
                <w:b/>
                <w:bCs w:val="0"/>
                <w:color w:val="auto"/>
                <w:spacing w:val="0"/>
                <w:w w:val="100"/>
                <w:position w:val="0"/>
                <w:highlight w:val="none"/>
                <w:lang w:val="en-US" w:eastAsia="zh-CN"/>
              </w:rPr>
              <w:t>公顷，总面积</w:t>
            </w:r>
            <w:r>
              <w:rPr>
                <w:rFonts w:hint="eastAsia" w:cs="Times New Roman"/>
                <w:b/>
                <w:bCs w:val="0"/>
                <w:color w:val="auto"/>
                <w:spacing w:val="0"/>
                <w:w w:val="100"/>
                <w:position w:val="0"/>
                <w:highlight w:val="none"/>
                <w:lang w:val="en-US" w:eastAsia="zh-CN"/>
              </w:rPr>
              <w:t>49.8840</w:t>
            </w:r>
            <w:r>
              <w:rPr>
                <w:rFonts w:hint="eastAsia" w:ascii="Times New Roman" w:hAnsi="Times New Roman" w:cs="Times New Roman"/>
                <w:b/>
                <w:bCs w:val="0"/>
                <w:color w:val="auto"/>
                <w:spacing w:val="0"/>
                <w:w w:val="100"/>
                <w:position w:val="0"/>
                <w:highlight w:val="none"/>
                <w:lang w:val="en-US" w:eastAsia="zh-CN"/>
              </w:rPr>
              <w:t>公顷。</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default" w:ascii="Times New Roman" w:hAnsi="Times New Roman" w:cs="Times New Roman"/>
                <w:b/>
                <w:bCs w:val="0"/>
                <w:color w:val="auto"/>
                <w:spacing w:val="0"/>
                <w:w w:val="100"/>
                <w:position w:val="0"/>
                <w:highlight w:val="none"/>
                <w:lang w:val="en-US" w:eastAsia="zh-CN"/>
              </w:rPr>
            </w:pPr>
            <w:r>
              <w:rPr>
                <w:rFonts w:hint="eastAsia" w:ascii="Times New Roman" w:hAnsi="Times New Roman" w:cs="Times New Roman"/>
                <w:b/>
                <w:bCs w:val="0"/>
                <w:color w:val="auto"/>
                <w:spacing w:val="0"/>
                <w:w w:val="100"/>
                <w:position w:val="0"/>
                <w:highlight w:val="none"/>
                <w:lang w:val="en-US" w:eastAsia="zh-CN"/>
              </w:rPr>
              <w:t>如需用地，按照项目审批要求的地类依法及时办理相关用地手续。</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经现场实地调查，</w:t>
            </w:r>
            <w:r>
              <w:rPr>
                <w:rFonts w:hint="eastAsia" w:ascii="Times New Roman" w:hAnsi="Times New Roman" w:cs="Times New Roman"/>
                <w:color w:val="auto"/>
                <w:spacing w:val="0"/>
                <w:w w:val="100"/>
                <w:position w:val="0"/>
                <w:highlight w:val="none"/>
              </w:rPr>
              <w:t>备案光伏场占地面积为49.8840hm</w:t>
            </w:r>
            <w:r>
              <w:rPr>
                <w:rFonts w:hint="eastAsia" w:ascii="Times New Roman" w:hAnsi="Times New Roman" w:cs="Times New Roman"/>
                <w:color w:val="auto"/>
                <w:spacing w:val="0"/>
                <w:w w:val="100"/>
                <w:position w:val="0"/>
                <w:highlight w:val="none"/>
                <w:vertAlign w:val="superscript"/>
              </w:rPr>
              <w:t>2</w:t>
            </w:r>
            <w:r>
              <w:rPr>
                <w:rFonts w:hint="eastAsia" w:ascii="Times New Roman" w:hAnsi="Times New Roman" w:cs="Times New Roman"/>
                <w:color w:val="auto"/>
                <w:spacing w:val="0"/>
                <w:w w:val="100"/>
                <w:position w:val="0"/>
                <w:highlight w:val="none"/>
              </w:rPr>
              <w:t>，实际本次评价六个地块占地面积为39.7078hm</w:t>
            </w:r>
            <w:r>
              <w:rPr>
                <w:rFonts w:hint="eastAsia" w:ascii="Times New Roman" w:hAnsi="Times New Roman" w:cs="Times New Roman"/>
                <w:color w:val="auto"/>
                <w:spacing w:val="0"/>
                <w:w w:val="100"/>
                <w:position w:val="0"/>
                <w:highlight w:val="none"/>
                <w:vertAlign w:val="superscript"/>
              </w:rPr>
              <w:t>2</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本项目光伏发电区</w:t>
            </w:r>
            <w:r>
              <w:rPr>
                <w:rFonts w:hint="eastAsia" w:ascii="Times New Roman" w:hAnsi="Times New Roman" w:cs="Times New Roman"/>
                <w:color w:val="auto"/>
                <w:spacing w:val="0"/>
                <w:w w:val="100"/>
                <w:position w:val="0"/>
                <w:highlight w:val="none"/>
                <w:lang w:val="en-US" w:eastAsia="zh-CN"/>
              </w:rPr>
              <w:t>占地范围内</w:t>
            </w:r>
            <w:r>
              <w:rPr>
                <w:rFonts w:ascii="Times New Roman" w:hAnsi="Times New Roman" w:cs="Times New Roman"/>
                <w:color w:val="auto"/>
                <w:spacing w:val="0"/>
                <w:w w:val="100"/>
                <w:position w:val="0"/>
                <w:highlight w:val="none"/>
              </w:rPr>
              <w:t>无自然保护区、风景名胜区、饮用水水源保护区、森林公园、重要湿地、基本草原、永久基本农田</w:t>
            </w:r>
            <w:r>
              <w:rPr>
                <w:rFonts w:hint="eastAsia" w:ascii="Times New Roman" w:hAnsi="Times New Roman" w:cs="Times New Roman"/>
                <w:color w:val="auto"/>
                <w:spacing w:val="0"/>
                <w:w w:val="100"/>
                <w:position w:val="0"/>
                <w:highlight w:val="none"/>
                <w:lang w:eastAsia="zh-CN"/>
              </w:rPr>
              <w:t>、不涉及候鸟迁徙地和栖息地</w:t>
            </w:r>
            <w:r>
              <w:rPr>
                <w:rFonts w:ascii="Times New Roman" w:hAnsi="Times New Roman" w:cs="Times New Roman"/>
                <w:color w:val="auto"/>
                <w:spacing w:val="0"/>
                <w:w w:val="100"/>
                <w:position w:val="0"/>
                <w:highlight w:val="none"/>
              </w:rPr>
              <w:t>等</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因此，项目选址符合《辽宁省草原管理实施办法》。</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129" w:name="_Toc3999"/>
            <w:bookmarkStart w:id="130" w:name="_Toc28288"/>
            <w:bookmarkStart w:id="131" w:name="_Toc6685"/>
            <w:bookmarkStart w:id="132" w:name="_Toc163"/>
            <w:bookmarkStart w:id="133" w:name="_Toc1174"/>
            <w:r>
              <w:rPr>
                <w:rFonts w:hint="eastAsia" w:ascii="Times New Roman" w:hAnsi="Times New Roman" w:cs="Times New Roman"/>
                <w:color w:val="auto"/>
                <w:spacing w:val="0"/>
                <w:w w:val="100"/>
                <w:position w:val="0"/>
                <w:sz w:val="21"/>
                <w:szCs w:val="21"/>
                <w:highlight w:val="none"/>
                <w:lang w:val="en-US" w:eastAsia="zh-CN"/>
              </w:rPr>
              <w:t>1</w:t>
            </w:r>
            <w:r>
              <w:rPr>
                <w:rFonts w:hint="eastAsia" w:cs="Times New Roman"/>
                <w:color w:val="auto"/>
                <w:spacing w:val="0"/>
                <w:w w:val="100"/>
                <w:position w:val="0"/>
                <w:sz w:val="21"/>
                <w:szCs w:val="21"/>
                <w:highlight w:val="none"/>
                <w:lang w:val="en-US" w:eastAsia="zh-CN"/>
              </w:rPr>
              <w:t>5</w:t>
            </w:r>
            <w:r>
              <w:rPr>
                <w:rFonts w:hint="eastAsia" w:ascii="Times New Roman" w:hAnsi="Times New Roman" w:cs="Times New Roman"/>
                <w:color w:val="auto"/>
                <w:spacing w:val="0"/>
                <w:w w:val="100"/>
                <w:position w:val="0"/>
                <w:sz w:val="21"/>
                <w:szCs w:val="21"/>
                <w:highlight w:val="none"/>
              </w:rPr>
              <w:t>、与《辽宁省环境主体功能区划》符合性分析</w:t>
            </w:r>
            <w:bookmarkEnd w:id="129"/>
            <w:bookmarkEnd w:id="130"/>
            <w:bookmarkEnd w:id="131"/>
            <w:bookmarkEnd w:id="132"/>
            <w:bookmarkEnd w:id="133"/>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依据《辽宁省环境主体功能区划》指出：</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省级重点生态功能区（水土保持型）是指全省重要的生态修复区，杂粮、花卉等特色农产品生产基地。该区域应加强对矿产资源开发的管理，加大矿山环境整治和生态恢复力度。</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而本项目为光伏发电项目，不属于矿产开发项目；项目建成后采取播种草籽、种植树木等生态恢复措施，确保项目所在区域生态功能不降低。</w:t>
            </w:r>
          </w:p>
          <w:p>
            <w:pPr>
              <w:pStyle w:val="78"/>
              <w:shd w:val="clear"/>
              <w:ind w:firstLine="420" w:firstLineChars="200"/>
              <w:jc w:val="both"/>
              <w:rPr>
                <w:rFonts w:hint="eastAsia" w:ascii="Times New Roman" w:hAnsi="Times New Roman" w:cs="Times New Roman"/>
                <w:b w:val="0"/>
                <w:bCs/>
                <w:color w:val="auto"/>
                <w:spacing w:val="0"/>
                <w:w w:val="100"/>
                <w:position w:val="0"/>
                <w:szCs w:val="21"/>
                <w:highlight w:val="none"/>
              </w:rPr>
            </w:pPr>
            <w:r>
              <w:rPr>
                <w:rFonts w:ascii="Times New Roman" w:hAnsi="Times New Roman" w:cs="Times New Roman"/>
                <w:b w:val="0"/>
                <w:bCs/>
                <w:color w:val="auto"/>
                <w:spacing w:val="0"/>
                <w:w w:val="100"/>
                <w:position w:val="0"/>
                <w:szCs w:val="21"/>
                <w:highlight w:val="none"/>
              </w:rPr>
              <w:t>因此，项目建设与该区划是相符合的</w:t>
            </w:r>
            <w:r>
              <w:rPr>
                <w:rFonts w:hint="eastAsia" w:ascii="Times New Roman" w:hAnsi="Times New Roman" w:cs="Times New Roman"/>
                <w:b w:val="0"/>
                <w:bCs/>
                <w:color w:val="auto"/>
                <w:spacing w:val="0"/>
                <w:w w:val="100"/>
                <w:position w:val="0"/>
                <w:szCs w:val="21"/>
                <w:highlight w:val="none"/>
              </w:rPr>
              <w:t>。</w:t>
            </w:r>
          </w:p>
          <w:p>
            <w:pPr>
              <w:pStyle w:val="3"/>
              <w:shd w:val="clear"/>
              <w:spacing w:before="120"/>
              <w:rPr>
                <w:rFonts w:hint="eastAsia" w:ascii="Times New Roman" w:hAnsi="Times New Roman"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1</w:t>
            </w:r>
            <w:r>
              <w:rPr>
                <w:rFonts w:hint="eastAsia" w:cs="Times New Roman"/>
                <w:color w:val="auto"/>
                <w:spacing w:val="0"/>
                <w:w w:val="100"/>
                <w:position w:val="0"/>
                <w:sz w:val="21"/>
                <w:szCs w:val="21"/>
                <w:highlight w:val="none"/>
                <w:lang w:val="en-US" w:eastAsia="zh-CN"/>
              </w:rPr>
              <w:t>6</w:t>
            </w:r>
            <w:r>
              <w:rPr>
                <w:rFonts w:hint="eastAsia" w:ascii="Times New Roman" w:hAnsi="Times New Roman" w:cs="Times New Roman"/>
                <w:color w:val="auto"/>
                <w:spacing w:val="0"/>
                <w:w w:val="100"/>
                <w:position w:val="0"/>
                <w:sz w:val="21"/>
                <w:szCs w:val="21"/>
                <w:highlight w:val="none"/>
                <w:lang w:val="en-US" w:eastAsia="zh-CN"/>
              </w:rPr>
              <w:t>、</w:t>
            </w:r>
            <w:r>
              <w:rPr>
                <w:rFonts w:hint="eastAsia" w:ascii="Times New Roman" w:hAnsi="Times New Roman" w:cs="Times New Roman"/>
                <w:color w:val="auto"/>
                <w:spacing w:val="0"/>
                <w:w w:val="100"/>
                <w:position w:val="0"/>
                <w:sz w:val="21"/>
                <w:szCs w:val="21"/>
                <w:highlight w:val="none"/>
              </w:rPr>
              <w:t>与《</w:t>
            </w:r>
            <w:r>
              <w:rPr>
                <w:rFonts w:hint="eastAsia" w:ascii="Times New Roman" w:hAnsi="Times New Roman" w:cs="Times New Roman"/>
                <w:color w:val="auto"/>
                <w:spacing w:val="0"/>
                <w:w w:val="100"/>
                <w:position w:val="0"/>
                <w:sz w:val="21"/>
                <w:szCs w:val="21"/>
                <w:highlight w:val="none"/>
                <w:lang w:val="en-US" w:eastAsia="zh-CN"/>
              </w:rPr>
              <w:t>朝阳市深入打好污染防治攻坚战实施方案</w:t>
            </w:r>
            <w:r>
              <w:rPr>
                <w:rFonts w:hint="eastAsia" w:ascii="Times New Roman" w:hAnsi="Times New Roman" w:cs="Times New Roman"/>
                <w:color w:val="auto"/>
                <w:spacing w:val="0"/>
                <w:w w:val="100"/>
                <w:position w:val="0"/>
                <w:sz w:val="21"/>
                <w:szCs w:val="21"/>
                <w:highlight w:val="none"/>
              </w:rPr>
              <w:t>》符合性分析</w:t>
            </w:r>
          </w:p>
          <w:p>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bCs/>
                <w:color w:val="auto"/>
                <w:spacing w:val="0"/>
                <w:w w:val="100"/>
                <w:kern w:val="10"/>
                <w:position w:val="0"/>
                <w:highlight w:val="none"/>
                <w:lang w:eastAsia="zh-CN"/>
              </w:rPr>
            </w:pPr>
            <w:r>
              <w:rPr>
                <w:rFonts w:hint="eastAsia" w:ascii="Times New Roman" w:hAnsi="Times New Roman" w:cs="Times New Roman"/>
                <w:bCs/>
                <w:color w:val="auto"/>
                <w:spacing w:val="0"/>
                <w:w w:val="100"/>
                <w:kern w:val="10"/>
                <w:position w:val="0"/>
                <w:highlight w:val="none"/>
                <w:lang w:eastAsia="zh-CN"/>
              </w:rPr>
              <w:t>“《方案》对六项重点任务进行了部署。加快推动绿色低碳发展，我市将深入推进碳达峰行动，推动能源清洁低碳转型，坚决遏制高耗能高排放项目盲目发展，推进资源节约高效利用和清洁生产，加强生态环境分区管控，加快形成绿色低碳生活方式。深入打好蓝天保卫战，将着力打好重污染天气消除攻坚战、臭氧污染治理攻坚战、柴油货车污染治理攻坚战，加强大气面源治理。深入打好碧水保卫战，我市将持续打好凌河流域综合治理攻坚战、城市黑臭水体治理攻坚战，巩固提升饮用水安全保障水平。深入打好净土保卫战，将持续打好农业农村污染治理攻坚战，深入推进农用地土壤污染防治和安全利用，有效管控建设用地土壤污染风险，稳步推进固体废物综合利用，实施新污染物治理行动，强化地下水污染协同防治。维护生态环境安全，将持续提升生态系统质量，加强生物多样性保护，强化生态保护监督管理，有效保障核与辐射环境安全，严控环境安全风险。提高生态环境治理现代化水平，我市将健全生态环境保护制度体系，落实生态环境经济政策，完善生态环境资金投入机制，加大生态环境监管执法力度，建立完善现代化生态环境监测体系，构建服务型科技创新体系。《方案》要求，要进一步加强组织领导，强化责任落实，加大资金投入，强化宣传引导，以强有力的保障措施确保我市打好污染防治攻坚战，走好走实绿色发展之路。”</w:t>
            </w:r>
          </w:p>
          <w:p>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bCs/>
                <w:i w:val="0"/>
                <w:iCs w:val="0"/>
                <w:color w:val="auto"/>
                <w:spacing w:val="0"/>
                <w:w w:val="100"/>
                <w:kern w:val="10"/>
                <w:position w:val="0"/>
                <w:highlight w:val="none"/>
                <w:lang w:val="en-US" w:eastAsia="zh-CN"/>
              </w:rPr>
            </w:pPr>
            <w:r>
              <w:rPr>
                <w:rFonts w:ascii="Times New Roman" w:hAnsi="Times New Roman" w:cs="Times New Roman"/>
                <w:color w:val="auto"/>
                <w:spacing w:val="0"/>
                <w:w w:val="100"/>
                <w:position w:val="0"/>
                <w:highlight w:val="none"/>
              </w:rPr>
              <w:t>本项目为光伏发电项目</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i w:val="0"/>
                <w:iCs w:val="0"/>
                <w:color w:val="auto"/>
                <w:spacing w:val="0"/>
                <w:w w:val="100"/>
                <w:position w:val="0"/>
                <w:highlight w:val="none"/>
                <w:lang w:val="en-US" w:eastAsia="zh-CN"/>
              </w:rPr>
              <w:t>不属于</w:t>
            </w:r>
            <w:r>
              <w:rPr>
                <w:rFonts w:hint="eastAsia" w:ascii="Times New Roman" w:hAnsi="Times New Roman" w:cs="Times New Roman"/>
                <w:bCs/>
                <w:i w:val="0"/>
                <w:iCs w:val="0"/>
                <w:color w:val="auto"/>
                <w:spacing w:val="0"/>
                <w:w w:val="100"/>
                <w:kern w:val="10"/>
                <w:position w:val="0"/>
                <w:highlight w:val="none"/>
                <w:lang w:eastAsia="zh-CN"/>
              </w:rPr>
              <w:t>高耗能高排放项目，</w:t>
            </w:r>
            <w:r>
              <w:rPr>
                <w:rFonts w:hint="eastAsia" w:ascii="Times New Roman" w:hAnsi="Times New Roman" w:cs="Times New Roman"/>
                <w:bCs/>
                <w:i w:val="0"/>
                <w:iCs w:val="0"/>
                <w:color w:val="auto"/>
                <w:spacing w:val="0"/>
                <w:w w:val="100"/>
                <w:kern w:val="10"/>
                <w:position w:val="0"/>
                <w:highlight w:val="none"/>
                <w:lang w:val="en-US" w:eastAsia="zh-CN"/>
              </w:rPr>
              <w:t>有助于深入</w:t>
            </w:r>
            <w:r>
              <w:rPr>
                <w:rFonts w:hint="eastAsia" w:ascii="Times New Roman" w:hAnsi="Times New Roman" w:cs="Times New Roman"/>
                <w:bCs/>
                <w:i w:val="0"/>
                <w:iCs w:val="0"/>
                <w:color w:val="auto"/>
                <w:spacing w:val="0"/>
                <w:w w:val="100"/>
                <w:kern w:val="10"/>
                <w:position w:val="0"/>
                <w:highlight w:val="none"/>
                <w:lang w:eastAsia="zh-CN"/>
              </w:rPr>
              <w:t>推进碳达峰行动、能源清洁低碳转型、资源节约高效利用和清洁生产，</w:t>
            </w:r>
            <w:r>
              <w:rPr>
                <w:rFonts w:hint="eastAsia" w:ascii="Times New Roman" w:hAnsi="Times New Roman" w:cs="Times New Roman"/>
                <w:bCs/>
                <w:i w:val="0"/>
                <w:iCs w:val="0"/>
                <w:color w:val="auto"/>
                <w:spacing w:val="0"/>
                <w:w w:val="100"/>
                <w:kern w:val="10"/>
                <w:position w:val="0"/>
                <w:highlight w:val="none"/>
                <w:lang w:val="en-US" w:eastAsia="zh-CN"/>
              </w:rPr>
              <w:t>满足</w:t>
            </w:r>
            <w:r>
              <w:rPr>
                <w:rFonts w:hint="eastAsia" w:ascii="Times New Roman" w:hAnsi="Times New Roman" w:cs="Times New Roman"/>
                <w:bCs/>
                <w:i w:val="0"/>
                <w:iCs w:val="0"/>
                <w:color w:val="auto"/>
                <w:spacing w:val="0"/>
                <w:w w:val="100"/>
                <w:kern w:val="10"/>
                <w:position w:val="0"/>
                <w:highlight w:val="none"/>
                <w:lang w:eastAsia="zh-CN"/>
              </w:rPr>
              <w:t>生态环境分区管控</w:t>
            </w:r>
            <w:r>
              <w:rPr>
                <w:rFonts w:hint="eastAsia" w:ascii="Times New Roman" w:hAnsi="Times New Roman" w:cs="Times New Roman"/>
                <w:bCs/>
                <w:i w:val="0"/>
                <w:iCs w:val="0"/>
                <w:color w:val="auto"/>
                <w:spacing w:val="0"/>
                <w:w w:val="100"/>
                <w:kern w:val="10"/>
                <w:position w:val="0"/>
                <w:highlight w:val="none"/>
                <w:lang w:val="en-US" w:eastAsia="zh-CN"/>
              </w:rPr>
              <w:t>要求，运营期不产生废气，对大气环境无影响，运营期固体废物能够得到合理处置，有助于</w:t>
            </w:r>
            <w:r>
              <w:rPr>
                <w:rFonts w:hint="eastAsia" w:ascii="Times New Roman" w:hAnsi="Times New Roman" w:cs="Times New Roman"/>
                <w:bCs/>
                <w:i w:val="0"/>
                <w:iCs w:val="0"/>
                <w:color w:val="auto"/>
                <w:spacing w:val="0"/>
                <w:w w:val="100"/>
                <w:kern w:val="10"/>
                <w:position w:val="0"/>
                <w:highlight w:val="none"/>
                <w:lang w:eastAsia="zh-CN"/>
              </w:rPr>
              <w:t>我市打好污染防治攻坚战。</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134" w:name="_Toc23979"/>
            <w:bookmarkStart w:id="135" w:name="_Toc26759"/>
            <w:bookmarkStart w:id="136" w:name="_Toc19865"/>
            <w:bookmarkStart w:id="137" w:name="_Toc17384"/>
            <w:bookmarkStart w:id="138" w:name="_Toc5675"/>
            <w:r>
              <w:rPr>
                <w:rFonts w:hint="eastAsia" w:ascii="Times New Roman" w:hAnsi="Times New Roman" w:cs="Times New Roman"/>
                <w:color w:val="auto"/>
                <w:spacing w:val="0"/>
                <w:w w:val="100"/>
                <w:position w:val="0"/>
                <w:sz w:val="21"/>
                <w:szCs w:val="21"/>
                <w:highlight w:val="none"/>
              </w:rPr>
              <w:t>1</w:t>
            </w:r>
            <w:r>
              <w:rPr>
                <w:rFonts w:hint="eastAsia" w:cs="Times New Roman"/>
                <w:color w:val="auto"/>
                <w:spacing w:val="0"/>
                <w:w w:val="100"/>
                <w:position w:val="0"/>
                <w:sz w:val="21"/>
                <w:szCs w:val="21"/>
                <w:highlight w:val="none"/>
                <w:lang w:val="en-US" w:eastAsia="zh-CN"/>
              </w:rPr>
              <w:t>7</w:t>
            </w:r>
            <w:r>
              <w:rPr>
                <w:rFonts w:hint="eastAsia" w:ascii="Times New Roman" w:hAnsi="Times New Roman" w:cs="Times New Roman"/>
                <w:color w:val="auto"/>
                <w:spacing w:val="0"/>
                <w:w w:val="100"/>
                <w:position w:val="0"/>
                <w:sz w:val="21"/>
                <w:szCs w:val="21"/>
                <w:highlight w:val="none"/>
              </w:rPr>
              <w:t>、与《中华人民共和国国民经济和社会发展第十四个五年规划和2035年远景目标纲要》符合性分析</w:t>
            </w:r>
            <w:bookmarkEnd w:id="134"/>
            <w:bookmarkEnd w:id="135"/>
            <w:bookmarkEnd w:id="136"/>
            <w:bookmarkEnd w:id="137"/>
            <w:bookmarkEnd w:id="138"/>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jc w:val="both"/>
              <w:textAlignment w:val="auto"/>
              <w:rPr>
                <w:rFonts w:hint="eastAsia"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《中华人民共和国国民经济和社会发展第十四个五年规划和2035年远景目标纲要》中提出：</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推进能源革命，建设清洁低碳、安全高效的能源体系，提高能源供给保障能力。加快发展非化石能源，坚持集中式和分布式并举，大力提升风电、光伏发电规模，加快发展东中部分布式能源，有序发展海上风电，加快西南水电基地建设，安全稳妥推动沿海核电建设，建设一批多能互补的清洁能源基地，非化石能源占能源消费总量比重提高到20%左右。</w:t>
            </w:r>
            <w:r>
              <w:rPr>
                <w:rFonts w:hint="eastAsia" w:cs="Times New Roman"/>
                <w:color w:val="auto"/>
                <w:spacing w:val="0"/>
                <w:w w:val="100"/>
                <w:position w:val="0"/>
                <w:highlight w:val="none"/>
                <w:lang w:eastAsia="zh-CN"/>
              </w:rPr>
              <w:t>”</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本项目为光伏发电项目，因此，符合《中华人民共和国国民经济和社会发展第十四个五年规划和2035年远景目标纲要》要求。</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139" w:name="_Toc27052"/>
            <w:bookmarkStart w:id="140" w:name="_Toc234"/>
            <w:bookmarkStart w:id="141" w:name="_Toc11650"/>
            <w:bookmarkStart w:id="142" w:name="_Toc27389"/>
            <w:bookmarkStart w:id="143" w:name="_Toc30950"/>
            <w:r>
              <w:rPr>
                <w:rFonts w:hint="eastAsia" w:cs="Times New Roman"/>
                <w:color w:val="auto"/>
                <w:spacing w:val="0"/>
                <w:w w:val="100"/>
                <w:position w:val="0"/>
                <w:sz w:val="21"/>
                <w:szCs w:val="21"/>
                <w:highlight w:val="none"/>
                <w:lang w:val="en-US" w:eastAsia="zh-CN"/>
              </w:rPr>
              <w:t>18</w:t>
            </w:r>
            <w:r>
              <w:rPr>
                <w:rFonts w:hint="eastAsia" w:ascii="Times New Roman" w:hAnsi="Times New Roman" w:cs="Times New Roman"/>
                <w:color w:val="auto"/>
                <w:spacing w:val="0"/>
                <w:w w:val="100"/>
                <w:position w:val="0"/>
                <w:sz w:val="21"/>
                <w:szCs w:val="21"/>
                <w:highlight w:val="none"/>
              </w:rPr>
              <w:t>、与《辽宁省国民经济和社会发展第十四个五年规划和二O三五年远景目标纲要》相符性分析</w:t>
            </w:r>
            <w:bookmarkEnd w:id="139"/>
            <w:bookmarkEnd w:id="140"/>
            <w:bookmarkEnd w:id="141"/>
            <w:bookmarkEnd w:id="142"/>
            <w:bookmarkEnd w:id="143"/>
          </w:p>
          <w:p>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《辽宁省国民经济和社会发展第十四个五年规划和二O三五年远景目标纲要》中提出：</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大力发展风电和太阳能发电</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统筹本地消纳和电力外送，在确保电力系统安全稳定和消纳市场的基础上，到2025年风电光伏装机力争达到3000万千瓦以上，支持辽西北和其他资源条件较好地区加快发展风电，建设可再生能源基地，科学合理利用海上风能资源。在保护生态和粮食安全的前提下，因地制宜探索和稳步推进矿区光伏、光伏治沙、渔光互补等光伏发电与多种产业融合发展。鼓励利用屋顶、院落等发展分布式光伏。推进市场化竞争方式配置集中式风电光伏项目。</w:t>
            </w:r>
            <w:r>
              <w:rPr>
                <w:rFonts w:hint="eastAsia" w:cs="Times New Roman"/>
                <w:color w:val="auto"/>
                <w:spacing w:val="0"/>
                <w:w w:val="100"/>
                <w:position w:val="0"/>
                <w:highlight w:val="none"/>
                <w:lang w:eastAsia="zh-CN"/>
              </w:rPr>
              <w:t>”</w:t>
            </w:r>
          </w:p>
          <w:p>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spacing w:val="0"/>
                <w:w w:val="100"/>
                <w:position w:val="0"/>
                <w:highlight w:val="none"/>
                <w:lang w:val="en-US" w:eastAsia="zh-CN"/>
              </w:rPr>
            </w:pPr>
            <w:r>
              <w:rPr>
                <w:rFonts w:ascii="Times New Roman" w:hAnsi="Times New Roman" w:cs="Times New Roman"/>
                <w:color w:val="auto"/>
                <w:spacing w:val="0"/>
                <w:w w:val="100"/>
                <w:position w:val="0"/>
                <w:highlight w:val="none"/>
              </w:rPr>
              <w:t>本项目为光伏发电项目，因此，符合《辽宁省国民经济和社会发展第十四个五年规划和二O三五年远景目标纲要》要求</w:t>
            </w:r>
            <w:r>
              <w:rPr>
                <w:rFonts w:hint="eastAsia" w:ascii="Times New Roman" w:hAnsi="Times New Roman" w:cs="Times New Roman"/>
                <w:color w:val="auto"/>
                <w:spacing w:val="0"/>
                <w:w w:val="100"/>
                <w:position w:val="0"/>
                <w:highlight w:val="none"/>
                <w:lang w:eastAsia="zh-CN"/>
              </w:rPr>
              <w:t>。</w:t>
            </w:r>
          </w:p>
          <w:p>
            <w:pPr>
              <w:pStyle w:val="3"/>
              <w:shd w:val="clear"/>
              <w:spacing w:before="120"/>
              <w:rPr>
                <w:rFonts w:hint="eastAsia" w:ascii="Times New Roman" w:hAnsi="Times New Roman" w:cs="Times New Roman"/>
                <w:color w:val="auto"/>
                <w:spacing w:val="0"/>
                <w:w w:val="100"/>
                <w:position w:val="0"/>
                <w:sz w:val="21"/>
                <w:szCs w:val="21"/>
                <w:highlight w:val="none"/>
              </w:rPr>
            </w:pPr>
            <w:r>
              <w:rPr>
                <w:rFonts w:hint="eastAsia" w:cs="Times New Roman"/>
                <w:color w:val="auto"/>
                <w:spacing w:val="0"/>
                <w:w w:val="100"/>
                <w:position w:val="0"/>
                <w:sz w:val="21"/>
                <w:szCs w:val="21"/>
                <w:highlight w:val="none"/>
                <w:lang w:val="en-US" w:eastAsia="zh-CN"/>
              </w:rPr>
              <w:t>19</w:t>
            </w:r>
            <w:r>
              <w:rPr>
                <w:rFonts w:hint="eastAsia" w:ascii="Times New Roman" w:hAnsi="Times New Roman" w:cs="Times New Roman"/>
                <w:color w:val="auto"/>
                <w:spacing w:val="0"/>
                <w:w w:val="100"/>
                <w:position w:val="0"/>
                <w:sz w:val="21"/>
                <w:szCs w:val="21"/>
                <w:highlight w:val="none"/>
              </w:rPr>
              <w:t>、与《</w:t>
            </w:r>
            <w:r>
              <w:rPr>
                <w:rFonts w:hint="eastAsia" w:ascii="Times New Roman" w:hAnsi="Times New Roman" w:cs="Times New Roman"/>
                <w:color w:val="auto"/>
                <w:spacing w:val="0"/>
                <w:w w:val="100"/>
                <w:position w:val="0"/>
                <w:sz w:val="21"/>
                <w:szCs w:val="21"/>
                <w:highlight w:val="none"/>
                <w:lang w:val="en-US" w:eastAsia="zh-CN"/>
              </w:rPr>
              <w:t>朝阳市国民经济和社会发展第十四个五年规划和2035年远景目标纲要</w:t>
            </w:r>
            <w:r>
              <w:rPr>
                <w:rFonts w:hint="eastAsia" w:ascii="Times New Roman" w:hAnsi="Times New Roman" w:cs="Times New Roman"/>
                <w:color w:val="auto"/>
                <w:spacing w:val="0"/>
                <w:w w:val="100"/>
                <w:position w:val="0"/>
                <w:sz w:val="21"/>
                <w:szCs w:val="21"/>
                <w:highlight w:val="none"/>
              </w:rPr>
              <w:t>》相符性分析</w:t>
            </w:r>
          </w:p>
          <w:p>
            <w:pPr>
              <w:pStyle w:val="16"/>
              <w:shd w:val="clear"/>
              <w:spacing w:before="120" w:beforeLines="50" w:after="0" w:line="360" w:lineRule="auto"/>
              <w:ind w:left="0" w:leftChars="0" w:firstLine="420" w:firstLineChars="200"/>
              <w:rPr>
                <w:rFonts w:hint="eastAsia" w:ascii="Times New Roman" w:hAnsi="Times New Roman" w:cs="Times New Roman"/>
                <w:color w:val="auto"/>
                <w:spacing w:val="0"/>
                <w:w w:val="100"/>
                <w:position w:val="0"/>
                <w:highlight w:val="none"/>
                <w:lang w:val="en-US" w:eastAsia="zh-CN"/>
              </w:rPr>
            </w:pPr>
            <w:r>
              <w:rPr>
                <w:rFonts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lang w:val="en-US" w:eastAsia="zh-CN"/>
              </w:rPr>
              <w:t>朝阳市国民经济和社会发展第十四个五年规划和2035年远景目标纲要</w:t>
            </w:r>
            <w:r>
              <w:rPr>
                <w:rFonts w:ascii="Times New Roman" w:hAnsi="Times New Roman" w:cs="Times New Roman"/>
                <w:color w:val="auto"/>
                <w:spacing w:val="0"/>
                <w:w w:val="100"/>
                <w:position w:val="0"/>
                <w:highlight w:val="none"/>
              </w:rPr>
              <w:t>》中提出</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w:t>
            </w:r>
            <w:r>
              <w:rPr>
                <w:rFonts w:hint="eastAsia" w:ascii="Times New Roman" w:hAnsi="Times New Roman" w:cs="Times New Roman"/>
                <w:bCs/>
                <w:color w:val="auto"/>
                <w:spacing w:val="0"/>
                <w:w w:val="100"/>
                <w:kern w:val="10"/>
                <w:position w:val="0"/>
                <w:highlight w:val="none"/>
                <w:lang w:val="en-US" w:eastAsia="zh-CN"/>
              </w:rPr>
              <w:t>新能源产业集群。发挥新能源资源优势，统筹本地消纳和电力外送，引育一批新能源及配套装备制造项目，壮大新能源产业，推进电力外送通道项目建设，建设京津冀地区清洁能源直供基地，规划建设新能源产业链和光伏发电、风力发电、生物质发电和抽水蓄能发电4个分产业链</w:t>
            </w:r>
            <w:r>
              <w:rPr>
                <w:rFonts w:hint="eastAsia" w:ascii="Times New Roman" w:hAnsi="Times New Roman" w:cs="Times New Roman"/>
                <w:color w:val="auto"/>
                <w:spacing w:val="0"/>
                <w:w w:val="100"/>
                <w:position w:val="0"/>
                <w:highlight w:val="none"/>
                <w:lang w:val="en-US" w:eastAsia="zh-CN"/>
              </w:rPr>
              <w:t>。”</w:t>
            </w:r>
          </w:p>
          <w:p>
            <w:pPr>
              <w:pStyle w:val="16"/>
              <w:keepNext w:val="0"/>
              <w:keepLines w:val="0"/>
              <w:pageBreakBefore w:val="0"/>
              <w:widowControl w:val="0"/>
              <w:shd w:val="clear"/>
              <w:kinsoku/>
              <w:wordWrap/>
              <w:overflowPunct/>
              <w:topLinePunct w:val="0"/>
              <w:autoSpaceDE/>
              <w:autoSpaceDN/>
              <w:bidi w:val="0"/>
              <w:adjustRightInd/>
              <w:snapToGrid/>
              <w:spacing w:after="0" w:line="360" w:lineRule="auto"/>
              <w:ind w:left="0" w:leftChars="0" w:firstLine="420" w:firstLineChars="200"/>
              <w:textAlignment w:val="auto"/>
              <w:rPr>
                <w:rFonts w:ascii="Times New Roman" w:hAnsi="Times New Roman" w:cs="Times New Roman"/>
                <w:bCs/>
                <w:color w:val="auto"/>
                <w:spacing w:val="0"/>
                <w:w w:val="100"/>
                <w:kern w:val="10"/>
                <w:position w:val="0"/>
                <w:highlight w:val="none"/>
              </w:rPr>
            </w:pPr>
            <w:r>
              <w:rPr>
                <w:rFonts w:ascii="Times New Roman" w:hAnsi="Times New Roman" w:cs="Times New Roman"/>
                <w:color w:val="auto"/>
                <w:spacing w:val="0"/>
                <w:w w:val="100"/>
                <w:position w:val="0"/>
                <w:highlight w:val="none"/>
              </w:rPr>
              <w:t>本项目为光伏发电项目，因此，符合《</w:t>
            </w:r>
            <w:r>
              <w:rPr>
                <w:rFonts w:ascii="Times New Roman" w:hAnsi="Times New Roman" w:cs="Times New Roman"/>
                <w:color w:val="auto"/>
                <w:spacing w:val="0"/>
                <w:w w:val="100"/>
                <w:position w:val="0"/>
                <w:highlight w:val="none"/>
                <w:lang w:val="en-US" w:eastAsia="zh-CN"/>
              </w:rPr>
              <w:t>朝阳市国民经济和社会发展第十四个五年规划和2035年远景目标纲要</w:t>
            </w:r>
            <w:r>
              <w:rPr>
                <w:rFonts w:ascii="Times New Roman" w:hAnsi="Times New Roman" w:cs="Times New Roman"/>
                <w:color w:val="auto"/>
                <w:spacing w:val="0"/>
                <w:w w:val="100"/>
                <w:position w:val="0"/>
                <w:highlight w:val="none"/>
              </w:rPr>
              <w:t>》要求</w:t>
            </w:r>
            <w:r>
              <w:rPr>
                <w:rFonts w:hint="eastAsia" w:ascii="Times New Roman" w:hAnsi="Times New Roman" w:cs="Times New Roman"/>
                <w:bCs/>
                <w:color w:val="auto"/>
                <w:spacing w:val="0"/>
                <w:w w:val="100"/>
                <w:kern w:val="10"/>
                <w:position w:val="0"/>
                <w:highlight w:val="none"/>
              </w:rPr>
              <w:t>。</w:t>
            </w:r>
          </w:p>
          <w:p>
            <w:pPr>
              <w:pStyle w:val="3"/>
              <w:shd w:val="clear"/>
              <w:spacing w:before="120"/>
              <w:rPr>
                <w:rFonts w:hint="eastAsia" w:ascii="Times New Roman" w:hAnsi="Times New Roman" w:cs="Times New Roman"/>
                <w:color w:val="auto"/>
                <w:spacing w:val="0"/>
                <w:w w:val="100"/>
                <w:position w:val="0"/>
                <w:highlight w:val="none"/>
              </w:rPr>
            </w:pPr>
            <w:bookmarkStart w:id="144" w:name="_Toc26643"/>
            <w:bookmarkStart w:id="145" w:name="_Toc30303"/>
            <w:bookmarkStart w:id="146" w:name="_Toc13723"/>
            <w:bookmarkStart w:id="147" w:name="_Toc22416"/>
            <w:bookmarkStart w:id="148" w:name="_Toc21580"/>
            <w:bookmarkStart w:id="149" w:name="_Toc32040"/>
            <w:bookmarkStart w:id="150" w:name="_Toc20226"/>
            <w:r>
              <w:rPr>
                <w:rFonts w:hint="eastAsia" w:ascii="Times New Roman" w:hAnsi="Times New Roman" w:cs="Times New Roman"/>
                <w:color w:val="auto"/>
                <w:spacing w:val="0"/>
                <w:w w:val="100"/>
                <w:position w:val="0"/>
                <w:sz w:val="21"/>
                <w:szCs w:val="21"/>
                <w:highlight w:val="none"/>
                <w:lang w:val="en-US" w:eastAsia="zh-CN"/>
              </w:rPr>
              <w:t>2</w:t>
            </w:r>
            <w:r>
              <w:rPr>
                <w:rFonts w:hint="eastAsia" w:cs="Times New Roman"/>
                <w:color w:val="auto"/>
                <w:spacing w:val="0"/>
                <w:w w:val="100"/>
                <w:position w:val="0"/>
                <w:sz w:val="21"/>
                <w:szCs w:val="21"/>
                <w:highlight w:val="none"/>
                <w:lang w:val="en-US" w:eastAsia="zh-CN"/>
              </w:rPr>
              <w:t>0</w:t>
            </w:r>
            <w:r>
              <w:rPr>
                <w:rFonts w:hint="eastAsia" w:ascii="Times New Roman" w:hAnsi="Times New Roman" w:cs="Times New Roman"/>
                <w:color w:val="auto"/>
                <w:spacing w:val="0"/>
                <w:w w:val="100"/>
                <w:position w:val="0"/>
                <w:sz w:val="21"/>
                <w:szCs w:val="21"/>
                <w:highlight w:val="none"/>
              </w:rPr>
              <w:t>、《辽宁省“十四五”生态环境保护规划》符合</w:t>
            </w:r>
            <w:r>
              <w:rPr>
                <w:rFonts w:hint="eastAsia" w:ascii="Times New Roman" w:hAnsi="Times New Roman" w:cs="Times New Roman"/>
                <w:color w:val="auto"/>
                <w:spacing w:val="0"/>
                <w:w w:val="100"/>
                <w:position w:val="0"/>
                <w:highlight w:val="none"/>
              </w:rPr>
              <w:t>性</w:t>
            </w:r>
            <w:bookmarkEnd w:id="144"/>
            <w:bookmarkEnd w:id="145"/>
            <w:bookmarkEnd w:id="146"/>
            <w:bookmarkEnd w:id="147"/>
            <w:bookmarkEnd w:id="148"/>
            <w:bookmarkEnd w:id="149"/>
            <w:bookmarkEnd w:id="150"/>
          </w:p>
          <w:p>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bCs/>
                <w:color w:val="auto"/>
                <w:spacing w:val="0"/>
                <w:w w:val="100"/>
                <w:kern w:val="10"/>
                <w:position w:val="0"/>
                <w:highlight w:val="none"/>
              </w:rPr>
            </w:pPr>
            <w:r>
              <w:rPr>
                <w:rFonts w:ascii="Times New Roman" w:hAnsi="Times New Roman" w:cs="Times New Roman"/>
                <w:bCs/>
                <w:color w:val="auto"/>
                <w:spacing w:val="0"/>
                <w:w w:val="100"/>
                <w:kern w:val="10"/>
                <w:position w:val="0"/>
                <w:highlight w:val="none"/>
              </w:rPr>
              <w:t>根</w:t>
            </w:r>
            <w:r>
              <w:rPr>
                <w:rFonts w:hint="eastAsia" w:ascii="Times New Roman" w:hAnsi="Times New Roman" w:cs="Times New Roman"/>
                <w:bCs/>
                <w:color w:val="auto"/>
                <w:spacing w:val="0"/>
                <w:w w:val="100"/>
                <w:kern w:val="10"/>
                <w:position w:val="0"/>
                <w:highlight w:val="none"/>
              </w:rPr>
              <w:t>据辽宁省人民政府办公厅关于印发《辽宁省“十四五”生态环境保护规划》的通知（辽政办发〔2022〕16号），“加快优化调整能源结构。优化能源供给，大力发展风电和太阳能发电，安全有序发展核电，推进红沿河、徐大堡和庄河等核电基地建设，发挥天然气在低碳利用和能源调峰中的积极作用。专栏3结构调整重点工程指出：新能源利用工程。推进抽水蓄能、风电、光伏、生活用能清洁化（煤改电、煤改气、核能供暖）工程，电网升级改造及送出工程，新型储能、氢能、热网改造工程等。”</w:t>
            </w:r>
          </w:p>
          <w:p>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bCs/>
                <w:color w:val="auto"/>
                <w:spacing w:val="0"/>
                <w:w w:val="100"/>
                <w:kern w:val="10"/>
                <w:position w:val="0"/>
                <w:highlight w:val="none"/>
              </w:rPr>
            </w:pPr>
            <w:r>
              <w:rPr>
                <w:rFonts w:hint="eastAsia" w:ascii="Times New Roman" w:hAnsi="Times New Roman" w:cs="Times New Roman"/>
                <w:bCs/>
                <w:color w:val="auto"/>
                <w:spacing w:val="0"/>
                <w:w w:val="100"/>
                <w:kern w:val="10"/>
                <w:position w:val="0"/>
                <w:highlight w:val="none"/>
              </w:rPr>
              <w:t>本项目为光伏发电项目，符合《辽宁省“十四五”生态环境保护规划》中能源结构调整方向。</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151" w:name="_Toc671"/>
            <w:bookmarkStart w:id="152" w:name="_Toc20583"/>
            <w:bookmarkStart w:id="153" w:name="_Toc7204"/>
            <w:bookmarkStart w:id="154" w:name="_Toc8786"/>
            <w:bookmarkStart w:id="155" w:name="_Toc13440"/>
            <w:bookmarkStart w:id="156" w:name="_Toc4122"/>
            <w:bookmarkStart w:id="157" w:name="_Toc7522"/>
            <w:r>
              <w:rPr>
                <w:rFonts w:hint="eastAsia" w:ascii="Times New Roman" w:hAnsi="Times New Roman" w:cs="Times New Roman"/>
                <w:color w:val="auto"/>
                <w:spacing w:val="0"/>
                <w:w w:val="100"/>
                <w:position w:val="0"/>
                <w:sz w:val="21"/>
                <w:szCs w:val="21"/>
                <w:highlight w:val="none"/>
              </w:rPr>
              <w:t>2</w:t>
            </w:r>
            <w:r>
              <w:rPr>
                <w:rFonts w:hint="eastAsia" w:cs="Times New Roman"/>
                <w:color w:val="auto"/>
                <w:spacing w:val="0"/>
                <w:w w:val="100"/>
                <w:position w:val="0"/>
                <w:sz w:val="21"/>
                <w:szCs w:val="21"/>
                <w:highlight w:val="none"/>
                <w:lang w:val="en-US" w:eastAsia="zh-CN"/>
              </w:rPr>
              <w:t>1</w:t>
            </w:r>
            <w:r>
              <w:rPr>
                <w:rFonts w:hint="eastAsia" w:ascii="Times New Roman" w:hAnsi="Times New Roman" w:cs="Times New Roman"/>
                <w:color w:val="auto"/>
                <w:spacing w:val="0"/>
                <w:w w:val="100"/>
                <w:position w:val="0"/>
                <w:sz w:val="21"/>
                <w:szCs w:val="21"/>
                <w:highlight w:val="none"/>
              </w:rPr>
              <w:t>、《朝阳市“十四五”生态环境保护规划》符合性</w:t>
            </w:r>
            <w:bookmarkEnd w:id="151"/>
            <w:bookmarkEnd w:id="152"/>
            <w:bookmarkEnd w:id="153"/>
            <w:bookmarkEnd w:id="154"/>
            <w:bookmarkEnd w:id="155"/>
            <w:bookmarkEnd w:id="156"/>
            <w:bookmarkEnd w:id="157"/>
          </w:p>
          <w:p>
            <w:pPr>
              <w:pStyle w:val="16"/>
              <w:keepNext w:val="0"/>
              <w:keepLines w:val="0"/>
              <w:pageBreakBefore w:val="0"/>
              <w:widowControl w:val="0"/>
              <w:shd w:val="clear"/>
              <w:kinsoku/>
              <w:wordWrap/>
              <w:overflowPunct/>
              <w:topLinePunct w:val="0"/>
              <w:autoSpaceDE/>
              <w:autoSpaceDN/>
              <w:bidi w:val="0"/>
              <w:adjustRightInd/>
              <w:snapToGrid/>
              <w:spacing w:after="0" w:line="360" w:lineRule="auto"/>
              <w:ind w:left="0" w:leftChars="0" w:firstLine="420" w:firstLineChars="200"/>
              <w:textAlignment w:val="auto"/>
              <w:rPr>
                <w:rFonts w:ascii="Times New Roman" w:hAnsi="Times New Roman" w:cs="Times New Roman"/>
                <w:bCs/>
                <w:color w:val="auto"/>
                <w:spacing w:val="0"/>
                <w:w w:val="100"/>
                <w:kern w:val="10"/>
                <w:position w:val="0"/>
                <w:highlight w:val="none"/>
              </w:rPr>
            </w:pPr>
            <w:r>
              <w:rPr>
                <w:rFonts w:ascii="Times New Roman" w:hAnsi="Times New Roman" w:cs="Times New Roman"/>
                <w:bCs/>
                <w:color w:val="auto"/>
                <w:spacing w:val="0"/>
                <w:w w:val="100"/>
                <w:kern w:val="10"/>
                <w:position w:val="0"/>
                <w:highlight w:val="none"/>
              </w:rPr>
              <w:t>根据《朝阳市</w:t>
            </w:r>
            <w:r>
              <w:rPr>
                <w:rFonts w:hint="eastAsia" w:cs="Times New Roman"/>
                <w:bCs/>
                <w:color w:val="auto"/>
                <w:spacing w:val="0"/>
                <w:w w:val="100"/>
                <w:kern w:val="10"/>
                <w:position w:val="0"/>
                <w:highlight w:val="none"/>
                <w:lang w:eastAsia="zh-CN"/>
              </w:rPr>
              <w:t>“</w:t>
            </w:r>
            <w:r>
              <w:rPr>
                <w:rFonts w:ascii="Times New Roman" w:hAnsi="Times New Roman" w:cs="Times New Roman"/>
                <w:bCs/>
                <w:color w:val="auto"/>
                <w:spacing w:val="0"/>
                <w:w w:val="100"/>
                <w:kern w:val="10"/>
                <w:position w:val="0"/>
                <w:highlight w:val="none"/>
              </w:rPr>
              <w:t>十四五</w:t>
            </w:r>
            <w:r>
              <w:rPr>
                <w:rFonts w:hint="eastAsia" w:cs="Times New Roman"/>
                <w:bCs/>
                <w:color w:val="auto"/>
                <w:spacing w:val="0"/>
                <w:w w:val="100"/>
                <w:kern w:val="10"/>
                <w:position w:val="0"/>
                <w:highlight w:val="none"/>
                <w:lang w:eastAsia="zh-CN"/>
              </w:rPr>
              <w:t>”</w:t>
            </w:r>
            <w:r>
              <w:rPr>
                <w:rFonts w:ascii="Times New Roman" w:hAnsi="Times New Roman" w:cs="Times New Roman"/>
                <w:bCs/>
                <w:color w:val="auto"/>
                <w:spacing w:val="0"/>
                <w:w w:val="100"/>
                <w:kern w:val="10"/>
                <w:position w:val="0"/>
                <w:highlight w:val="none"/>
              </w:rPr>
              <w:t>生态环境保护规划》，</w:t>
            </w:r>
            <w:r>
              <w:rPr>
                <w:rFonts w:hint="eastAsia" w:ascii="Times New Roman" w:hAnsi="Times New Roman" w:cs="Times New Roman"/>
                <w:bCs/>
                <w:color w:val="auto"/>
                <w:spacing w:val="0"/>
                <w:w w:val="100"/>
                <w:kern w:val="10"/>
                <w:position w:val="0"/>
                <w:highlight w:val="none"/>
              </w:rPr>
              <w:t>“</w:t>
            </w:r>
            <w:r>
              <w:rPr>
                <w:rFonts w:ascii="Times New Roman" w:hAnsi="Times New Roman" w:cs="Times New Roman"/>
                <w:bCs/>
                <w:color w:val="auto"/>
                <w:spacing w:val="0"/>
                <w:w w:val="100"/>
                <w:kern w:val="10"/>
                <w:position w:val="0"/>
                <w:highlight w:val="none"/>
              </w:rPr>
              <w:t>十四五</w:t>
            </w:r>
            <w:r>
              <w:rPr>
                <w:rFonts w:hint="eastAsia" w:ascii="Times New Roman" w:hAnsi="Times New Roman" w:cs="Times New Roman"/>
                <w:bCs/>
                <w:color w:val="auto"/>
                <w:spacing w:val="0"/>
                <w:w w:val="100"/>
                <w:kern w:val="10"/>
                <w:position w:val="0"/>
                <w:highlight w:val="none"/>
              </w:rPr>
              <w:t>”</w:t>
            </w:r>
            <w:r>
              <w:rPr>
                <w:rFonts w:ascii="Times New Roman" w:hAnsi="Times New Roman" w:cs="Times New Roman"/>
                <w:bCs/>
                <w:color w:val="auto"/>
                <w:spacing w:val="0"/>
                <w:w w:val="100"/>
                <w:kern w:val="10"/>
                <w:position w:val="0"/>
                <w:highlight w:val="none"/>
              </w:rPr>
              <w:t>时期规划重点任务之一是</w:t>
            </w:r>
            <w:r>
              <w:rPr>
                <w:rFonts w:hint="eastAsia" w:ascii="Times New Roman" w:hAnsi="Times New Roman" w:cs="Times New Roman"/>
                <w:bCs/>
                <w:color w:val="auto"/>
                <w:spacing w:val="0"/>
                <w:w w:val="100"/>
                <w:kern w:val="10"/>
                <w:position w:val="0"/>
                <w:highlight w:val="none"/>
              </w:rPr>
              <w:t>“</w:t>
            </w:r>
            <w:r>
              <w:rPr>
                <w:rFonts w:ascii="Times New Roman" w:hAnsi="Times New Roman" w:cs="Times New Roman"/>
                <w:bCs/>
                <w:color w:val="auto"/>
                <w:spacing w:val="0"/>
                <w:w w:val="100"/>
                <w:kern w:val="10"/>
                <w:position w:val="0"/>
                <w:highlight w:val="none"/>
              </w:rPr>
              <w:t>加快能源结构调整</w:t>
            </w:r>
            <w:r>
              <w:rPr>
                <w:rFonts w:hint="eastAsia" w:ascii="Times New Roman" w:hAnsi="Times New Roman" w:cs="Times New Roman"/>
                <w:bCs/>
                <w:color w:val="auto"/>
                <w:spacing w:val="0"/>
                <w:w w:val="100"/>
                <w:kern w:val="10"/>
                <w:position w:val="0"/>
                <w:highlight w:val="none"/>
              </w:rPr>
              <w:t>”</w:t>
            </w:r>
            <w:r>
              <w:rPr>
                <w:rFonts w:ascii="Times New Roman" w:hAnsi="Times New Roman" w:cs="Times New Roman"/>
                <w:bCs/>
                <w:color w:val="auto"/>
                <w:spacing w:val="0"/>
                <w:w w:val="100"/>
                <w:kern w:val="10"/>
                <w:position w:val="0"/>
                <w:highlight w:val="none"/>
              </w:rPr>
              <w:t>，</w:t>
            </w:r>
            <w:r>
              <w:rPr>
                <w:rFonts w:hint="eastAsia" w:ascii="Times New Roman" w:hAnsi="Times New Roman" w:cs="Times New Roman"/>
                <w:bCs/>
                <w:color w:val="auto"/>
                <w:spacing w:val="0"/>
                <w:w w:val="100"/>
                <w:kern w:val="10"/>
                <w:position w:val="0"/>
                <w:highlight w:val="none"/>
              </w:rPr>
              <w:t>“</w:t>
            </w:r>
            <w:r>
              <w:rPr>
                <w:rFonts w:ascii="Times New Roman" w:hAnsi="Times New Roman" w:cs="Times New Roman"/>
                <w:bCs/>
                <w:color w:val="auto"/>
                <w:spacing w:val="0"/>
                <w:w w:val="100"/>
                <w:kern w:val="10"/>
                <w:position w:val="0"/>
                <w:highlight w:val="none"/>
              </w:rPr>
              <w:t>实施煤炭消费总量控制，降低煤炭消耗量。耗煤新项目实施煤炭减量替代。加快能源结构调整，稳步发展清洁能源。继续推进气化朝阳工程建设。加快推进光伏、集中式风电和分散式风电一级配套储能等新能源项目建设。积极推进氢能产业发展。着力发展生物质发电、垃圾焚烧发电等可再生能源。加快建设余废热回收储能供热站</w:t>
            </w:r>
            <w:r>
              <w:rPr>
                <w:rFonts w:hint="eastAsia" w:ascii="Times New Roman" w:hAnsi="Times New Roman" w:cs="Times New Roman"/>
                <w:bCs/>
                <w:color w:val="auto"/>
                <w:spacing w:val="0"/>
                <w:w w:val="100"/>
                <w:kern w:val="10"/>
                <w:position w:val="0"/>
                <w:highlight w:val="none"/>
              </w:rPr>
              <w:t>”</w:t>
            </w:r>
            <w:r>
              <w:rPr>
                <w:rFonts w:ascii="Times New Roman" w:hAnsi="Times New Roman" w:cs="Times New Roman"/>
                <w:bCs/>
                <w:color w:val="auto"/>
                <w:spacing w:val="0"/>
                <w:w w:val="100"/>
                <w:kern w:val="10"/>
                <w:position w:val="0"/>
                <w:highlight w:val="none"/>
              </w:rPr>
              <w:t>。</w:t>
            </w:r>
          </w:p>
          <w:p>
            <w:pPr>
              <w:pStyle w:val="16"/>
              <w:keepNext w:val="0"/>
              <w:keepLines w:val="0"/>
              <w:pageBreakBefore w:val="0"/>
              <w:widowControl w:val="0"/>
              <w:shd w:val="clear"/>
              <w:kinsoku/>
              <w:wordWrap/>
              <w:overflowPunct/>
              <w:topLinePunct w:val="0"/>
              <w:autoSpaceDE/>
              <w:autoSpaceDN/>
              <w:bidi w:val="0"/>
              <w:adjustRightInd/>
              <w:snapToGrid/>
              <w:spacing w:after="0" w:line="360" w:lineRule="auto"/>
              <w:ind w:left="0" w:leftChars="0" w:firstLine="420" w:firstLineChars="200"/>
              <w:textAlignment w:val="auto"/>
              <w:rPr>
                <w:rFonts w:hint="eastAsia" w:ascii="Times New Roman" w:hAnsi="Times New Roman" w:cs="Times New Roman"/>
                <w:bCs/>
                <w:color w:val="auto"/>
                <w:spacing w:val="0"/>
                <w:w w:val="100"/>
                <w:kern w:val="10"/>
                <w:position w:val="0"/>
                <w:highlight w:val="none"/>
                <w:lang w:eastAsia="zh-CN"/>
              </w:rPr>
            </w:pPr>
            <w:r>
              <w:rPr>
                <w:rFonts w:ascii="Times New Roman" w:hAnsi="Times New Roman" w:cs="Times New Roman"/>
                <w:bCs/>
                <w:color w:val="auto"/>
                <w:spacing w:val="0"/>
                <w:w w:val="100"/>
                <w:kern w:val="10"/>
                <w:position w:val="0"/>
                <w:highlight w:val="none"/>
              </w:rPr>
              <w:t>本项目为</w:t>
            </w:r>
            <w:r>
              <w:rPr>
                <w:rFonts w:hint="eastAsia" w:ascii="Times New Roman" w:hAnsi="Times New Roman" w:cs="Times New Roman"/>
                <w:bCs/>
                <w:color w:val="auto"/>
                <w:spacing w:val="0"/>
                <w:w w:val="100"/>
                <w:kern w:val="10"/>
                <w:position w:val="0"/>
                <w:highlight w:val="none"/>
              </w:rPr>
              <w:t>光伏发电</w:t>
            </w:r>
            <w:r>
              <w:rPr>
                <w:rFonts w:ascii="Times New Roman" w:hAnsi="Times New Roman" w:cs="Times New Roman"/>
                <w:bCs/>
                <w:color w:val="auto"/>
                <w:spacing w:val="0"/>
                <w:w w:val="100"/>
                <w:kern w:val="10"/>
                <w:position w:val="0"/>
                <w:highlight w:val="none"/>
              </w:rPr>
              <w:t>项目，符合《朝阳市</w:t>
            </w:r>
            <w:r>
              <w:rPr>
                <w:rFonts w:hint="eastAsia" w:ascii="Times New Roman" w:hAnsi="Times New Roman" w:cs="Times New Roman"/>
                <w:bCs/>
                <w:color w:val="auto"/>
                <w:spacing w:val="0"/>
                <w:w w:val="100"/>
                <w:kern w:val="10"/>
                <w:position w:val="0"/>
                <w:highlight w:val="none"/>
              </w:rPr>
              <w:t>“十四五”</w:t>
            </w:r>
            <w:r>
              <w:rPr>
                <w:rFonts w:ascii="Times New Roman" w:hAnsi="Times New Roman" w:cs="Times New Roman"/>
                <w:bCs/>
                <w:color w:val="auto"/>
                <w:spacing w:val="0"/>
                <w:w w:val="100"/>
                <w:kern w:val="10"/>
                <w:position w:val="0"/>
                <w:highlight w:val="none"/>
              </w:rPr>
              <w:t>生态环境保护</w:t>
            </w:r>
            <w:r>
              <w:rPr>
                <w:rFonts w:hint="eastAsia" w:ascii="Times New Roman" w:hAnsi="Times New Roman" w:cs="Times New Roman"/>
                <w:bCs/>
                <w:color w:val="auto"/>
                <w:spacing w:val="0"/>
                <w:w w:val="100"/>
                <w:kern w:val="10"/>
                <w:position w:val="0"/>
                <w:highlight w:val="none"/>
              </w:rPr>
              <w:t>规划</w:t>
            </w:r>
            <w:r>
              <w:rPr>
                <w:rFonts w:ascii="Times New Roman" w:hAnsi="Times New Roman" w:cs="Times New Roman"/>
                <w:bCs/>
                <w:color w:val="auto"/>
                <w:spacing w:val="0"/>
                <w:w w:val="100"/>
                <w:kern w:val="10"/>
                <w:position w:val="0"/>
                <w:highlight w:val="none"/>
              </w:rPr>
              <w:t>》相关要求</w:t>
            </w:r>
            <w:r>
              <w:rPr>
                <w:rFonts w:hint="eastAsia" w:ascii="Times New Roman" w:hAnsi="Times New Roman" w:cs="Times New Roman"/>
                <w:bCs/>
                <w:color w:val="auto"/>
                <w:spacing w:val="0"/>
                <w:w w:val="100"/>
                <w:kern w:val="10"/>
                <w:position w:val="0"/>
                <w:highlight w:val="none"/>
                <w:lang w:eastAsia="zh-CN"/>
              </w:rPr>
              <w:t>。</w:t>
            </w:r>
          </w:p>
          <w:p>
            <w:pPr>
              <w:pStyle w:val="3"/>
              <w:shd w:val="clear"/>
              <w:spacing w:before="120"/>
              <w:rPr>
                <w:rFonts w:hint="eastAsia" w:ascii="Times New Roman" w:hAnsi="Times New Roman" w:cs="Times New Roman"/>
                <w:color w:val="auto"/>
                <w:spacing w:val="0"/>
                <w:w w:val="100"/>
                <w:position w:val="0"/>
                <w:sz w:val="21"/>
                <w:szCs w:val="21"/>
                <w:highlight w:val="none"/>
              </w:rPr>
            </w:pPr>
            <w:r>
              <w:rPr>
                <w:rFonts w:hint="eastAsia" w:cs="Times New Roman"/>
                <w:color w:val="auto"/>
                <w:spacing w:val="0"/>
                <w:w w:val="100"/>
                <w:position w:val="0"/>
                <w:sz w:val="21"/>
                <w:szCs w:val="21"/>
                <w:highlight w:val="none"/>
                <w:lang w:val="en-US" w:eastAsia="zh-CN"/>
              </w:rPr>
              <w:t>22</w:t>
            </w:r>
            <w:r>
              <w:rPr>
                <w:rFonts w:hint="eastAsia" w:ascii="Times New Roman" w:hAnsi="Times New Roman" w:cs="Times New Roman"/>
                <w:color w:val="auto"/>
                <w:spacing w:val="0"/>
                <w:w w:val="100"/>
                <w:position w:val="0"/>
                <w:sz w:val="21"/>
                <w:szCs w:val="21"/>
                <w:highlight w:val="none"/>
                <w:lang w:val="en-US" w:eastAsia="zh-CN"/>
              </w:rPr>
              <w:t>、与《北票市土地利用总体规划（</w:t>
            </w:r>
            <w:r>
              <w:rPr>
                <w:rFonts w:hint="default" w:ascii="Times New Roman" w:hAnsi="Times New Roman" w:cs="Times New Roman"/>
                <w:color w:val="auto"/>
                <w:spacing w:val="0"/>
                <w:w w:val="100"/>
                <w:position w:val="0"/>
                <w:sz w:val="21"/>
                <w:szCs w:val="21"/>
                <w:highlight w:val="none"/>
                <w:lang w:val="en-US" w:eastAsia="zh-CN"/>
              </w:rPr>
              <w:t>2006-2020</w:t>
            </w:r>
            <w:r>
              <w:rPr>
                <w:rFonts w:hint="eastAsia" w:ascii="Times New Roman" w:hAnsi="Times New Roman" w:cs="Times New Roman"/>
                <w:color w:val="auto"/>
                <w:spacing w:val="0"/>
                <w:w w:val="100"/>
                <w:position w:val="0"/>
                <w:sz w:val="21"/>
                <w:szCs w:val="21"/>
                <w:highlight w:val="none"/>
                <w:lang w:val="en-US" w:eastAsia="zh-CN"/>
              </w:rPr>
              <w:t>年）调整方案》的符合性分析如下表：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8"/>
              <w:gridCol w:w="3982"/>
              <w:gridCol w:w="1633"/>
              <w:gridCol w:w="62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294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207"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458"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105" w:leftChars="-50" w:right="-105" w:rightChars="-5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2943" w:type="pct"/>
                  <w:noWrap w:val="0"/>
                  <w:vAlign w:val="center"/>
                </w:tcPr>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ascii="宋体" w:hAnsi="宋体" w:eastAsia="宋体" w:cs="宋体"/>
                      <w:color w:val="auto"/>
                      <w:kern w:val="0"/>
                      <w:sz w:val="21"/>
                      <w:szCs w:val="21"/>
                      <w:highlight w:val="none"/>
                      <w:lang w:val="en-US" w:eastAsia="zh-CN" w:bidi="ar"/>
                    </w:rPr>
                    <w:t>严格控制建设占用耕地。按照新增建设占用耕地指标，严格控制非农建设占用耕地的规模和速度。加强对建设项目用地选址的引导，各项建设用地尽量不占或少占耕地，确需占用耕地的应尽量占用低等别耕地，且必须以补定占、先补后占、占优补优、占水田补水田，以实现数量质量双重平衡。到</w:t>
                  </w:r>
                  <w:r>
                    <w:rPr>
                      <w:rFonts w:hint="default" w:ascii="Times New Roman" w:hAnsi="Times New Roman" w:eastAsia="宋体" w:cs="Times New Roman"/>
                      <w:color w:val="auto"/>
                      <w:kern w:val="0"/>
                      <w:sz w:val="21"/>
                      <w:szCs w:val="21"/>
                      <w:highlight w:val="none"/>
                      <w:lang w:val="en-US" w:eastAsia="zh-CN" w:bidi="ar"/>
                    </w:rPr>
                    <w:t>2020</w:t>
                  </w:r>
                  <w:r>
                    <w:rPr>
                      <w:rFonts w:hint="eastAsia" w:ascii="宋体" w:hAnsi="宋体" w:eastAsia="宋体" w:cs="宋体"/>
                      <w:color w:val="auto"/>
                      <w:kern w:val="0"/>
                      <w:sz w:val="21"/>
                      <w:szCs w:val="21"/>
                      <w:highlight w:val="none"/>
                      <w:lang w:val="en-US" w:eastAsia="zh-CN" w:bidi="ar"/>
                    </w:rPr>
                    <w:t>年，全市新增建设占用耕地规模控制在</w:t>
                  </w:r>
                  <w:r>
                    <w:rPr>
                      <w:rFonts w:hint="default" w:ascii="Times New Roman" w:hAnsi="Times New Roman" w:eastAsia="宋体" w:cs="Times New Roman"/>
                      <w:color w:val="auto"/>
                      <w:kern w:val="0"/>
                      <w:sz w:val="21"/>
                      <w:szCs w:val="21"/>
                      <w:highlight w:val="none"/>
                      <w:lang w:val="en-US" w:eastAsia="zh-CN" w:bidi="ar"/>
                    </w:rPr>
                    <w:t>920</w:t>
                  </w:r>
                  <w:r>
                    <w:rPr>
                      <w:rFonts w:hint="eastAsia" w:ascii="宋体" w:hAnsi="宋体" w:eastAsia="宋体" w:cs="宋体"/>
                      <w:color w:val="auto"/>
                      <w:kern w:val="0"/>
                      <w:sz w:val="21"/>
                      <w:szCs w:val="21"/>
                      <w:highlight w:val="none"/>
                      <w:lang w:val="en-US" w:eastAsia="zh-CN" w:bidi="ar"/>
                    </w:rPr>
                    <w:t>公顷以内。</w:t>
                  </w:r>
                </w:p>
              </w:tc>
              <w:tc>
                <w:tcPr>
                  <w:tcW w:w="1207" w:type="pct"/>
                  <w:noWrap w:val="0"/>
                  <w:vAlign w:val="center"/>
                </w:tcPr>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ascii="宋体" w:hAnsi="宋体" w:eastAsia="宋体" w:cs="宋体"/>
                      <w:color w:val="auto"/>
                      <w:kern w:val="0"/>
                      <w:sz w:val="21"/>
                      <w:szCs w:val="21"/>
                      <w:highlight w:val="none"/>
                      <w:lang w:val="en-US" w:eastAsia="zh-CN" w:bidi="ar"/>
                    </w:rPr>
                    <w:t>本项目不占用耕地，占地类型为灌木林地和其他草地（详见附件）</w:t>
                  </w:r>
                </w:p>
              </w:tc>
              <w:tc>
                <w:tcPr>
                  <w:tcW w:w="458"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2943" w:type="pct"/>
                  <w:noWrap w:val="0"/>
                  <w:vAlign w:val="center"/>
                </w:tcPr>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ascii="宋体" w:hAnsi="宋体" w:eastAsia="宋体" w:cs="宋体"/>
                      <w:color w:val="auto"/>
                      <w:kern w:val="0"/>
                      <w:sz w:val="21"/>
                      <w:szCs w:val="21"/>
                      <w:highlight w:val="none"/>
                      <w:lang w:val="en-US" w:eastAsia="zh-CN" w:bidi="ar"/>
                    </w:rPr>
                    <w:t>支持区域经济发展用地。按照布局集中、产业集聚、用地集约的原则，保障县域和城区经济发展合理用地。推动产业与城区融合发展，积极培育发展战略性新兴产业，大力提升现代服务业。支持发展与当地资源环境承载力相适应的番茄和辣椒等农业、环保装备制造、冶金制造等产业用地。县域和城区经济发展用地要优先向县域中心城区及重点镇、中心镇集中，以此大力扶持县域和城区经济支柱性产业，增强县域和城区经济综合实力。</w:t>
                  </w:r>
                </w:p>
              </w:tc>
              <w:tc>
                <w:tcPr>
                  <w:tcW w:w="1207" w:type="pct"/>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本项目为光伏发电项目，属于新兴产业</w:t>
                  </w:r>
                </w:p>
              </w:tc>
              <w:tc>
                <w:tcPr>
                  <w:tcW w:w="458"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hint="eastAsia"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3</w:t>
                  </w:r>
                </w:p>
              </w:tc>
              <w:tc>
                <w:tcPr>
                  <w:tcW w:w="2943" w:type="pct"/>
                  <w:noWrap w:val="0"/>
                  <w:vAlign w:val="center"/>
                </w:tcPr>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ascii="宋体" w:hAnsi="宋体" w:eastAsia="宋体" w:cs="宋体"/>
                      <w:color w:val="auto"/>
                      <w:kern w:val="0"/>
                      <w:sz w:val="21"/>
                      <w:szCs w:val="21"/>
                      <w:highlight w:val="none"/>
                      <w:lang w:val="en-US" w:eastAsia="zh-CN" w:bidi="ar"/>
                    </w:rPr>
                    <w:t>按照环保部、国家发改委《生态保护红线划定技术指南》要求，在区域内的生态空间中，将具有水源涵养、生物多样性维护、水土保持、防风固沙等重要生态功能、以及水土流失、土地沙化等生态环境敏感脆弱区域划定为生态保护红线，并将国家级、省级自然保护区、森林公园、湿地公园、地质遗迹、风景名胜区、重要饮用水源地、国家公益林及其他有必要严格保护的各类保护地纳入禁止开发区保护红线，确保生态保护红线面积不减小、功能不降低、性质不改变。生态保护红线区域内的各项土地利用活动必须依据未来生态保护红线管控政策，符合国家生态保护红线管理等要求。</w:t>
                  </w:r>
                </w:p>
              </w:tc>
              <w:tc>
                <w:tcPr>
                  <w:tcW w:w="1207" w:type="pct"/>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项目占地范围不涉及生态红线并由北票市自然资源局开具不占生态红线证明。通过生态恢复等一系列措施后对当地生态环境影响较小</w:t>
                  </w:r>
                  <w:r>
                    <w:rPr>
                      <w:rFonts w:hint="eastAsia" w:ascii="宋体" w:hAnsi="宋体" w:cs="宋体"/>
                      <w:color w:val="auto"/>
                      <w:kern w:val="0"/>
                      <w:sz w:val="21"/>
                      <w:szCs w:val="21"/>
                      <w:highlight w:val="none"/>
                      <w:lang w:val="en-US" w:eastAsia="zh-CN" w:bidi="ar"/>
                    </w:rPr>
                    <w:t>，本项目距离生态红线</w:t>
                  </w:r>
                  <w:r>
                    <w:rPr>
                      <w:rFonts w:hint="eastAsia" w:ascii="宋体" w:hAnsi="宋体" w:cs="宋体"/>
                      <w:color w:val="auto"/>
                      <w:szCs w:val="21"/>
                      <w:highlight w:val="none"/>
                      <w:lang w:bidi="ar"/>
                    </w:rPr>
                    <w:t>较近场地</w:t>
                  </w:r>
                  <w:r>
                    <w:rPr>
                      <w:rFonts w:hint="eastAsia"/>
                      <w:color w:val="auto"/>
                      <w:szCs w:val="21"/>
                      <w:highlight w:val="none"/>
                    </w:rPr>
                    <w:t>施工过程中确保人员、车辆在光伏场内活动，距离</w:t>
                  </w:r>
                  <w:r>
                    <w:rPr>
                      <w:rFonts w:hint="eastAsia"/>
                      <w:color w:val="auto"/>
                      <w:szCs w:val="21"/>
                      <w:highlight w:val="none"/>
                      <w:lang w:val="en-US" w:eastAsia="zh-CN"/>
                    </w:rPr>
                    <w:t>生态红线</w:t>
                  </w:r>
                  <w:r>
                    <w:rPr>
                      <w:rFonts w:hint="eastAsia"/>
                      <w:color w:val="auto"/>
                      <w:szCs w:val="21"/>
                      <w:highlight w:val="none"/>
                    </w:rPr>
                    <w:t>边界较近位置做好围挡</w:t>
                  </w:r>
                  <w:r>
                    <w:rPr>
                      <w:rFonts w:hint="eastAsia"/>
                      <w:color w:val="auto"/>
                      <w:szCs w:val="21"/>
                      <w:highlight w:val="none"/>
                      <w:lang w:eastAsia="zh-CN"/>
                    </w:rPr>
                    <w:t>、</w:t>
                  </w:r>
                  <w:r>
                    <w:rPr>
                      <w:rFonts w:hint="eastAsia"/>
                      <w:color w:val="auto"/>
                      <w:szCs w:val="21"/>
                      <w:highlight w:val="none"/>
                      <w:lang w:val="en-US" w:eastAsia="zh-CN"/>
                    </w:rPr>
                    <w:t>标牌</w:t>
                  </w:r>
                  <w:r>
                    <w:rPr>
                      <w:rFonts w:hint="eastAsia"/>
                      <w:color w:val="auto"/>
                      <w:szCs w:val="21"/>
                      <w:highlight w:val="none"/>
                    </w:rPr>
                    <w:t>，明确</w:t>
                  </w:r>
                  <w:r>
                    <w:rPr>
                      <w:rFonts w:hint="eastAsia"/>
                      <w:color w:val="auto"/>
                      <w:szCs w:val="21"/>
                      <w:highlight w:val="none"/>
                      <w:lang w:val="en-US" w:eastAsia="zh-CN"/>
                    </w:rPr>
                    <w:t>光伏场</w:t>
                  </w:r>
                  <w:r>
                    <w:rPr>
                      <w:rFonts w:hint="eastAsia"/>
                      <w:color w:val="auto"/>
                      <w:szCs w:val="21"/>
                      <w:highlight w:val="none"/>
                    </w:rPr>
                    <w:t>边界，防止人员、车辆出场界。设置专门人员进行现场监督，禁止一切人员和车辆进入</w:t>
                  </w:r>
                  <w:r>
                    <w:rPr>
                      <w:rFonts w:hint="eastAsia"/>
                      <w:color w:val="auto"/>
                      <w:szCs w:val="21"/>
                      <w:highlight w:val="none"/>
                      <w:lang w:val="en-US" w:eastAsia="zh-CN"/>
                    </w:rPr>
                    <w:t>生态红线范围内</w:t>
                  </w:r>
                  <w:r>
                    <w:rPr>
                      <w:rFonts w:hint="eastAsia"/>
                      <w:color w:val="auto"/>
                      <w:szCs w:val="21"/>
                      <w:highlight w:val="none"/>
                    </w:rPr>
                    <w:t>，避免出现情况后的瞒报、漏报。</w:t>
                  </w:r>
                  <w:r>
                    <w:rPr>
                      <w:rFonts w:hint="eastAsia"/>
                      <w:color w:val="auto"/>
                      <w:highlight w:val="none"/>
                    </w:rPr>
                    <w:t>做好生态环境防护措施。</w:t>
                  </w:r>
                </w:p>
              </w:tc>
              <w:tc>
                <w:tcPr>
                  <w:tcW w:w="458" w:type="pct"/>
                  <w:noWrap w:val="0"/>
                  <w:vAlign w:val="center"/>
                </w:tcPr>
                <w:p>
                  <w:pPr>
                    <w:pStyle w:val="65"/>
                    <w:shd w:val="clear"/>
                    <w:rPr>
                      <w:rFonts w:ascii="Times New Roman" w:hAnsi="Times New Roman" w:cs="Times New Roman"/>
                      <w:color w:val="auto"/>
                      <w:spacing w:val="0"/>
                      <w:w w:val="100"/>
                      <w:position w:val="0"/>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hint="eastAsia"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4</w:t>
                  </w:r>
                </w:p>
              </w:tc>
              <w:tc>
                <w:tcPr>
                  <w:tcW w:w="2943" w:type="pct"/>
                  <w:noWrap w:val="0"/>
                  <w:vAlign w:val="center"/>
                </w:tcPr>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ascii="宋体" w:hAnsi="宋体" w:eastAsia="宋体" w:cs="宋体"/>
                      <w:color w:val="auto"/>
                      <w:kern w:val="0"/>
                      <w:sz w:val="21"/>
                      <w:szCs w:val="21"/>
                      <w:highlight w:val="none"/>
                      <w:lang w:val="en-US" w:eastAsia="zh-CN" w:bidi="ar"/>
                    </w:rPr>
                    <w:t>以清洁、高效利用能源为导向，加大各项能源开发利用，推进工业余热利用，保障区域电力、热能供给，鼓励支持大型能源和新能源项目用地。重点建设北票市风力发电建设项目、北票市光伏发电建设项目、北票市光伏扶贫电站建设项目、移动通讯建设项目、全市天燃气管道建设工程，扩大清洁能源占能源供应的比重，完善北票市能源网络体系。</w:t>
                  </w:r>
                </w:p>
              </w:tc>
              <w:tc>
                <w:tcPr>
                  <w:tcW w:w="1207" w:type="pct"/>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本项目为光伏发电建设项目，属于清洁能源</w:t>
                  </w:r>
                  <w:r>
                    <w:rPr>
                      <w:rFonts w:hint="eastAsia" w:ascii="宋体" w:hAnsi="宋体" w:cs="宋体"/>
                      <w:color w:val="auto"/>
                      <w:kern w:val="0"/>
                      <w:sz w:val="21"/>
                      <w:szCs w:val="21"/>
                      <w:highlight w:val="none"/>
                      <w:lang w:val="en-US" w:eastAsia="zh-CN" w:bidi="ar"/>
                    </w:rPr>
                    <w:t>。</w:t>
                  </w:r>
                </w:p>
              </w:tc>
              <w:tc>
                <w:tcPr>
                  <w:tcW w:w="458" w:type="pct"/>
                  <w:noWrap w:val="0"/>
                  <w:vAlign w:val="center"/>
                </w:tcPr>
                <w:p>
                  <w:pPr>
                    <w:pStyle w:val="65"/>
                    <w:shd w:val="clear"/>
                    <w:rPr>
                      <w:rFonts w:ascii="Times New Roman" w:hAnsi="Times New Roman" w:cs="Times New Roman"/>
                      <w:color w:val="auto"/>
                      <w:spacing w:val="0"/>
                      <w:w w:val="100"/>
                      <w:position w:val="0"/>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hint="eastAsia"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5</w:t>
                  </w:r>
                </w:p>
              </w:tc>
              <w:tc>
                <w:tcPr>
                  <w:tcW w:w="2943" w:type="pct"/>
                  <w:noWrap w:val="0"/>
                  <w:vAlign w:val="center"/>
                </w:tcPr>
                <w:p>
                  <w:pPr>
                    <w:keepNext w:val="0"/>
                    <w:keepLines w:val="0"/>
                    <w:widowControl/>
                    <w:suppressLineNumbers w:val="0"/>
                    <w:jc w:val="left"/>
                    <w:rPr>
                      <w:color w:val="auto"/>
                      <w:sz w:val="21"/>
                      <w:szCs w:val="21"/>
                      <w:highlight w:val="none"/>
                    </w:rPr>
                  </w:pPr>
                  <w:r>
                    <w:rPr>
                      <w:rFonts w:hint="eastAsia" w:ascii="宋体" w:hAnsi="宋体" w:eastAsia="宋体" w:cs="宋体"/>
                      <w:color w:val="auto"/>
                      <w:kern w:val="0"/>
                      <w:sz w:val="21"/>
                      <w:szCs w:val="21"/>
                      <w:highlight w:val="none"/>
                      <w:lang w:val="en-US" w:eastAsia="zh-CN" w:bidi="ar"/>
                    </w:rPr>
                    <w:t>充分利用丰富的风能、太阳能等新能源，大力</w:t>
                  </w:r>
                </w:p>
                <w:p>
                  <w:pPr>
                    <w:keepNext w:val="0"/>
                    <w:keepLines w:val="0"/>
                    <w:widowControl/>
                    <w:suppressLineNumbers w:val="0"/>
                    <w:jc w:val="left"/>
                    <w:rPr>
                      <w:color w:val="auto"/>
                      <w:sz w:val="21"/>
                      <w:szCs w:val="21"/>
                      <w:highlight w:val="none"/>
                    </w:rPr>
                  </w:pPr>
                  <w:r>
                    <w:rPr>
                      <w:rFonts w:hint="eastAsia" w:ascii="宋体" w:hAnsi="宋体" w:eastAsia="宋体" w:cs="宋体"/>
                      <w:color w:val="auto"/>
                      <w:kern w:val="0"/>
                      <w:sz w:val="21"/>
                      <w:szCs w:val="21"/>
                      <w:highlight w:val="none"/>
                      <w:lang w:val="en-US" w:eastAsia="zh-CN" w:bidi="ar"/>
                    </w:rPr>
                    <w:t>发展以风力发电、能源建材为主的新能源产</w:t>
                  </w:r>
                </w:p>
                <w:p>
                  <w:pPr>
                    <w:keepNext w:val="0"/>
                    <w:keepLines w:val="0"/>
                    <w:widowControl/>
                    <w:suppressLineNumbers w:val="0"/>
                    <w:jc w:val="left"/>
                    <w:rPr>
                      <w:color w:val="auto"/>
                      <w:sz w:val="21"/>
                      <w:szCs w:val="21"/>
                      <w:highlight w:val="none"/>
                    </w:rPr>
                  </w:pPr>
                  <w:r>
                    <w:rPr>
                      <w:rFonts w:hint="eastAsia" w:ascii="宋体" w:hAnsi="宋体" w:eastAsia="宋体" w:cs="宋体"/>
                      <w:color w:val="auto"/>
                      <w:kern w:val="0"/>
                      <w:sz w:val="21"/>
                      <w:szCs w:val="21"/>
                      <w:highlight w:val="none"/>
                      <w:lang w:val="en-US" w:eastAsia="zh-CN" w:bidi="ar"/>
                    </w:rPr>
                    <w:t>业，保障新能源项目用地，加快能源结构调整</w:t>
                  </w:r>
                </w:p>
                <w:p>
                  <w:pPr>
                    <w:keepNext w:val="0"/>
                    <w:keepLines w:val="0"/>
                    <w:widowControl/>
                    <w:suppressLineNumbers w:val="0"/>
                    <w:jc w:val="left"/>
                    <w:rPr>
                      <w:color w:val="auto"/>
                      <w:sz w:val="21"/>
                      <w:szCs w:val="21"/>
                      <w:highlight w:val="none"/>
                    </w:rPr>
                  </w:pPr>
                  <w:r>
                    <w:rPr>
                      <w:rFonts w:hint="eastAsia" w:ascii="宋体" w:hAnsi="宋体" w:eastAsia="宋体" w:cs="宋体"/>
                      <w:color w:val="auto"/>
                      <w:kern w:val="0"/>
                      <w:sz w:val="21"/>
                      <w:szCs w:val="21"/>
                      <w:highlight w:val="none"/>
                      <w:lang w:val="en-US" w:eastAsia="zh-CN" w:bidi="ar"/>
                    </w:rPr>
                    <w:t>步伐，落实能源产业项目用地，促进能源工业</w:t>
                  </w:r>
                </w:p>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ascii="宋体" w:hAnsi="宋体" w:eastAsia="宋体" w:cs="宋体"/>
                      <w:color w:val="auto"/>
                      <w:kern w:val="0"/>
                      <w:sz w:val="21"/>
                      <w:szCs w:val="21"/>
                      <w:highlight w:val="none"/>
                      <w:lang w:val="en-US" w:eastAsia="zh-CN" w:bidi="ar"/>
                    </w:rPr>
                    <w:t>的稳定发展。</w:t>
                  </w:r>
                </w:p>
              </w:tc>
              <w:tc>
                <w:tcPr>
                  <w:tcW w:w="1207" w:type="pct"/>
                  <w:noWrap w:val="0"/>
                  <w:vAlign w:val="center"/>
                </w:tcPr>
                <w:p>
                  <w:pPr>
                    <w:keepNext w:val="0"/>
                    <w:keepLines w:val="0"/>
                    <w:widowControl/>
                    <w:suppressLineNumbers w:val="0"/>
                    <w:jc w:val="left"/>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本项目为光伏发电建设项目，属于新能源产业</w:t>
                  </w:r>
                </w:p>
              </w:tc>
              <w:tc>
                <w:tcPr>
                  <w:tcW w:w="458" w:type="pct"/>
                  <w:noWrap w:val="0"/>
                  <w:vAlign w:val="center"/>
                </w:tcPr>
                <w:p>
                  <w:pPr>
                    <w:pStyle w:val="65"/>
                    <w:shd w:val="clear"/>
                    <w:rPr>
                      <w:rFonts w:ascii="Times New Roman" w:hAnsi="Times New Roman" w:cs="Times New Roman"/>
                      <w:color w:val="auto"/>
                      <w:spacing w:val="0"/>
                      <w:w w:val="100"/>
                      <w:position w:val="0"/>
                      <w:highlight w:val="none"/>
                    </w:rPr>
                  </w:pPr>
                </w:p>
              </w:tc>
            </w:tr>
          </w:tbl>
          <w:p>
            <w:pPr>
              <w:pStyle w:val="3"/>
              <w:shd w:val="clear"/>
              <w:spacing w:before="120"/>
              <w:rPr>
                <w:rFonts w:hint="eastAsia" w:ascii="Times New Roman" w:hAnsi="Times New Roman" w:cs="Times New Roman"/>
                <w:color w:val="auto"/>
                <w:spacing w:val="0"/>
                <w:w w:val="100"/>
                <w:position w:val="0"/>
                <w:sz w:val="21"/>
                <w:szCs w:val="21"/>
                <w:highlight w:val="none"/>
              </w:rPr>
            </w:pPr>
            <w:bookmarkStart w:id="158" w:name="_Toc31173"/>
            <w:bookmarkStart w:id="159" w:name="_Toc25883"/>
            <w:bookmarkStart w:id="160" w:name="_Toc24266"/>
            <w:bookmarkStart w:id="161" w:name="_Toc21692"/>
            <w:bookmarkStart w:id="162" w:name="_Toc3793"/>
            <w:bookmarkStart w:id="163" w:name="_Toc19722"/>
            <w:bookmarkStart w:id="164" w:name="_Toc29373"/>
            <w:r>
              <w:rPr>
                <w:rFonts w:hint="eastAsia" w:cs="Times New Roman"/>
                <w:color w:val="auto"/>
                <w:spacing w:val="0"/>
                <w:w w:val="100"/>
                <w:position w:val="0"/>
                <w:sz w:val="21"/>
                <w:szCs w:val="21"/>
                <w:highlight w:val="none"/>
                <w:lang w:val="en-US" w:eastAsia="zh-CN"/>
              </w:rPr>
              <w:t>23</w:t>
            </w:r>
            <w:r>
              <w:rPr>
                <w:rFonts w:hint="eastAsia" w:ascii="Times New Roman" w:hAnsi="Times New Roman" w:cs="Times New Roman"/>
                <w:color w:val="auto"/>
                <w:spacing w:val="0"/>
                <w:w w:val="100"/>
                <w:position w:val="0"/>
                <w:sz w:val="21"/>
                <w:szCs w:val="21"/>
                <w:highlight w:val="none"/>
                <w:lang w:val="en-US" w:eastAsia="zh-CN"/>
              </w:rPr>
              <w:t>、与《国家林业局关于光伏电站建设使用林地有关问题的通知</w:t>
            </w:r>
            <w:r>
              <w:rPr>
                <w:rFonts w:hint="eastAsia" w:cs="Times New Roman"/>
                <w:color w:val="auto"/>
                <w:spacing w:val="0"/>
                <w:w w:val="100"/>
                <w:position w:val="0"/>
                <w:sz w:val="21"/>
                <w:szCs w:val="21"/>
                <w:highlight w:val="none"/>
                <w:lang w:val="en-US" w:eastAsia="zh-CN"/>
              </w:rPr>
              <w:t>》</w:t>
            </w:r>
            <w:r>
              <w:rPr>
                <w:rFonts w:hint="eastAsia" w:ascii="Times New Roman" w:hAnsi="Times New Roman" w:cs="Times New Roman"/>
                <w:color w:val="auto"/>
                <w:spacing w:val="0"/>
                <w:w w:val="100"/>
                <w:position w:val="0"/>
                <w:sz w:val="21"/>
                <w:szCs w:val="21"/>
                <w:highlight w:val="none"/>
                <w:lang w:val="en-US" w:eastAsia="zh-CN"/>
              </w:rPr>
              <w:t>林资发〔2015〕153号的符合性分析如下表：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8"/>
              <w:gridCol w:w="2965"/>
              <w:gridCol w:w="2385"/>
              <w:gridCol w:w="88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2192"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76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654"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105" w:leftChars="-50" w:right="-105" w:rightChars="-5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2192" w:type="pct"/>
                  <w:noWrap w:val="0"/>
                  <w:vAlign w:val="center"/>
                </w:tcPr>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cs="Times New Roman"/>
                      <w:color w:val="auto"/>
                      <w:spacing w:val="0"/>
                      <w:w w:val="100"/>
                      <w:position w:val="0"/>
                      <w:sz w:val="21"/>
                      <w:szCs w:val="21"/>
                      <w:highlight w:val="none"/>
                      <w:lang w:val="en-US" w:eastAsia="zh-CN"/>
                    </w:rPr>
                    <w:t>一、</w:t>
                  </w:r>
                  <w:r>
                    <w:rPr>
                      <w:rFonts w:hint="default" w:ascii="Times New Roman" w:hAnsi="Times New Roman" w:cs="Times New Roman"/>
                      <w:color w:val="auto"/>
                      <w:spacing w:val="0"/>
                      <w:w w:val="100"/>
                      <w:position w:val="0"/>
                      <w:sz w:val="21"/>
                      <w:szCs w:val="21"/>
                      <w:highlight w:val="none"/>
                      <w:lang w:val="en-US" w:eastAsia="zh-CN"/>
                    </w:rPr>
                    <w:t>光伏电站的电池组件阵列禁止使用有林地、疏林地、未成林造林地、采伐迹地、火烧迹地，以及年降雨量400毫米以下区域覆盖度高于30%的灌木林地和年降雨量400毫米以上区域覆盖度高于50%的灌木林地。</w:t>
                  </w:r>
                </w:p>
              </w:tc>
              <w:tc>
                <w:tcPr>
                  <w:tcW w:w="1763" w:type="pct"/>
                  <w:noWrap w:val="0"/>
                  <w:vAlign w:val="center"/>
                </w:tcPr>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lang w:val="en-US" w:eastAsia="zh-CN"/>
                    </w:rPr>
                    <w:t>依据朝阳市水务局数据，北票市降水量为2022年</w:t>
                  </w:r>
                  <w:r>
                    <w:rPr>
                      <w:rFonts w:hint="eastAsia" w:ascii="Times New Roman" w:hAnsi="Times New Roman" w:cs="Times New Roman"/>
                      <w:color w:val="auto"/>
                      <w:spacing w:val="0"/>
                      <w:w w:val="100"/>
                      <w:position w:val="0"/>
                      <w:sz w:val="21"/>
                      <w:szCs w:val="21"/>
                      <w:highlight w:val="none"/>
                    </w:rPr>
                    <w:t>636.8mm</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lang w:val="en-US" w:eastAsia="zh-CN"/>
                    </w:rPr>
                    <w:t>709.1</w:t>
                  </w:r>
                  <w:r>
                    <w:rPr>
                      <w:rFonts w:hint="eastAsia" w:ascii="Times New Roman" w:hAnsi="Times New Roman" w:cs="Times New Roman"/>
                      <w:color w:val="auto"/>
                      <w:spacing w:val="0"/>
                      <w:w w:val="100"/>
                      <w:position w:val="0"/>
                      <w:sz w:val="21"/>
                      <w:szCs w:val="21"/>
                      <w:highlight w:val="none"/>
                    </w:rPr>
                    <w:t>mm</w:t>
                  </w:r>
                  <w:r>
                    <w:rPr>
                      <w:rFonts w:hint="eastAsia" w:ascii="Times New Roman" w:hAnsi="Times New Roman" w:cs="Times New Roman"/>
                      <w:color w:val="auto"/>
                      <w:spacing w:val="0"/>
                      <w:w w:val="100"/>
                      <w:position w:val="0"/>
                      <w:sz w:val="21"/>
                      <w:szCs w:val="21"/>
                      <w:highlight w:val="none"/>
                      <w:lang w:val="en-US" w:eastAsia="zh-CN"/>
                    </w:rPr>
                    <w:t>、</w:t>
                  </w:r>
                  <w:r>
                    <w:rPr>
                      <w:rFonts w:ascii="Times New Roman" w:hAnsi="Times New Roman" w:cs="Times New Roman"/>
                      <w:color w:val="auto"/>
                      <w:spacing w:val="0"/>
                      <w:w w:val="100"/>
                      <w:position w:val="0"/>
                      <w:sz w:val="21"/>
                      <w:szCs w:val="21"/>
                      <w:highlight w:val="none"/>
                    </w:rPr>
                    <w:t>450.1</w:t>
                  </w:r>
                  <w:r>
                    <w:rPr>
                      <w:rFonts w:hint="eastAsia" w:ascii="Times New Roman" w:hAnsi="Times New Roman" w:cs="Times New Roman"/>
                      <w:color w:val="auto"/>
                      <w:spacing w:val="0"/>
                      <w:w w:val="100"/>
                      <w:position w:val="0"/>
                      <w:sz w:val="21"/>
                      <w:szCs w:val="21"/>
                      <w:highlight w:val="none"/>
                    </w:rPr>
                    <w:t>mm</w:t>
                  </w:r>
                  <w:r>
                    <w:rPr>
                      <w:rFonts w:hint="eastAsia" w:ascii="Times New Roman" w:hAnsi="Times New Roman" w:cs="Times New Roman"/>
                      <w:color w:val="auto"/>
                      <w:spacing w:val="0"/>
                      <w:w w:val="100"/>
                      <w:position w:val="0"/>
                      <w:sz w:val="21"/>
                      <w:szCs w:val="21"/>
                      <w:highlight w:val="none"/>
                      <w:lang w:eastAsia="zh-CN"/>
                    </w:rPr>
                    <w:t>、531.8</w:t>
                  </w:r>
                  <w:r>
                    <w:rPr>
                      <w:rFonts w:hint="eastAsia" w:ascii="Times New Roman" w:hAnsi="Times New Roman" w:cs="Times New Roman"/>
                      <w:color w:val="auto"/>
                      <w:spacing w:val="0"/>
                      <w:w w:val="100"/>
                      <w:position w:val="0"/>
                      <w:sz w:val="21"/>
                      <w:szCs w:val="21"/>
                      <w:highlight w:val="none"/>
                    </w:rPr>
                    <w:t>mm</w:t>
                  </w:r>
                  <w:r>
                    <w:rPr>
                      <w:rFonts w:hint="eastAsia" w:ascii="Times New Roman" w:hAnsi="Times New Roman" w:cs="Times New Roman"/>
                      <w:color w:val="auto"/>
                      <w:spacing w:val="0"/>
                      <w:w w:val="100"/>
                      <w:position w:val="0"/>
                      <w:sz w:val="21"/>
                      <w:szCs w:val="21"/>
                      <w:highlight w:val="none"/>
                      <w:lang w:val="en-US" w:eastAsia="zh-CN"/>
                    </w:rPr>
                    <w:t>，2019-2022年，北票市的年平均降水量为581.95mm，超过400mm。根据现场踏勘及相关部门出具的地类说明，本项目的灌木林地占比为</w:t>
                  </w:r>
                  <w:r>
                    <w:rPr>
                      <w:rFonts w:hint="eastAsia" w:cs="Times New Roman"/>
                      <w:color w:val="auto"/>
                      <w:spacing w:val="0"/>
                      <w:w w:val="100"/>
                      <w:position w:val="0"/>
                      <w:sz w:val="21"/>
                      <w:szCs w:val="21"/>
                      <w:highlight w:val="none"/>
                      <w:lang w:val="en-US" w:eastAsia="zh-CN"/>
                    </w:rPr>
                    <w:t>41.87</w:t>
                  </w:r>
                  <w:r>
                    <w:rPr>
                      <w:rFonts w:hint="eastAsia" w:ascii="Times New Roman" w:hAnsi="Times New Roman" w:cs="Times New Roman"/>
                      <w:color w:val="auto"/>
                      <w:spacing w:val="0"/>
                      <w:w w:val="100"/>
                      <w:position w:val="0"/>
                      <w:sz w:val="21"/>
                      <w:szCs w:val="21"/>
                      <w:highlight w:val="none"/>
                      <w:lang w:val="en-US" w:eastAsia="zh-CN"/>
                    </w:rPr>
                    <w:t>%，低于50%。</w:t>
                  </w:r>
                </w:p>
              </w:tc>
              <w:tc>
                <w:tcPr>
                  <w:tcW w:w="654"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numPr>
                <w:ilvl w:val="0"/>
                <w:numId w:val="0"/>
              </w:numPr>
              <w:shd w:val="clear"/>
              <w:spacing w:before="120"/>
              <w:rPr>
                <w:rFonts w:hint="eastAsia" w:cs="Times New Roman"/>
                <w:color w:val="auto"/>
                <w:spacing w:val="0"/>
                <w:w w:val="100"/>
                <w:position w:val="0"/>
                <w:sz w:val="21"/>
                <w:szCs w:val="21"/>
                <w:highlight w:val="none"/>
                <w:lang w:val="en-US" w:eastAsia="zh-CN"/>
              </w:rPr>
            </w:pPr>
            <w:r>
              <w:rPr>
                <w:rFonts w:hint="eastAsia" w:cs="Times New Roman"/>
                <w:color w:val="auto"/>
                <w:spacing w:val="0"/>
                <w:w w:val="100"/>
                <w:position w:val="0"/>
                <w:sz w:val="21"/>
                <w:szCs w:val="21"/>
                <w:highlight w:val="none"/>
                <w:lang w:val="en-US" w:eastAsia="zh-CN"/>
              </w:rPr>
              <w:t>24、与《辽西北防风治沙固土三年攻坚行动实施方案》符合性分析</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8"/>
              <w:gridCol w:w="2965"/>
              <w:gridCol w:w="2385"/>
              <w:gridCol w:w="88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2192"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分析内容</w:t>
                  </w:r>
                </w:p>
              </w:tc>
              <w:tc>
                <w:tcPr>
                  <w:tcW w:w="1763"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本项目情况</w:t>
                  </w:r>
                </w:p>
              </w:tc>
              <w:tc>
                <w:tcPr>
                  <w:tcW w:w="654" w:type="pct"/>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105" w:leftChars="-50" w:right="-105" w:rightChars="-5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相符性</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0"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2192" w:type="pct"/>
                  <w:noWrap w:val="0"/>
                  <w:vAlign w:val="center"/>
                </w:tcPr>
                <w:p>
                  <w:pPr>
                    <w:keepNext w:val="0"/>
                    <w:keepLines w:val="0"/>
                    <w:widowControl/>
                    <w:suppressLineNumbers w:val="0"/>
                    <w:jc w:val="left"/>
                    <w:rPr>
                      <w:rFonts w:hint="default" w:ascii="Times New Roman" w:hAnsi="Times New Roman" w:cs="Times New Roman"/>
                      <w:color w:val="auto"/>
                      <w:spacing w:val="0"/>
                      <w:w w:val="100"/>
                      <w:position w:val="0"/>
                      <w:sz w:val="21"/>
                      <w:szCs w:val="21"/>
                      <w:highlight w:val="none"/>
                      <w:lang w:val="en-US"/>
                    </w:rPr>
                  </w:pPr>
                  <w:r>
                    <w:rPr>
                      <w:rFonts w:hint="eastAsia" w:cs="Times New Roman"/>
                      <w:color w:val="auto"/>
                      <w:spacing w:val="0"/>
                      <w:w w:val="100"/>
                      <w:position w:val="0"/>
                      <w:sz w:val="21"/>
                      <w:szCs w:val="21"/>
                      <w:highlight w:val="none"/>
                      <w:lang w:val="en-US" w:eastAsia="zh-CN"/>
                    </w:rPr>
                    <w:t>加快攻坚行动步伐，开展森林草原修复，修复农田防护林网，实施小流域治理、节水灌溉等措施，增强森林的防风固沙、保持水土、涵养水源等功能，提高耕地稳产增收和抵御自然灾害的能力。</w:t>
                  </w:r>
                </w:p>
              </w:tc>
              <w:tc>
                <w:tcPr>
                  <w:tcW w:w="1763" w:type="pct"/>
                  <w:noWrap w:val="0"/>
                  <w:vAlign w:val="center"/>
                </w:tcPr>
                <w:p>
                  <w:pPr>
                    <w:keepNext w:val="0"/>
                    <w:keepLines w:val="0"/>
                    <w:widowControl/>
                    <w:suppressLineNumbers w:val="0"/>
                    <w:jc w:val="left"/>
                    <w:rPr>
                      <w:rFonts w:ascii="Times New Roman" w:hAnsi="Times New Roman" w:cs="Times New Roman"/>
                      <w:color w:val="auto"/>
                      <w:spacing w:val="0"/>
                      <w:w w:val="100"/>
                      <w:position w:val="0"/>
                      <w:sz w:val="21"/>
                      <w:szCs w:val="21"/>
                      <w:highlight w:val="none"/>
                    </w:rPr>
                  </w:pPr>
                  <w:r>
                    <w:rPr>
                      <w:rFonts w:hint="eastAsia" w:cs="Times New Roman"/>
                      <w:color w:val="auto"/>
                      <w:spacing w:val="0"/>
                      <w:w w:val="100"/>
                      <w:position w:val="0"/>
                      <w:sz w:val="21"/>
                      <w:szCs w:val="21"/>
                      <w:highlight w:val="none"/>
                      <w:lang w:val="en-US" w:eastAsia="zh-CN"/>
                    </w:rPr>
                    <w:t>本项目</w:t>
                  </w:r>
                  <w:r>
                    <w:rPr>
                      <w:rFonts w:ascii="Times New Roman" w:hAnsi="Times New Roman" w:cs="Times New Roman"/>
                      <w:color w:val="auto"/>
                      <w:spacing w:val="0"/>
                      <w:w w:val="100"/>
                      <w:position w:val="0"/>
                      <w:sz w:val="21"/>
                      <w:szCs w:val="21"/>
                      <w:highlight w:val="none"/>
                    </w:rPr>
                    <w:t>充分利用光伏板间与板下的可利用土地，种植优质牧草、灌木等植被。由于在光伏板下，避免阳光直射，又覆盖了</w:t>
                  </w:r>
                  <w:r>
                    <w:rPr>
                      <w:rFonts w:hint="eastAsia" w:cs="Times New Roman"/>
                      <w:color w:val="auto"/>
                      <w:spacing w:val="0"/>
                      <w:w w:val="100"/>
                      <w:position w:val="0"/>
                      <w:sz w:val="21"/>
                      <w:szCs w:val="21"/>
                      <w:highlight w:val="none"/>
                      <w:lang w:eastAsia="zh-CN"/>
                    </w:rPr>
                    <w:t>草木</w:t>
                  </w:r>
                  <w:r>
                    <w:rPr>
                      <w:rFonts w:ascii="Times New Roman" w:hAnsi="Times New Roman" w:cs="Times New Roman"/>
                      <w:color w:val="auto"/>
                      <w:spacing w:val="0"/>
                      <w:w w:val="100"/>
                      <w:position w:val="0"/>
                      <w:sz w:val="21"/>
                      <w:szCs w:val="21"/>
                      <w:highlight w:val="none"/>
                    </w:rPr>
                    <w:t>沙障，有效减少了地表蒸发，最大限度保持了土壤的含水量，有利于植被生长、存活，从而达到光伏治沙的效果。</w:t>
                  </w:r>
                </w:p>
              </w:tc>
              <w:tc>
                <w:tcPr>
                  <w:tcW w:w="654"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符合</w:t>
                  </w:r>
                </w:p>
              </w:tc>
            </w:tr>
          </w:tbl>
          <w:p>
            <w:pPr>
              <w:pStyle w:val="3"/>
              <w:shd w:val="clear"/>
              <w:spacing w:before="120"/>
              <w:rPr>
                <w:rFonts w:hint="eastAsia" w:ascii="Times New Roman" w:hAnsi="Times New Roman" w:cs="Times New Roman"/>
                <w:color w:val="auto"/>
                <w:spacing w:val="0"/>
                <w:w w:val="100"/>
                <w:position w:val="0"/>
                <w:sz w:val="21"/>
                <w:szCs w:val="21"/>
                <w:highlight w:val="none"/>
              </w:rPr>
            </w:pPr>
            <w:r>
              <w:rPr>
                <w:rFonts w:hint="eastAsia" w:cs="Times New Roman"/>
                <w:color w:val="auto"/>
                <w:spacing w:val="0"/>
                <w:w w:val="100"/>
                <w:position w:val="0"/>
                <w:sz w:val="21"/>
                <w:szCs w:val="21"/>
                <w:highlight w:val="none"/>
                <w:lang w:val="en-US" w:eastAsia="zh-CN"/>
              </w:rPr>
              <w:t>25、</w:t>
            </w:r>
            <w:r>
              <w:rPr>
                <w:rFonts w:hint="eastAsia" w:ascii="Times New Roman" w:hAnsi="Times New Roman" w:cs="Times New Roman"/>
                <w:color w:val="auto"/>
                <w:spacing w:val="0"/>
                <w:w w:val="100"/>
                <w:position w:val="0"/>
                <w:sz w:val="21"/>
                <w:szCs w:val="21"/>
                <w:highlight w:val="none"/>
              </w:rPr>
              <w:t>选址合理性分析</w:t>
            </w:r>
            <w:bookmarkEnd w:id="158"/>
            <w:bookmarkEnd w:id="159"/>
            <w:bookmarkEnd w:id="160"/>
            <w:bookmarkEnd w:id="161"/>
            <w:bookmarkEnd w:id="162"/>
            <w:bookmarkEnd w:id="163"/>
            <w:bookmarkEnd w:id="164"/>
          </w:p>
          <w:p>
            <w:pPr>
              <w:widowControl/>
              <w:shd w:val="clear"/>
              <w:spacing w:line="360" w:lineRule="auto"/>
              <w:ind w:firstLine="420" w:firstLineChars="200"/>
              <w:jc w:val="both"/>
              <w:rPr>
                <w:rFonts w:hint="eastAsia"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本项目含6个地块，其中地块一、地块二、地块三和地块四相对集中布置在相互较近区域，地类为灌木林地，地块五和地块六为其他草地。</w:t>
            </w:r>
          </w:p>
          <w:p>
            <w:pPr>
              <w:widowControl/>
              <w:shd w:val="clear"/>
              <w:spacing w:line="360" w:lineRule="auto"/>
              <w:ind w:firstLine="420" w:firstLineChars="200"/>
              <w:jc w:val="both"/>
              <w:rPr>
                <w:rFonts w:hint="eastAsia" w:ascii="Times New Roman" w:hAnsi="Times New Roman"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地块</w:t>
            </w:r>
            <w:r>
              <w:rPr>
                <w:rFonts w:ascii="Times New Roman" w:hAnsi="Times New Roman" w:cs="Times New Roman"/>
                <w:color w:val="auto"/>
                <w:spacing w:val="0"/>
                <w:w w:val="100"/>
                <w:position w:val="0"/>
                <w:highlight w:val="none"/>
              </w:rPr>
              <w:t>光伏发电区</w:t>
            </w:r>
            <w:r>
              <w:rPr>
                <w:rFonts w:hint="eastAsia" w:ascii="Times New Roman" w:hAnsi="Times New Roman" w:cs="Times New Roman"/>
                <w:color w:val="auto"/>
                <w:spacing w:val="0"/>
                <w:w w:val="100"/>
                <w:position w:val="0"/>
                <w:highlight w:val="none"/>
                <w:lang w:val="en-US" w:eastAsia="zh-CN"/>
              </w:rPr>
              <w:t>占地范围内</w:t>
            </w:r>
            <w:r>
              <w:rPr>
                <w:rFonts w:hint="default" w:ascii="Times New Roman" w:hAnsi="Times New Roman" w:cs="Times New Roman"/>
                <w:color w:val="auto"/>
                <w:spacing w:val="0"/>
                <w:w w:val="100"/>
                <w:position w:val="0"/>
                <w:highlight w:val="none"/>
                <w:lang w:val="en-US" w:eastAsia="zh-CN"/>
              </w:rPr>
              <w:t>不涉及自然保护</w:t>
            </w:r>
            <w:r>
              <w:rPr>
                <w:rFonts w:hint="eastAsia" w:ascii="Times New Roman" w:hAnsi="Times New Roman" w:cs="Times New Roman"/>
                <w:color w:val="auto"/>
                <w:spacing w:val="0"/>
                <w:w w:val="100"/>
                <w:position w:val="0"/>
                <w:highlight w:val="none"/>
                <w:lang w:val="en-US" w:eastAsia="zh-CN"/>
              </w:rPr>
              <w:t>地——</w:t>
            </w:r>
            <w:r>
              <w:rPr>
                <w:rFonts w:ascii="Times New Roman" w:hAnsi="Times New Roman" w:cs="Times New Roman"/>
                <w:color w:val="auto"/>
                <w:spacing w:val="0"/>
                <w:w w:val="100"/>
                <w:position w:val="0"/>
                <w:highlight w:val="none"/>
              </w:rPr>
              <w:t>自然保护区、风景名胜区、饮用水水源保护区、森林公园、重要湿地、基本草原、</w:t>
            </w:r>
            <w:r>
              <w:rPr>
                <w:rFonts w:hint="eastAsia" w:ascii="Times New Roman" w:hAnsi="Times New Roman" w:cs="Times New Roman"/>
                <w:color w:val="auto"/>
                <w:spacing w:val="0"/>
                <w:w w:val="100"/>
                <w:position w:val="0"/>
                <w:highlight w:val="none"/>
                <w:lang w:val="en-US" w:eastAsia="zh-CN"/>
              </w:rPr>
              <w:t>地质公园、</w:t>
            </w:r>
            <w:r>
              <w:rPr>
                <w:rFonts w:hint="eastAsia" w:ascii="Times New Roman" w:hAnsi="Times New Roman" w:cs="Times New Roman"/>
                <w:color w:val="auto"/>
                <w:spacing w:val="0"/>
                <w:w w:val="100"/>
                <w:position w:val="0"/>
                <w:highlight w:val="none"/>
                <w:lang w:eastAsia="zh-CN"/>
              </w:rPr>
              <w:t>不涉及候鸟迁徙地和栖息地、</w:t>
            </w:r>
            <w:r>
              <w:rPr>
                <w:rFonts w:hint="default" w:ascii="Times New Roman" w:hAnsi="Times New Roman" w:cs="Times New Roman"/>
                <w:color w:val="auto"/>
                <w:spacing w:val="0"/>
                <w:w w:val="100"/>
                <w:position w:val="0"/>
                <w:highlight w:val="none"/>
                <w:lang w:val="en-US" w:eastAsia="zh-CN"/>
              </w:rPr>
              <w:t>未发现国家和省级重点保护野生动物、植物及古树名木等</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不涉及化石保护区、文物区</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不占用</w:t>
            </w:r>
            <w:r>
              <w:rPr>
                <w:rFonts w:ascii="Times New Roman" w:hAnsi="Times New Roman" w:cs="Times New Roman"/>
                <w:color w:val="auto"/>
                <w:spacing w:val="0"/>
                <w:w w:val="100"/>
                <w:position w:val="0"/>
                <w:highlight w:val="none"/>
              </w:rPr>
              <w:t>永久基本农田</w:t>
            </w:r>
            <w:r>
              <w:rPr>
                <w:rFonts w:hint="eastAsia" w:ascii="Times New Roman" w:hAnsi="Times New Roman" w:cs="Times New Roman"/>
                <w:color w:val="auto"/>
                <w:spacing w:val="0"/>
                <w:w w:val="100"/>
                <w:position w:val="0"/>
                <w:highlight w:val="none"/>
                <w:lang w:val="en-US" w:eastAsia="zh-CN"/>
              </w:rPr>
              <w:t>；</w:t>
            </w:r>
            <w:r>
              <w:rPr>
                <w:rFonts w:hint="eastAsia" w:ascii="Times New Roman" w:hAnsi="Times New Roman" w:cs="Times New Roman"/>
                <w:color w:val="auto"/>
                <w:spacing w:val="0"/>
                <w:w w:val="100"/>
                <w:position w:val="0"/>
                <w:highlight w:val="none"/>
                <w:lang w:eastAsia="zh-CN"/>
              </w:rPr>
              <w:t>建设项目未列入国家级和省级禁止开发区域内。</w:t>
            </w:r>
            <w:r>
              <w:rPr>
                <w:rFonts w:hint="eastAsia" w:ascii="Times New Roman" w:hAnsi="Times New Roman" w:cs="Times New Roman"/>
                <w:color w:val="auto"/>
                <w:spacing w:val="0"/>
                <w:w w:val="100"/>
                <w:position w:val="0"/>
                <w:highlight w:val="none"/>
              </w:rPr>
              <w:t>项目属于清洁能源项目，运营期不会对环境保护目标产生制约；光伏场占地在加强污染防治和生态保护及恢复措施后，项目选址从环境角度看是合理的</w:t>
            </w:r>
            <w:r>
              <w:rPr>
                <w:rFonts w:hint="eastAsia" w:ascii="Times New Roman" w:hAnsi="Times New Roman" w:cs="Times New Roman"/>
                <w:color w:val="auto"/>
                <w:spacing w:val="0"/>
                <w:w w:val="100"/>
                <w:position w:val="0"/>
                <w:highlight w:val="none"/>
                <w:lang w:eastAsia="zh-CN"/>
              </w:rPr>
              <w:t>。</w:t>
            </w:r>
          </w:p>
          <w:p>
            <w:pPr>
              <w:widowControl/>
              <w:shd w:val="clear"/>
              <w:spacing w:line="360" w:lineRule="auto"/>
              <w:ind w:firstLine="420" w:firstLineChars="200"/>
              <w:jc w:val="both"/>
              <w:rPr>
                <w:rFonts w:hint="eastAsia" w:ascii="Times New Roman" w:hAnsi="Times New Roman" w:cs="Times New Roman"/>
                <w:bCs/>
                <w:color w:val="auto"/>
                <w:spacing w:val="0"/>
                <w:w w:val="100"/>
                <w:kern w:val="10"/>
                <w:position w:val="0"/>
                <w:highlight w:val="none"/>
                <w:lang w:eastAsia="zh-CN"/>
              </w:rPr>
            </w:pPr>
            <w:r>
              <w:rPr>
                <w:rFonts w:hint="eastAsia" w:ascii="Times New Roman" w:hAnsi="Times New Roman" w:cs="Times New Roman"/>
                <w:color w:val="auto"/>
                <w:spacing w:val="0"/>
                <w:w w:val="100"/>
                <w:position w:val="0"/>
                <w:highlight w:val="none"/>
                <w:lang w:eastAsia="zh-CN"/>
              </w:rPr>
              <w:t>根据《选址意见》，北票市北四家子乡北四家子村民委员会、东荒村民委员会和北票市人民政府同意本项目的建设。</w:t>
            </w:r>
            <w:r>
              <w:rPr>
                <w:rFonts w:hint="eastAsia" w:cs="Times New Roman"/>
                <w:color w:val="auto"/>
                <w:spacing w:val="0"/>
                <w:w w:val="100"/>
                <w:position w:val="0"/>
                <w:highlight w:val="none"/>
                <w:lang w:eastAsia="zh-CN"/>
              </w:rPr>
              <w:t>见附件。</w:t>
            </w:r>
          </w:p>
        </w:tc>
      </w:tr>
    </w:tbl>
    <w:p>
      <w:pPr>
        <w:shd w:val="clear"/>
        <w:rPr>
          <w:rFonts w:ascii="Times New Roman" w:hAnsi="Times New Roman" w:cs="Times New Roman"/>
          <w:color w:val="auto"/>
          <w:spacing w:val="0"/>
          <w:w w:val="100"/>
          <w:position w:val="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bookmarkEnd w:id="48"/>
    <w:p>
      <w:pPr>
        <w:pStyle w:val="25"/>
        <w:shd w:val="clear"/>
        <w:jc w:val="center"/>
        <w:outlineLvl w:val="0"/>
        <w:rPr>
          <w:rFonts w:ascii="Times New Roman" w:hAnsi="Times New Roman" w:eastAsia="黑体" w:cs="Times New Roman"/>
          <w:snapToGrid w:val="0"/>
          <w:color w:val="auto"/>
          <w:spacing w:val="0"/>
          <w:w w:val="100"/>
          <w:position w:val="0"/>
          <w:sz w:val="30"/>
          <w:szCs w:val="30"/>
          <w:highlight w:val="none"/>
        </w:rPr>
      </w:pPr>
      <w:bookmarkStart w:id="165" w:name="_Toc18254"/>
      <w:bookmarkStart w:id="166" w:name="_Toc32695"/>
      <w:bookmarkStart w:id="167" w:name="_Toc14128"/>
      <w:bookmarkStart w:id="168" w:name="_Toc25503"/>
      <w:bookmarkStart w:id="169" w:name="_Toc2669"/>
      <w:bookmarkStart w:id="170" w:name="_Toc10469"/>
      <w:r>
        <w:rPr>
          <w:rFonts w:hint="eastAsia" w:ascii="Times New Roman" w:hAnsi="Times New Roman" w:eastAsia="黑体" w:cs="Times New Roman"/>
          <w:snapToGrid w:val="0"/>
          <w:color w:val="auto"/>
          <w:spacing w:val="0"/>
          <w:w w:val="100"/>
          <w:position w:val="0"/>
          <w:sz w:val="30"/>
          <w:szCs w:val="30"/>
          <w:highlight w:val="none"/>
        </w:rPr>
        <w:t>二、建设内容</w:t>
      </w:r>
      <w:bookmarkEnd w:id="165"/>
      <w:bookmarkEnd w:id="166"/>
      <w:bookmarkEnd w:id="167"/>
      <w:bookmarkEnd w:id="168"/>
      <w:bookmarkEnd w:id="169"/>
      <w:bookmarkEnd w:id="170"/>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68"/>
        <w:gridCol w:w="84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noWrap w:val="0"/>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地理位置</w:t>
            </w:r>
          </w:p>
        </w:tc>
        <w:tc>
          <w:tcPr>
            <w:tcW w:w="4614" w:type="pct"/>
            <w:noWrap w:val="0"/>
            <w:vAlign w:val="top"/>
          </w:tcPr>
          <w:p>
            <w:pPr>
              <w:pStyle w:val="7"/>
              <w:shd w:val="clear"/>
              <w:spacing w:before="120"/>
              <w:rPr>
                <w:rFonts w:hint="eastAsia"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本工程光伏厂址位于</w:t>
            </w:r>
            <w:r>
              <w:rPr>
                <w:rFonts w:hint="eastAsia" w:cs="Times New Roman"/>
                <w:color w:val="auto"/>
                <w:spacing w:val="0"/>
                <w:w w:val="100"/>
                <w:position w:val="0"/>
                <w:szCs w:val="21"/>
                <w:highlight w:val="none"/>
                <w:lang w:eastAsia="zh-CN"/>
              </w:rPr>
              <w:t>辽宁省朝阳市北票市北四家乡北四家村、东荒村</w:t>
            </w:r>
            <w:r>
              <w:rPr>
                <w:rFonts w:ascii="Times New Roman" w:hAnsi="Times New Roman" w:cs="Times New Roman"/>
                <w:color w:val="auto"/>
                <w:spacing w:val="0"/>
                <w:w w:val="100"/>
                <w:position w:val="0"/>
                <w:szCs w:val="21"/>
                <w:highlight w:val="none"/>
              </w:rPr>
              <w:t>。</w:t>
            </w:r>
            <w:r>
              <w:rPr>
                <w:rFonts w:hint="eastAsia" w:cs="Times New Roman"/>
                <w:color w:val="auto"/>
                <w:spacing w:val="0"/>
                <w:w w:val="100"/>
                <w:position w:val="0"/>
                <w:szCs w:val="21"/>
                <w:highlight w:val="none"/>
                <w:lang w:eastAsia="zh-CN"/>
              </w:rPr>
              <w:t>项目共涉及</w:t>
            </w:r>
            <w:r>
              <w:rPr>
                <w:rFonts w:hint="eastAsia" w:cs="Times New Roman"/>
                <w:color w:val="auto"/>
                <w:spacing w:val="0"/>
                <w:w w:val="100"/>
                <w:position w:val="0"/>
                <w:szCs w:val="21"/>
                <w:highlight w:val="none"/>
                <w:lang w:val="en-US" w:eastAsia="zh-CN"/>
              </w:rPr>
              <w:t>六个地块</w:t>
            </w:r>
            <w:r>
              <w:rPr>
                <w:rFonts w:hint="eastAsia" w:ascii="Times New Roman" w:hAnsi="Times New Roman" w:cs="Times New Roman"/>
                <w:color w:val="auto"/>
                <w:spacing w:val="0"/>
                <w:w w:val="100"/>
                <w:position w:val="0"/>
                <w:szCs w:val="21"/>
                <w:highlight w:val="none"/>
                <w:lang w:val="en-US" w:eastAsia="zh-CN"/>
              </w:rPr>
              <w:t>。</w:t>
            </w:r>
            <w:r>
              <w:rPr>
                <w:rFonts w:hint="eastAsia" w:cs="Times New Roman"/>
                <w:color w:val="auto"/>
                <w:spacing w:val="0"/>
                <w:w w:val="100"/>
                <w:position w:val="0"/>
                <w:szCs w:val="21"/>
                <w:highlight w:val="none"/>
                <w:lang w:val="en-US" w:eastAsia="zh-CN"/>
              </w:rPr>
              <w:t>备案</w:t>
            </w:r>
            <w:r>
              <w:rPr>
                <w:rFonts w:hint="eastAsia" w:ascii="Times New Roman" w:hAnsi="Times New Roman" w:cs="Times New Roman"/>
                <w:color w:val="auto"/>
                <w:spacing w:val="0"/>
                <w:w w:val="100"/>
                <w:position w:val="0"/>
                <w:szCs w:val="21"/>
                <w:highlight w:val="none"/>
                <w:lang w:val="en-US" w:eastAsia="zh-CN"/>
              </w:rPr>
              <w:t>光伏场占地面积</w:t>
            </w:r>
            <w:r>
              <w:rPr>
                <w:rFonts w:hint="eastAsia" w:cs="Times New Roman"/>
                <w:color w:val="auto"/>
                <w:spacing w:val="0"/>
                <w:w w:val="100"/>
                <w:position w:val="0"/>
                <w:szCs w:val="21"/>
                <w:highlight w:val="none"/>
                <w:lang w:val="en-US" w:eastAsia="zh-CN"/>
              </w:rPr>
              <w:t>为49.8840hm</w:t>
            </w:r>
            <w:r>
              <w:rPr>
                <w:rFonts w:hint="eastAsia" w:cs="Times New Roman"/>
                <w:color w:val="auto"/>
                <w:spacing w:val="0"/>
                <w:w w:val="100"/>
                <w:position w:val="0"/>
                <w:szCs w:val="21"/>
                <w:highlight w:val="none"/>
                <w:vertAlign w:val="superscript"/>
                <w:lang w:val="en-US" w:eastAsia="zh-CN"/>
              </w:rPr>
              <w:t>2</w:t>
            </w:r>
            <w:r>
              <w:rPr>
                <w:rFonts w:hint="eastAsia" w:cs="Times New Roman"/>
                <w:color w:val="auto"/>
                <w:spacing w:val="0"/>
                <w:w w:val="100"/>
                <w:position w:val="0"/>
                <w:szCs w:val="21"/>
                <w:highlight w:val="none"/>
                <w:vertAlign w:val="baseline"/>
                <w:lang w:val="en-US" w:eastAsia="zh-CN"/>
              </w:rPr>
              <w:t>，实际本次评价六个地块占地面积为39.7078hm</w:t>
            </w:r>
            <w:r>
              <w:rPr>
                <w:rFonts w:hint="eastAsia" w:cs="Times New Roman"/>
                <w:color w:val="auto"/>
                <w:spacing w:val="0"/>
                <w:w w:val="100"/>
                <w:position w:val="0"/>
                <w:szCs w:val="21"/>
                <w:highlight w:val="none"/>
                <w:vertAlign w:val="superscript"/>
                <w:lang w:val="en-US" w:eastAsia="zh-CN"/>
              </w:rPr>
              <w:t>2</w:t>
            </w:r>
            <w:r>
              <w:rPr>
                <w:rFonts w:hint="eastAsia" w:cs="Times New Roman"/>
                <w:color w:val="auto"/>
                <w:spacing w:val="0"/>
                <w:w w:val="100"/>
                <w:position w:val="0"/>
                <w:szCs w:val="21"/>
                <w:highlight w:val="none"/>
                <w:lang w:val="en-US" w:eastAsia="zh-CN"/>
              </w:rPr>
              <w:t>，</w:t>
            </w:r>
            <w:r>
              <w:rPr>
                <w:rFonts w:ascii="Times New Roman" w:hAnsi="Times New Roman" w:cs="Times New Roman"/>
                <w:color w:val="auto"/>
                <w:spacing w:val="0"/>
                <w:w w:val="100"/>
                <w:position w:val="0"/>
                <w:szCs w:val="21"/>
                <w:highlight w:val="none"/>
              </w:rPr>
              <w:t>光伏场</w:t>
            </w:r>
            <w:r>
              <w:rPr>
                <w:rFonts w:hint="eastAsia" w:ascii="Times New Roman" w:hAnsi="Times New Roman" w:cs="Times New Roman"/>
                <w:color w:val="auto"/>
                <w:spacing w:val="0"/>
                <w:w w:val="100"/>
                <w:position w:val="0"/>
                <w:szCs w:val="21"/>
                <w:highlight w:val="none"/>
              </w:rPr>
              <w:t>各地块中心点坐标具体见</w:t>
            </w:r>
            <w:r>
              <w:rPr>
                <w:rFonts w:ascii="Times New Roman" w:hAnsi="Times New Roman" w:cs="Times New Roman"/>
                <w:color w:val="auto"/>
                <w:spacing w:val="0"/>
                <w:w w:val="100"/>
                <w:position w:val="0"/>
                <w:szCs w:val="21"/>
                <w:highlight w:val="none"/>
              </w:rPr>
              <w:t>表2-1。</w:t>
            </w:r>
          </w:p>
          <w:p>
            <w:pPr>
              <w:shd w:val="clear"/>
              <w:spacing w:before="120" w:beforeLines="50"/>
              <w:jc w:val="center"/>
              <w:rPr>
                <w:rFonts w:hint="eastAsia" w:ascii="Times New Roman" w:hAnsi="Times New Roman" w:cs="Times New Roman"/>
                <w:b/>
                <w:bCs/>
                <w:color w:val="auto"/>
                <w:spacing w:val="0"/>
                <w:w w:val="100"/>
                <w:position w:val="0"/>
                <w:szCs w:val="21"/>
                <w:highlight w:val="none"/>
              </w:rPr>
            </w:pPr>
            <w:r>
              <w:rPr>
                <w:rFonts w:hint="eastAsia" w:ascii="Times New Roman" w:hAnsi="Times New Roman" w:cs="Times New Roman"/>
                <w:b/>
                <w:bCs/>
                <w:color w:val="auto"/>
                <w:spacing w:val="0"/>
                <w:w w:val="100"/>
                <w:position w:val="0"/>
                <w:szCs w:val="21"/>
                <w:highlight w:val="none"/>
              </w:rPr>
              <w:t>表2-1</w:t>
            </w:r>
            <w:r>
              <w:rPr>
                <w:rFonts w:hint="eastAsia" w:cs="Times New Roman"/>
                <w:b/>
                <w:bCs/>
                <w:color w:val="auto"/>
                <w:spacing w:val="0"/>
                <w:w w:val="100"/>
                <w:position w:val="0"/>
                <w:szCs w:val="21"/>
                <w:highlight w:val="none"/>
                <w:lang w:val="en-US" w:eastAsia="zh-CN"/>
              </w:rPr>
              <w:t xml:space="preserve">  </w:t>
            </w:r>
            <w:r>
              <w:rPr>
                <w:rFonts w:hint="eastAsia" w:ascii="Times New Roman" w:hAnsi="Times New Roman" w:cs="Times New Roman"/>
                <w:b/>
                <w:bCs/>
                <w:color w:val="auto"/>
                <w:spacing w:val="0"/>
                <w:w w:val="100"/>
                <w:position w:val="0"/>
                <w:szCs w:val="21"/>
                <w:highlight w:val="none"/>
              </w:rPr>
              <w:t>地块中心点坐标</w:t>
            </w:r>
          </w:p>
          <w:tbl>
            <w:tblPr>
              <w:tblStyle w:val="29"/>
              <w:tblW w:w="4998" w:type="pct"/>
              <w:tblInd w:w="0" w:type="dxa"/>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655"/>
              <w:gridCol w:w="2646"/>
              <w:gridCol w:w="3972"/>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0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地块编号</w:t>
                  </w:r>
                </w:p>
              </w:tc>
              <w:tc>
                <w:tcPr>
                  <w:tcW w:w="15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中心点坐标X</w:t>
                  </w:r>
                </w:p>
              </w:tc>
              <w:tc>
                <w:tcPr>
                  <w:tcW w:w="24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中心点坐标Y</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0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15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4670503.400</w:t>
                  </w:r>
                </w:p>
              </w:tc>
              <w:tc>
                <w:tcPr>
                  <w:tcW w:w="24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40555837.667</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0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w:t>
                  </w:r>
                </w:p>
              </w:tc>
              <w:tc>
                <w:tcPr>
                  <w:tcW w:w="15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4670776.644</w:t>
                  </w:r>
                </w:p>
              </w:tc>
              <w:tc>
                <w:tcPr>
                  <w:tcW w:w="24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40555933.723</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0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w:t>
                  </w:r>
                </w:p>
              </w:tc>
              <w:tc>
                <w:tcPr>
                  <w:tcW w:w="15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4670333.911</w:t>
                  </w:r>
                </w:p>
              </w:tc>
              <w:tc>
                <w:tcPr>
                  <w:tcW w:w="24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40555895.580</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0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w:t>
                  </w:r>
                </w:p>
              </w:tc>
              <w:tc>
                <w:tcPr>
                  <w:tcW w:w="15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4670106.389</w:t>
                  </w:r>
                </w:p>
              </w:tc>
              <w:tc>
                <w:tcPr>
                  <w:tcW w:w="24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40555978.930</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0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5</w:t>
                  </w:r>
                </w:p>
              </w:tc>
              <w:tc>
                <w:tcPr>
                  <w:tcW w:w="15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4665828.610</w:t>
                  </w:r>
                </w:p>
              </w:tc>
              <w:tc>
                <w:tcPr>
                  <w:tcW w:w="2400"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sz w:val="22"/>
                      <w:szCs w:val="22"/>
                      <w:highlight w:val="none"/>
                      <w:u w:val="none"/>
                      <w:lang w:val="en-US" w:eastAsia="zh-CN"/>
                    </w:rPr>
                  </w:pPr>
                  <w:r>
                    <w:rPr>
                      <w:rFonts w:hint="default" w:ascii="Times New Roman" w:hAnsi="Times New Roman" w:eastAsia="宋体" w:cs="Times New Roman"/>
                      <w:i w:val="0"/>
                      <w:iCs w:val="0"/>
                      <w:color w:val="auto"/>
                      <w:sz w:val="22"/>
                      <w:szCs w:val="22"/>
                      <w:highlight w:val="none"/>
                      <w:u w:val="none"/>
                    </w:rPr>
                    <w:t>40555196.887</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0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6</w:t>
                  </w:r>
                </w:p>
              </w:tc>
              <w:tc>
                <w:tcPr>
                  <w:tcW w:w="1599"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4665415.056</w:t>
                  </w:r>
                </w:p>
              </w:tc>
              <w:tc>
                <w:tcPr>
                  <w:tcW w:w="2400"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sz w:val="22"/>
                      <w:szCs w:val="22"/>
                      <w:highlight w:val="none"/>
                      <w:u w:val="none"/>
                    </w:rPr>
                    <w:t>40555850.048</w:t>
                  </w:r>
                </w:p>
              </w:tc>
            </w:tr>
          </w:tbl>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szCs w:val="21"/>
                <w:highlight w:val="none"/>
                <w:lang w:eastAsia="zh-CN"/>
              </w:rPr>
            </w:pP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eastAsia="zh-CN"/>
              </w:rPr>
              <w:t>光伏电站地理位置图见附图1。光伏电站总占地面积</w:t>
            </w:r>
            <w:r>
              <w:rPr>
                <w:rFonts w:hint="eastAsia" w:cs="Times New Roman"/>
                <w:color w:val="auto"/>
                <w:spacing w:val="0"/>
                <w:w w:val="100"/>
                <w:position w:val="0"/>
                <w:szCs w:val="21"/>
                <w:highlight w:val="none"/>
                <w:lang w:val="en-US" w:eastAsia="zh-CN"/>
              </w:rPr>
              <w:t>39.7078h</w:t>
            </w:r>
            <w:r>
              <w:rPr>
                <w:rFonts w:hint="eastAsia" w:ascii="Times New Roman" w:hAnsi="Times New Roman" w:cs="Times New Roman"/>
                <w:color w:val="auto"/>
                <w:spacing w:val="0"/>
                <w:w w:val="100"/>
                <w:position w:val="0"/>
                <w:szCs w:val="21"/>
                <w:highlight w:val="none"/>
                <w:lang w:eastAsia="zh-CN"/>
              </w:rPr>
              <w:t>m</w:t>
            </w:r>
            <w:r>
              <w:rPr>
                <w:rFonts w:hint="eastAsia" w:ascii="Times New Roman" w:hAnsi="Times New Roman" w:cs="Times New Roman"/>
                <w:color w:val="auto"/>
                <w:spacing w:val="0"/>
                <w:w w:val="100"/>
                <w:position w:val="0"/>
                <w:szCs w:val="21"/>
                <w:highlight w:val="none"/>
                <w:vertAlign w:val="superscript"/>
                <w:lang w:eastAsia="zh-CN"/>
              </w:rPr>
              <w:t>2</w:t>
            </w:r>
            <w:r>
              <w:rPr>
                <w:rFonts w:hint="eastAsia" w:ascii="Times New Roman" w:hAnsi="Times New Roman" w:cs="Times New Roman"/>
                <w:color w:val="auto"/>
                <w:spacing w:val="0"/>
                <w:w w:val="100"/>
                <w:position w:val="0"/>
                <w:szCs w:val="21"/>
                <w:highlight w:val="none"/>
                <w:lang w:eastAsia="zh-CN"/>
              </w:rPr>
              <w:t>，升压站不包含在本项目内。</w:t>
            </w:r>
            <w:r>
              <w:rPr>
                <w:rFonts w:hint="eastAsia" w:ascii="Times New Roman" w:hAnsi="Times New Roman" w:cs="Times New Roman"/>
                <w:color w:val="auto"/>
                <w:spacing w:val="0"/>
                <w:w w:val="100"/>
                <w:position w:val="0"/>
                <w:szCs w:val="21"/>
                <w:highlight w:val="none"/>
              </w:rPr>
              <w:t>本项目占地范围见附图2。</w:t>
            </w:r>
            <w:r>
              <w:rPr>
                <w:rFonts w:hint="eastAsia" w:ascii="Times New Roman" w:hAnsi="Times New Roman" w:cs="Times New Roman"/>
                <w:color w:val="auto"/>
                <w:spacing w:val="0"/>
                <w:w w:val="100"/>
                <w:position w:val="0"/>
                <w:szCs w:val="21"/>
                <w:highlight w:val="none"/>
                <w:lang w:val="en-US" w:eastAsia="zh-CN"/>
              </w:rPr>
              <w:t>本项目</w:t>
            </w:r>
            <w:r>
              <w:rPr>
                <w:rFonts w:hint="eastAsia" w:cs="Times New Roman"/>
                <w:color w:val="auto"/>
                <w:spacing w:val="0"/>
                <w:w w:val="100"/>
                <w:position w:val="0"/>
                <w:szCs w:val="21"/>
                <w:highlight w:val="none"/>
                <w:lang w:val="en-US" w:eastAsia="zh-CN"/>
              </w:rPr>
              <w:t>依托10KV电力线路接入北四家乡川南66KV变电站，该变压站与本项目</w:t>
            </w:r>
            <w:r>
              <w:rPr>
                <w:rFonts w:hint="eastAsia" w:ascii="Times New Roman" w:hAnsi="Times New Roman" w:cs="Times New Roman"/>
                <w:color w:val="auto"/>
                <w:spacing w:val="0"/>
                <w:w w:val="100"/>
                <w:position w:val="0"/>
                <w:szCs w:val="21"/>
                <w:highlight w:val="none"/>
                <w:lang w:eastAsia="zh-CN"/>
              </w:rPr>
              <w:t>同时办理环保手续，计划同</w:t>
            </w:r>
            <w:r>
              <w:rPr>
                <w:rFonts w:hint="eastAsia" w:cs="Times New Roman"/>
                <w:color w:val="auto"/>
                <w:spacing w:val="0"/>
                <w:w w:val="100"/>
                <w:position w:val="0"/>
                <w:szCs w:val="21"/>
                <w:highlight w:val="none"/>
                <w:lang w:eastAsia="zh-CN"/>
              </w:rPr>
              <w:t>去</w:t>
            </w:r>
            <w:r>
              <w:rPr>
                <w:rFonts w:hint="eastAsia" w:ascii="Times New Roman" w:hAnsi="Times New Roman" w:cs="Times New Roman"/>
                <w:color w:val="auto"/>
                <w:spacing w:val="0"/>
                <w:w w:val="100"/>
                <w:position w:val="0"/>
                <w:szCs w:val="21"/>
                <w:highlight w:val="none"/>
                <w:lang w:eastAsia="zh-CN"/>
              </w:rPr>
              <w:t>时施工，待升压站建成后本项目投入使用。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noWrap w:val="0"/>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项目组成及规模</w:t>
            </w:r>
          </w:p>
        </w:tc>
        <w:tc>
          <w:tcPr>
            <w:tcW w:w="4614" w:type="pct"/>
            <w:noWrap w:val="0"/>
            <w:vAlign w:val="top"/>
          </w:tcPr>
          <w:p>
            <w:pPr>
              <w:pStyle w:val="7"/>
              <w:shd w:val="clear"/>
              <w:bidi w:val="0"/>
              <w:rPr>
                <w:rFonts w:hint="eastAsia" w:cs="Times New Roman"/>
                <w:color w:val="auto"/>
                <w:spacing w:val="0"/>
                <w:w w:val="100"/>
                <w:position w:val="0"/>
                <w:szCs w:val="21"/>
                <w:highlight w:val="none"/>
                <w:lang w:eastAsia="zh-CN"/>
              </w:rPr>
            </w:pPr>
            <w:r>
              <w:rPr>
                <w:rFonts w:hint="eastAsia" w:cs="Times New Roman"/>
                <w:color w:val="auto"/>
                <w:spacing w:val="0"/>
                <w:w w:val="100"/>
                <w:position w:val="0"/>
                <w:szCs w:val="21"/>
                <w:highlight w:val="none"/>
                <w:lang w:eastAsia="zh-CN"/>
              </w:rPr>
              <w:t>项目由来：</w:t>
            </w:r>
            <w:r>
              <w:rPr>
                <w:rFonts w:hint="eastAsia" w:cs="Times New Roman"/>
                <w:color w:val="auto"/>
                <w:spacing w:val="0"/>
                <w:w w:val="100"/>
                <w:position w:val="0"/>
                <w:szCs w:val="21"/>
                <w:highlight w:val="none"/>
                <w:lang w:val="en-US" w:eastAsia="zh-CN"/>
              </w:rPr>
              <w:t>光能</w:t>
            </w:r>
            <w:r>
              <w:rPr>
                <w:rFonts w:hint="eastAsia" w:ascii="Times New Roman" w:hAnsi="Times New Roman" w:cs="Times New Roman"/>
                <w:color w:val="auto"/>
                <w:spacing w:val="0"/>
                <w:w w:val="100"/>
                <w:position w:val="0"/>
                <w:szCs w:val="21"/>
                <w:highlight w:val="none"/>
                <w:lang w:val="en-US" w:eastAsia="zh-CN"/>
              </w:rPr>
              <w:t>是一种清洁的可再生能源。</w:t>
            </w:r>
            <w:r>
              <w:rPr>
                <w:rFonts w:hint="eastAsia" w:cs="Times New Roman"/>
                <w:color w:val="auto"/>
                <w:spacing w:val="0"/>
                <w:w w:val="100"/>
                <w:position w:val="0"/>
                <w:szCs w:val="21"/>
                <w:highlight w:val="none"/>
                <w:lang w:val="en-US" w:eastAsia="zh-CN"/>
              </w:rPr>
              <w:t>光伏</w:t>
            </w:r>
            <w:r>
              <w:rPr>
                <w:rFonts w:hint="eastAsia" w:ascii="Times New Roman" w:hAnsi="Times New Roman" w:cs="Times New Roman"/>
                <w:color w:val="auto"/>
                <w:spacing w:val="0"/>
                <w:w w:val="100"/>
                <w:position w:val="0"/>
                <w:szCs w:val="21"/>
                <w:highlight w:val="none"/>
                <w:lang w:val="en-US" w:eastAsia="zh-CN"/>
              </w:rPr>
              <w:t>发电是一种不消耗矿物质的能源、不污染环境、建设周期短、建设规模灵活、具有良好的社会效益和经济效益的新能源项目。随着人们对环境保护意识的增强，以及国家有关部门对风力发电工程项目</w:t>
            </w:r>
            <w:r>
              <w:rPr>
                <w:rFonts w:hint="eastAsia" w:ascii="Times New Roman" w:hAnsi="Times New Roman" w:cs="Times New Roman"/>
                <w:color w:val="auto"/>
                <w:spacing w:val="0"/>
                <w:w w:val="100"/>
                <w:position w:val="0"/>
                <w:szCs w:val="21"/>
                <w:highlight w:val="none"/>
              </w:rPr>
              <w:t>在政策方面的扶持，</w:t>
            </w:r>
            <w:r>
              <w:rPr>
                <w:rFonts w:hint="eastAsia" w:cs="Times New Roman"/>
                <w:color w:val="auto"/>
                <w:spacing w:val="0"/>
                <w:w w:val="100"/>
                <w:position w:val="0"/>
                <w:szCs w:val="21"/>
                <w:highlight w:val="none"/>
                <w:lang w:eastAsia="zh-CN"/>
              </w:rPr>
              <w:t>光伏</w:t>
            </w:r>
            <w:r>
              <w:rPr>
                <w:rFonts w:hint="eastAsia" w:ascii="Times New Roman" w:hAnsi="Times New Roman" w:cs="Times New Roman"/>
                <w:color w:val="auto"/>
                <w:spacing w:val="0"/>
                <w:w w:val="100"/>
                <w:position w:val="0"/>
                <w:szCs w:val="21"/>
                <w:highlight w:val="none"/>
              </w:rPr>
              <w:t>发电在我国得到了迅速的发展。本项目装机容量为</w:t>
            </w:r>
            <w:r>
              <w:rPr>
                <w:rFonts w:hint="eastAsia" w:cs="Times New Roman"/>
                <w:color w:val="auto"/>
                <w:spacing w:val="0"/>
                <w:w w:val="100"/>
                <w:position w:val="0"/>
                <w:szCs w:val="21"/>
                <w:highlight w:val="none"/>
                <w:lang w:val="en-US" w:eastAsia="zh-CN"/>
              </w:rPr>
              <w:t>20</w:t>
            </w:r>
            <w:r>
              <w:rPr>
                <w:rFonts w:ascii="Times New Roman" w:hAnsi="Times New Roman" w:cs="Times New Roman"/>
                <w:color w:val="auto"/>
                <w:spacing w:val="0"/>
                <w:w w:val="100"/>
                <w:position w:val="0"/>
                <w:szCs w:val="21"/>
                <w:highlight w:val="none"/>
              </w:rPr>
              <w:t>MWp</w:t>
            </w:r>
            <w:r>
              <w:rPr>
                <w:rFonts w:hint="eastAsia"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光伏电站安装单机容量为</w:t>
            </w:r>
            <w:r>
              <w:rPr>
                <w:rFonts w:hint="eastAsia" w:cs="Times New Roman"/>
                <w:color w:val="auto"/>
                <w:spacing w:val="0"/>
                <w:w w:val="100"/>
                <w:position w:val="0"/>
                <w:szCs w:val="21"/>
                <w:highlight w:val="none"/>
                <w:lang w:val="en-US" w:eastAsia="zh-CN"/>
              </w:rPr>
              <w:t>585</w:t>
            </w:r>
            <w:r>
              <w:rPr>
                <w:rFonts w:ascii="Times New Roman" w:hAnsi="Times New Roman" w:cs="Times New Roman"/>
                <w:color w:val="auto"/>
                <w:spacing w:val="0"/>
                <w:w w:val="100"/>
                <w:position w:val="0"/>
                <w:szCs w:val="21"/>
                <w:highlight w:val="none"/>
              </w:rPr>
              <w:t>Wp</w:t>
            </w:r>
            <w:r>
              <w:rPr>
                <w:rFonts w:hint="eastAsia" w:ascii="Times New Roman" w:hAnsi="Times New Roman" w:cs="Times New Roman"/>
                <w:color w:val="auto"/>
                <w:spacing w:val="0"/>
                <w:w w:val="100"/>
                <w:position w:val="0"/>
                <w:szCs w:val="21"/>
                <w:highlight w:val="none"/>
              </w:rPr>
              <w:t>单晶硅太阳能电池组件</w:t>
            </w:r>
            <w:r>
              <w:rPr>
                <w:rFonts w:hint="eastAsia" w:cs="Times New Roman"/>
                <w:color w:val="auto"/>
                <w:spacing w:val="0"/>
                <w:w w:val="100"/>
                <w:position w:val="0"/>
                <w:szCs w:val="21"/>
                <w:highlight w:val="none"/>
                <w:lang w:val="en-US" w:eastAsia="zh-CN"/>
              </w:rPr>
              <w:t>44096块</w:t>
            </w:r>
            <w:r>
              <w:rPr>
                <w:rFonts w:hint="eastAsia" w:ascii="Times New Roman" w:hAnsi="Times New Roman" w:cs="Times New Roman"/>
                <w:color w:val="auto"/>
                <w:spacing w:val="0"/>
                <w:w w:val="100"/>
                <w:position w:val="0"/>
                <w:szCs w:val="21"/>
                <w:highlight w:val="none"/>
              </w:rPr>
              <w:t>，</w:t>
            </w:r>
            <w:r>
              <w:rPr>
                <w:rFonts w:hint="eastAsia" w:cs="Times New Roman"/>
                <w:color w:val="auto"/>
                <w:spacing w:val="0"/>
                <w:w w:val="100"/>
                <w:position w:val="0"/>
                <w:szCs w:val="21"/>
                <w:highlight w:val="none"/>
                <w:lang w:val="en-US" w:eastAsia="zh-CN"/>
              </w:rPr>
              <w:t>320</w:t>
            </w:r>
            <w:r>
              <w:rPr>
                <w:rFonts w:ascii="Times New Roman" w:hAnsi="Times New Roman" w:cs="Times New Roman"/>
                <w:color w:val="auto"/>
                <w:spacing w:val="0"/>
                <w:w w:val="100"/>
                <w:position w:val="0"/>
                <w:szCs w:val="21"/>
                <w:highlight w:val="none"/>
              </w:rPr>
              <w:t>kW组串式逆变器</w:t>
            </w:r>
            <w:r>
              <w:rPr>
                <w:rFonts w:hint="eastAsia" w:cs="Times New Roman"/>
                <w:color w:val="auto"/>
                <w:spacing w:val="0"/>
                <w:w w:val="100"/>
                <w:position w:val="0"/>
                <w:szCs w:val="21"/>
                <w:highlight w:val="none"/>
                <w:lang w:val="en-US" w:eastAsia="zh-CN"/>
              </w:rPr>
              <w:t>63台</w:t>
            </w:r>
            <w:r>
              <w:rPr>
                <w:rFonts w:hint="eastAsia" w:ascii="Times New Roman" w:hAnsi="Times New Roman" w:cs="Times New Roman"/>
                <w:color w:val="auto"/>
                <w:spacing w:val="0"/>
                <w:w w:val="100"/>
                <w:position w:val="0"/>
                <w:szCs w:val="21"/>
                <w:highlight w:val="none"/>
              </w:rPr>
              <w:t>，采用</w:t>
            </w:r>
            <w:r>
              <w:rPr>
                <w:rFonts w:hint="eastAsia" w:cs="Times New Roman"/>
                <w:color w:val="auto"/>
                <w:spacing w:val="0"/>
                <w:w w:val="100"/>
                <w:position w:val="0"/>
                <w:szCs w:val="21"/>
                <w:highlight w:val="none"/>
                <w:lang w:val="en-US" w:eastAsia="zh-CN"/>
              </w:rPr>
              <w:t>5</w:t>
            </w:r>
            <w:r>
              <w:rPr>
                <w:rFonts w:hint="eastAsia" w:ascii="Times New Roman" w:hAnsi="Times New Roman" w:cs="Times New Roman"/>
                <w:color w:val="auto"/>
                <w:spacing w:val="0"/>
                <w:w w:val="100"/>
                <w:position w:val="0"/>
                <w:szCs w:val="21"/>
                <w:highlight w:val="none"/>
              </w:rPr>
              <w:t>台3150kVA箱变、</w:t>
            </w:r>
            <w:r>
              <w:rPr>
                <w:rFonts w:hint="eastAsia" w:cs="Times New Roman"/>
                <w:color w:val="auto"/>
                <w:spacing w:val="0"/>
                <w:w w:val="100"/>
                <w:position w:val="0"/>
                <w:szCs w:val="21"/>
                <w:highlight w:val="none"/>
                <w:lang w:val="en-US" w:eastAsia="zh-CN"/>
              </w:rPr>
              <w:t>1</w:t>
            </w:r>
            <w:r>
              <w:rPr>
                <w:rFonts w:hint="eastAsia" w:ascii="Times New Roman" w:hAnsi="Times New Roman" w:cs="Times New Roman"/>
                <w:color w:val="auto"/>
                <w:spacing w:val="0"/>
                <w:w w:val="100"/>
                <w:position w:val="0"/>
                <w:szCs w:val="21"/>
                <w:highlight w:val="none"/>
              </w:rPr>
              <w:t>台1600kVA箱变、</w:t>
            </w:r>
            <w:r>
              <w:rPr>
                <w:rFonts w:hint="eastAsia" w:cs="Times New Roman"/>
                <w:color w:val="auto"/>
                <w:spacing w:val="0"/>
                <w:w w:val="100"/>
                <w:position w:val="0"/>
                <w:szCs w:val="21"/>
                <w:highlight w:val="none"/>
                <w:lang w:val="en-US" w:eastAsia="zh-CN"/>
              </w:rPr>
              <w:t>2</w:t>
            </w:r>
            <w:r>
              <w:rPr>
                <w:rFonts w:hint="eastAsia" w:ascii="Times New Roman" w:hAnsi="Times New Roman" w:cs="Times New Roman"/>
                <w:color w:val="auto"/>
                <w:spacing w:val="0"/>
                <w:w w:val="100"/>
                <w:position w:val="0"/>
                <w:szCs w:val="21"/>
                <w:highlight w:val="none"/>
              </w:rPr>
              <w:t>台1280kVA箱变。年均发电量3544.1万kWh。</w:t>
            </w:r>
            <w:r>
              <w:rPr>
                <w:rFonts w:hint="eastAsia" w:ascii="Times New Roman" w:hAnsi="Times New Roman" w:cs="Times New Roman"/>
                <w:color w:val="auto"/>
                <w:spacing w:val="0"/>
                <w:w w:val="100"/>
                <w:position w:val="0"/>
                <w:highlight w:val="none"/>
                <w:lang w:val="en-US" w:eastAsia="zh-CN"/>
              </w:rPr>
              <w:t>本项目建成运营后根据站址所在地的太阳能资源情况，综合考虑光伏发电站系统设计、光伏阵列布置和环境条件等因素，以及光伏组件的衰减率25年总发电量为</w:t>
            </w:r>
            <w:r>
              <w:rPr>
                <w:rFonts w:hint="eastAsia" w:cs="Times New Roman"/>
                <w:color w:val="auto"/>
                <w:spacing w:val="0"/>
                <w:w w:val="100"/>
                <w:position w:val="0"/>
                <w:highlight w:val="none"/>
                <w:lang w:val="en-US" w:eastAsia="zh-CN"/>
              </w:rPr>
              <w:t>666302.6</w:t>
            </w:r>
            <w:r>
              <w:rPr>
                <w:rFonts w:hint="eastAsia" w:ascii="Times New Roman" w:hAnsi="Times New Roman" w:cs="Times New Roman"/>
                <w:color w:val="auto"/>
                <w:spacing w:val="0"/>
                <w:w w:val="100"/>
                <w:position w:val="0"/>
                <w:highlight w:val="none"/>
                <w:lang w:val="en-US" w:eastAsia="zh-CN"/>
              </w:rPr>
              <w:t>万kWh，首年发电量29782.3万kWh，首年等效小时数为</w:t>
            </w:r>
            <w:r>
              <w:rPr>
                <w:rFonts w:hint="eastAsia" w:cs="Times New Roman"/>
                <w:color w:val="auto"/>
                <w:spacing w:val="0"/>
                <w:w w:val="100"/>
                <w:position w:val="0"/>
                <w:highlight w:val="none"/>
                <w:lang w:val="en-US" w:eastAsia="zh-CN"/>
              </w:rPr>
              <w:t>1473.1</w:t>
            </w:r>
            <w:r>
              <w:rPr>
                <w:rFonts w:hint="eastAsia" w:ascii="Times New Roman" w:hAnsi="Times New Roman" w:cs="Times New Roman"/>
                <w:color w:val="auto"/>
                <w:spacing w:val="0"/>
                <w:w w:val="100"/>
                <w:position w:val="0"/>
                <w:highlight w:val="none"/>
                <w:lang w:val="en-US" w:eastAsia="zh-CN"/>
              </w:rPr>
              <w:t>h。25年平均年发电量为</w:t>
            </w:r>
            <w:r>
              <w:rPr>
                <w:rFonts w:hint="eastAsia" w:cs="Times New Roman"/>
                <w:color w:val="auto"/>
                <w:spacing w:val="0"/>
                <w:w w:val="100"/>
                <w:position w:val="0"/>
                <w:highlight w:val="none"/>
                <w:lang w:val="en-US" w:eastAsia="zh-CN"/>
              </w:rPr>
              <w:t>3544.1</w:t>
            </w:r>
            <w:r>
              <w:rPr>
                <w:rFonts w:hint="eastAsia" w:ascii="Times New Roman" w:hAnsi="Times New Roman" w:cs="Times New Roman"/>
                <w:color w:val="auto"/>
                <w:spacing w:val="0"/>
                <w:w w:val="100"/>
                <w:position w:val="0"/>
                <w:highlight w:val="none"/>
                <w:lang w:val="en-US" w:eastAsia="zh-CN"/>
              </w:rPr>
              <w:t>万kWh，</w:t>
            </w:r>
            <w:r>
              <w:rPr>
                <w:rFonts w:hint="eastAsia" w:cs="Times New Roman"/>
                <w:color w:val="auto"/>
                <w:spacing w:val="0"/>
                <w:w w:val="100"/>
                <w:position w:val="0"/>
                <w:highlight w:val="none"/>
                <w:lang w:val="en-US" w:eastAsia="zh-CN"/>
              </w:rPr>
              <w:t>年均发电量为3544.1万kwh。</w:t>
            </w:r>
            <w:r>
              <w:rPr>
                <w:rFonts w:hint="eastAsia" w:ascii="Times New Roman" w:hAnsi="Times New Roman" w:cs="Times New Roman"/>
                <w:color w:val="auto"/>
                <w:spacing w:val="0"/>
                <w:w w:val="100"/>
                <w:position w:val="0"/>
                <w:highlight w:val="none"/>
                <w:lang w:val="en-US" w:eastAsia="zh-CN"/>
              </w:rPr>
              <w:t>等效小时数为</w:t>
            </w:r>
            <w:r>
              <w:rPr>
                <w:rFonts w:hint="eastAsia" w:cs="Times New Roman"/>
                <w:color w:val="auto"/>
                <w:spacing w:val="0"/>
                <w:w w:val="100"/>
                <w:position w:val="0"/>
                <w:highlight w:val="none"/>
                <w:lang w:val="en-US" w:eastAsia="zh-CN"/>
              </w:rPr>
              <w:t>1373.9</w:t>
            </w:r>
            <w:r>
              <w:rPr>
                <w:rFonts w:hint="eastAsia" w:ascii="Times New Roman" w:hAnsi="Times New Roman" w:cs="Times New Roman"/>
                <w:color w:val="auto"/>
                <w:spacing w:val="0"/>
                <w:w w:val="100"/>
                <w:position w:val="0"/>
                <w:highlight w:val="none"/>
                <w:lang w:val="en-US" w:eastAsia="zh-CN"/>
              </w:rPr>
              <w:t>h。</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val="en-US" w:eastAsia="zh-CN"/>
              </w:rPr>
              <w:t>本项目依托《朝阳川南66kV输变电工程项目》中的升压站，川南66kV变电站从2011年风电新建的娄家店66kV升压站配出66kV娄川1、2号线为该变电站供电</w:t>
            </w:r>
            <w:r>
              <w:rPr>
                <w:rFonts w:hint="eastAsia" w:cs="Times New Roman"/>
                <w:color w:val="auto"/>
                <w:spacing w:val="0"/>
                <w:w w:val="100"/>
                <w:position w:val="0"/>
                <w:szCs w:val="21"/>
                <w:highlight w:val="none"/>
                <w:lang w:val="en-US" w:eastAsia="zh-CN"/>
              </w:rPr>
              <w:t>，同塔双回LGJ-150/25单导线线路1.98公里</w:t>
            </w:r>
            <w:r>
              <w:rPr>
                <w:rFonts w:hint="eastAsia" w:ascii="Times New Roman" w:hAnsi="Times New Roman" w:cs="Times New Roman"/>
                <w:color w:val="auto"/>
                <w:spacing w:val="0"/>
                <w:w w:val="100"/>
                <w:position w:val="0"/>
                <w:szCs w:val="21"/>
                <w:highlight w:val="none"/>
                <w:lang w:val="en-US" w:eastAsia="zh-CN"/>
              </w:rPr>
              <w:t>。川南66kV变电站安装2台20MVA有载调压变压器，10kV侧两段母线上分别配置一组6000（4000+2000）kvar电容器。</w:t>
            </w:r>
            <w:r>
              <w:rPr>
                <w:rFonts w:hint="eastAsia" w:ascii="Times New Roman" w:hAnsi="Times New Roman" w:cs="Times New Roman"/>
                <w:color w:val="auto"/>
                <w:spacing w:val="0"/>
                <w:w w:val="100"/>
                <w:position w:val="0"/>
                <w:szCs w:val="21"/>
                <w:highlight w:val="none"/>
                <w:lang w:eastAsia="zh-CN"/>
              </w:rPr>
              <w:t>升压站主变容量在设计阶段已将本项目考虑在内，满足本项目接入要求。升压站的建设已在《国家电投北票常河营20MW光伏发电项目》中进行环境影响评价，《</w:t>
            </w:r>
            <w:r>
              <w:rPr>
                <w:rFonts w:hint="eastAsia" w:ascii="Times New Roman" w:hAnsi="Times New Roman" w:cs="Times New Roman"/>
                <w:color w:val="auto"/>
                <w:spacing w:val="0"/>
                <w:w w:val="100"/>
                <w:position w:val="0"/>
                <w:szCs w:val="21"/>
                <w:highlight w:val="none"/>
                <w:lang w:val="en-US" w:eastAsia="zh-CN"/>
              </w:rPr>
              <w:t>朝阳川南66kV输变电工程项目</w:t>
            </w:r>
            <w:r>
              <w:rPr>
                <w:rFonts w:hint="eastAsia" w:ascii="Times New Roman" w:hAnsi="Times New Roman" w:cs="Times New Roman"/>
                <w:color w:val="auto"/>
                <w:spacing w:val="0"/>
                <w:w w:val="100"/>
                <w:position w:val="0"/>
                <w:szCs w:val="21"/>
                <w:highlight w:val="none"/>
                <w:lang w:eastAsia="zh-CN"/>
              </w:rPr>
              <w:t>》</w:t>
            </w:r>
            <w:r>
              <w:rPr>
                <w:rFonts w:hint="eastAsia" w:cs="Times New Roman"/>
                <w:color w:val="auto"/>
                <w:spacing w:val="0"/>
                <w:w w:val="100"/>
                <w:position w:val="0"/>
                <w:szCs w:val="21"/>
                <w:highlight w:val="none"/>
                <w:lang w:eastAsia="zh-CN"/>
              </w:rPr>
              <w:t>已经取得环保手续见附件</w:t>
            </w:r>
            <w:r>
              <w:rPr>
                <w:rFonts w:hint="eastAsia" w:ascii="Times New Roman" w:hAnsi="Times New Roman" w:cs="Times New Roman"/>
                <w:color w:val="auto"/>
                <w:spacing w:val="0"/>
                <w:w w:val="100"/>
                <w:position w:val="0"/>
                <w:szCs w:val="21"/>
                <w:highlight w:val="none"/>
                <w:lang w:eastAsia="zh-CN"/>
              </w:rPr>
              <w:t>，</w:t>
            </w:r>
            <w:r>
              <w:rPr>
                <w:rFonts w:hint="eastAsia" w:cs="Times New Roman"/>
                <w:color w:val="auto"/>
                <w:spacing w:val="0"/>
                <w:w w:val="100"/>
                <w:position w:val="0"/>
                <w:szCs w:val="21"/>
                <w:highlight w:val="none"/>
                <w:lang w:eastAsia="zh-CN"/>
              </w:rPr>
              <w:t>本项目</w:t>
            </w:r>
            <w:r>
              <w:rPr>
                <w:rFonts w:hint="eastAsia" w:ascii="Times New Roman" w:hAnsi="Times New Roman" w:cs="Times New Roman"/>
                <w:color w:val="auto"/>
                <w:spacing w:val="0"/>
                <w:w w:val="100"/>
                <w:position w:val="0"/>
                <w:szCs w:val="21"/>
                <w:highlight w:val="none"/>
                <w:lang w:eastAsia="zh-CN"/>
              </w:rPr>
              <w:t>建成后</w:t>
            </w:r>
            <w:r>
              <w:rPr>
                <w:rFonts w:hint="eastAsia" w:cs="Times New Roman"/>
                <w:color w:val="auto"/>
                <w:spacing w:val="0"/>
                <w:w w:val="100"/>
                <w:position w:val="0"/>
                <w:szCs w:val="21"/>
                <w:highlight w:val="none"/>
                <w:lang w:eastAsia="zh-CN"/>
              </w:rPr>
              <w:t>可依托其</w:t>
            </w:r>
            <w:r>
              <w:rPr>
                <w:rFonts w:hint="eastAsia" w:ascii="Times New Roman" w:hAnsi="Times New Roman" w:cs="Times New Roman"/>
                <w:color w:val="auto"/>
                <w:spacing w:val="0"/>
                <w:w w:val="100"/>
                <w:position w:val="0"/>
                <w:szCs w:val="21"/>
                <w:highlight w:val="none"/>
                <w:lang w:eastAsia="zh-CN"/>
              </w:rPr>
              <w:t>使用。</w:t>
            </w:r>
          </w:p>
          <w:p>
            <w:pPr>
              <w:pStyle w:val="3"/>
              <w:shd w:val="clear"/>
              <w:bidi w:val="0"/>
              <w:rPr>
                <w:rFonts w:ascii="Times New Roman" w:hAnsi="Times New Roman" w:cs="Times New Roman"/>
                <w:color w:val="auto"/>
                <w:spacing w:val="0"/>
                <w:w w:val="100"/>
                <w:position w:val="0"/>
                <w:highlight w:val="none"/>
              </w:rPr>
            </w:pPr>
            <w:bookmarkStart w:id="171" w:name="_Toc25799"/>
            <w:bookmarkStart w:id="172" w:name="_Toc21739"/>
            <w:bookmarkStart w:id="173" w:name="_Toc27121"/>
            <w:r>
              <w:rPr>
                <w:rFonts w:hint="eastAsia" w:ascii="Times New Roman" w:hAnsi="Times New Roman" w:cs="Times New Roman"/>
                <w:color w:val="auto"/>
                <w:spacing w:val="0"/>
                <w:w w:val="100"/>
                <w:position w:val="0"/>
                <w:highlight w:val="none"/>
              </w:rPr>
              <w:t>1、</w:t>
            </w:r>
            <w:r>
              <w:rPr>
                <w:rFonts w:ascii="Times New Roman" w:hAnsi="Times New Roman" w:cs="Times New Roman"/>
                <w:color w:val="auto"/>
                <w:spacing w:val="0"/>
                <w:w w:val="100"/>
                <w:position w:val="0"/>
                <w:highlight w:val="none"/>
              </w:rPr>
              <w:t>项目组成</w:t>
            </w:r>
            <w:bookmarkEnd w:id="171"/>
            <w:bookmarkEnd w:id="172"/>
            <w:bookmarkEnd w:id="173"/>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本项目整体太阳能光伏发电系统由光伏组件、逆变器、箱式变压器及输电线路等组成。</w:t>
            </w:r>
          </w:p>
          <w:p>
            <w:pPr>
              <w:widowControl/>
              <w:shd w:val="clear"/>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szCs w:val="21"/>
                <w:highlight w:val="none"/>
              </w:rPr>
              <w:t>本项目</w:t>
            </w:r>
            <w:r>
              <w:rPr>
                <w:rFonts w:hint="eastAsia" w:cs="Times New Roman"/>
                <w:color w:val="auto"/>
                <w:spacing w:val="0"/>
                <w:w w:val="100"/>
                <w:position w:val="0"/>
                <w:szCs w:val="21"/>
                <w:highlight w:val="none"/>
                <w:lang w:eastAsia="zh-CN"/>
              </w:rPr>
              <w:t>已经于</w:t>
            </w:r>
            <w:r>
              <w:rPr>
                <w:rFonts w:hint="eastAsia" w:ascii="Times New Roman" w:hAnsi="Times New Roman" w:cs="Times New Roman"/>
                <w:color w:val="auto"/>
                <w:spacing w:val="0"/>
                <w:w w:val="100"/>
                <w:position w:val="0"/>
                <w:highlight w:val="none"/>
              </w:rPr>
              <w:t>202</w:t>
            </w:r>
            <w:r>
              <w:rPr>
                <w:rFonts w:hint="eastAsia" w:cs="Times New Roman"/>
                <w:color w:val="auto"/>
                <w:spacing w:val="0"/>
                <w:w w:val="100"/>
                <w:position w:val="0"/>
                <w:highlight w:val="none"/>
                <w:lang w:val="en-US" w:eastAsia="zh-CN"/>
              </w:rPr>
              <w:t>3</w:t>
            </w:r>
            <w:r>
              <w:rPr>
                <w:rFonts w:hint="eastAsia" w:ascii="Times New Roman" w:hAnsi="Times New Roman" w:cs="Times New Roman"/>
                <w:color w:val="auto"/>
                <w:spacing w:val="0"/>
                <w:w w:val="100"/>
                <w:position w:val="0"/>
                <w:highlight w:val="none"/>
              </w:rPr>
              <w:t>年取得</w:t>
            </w:r>
            <w:r>
              <w:rPr>
                <w:rFonts w:ascii="Times New Roman" w:hAnsi="Times New Roman" w:cs="Times New Roman"/>
                <w:color w:val="auto"/>
                <w:spacing w:val="0"/>
                <w:w w:val="100"/>
                <w:position w:val="0"/>
                <w:highlight w:val="none"/>
              </w:rPr>
              <w:t>备案证明，</w:t>
            </w:r>
            <w:r>
              <w:rPr>
                <w:rFonts w:hint="eastAsia" w:ascii="Times New Roman" w:hAnsi="Times New Roman" w:cs="Times New Roman"/>
                <w:color w:val="auto"/>
                <w:spacing w:val="0"/>
                <w:w w:val="100"/>
                <w:position w:val="0"/>
                <w:highlight w:val="none"/>
              </w:rPr>
              <w:t>备案中项目占地面积</w:t>
            </w:r>
            <w:r>
              <w:rPr>
                <w:rFonts w:hint="eastAsia" w:cs="Times New Roman"/>
                <w:color w:val="auto"/>
                <w:spacing w:val="0"/>
                <w:w w:val="100"/>
                <w:position w:val="0"/>
                <w:highlight w:val="none"/>
                <w:lang w:val="en-US" w:eastAsia="zh-CN"/>
              </w:rPr>
              <w:t>49.8840</w:t>
            </w:r>
            <w:r>
              <w:rPr>
                <w:rFonts w:hint="eastAsia" w:ascii="Times New Roman" w:hAnsi="Times New Roman" w:cs="Times New Roman"/>
                <w:color w:val="auto"/>
                <w:spacing w:val="0"/>
                <w:w w:val="100"/>
                <w:position w:val="0"/>
                <w:highlight w:val="none"/>
              </w:rPr>
              <w:t>公顷，投资</w:t>
            </w:r>
            <w:r>
              <w:rPr>
                <w:rFonts w:hint="eastAsia" w:cs="Times New Roman"/>
                <w:color w:val="auto"/>
                <w:spacing w:val="0"/>
                <w:w w:val="100"/>
                <w:position w:val="0"/>
                <w:highlight w:val="none"/>
                <w:lang w:val="en-US" w:eastAsia="zh-CN"/>
              </w:rPr>
              <w:t>9</w:t>
            </w:r>
            <w:r>
              <w:rPr>
                <w:rFonts w:hint="eastAsia" w:ascii="Times New Roman" w:hAnsi="Times New Roman" w:cs="Times New Roman"/>
                <w:color w:val="auto"/>
                <w:spacing w:val="0"/>
                <w:w w:val="100"/>
                <w:position w:val="0"/>
                <w:highlight w:val="none"/>
              </w:rPr>
              <w:t>0</w:t>
            </w:r>
            <w:r>
              <w:rPr>
                <w:rFonts w:hint="eastAsia" w:cs="Times New Roman"/>
                <w:color w:val="auto"/>
                <w:spacing w:val="0"/>
                <w:w w:val="100"/>
                <w:position w:val="0"/>
                <w:highlight w:val="none"/>
                <w:lang w:val="en-US" w:eastAsia="zh-CN"/>
              </w:rPr>
              <w:t>00</w:t>
            </w:r>
            <w:r>
              <w:rPr>
                <w:rFonts w:hint="eastAsia" w:ascii="Times New Roman" w:hAnsi="Times New Roman" w:cs="Times New Roman"/>
                <w:color w:val="auto"/>
                <w:spacing w:val="0"/>
                <w:w w:val="100"/>
                <w:position w:val="0"/>
                <w:highlight w:val="none"/>
              </w:rPr>
              <w:t>万元，根据勘测定界图</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项目</w:t>
            </w:r>
            <w:r>
              <w:rPr>
                <w:rFonts w:hint="eastAsia" w:ascii="Times New Roman" w:hAnsi="Times New Roman" w:cs="Times New Roman"/>
                <w:color w:val="auto"/>
                <w:spacing w:val="0"/>
                <w:w w:val="100"/>
                <w:position w:val="0"/>
                <w:highlight w:val="none"/>
                <w:lang w:val="en-US" w:eastAsia="zh-CN"/>
              </w:rPr>
              <w:t>光伏场</w:t>
            </w:r>
            <w:r>
              <w:rPr>
                <w:rFonts w:hint="eastAsia" w:ascii="Times New Roman" w:hAnsi="Times New Roman" w:cs="Times New Roman"/>
                <w:color w:val="auto"/>
                <w:spacing w:val="0"/>
                <w:w w:val="100"/>
                <w:position w:val="0"/>
                <w:highlight w:val="none"/>
              </w:rPr>
              <w:t>占地面积为</w:t>
            </w:r>
            <w:r>
              <w:rPr>
                <w:rFonts w:hint="eastAsia" w:cs="Times New Roman"/>
                <w:color w:val="auto"/>
                <w:spacing w:val="0"/>
                <w:w w:val="100"/>
                <w:position w:val="0"/>
                <w:highlight w:val="none"/>
                <w:lang w:val="en-US" w:eastAsia="zh-CN"/>
              </w:rPr>
              <w:t>39.7078</w:t>
            </w:r>
            <w:r>
              <w:rPr>
                <w:rFonts w:hint="eastAsia" w:ascii="Times New Roman" w:hAnsi="Times New Roman" w:cs="Times New Roman"/>
                <w:color w:val="auto"/>
                <w:spacing w:val="0"/>
                <w:w w:val="100"/>
                <w:position w:val="0"/>
                <w:highlight w:val="none"/>
              </w:rPr>
              <w:t>公顷，工程总装机容量为</w:t>
            </w:r>
            <w:r>
              <w:rPr>
                <w:rFonts w:hint="eastAsia" w:cs="Times New Roman"/>
                <w:color w:val="auto"/>
                <w:spacing w:val="0"/>
                <w:w w:val="100"/>
                <w:position w:val="0"/>
                <w:highlight w:val="none"/>
                <w:lang w:val="en-US" w:eastAsia="zh-CN"/>
              </w:rPr>
              <w:t>20</w:t>
            </w:r>
            <w:r>
              <w:rPr>
                <w:rFonts w:hint="eastAsia" w:ascii="Times New Roman" w:hAnsi="Times New Roman" w:cs="Times New Roman"/>
                <w:color w:val="auto"/>
                <w:spacing w:val="0"/>
                <w:w w:val="100"/>
                <w:position w:val="0"/>
                <w:highlight w:val="none"/>
              </w:rPr>
              <w:t>MWp，光伏发电系统由</w:t>
            </w:r>
            <w:r>
              <w:rPr>
                <w:rFonts w:hint="eastAsia" w:cs="Times New Roman"/>
                <w:color w:val="auto"/>
                <w:spacing w:val="0"/>
                <w:w w:val="100"/>
                <w:position w:val="0"/>
                <w:highlight w:val="none"/>
                <w:lang w:val="en-US" w:eastAsia="zh-CN"/>
              </w:rPr>
              <w:t>8</w:t>
            </w:r>
            <w:r>
              <w:rPr>
                <w:rFonts w:hint="eastAsia" w:ascii="Times New Roman" w:hAnsi="Times New Roman" w:cs="Times New Roman"/>
                <w:color w:val="auto"/>
                <w:spacing w:val="0"/>
                <w:w w:val="100"/>
                <w:position w:val="0"/>
                <w:highlight w:val="none"/>
              </w:rPr>
              <w:t>个2.5MWp光伏并网发电单元组成，全部采用单晶硅组件。光伏组件经串联后，接入逆变器装置，逆变器输出的低压交流电经箱式变压器升压，每2.5MWp光伏方阵配</w:t>
            </w:r>
            <w:r>
              <w:rPr>
                <w:rFonts w:hint="eastAsia" w:cs="Times New Roman"/>
                <w:color w:val="auto"/>
                <w:spacing w:val="0"/>
                <w:w w:val="100"/>
                <w:position w:val="0"/>
                <w:highlight w:val="none"/>
                <w:lang w:val="en-US" w:eastAsia="zh-CN"/>
              </w:rPr>
              <w:t>1</w:t>
            </w:r>
            <w:r>
              <w:rPr>
                <w:rFonts w:hint="eastAsia" w:ascii="Times New Roman" w:hAnsi="Times New Roman" w:cs="Times New Roman"/>
                <w:color w:val="auto"/>
                <w:spacing w:val="0"/>
                <w:w w:val="100"/>
                <w:position w:val="0"/>
                <w:highlight w:val="none"/>
              </w:rPr>
              <w:t>台双绕组箱式变压器，容量2500kVA。为了尽量减少低压直流电缆长度，有效降低低压直流输电损失，逆变器与升压变拟就地布置在每个2.5MWp光伏并网发电 单元内。升压变将逆变器产生的</w:t>
            </w:r>
            <w:r>
              <w:rPr>
                <w:rFonts w:hint="eastAsia" w:cs="Times New Roman"/>
                <w:color w:val="auto"/>
                <w:spacing w:val="0"/>
                <w:w w:val="100"/>
                <w:position w:val="0"/>
                <w:highlight w:val="none"/>
                <w:lang w:val="en-US" w:eastAsia="zh-CN"/>
              </w:rPr>
              <w:t>1</w:t>
            </w:r>
            <w:r>
              <w:rPr>
                <w:rFonts w:hint="eastAsia" w:ascii="Times New Roman" w:hAnsi="Times New Roman" w:cs="Times New Roman"/>
                <w:color w:val="auto"/>
                <w:spacing w:val="0"/>
                <w:w w:val="100"/>
                <w:position w:val="0"/>
                <w:highlight w:val="none"/>
              </w:rPr>
              <w:t>800V</w:t>
            </w:r>
            <w:r>
              <w:rPr>
                <w:rFonts w:hint="eastAsia" w:cs="Times New Roman"/>
                <w:color w:val="auto"/>
                <w:spacing w:val="0"/>
                <w:w w:val="100"/>
                <w:position w:val="0"/>
                <w:highlight w:val="none"/>
                <w:lang w:val="en-US" w:eastAsia="zh-CN"/>
              </w:rPr>
              <w:t>1</w:t>
            </w:r>
            <w:r>
              <w:rPr>
                <w:rFonts w:hint="eastAsia" w:ascii="Times New Roman" w:hAnsi="Times New Roman" w:cs="Times New Roman"/>
                <w:color w:val="auto"/>
                <w:spacing w:val="0"/>
                <w:w w:val="100"/>
                <w:position w:val="0"/>
                <w:highlight w:val="none"/>
              </w:rPr>
              <w:t>交流电直接升压至</w:t>
            </w:r>
            <w:r>
              <w:rPr>
                <w:rFonts w:hint="eastAsia" w:cs="Times New Roman"/>
                <w:color w:val="auto"/>
                <w:spacing w:val="0"/>
                <w:w w:val="100"/>
                <w:position w:val="0"/>
                <w:highlight w:val="none"/>
                <w:lang w:val="en-US" w:eastAsia="zh-CN"/>
              </w:rPr>
              <w:t>1</w:t>
            </w:r>
            <w:r>
              <w:rPr>
                <w:rFonts w:hint="eastAsia" w:ascii="Times New Roman" w:hAnsi="Times New Roman" w:cs="Times New Roman"/>
                <w:color w:val="auto"/>
                <w:spacing w:val="0"/>
                <w:w w:val="100"/>
                <w:position w:val="0"/>
                <w:highlight w:val="none"/>
              </w:rPr>
              <w:t>10.5kV，升压变高压侧采用环 接方式，本期共计 4 回出线。 每回集电线路带</w:t>
            </w:r>
            <w:r>
              <w:rPr>
                <w:rFonts w:hint="eastAsia" w:cs="Times New Roman"/>
                <w:color w:val="auto"/>
                <w:spacing w:val="0"/>
                <w:w w:val="100"/>
                <w:position w:val="0"/>
                <w:highlight w:val="none"/>
                <w:lang w:val="en-US" w:eastAsia="zh-CN"/>
              </w:rPr>
              <w:t>1</w:t>
            </w:r>
            <w:r>
              <w:rPr>
                <w:rFonts w:hint="eastAsia" w:ascii="Times New Roman" w:hAnsi="Times New Roman" w:cs="Times New Roman"/>
                <w:color w:val="auto"/>
                <w:spacing w:val="0"/>
                <w:w w:val="100"/>
                <w:position w:val="0"/>
                <w:highlight w:val="none"/>
              </w:rPr>
              <w:t>5MWp</w:t>
            </w:r>
            <w:r>
              <w:rPr>
                <w:rFonts w:hint="eastAsia" w:cs="Times New Roman"/>
                <w:color w:val="auto"/>
                <w:spacing w:val="0"/>
                <w:w w:val="100"/>
                <w:position w:val="0"/>
                <w:highlight w:val="none"/>
                <w:lang w:val="en-US" w:eastAsia="zh-CN"/>
              </w:rPr>
              <w:t>1</w:t>
            </w:r>
            <w:r>
              <w:rPr>
                <w:rFonts w:hint="eastAsia" w:ascii="Times New Roman" w:hAnsi="Times New Roman" w:cs="Times New Roman"/>
                <w:color w:val="auto"/>
                <w:spacing w:val="0"/>
                <w:w w:val="100"/>
                <w:position w:val="0"/>
                <w:highlight w:val="none"/>
              </w:rPr>
              <w:t>光伏组件，并通过</w:t>
            </w:r>
            <w:r>
              <w:rPr>
                <w:rFonts w:hint="eastAsia" w:cs="Times New Roman"/>
                <w:color w:val="auto"/>
                <w:spacing w:val="0"/>
                <w:w w:val="100"/>
                <w:position w:val="0"/>
                <w:highlight w:val="none"/>
                <w:lang w:val="en-US" w:eastAsia="zh-CN"/>
              </w:rPr>
              <w:t>4</w:t>
            </w:r>
            <w:r>
              <w:rPr>
                <w:rFonts w:hint="eastAsia" w:ascii="Times New Roman" w:hAnsi="Times New Roman" w:cs="Times New Roman"/>
                <w:color w:val="auto"/>
                <w:spacing w:val="0"/>
                <w:w w:val="100"/>
                <w:position w:val="0"/>
                <w:highlight w:val="none"/>
              </w:rPr>
              <w:t>回3×240mm</w:t>
            </w:r>
            <w:r>
              <w:rPr>
                <w:rFonts w:hint="eastAsia" w:ascii="Times New Roman" w:hAnsi="Times New Roman" w:cs="Times New Roman"/>
                <w:color w:val="auto"/>
                <w:spacing w:val="0"/>
                <w:w w:val="100"/>
                <w:position w:val="0"/>
                <w:highlight w:val="none"/>
                <w:vertAlign w:val="superscript"/>
              </w:rPr>
              <w:t>2</w:t>
            </w:r>
            <w:r>
              <w:rPr>
                <w:rFonts w:hint="eastAsia" w:ascii="Times New Roman" w:hAnsi="Times New Roman" w:cs="Times New Roman"/>
                <w:color w:val="auto"/>
                <w:spacing w:val="0"/>
                <w:w w:val="100"/>
                <w:position w:val="0"/>
                <w:highlight w:val="none"/>
              </w:rPr>
              <w:t>电缆线路接入新建光伏汇流站站内</w:t>
            </w:r>
            <w:r>
              <w:rPr>
                <w:rFonts w:hint="eastAsia" w:cs="Times New Roman"/>
                <w:color w:val="auto"/>
                <w:spacing w:val="0"/>
                <w:w w:val="100"/>
                <w:position w:val="0"/>
                <w:highlight w:val="none"/>
                <w:lang w:val="en-US" w:eastAsia="zh-CN"/>
              </w:rPr>
              <w:t>1</w:t>
            </w:r>
            <w:r>
              <w:rPr>
                <w:rFonts w:hint="eastAsia" w:ascii="Times New Roman" w:hAnsi="Times New Roman" w:cs="Times New Roman"/>
                <w:color w:val="auto"/>
                <w:spacing w:val="0"/>
                <w:w w:val="100"/>
                <w:position w:val="0"/>
                <w:highlight w:val="none"/>
              </w:rPr>
              <w:t>10kV</w:t>
            </w:r>
            <w:r>
              <w:rPr>
                <w:rFonts w:hint="eastAsia" w:cs="Times New Roman"/>
                <w:color w:val="auto"/>
                <w:spacing w:val="0"/>
                <w:w w:val="100"/>
                <w:position w:val="0"/>
                <w:highlight w:val="none"/>
                <w:lang w:val="en-US" w:eastAsia="zh-CN"/>
              </w:rPr>
              <w:t>1</w:t>
            </w:r>
            <w:r>
              <w:rPr>
                <w:rFonts w:hint="eastAsia" w:ascii="Times New Roman" w:hAnsi="Times New Roman" w:cs="Times New Roman"/>
                <w:color w:val="auto"/>
                <w:spacing w:val="0"/>
                <w:w w:val="100"/>
                <w:position w:val="0"/>
                <w:highlight w:val="none"/>
              </w:rPr>
              <w:t>母线上</w:t>
            </w:r>
            <w:r>
              <w:rPr>
                <w:rFonts w:hint="eastAsia" w:ascii="Times New Roman" w:hAnsi="Times New Roman" w:cs="Times New Roman"/>
                <w:color w:val="auto"/>
                <w:spacing w:val="0"/>
                <w:w w:val="100"/>
                <w:position w:val="0"/>
                <w:szCs w:val="21"/>
                <w:highlight w:val="none"/>
              </w:rPr>
              <w:t>，</w:t>
            </w:r>
            <w:r>
              <w:rPr>
                <w:rFonts w:hint="eastAsia" w:ascii="Times New Roman" w:hAnsi="Times New Roman" w:cs="Times New Roman"/>
                <w:color w:val="auto"/>
                <w:spacing w:val="0"/>
                <w:w w:val="100"/>
                <w:position w:val="0"/>
                <w:szCs w:val="21"/>
                <w:highlight w:val="none"/>
                <w:lang w:val="en-US" w:eastAsia="zh-CN"/>
              </w:rPr>
              <w:t>集电线路中架空部分、</w:t>
            </w:r>
            <w:r>
              <w:rPr>
                <w:rFonts w:hint="eastAsia" w:ascii="Times New Roman" w:hAnsi="Times New Roman" w:cs="Times New Roman"/>
                <w:color w:val="auto"/>
                <w:spacing w:val="0"/>
                <w:w w:val="100"/>
                <w:position w:val="0"/>
                <w:szCs w:val="21"/>
                <w:highlight w:val="none"/>
              </w:rPr>
              <w:t>升压站的建设不在本次评价范围内。</w:t>
            </w:r>
          </w:p>
          <w:p>
            <w:pPr>
              <w:widowControl/>
              <w:shd w:val="clear"/>
              <w:adjustRightInd w:val="0"/>
              <w:snapToGrid w:val="0"/>
              <w:spacing w:line="360" w:lineRule="auto"/>
              <w:ind w:firstLine="420" w:firstLineChars="200"/>
              <w:rPr>
                <w:rFonts w:ascii="Times New Roman" w:hAnsi="Times New Roman" w:cs="Times New Roman"/>
                <w:b/>
                <w:bCs/>
                <w:color w:val="auto"/>
                <w:spacing w:val="0"/>
                <w:w w:val="100"/>
                <w:position w:val="0"/>
                <w:szCs w:val="21"/>
                <w:highlight w:val="none"/>
              </w:rPr>
            </w:pPr>
            <w:r>
              <w:rPr>
                <w:rFonts w:hint="eastAsia" w:ascii="Times New Roman" w:hAnsi="Times New Roman" w:cs="Times New Roman"/>
                <w:color w:val="auto"/>
                <w:spacing w:val="0"/>
                <w:w w:val="100"/>
                <w:position w:val="0"/>
                <w:highlight w:val="none"/>
              </w:rPr>
              <w:t>项目</w:t>
            </w:r>
            <w:r>
              <w:rPr>
                <w:rFonts w:ascii="Times New Roman" w:hAnsi="Times New Roman" w:cs="Times New Roman"/>
                <w:color w:val="auto"/>
                <w:spacing w:val="0"/>
                <w:w w:val="100"/>
                <w:position w:val="0"/>
                <w:szCs w:val="21"/>
                <w:highlight w:val="none"/>
              </w:rPr>
              <w:t>建设</w:t>
            </w:r>
            <w:r>
              <w:rPr>
                <w:rFonts w:hint="eastAsia" w:ascii="Times New Roman" w:hAnsi="Times New Roman" w:cs="Times New Roman"/>
                <w:color w:val="auto"/>
                <w:spacing w:val="0"/>
                <w:w w:val="100"/>
                <w:position w:val="0"/>
                <w:szCs w:val="21"/>
                <w:highlight w:val="none"/>
              </w:rPr>
              <w:t>项目</w:t>
            </w:r>
            <w:r>
              <w:rPr>
                <w:rFonts w:ascii="Times New Roman" w:hAnsi="Times New Roman" w:cs="Times New Roman"/>
                <w:color w:val="auto"/>
                <w:spacing w:val="0"/>
                <w:w w:val="100"/>
                <w:position w:val="0"/>
                <w:szCs w:val="21"/>
                <w:highlight w:val="none"/>
              </w:rPr>
              <w:t>组成详见表</w:t>
            </w:r>
            <w:r>
              <w:rPr>
                <w:rFonts w:hint="eastAsia" w:ascii="Times New Roman" w:hAnsi="Times New Roman" w:cs="Times New Roman"/>
                <w:color w:val="auto"/>
                <w:spacing w:val="0"/>
                <w:w w:val="100"/>
                <w:position w:val="0"/>
                <w:szCs w:val="21"/>
                <w:highlight w:val="none"/>
              </w:rPr>
              <w:t>2</w:t>
            </w:r>
            <w:r>
              <w:rPr>
                <w:rFonts w:ascii="Times New Roman" w:hAnsi="Times New Roman" w:cs="Times New Roman"/>
                <w:color w:val="auto"/>
                <w:spacing w:val="0"/>
                <w:w w:val="100"/>
                <w:position w:val="0"/>
                <w:szCs w:val="21"/>
                <w:highlight w:val="none"/>
              </w:rPr>
              <w:t>-</w:t>
            </w:r>
            <w:r>
              <w:rPr>
                <w:rFonts w:hint="eastAsia" w:ascii="Times New Roman" w:hAnsi="Times New Roman" w:cs="Times New Roman"/>
                <w:color w:val="auto"/>
                <w:spacing w:val="0"/>
                <w:w w:val="100"/>
                <w:position w:val="0"/>
                <w:szCs w:val="21"/>
                <w:highlight w:val="none"/>
              </w:rPr>
              <w:t>2</w:t>
            </w:r>
            <w:r>
              <w:rPr>
                <w:rFonts w:ascii="Times New Roman" w:hAnsi="Times New Roman" w:cs="Times New Roman"/>
                <w:color w:val="auto"/>
                <w:spacing w:val="0"/>
                <w:w w:val="100"/>
                <w:position w:val="0"/>
                <w:szCs w:val="21"/>
                <w:highlight w:val="none"/>
              </w:rPr>
              <w:t>。</w:t>
            </w:r>
          </w:p>
          <w:p>
            <w:pPr>
              <w:shd w:val="clear"/>
              <w:spacing w:before="120" w:beforeLines="50"/>
              <w:jc w:val="center"/>
              <w:rPr>
                <w:rFonts w:ascii="Times New Roman" w:hAnsi="Times New Roman" w:cs="Times New Roman"/>
                <w:b/>
                <w:bCs/>
                <w:color w:val="auto"/>
                <w:spacing w:val="0"/>
                <w:w w:val="100"/>
                <w:position w:val="0"/>
                <w:szCs w:val="21"/>
                <w:highlight w:val="none"/>
              </w:rPr>
            </w:pPr>
            <w:r>
              <w:rPr>
                <w:rFonts w:ascii="Times New Roman" w:hAnsi="Times New Roman" w:cs="Times New Roman"/>
                <w:b/>
                <w:bCs/>
                <w:color w:val="auto"/>
                <w:spacing w:val="0"/>
                <w:w w:val="100"/>
                <w:position w:val="0"/>
                <w:szCs w:val="21"/>
                <w:highlight w:val="none"/>
              </w:rPr>
              <w:t>表</w:t>
            </w:r>
            <w:r>
              <w:rPr>
                <w:rFonts w:hint="eastAsia" w:ascii="Times New Roman" w:hAnsi="Times New Roman" w:cs="Times New Roman"/>
                <w:b/>
                <w:bCs/>
                <w:color w:val="auto"/>
                <w:spacing w:val="0"/>
                <w:w w:val="100"/>
                <w:position w:val="0"/>
                <w:szCs w:val="21"/>
                <w:highlight w:val="none"/>
              </w:rPr>
              <w:t>2</w:t>
            </w:r>
            <w:r>
              <w:rPr>
                <w:rFonts w:ascii="Times New Roman" w:hAnsi="Times New Roman" w:cs="Times New Roman"/>
                <w:b/>
                <w:bCs/>
                <w:color w:val="auto"/>
                <w:spacing w:val="0"/>
                <w:w w:val="100"/>
                <w:position w:val="0"/>
                <w:szCs w:val="21"/>
                <w:highlight w:val="none"/>
              </w:rPr>
              <w:t>-</w:t>
            </w:r>
            <w:r>
              <w:rPr>
                <w:rFonts w:hint="eastAsia" w:ascii="Times New Roman" w:hAnsi="Times New Roman" w:cs="Times New Roman"/>
                <w:b/>
                <w:bCs/>
                <w:color w:val="auto"/>
                <w:spacing w:val="0"/>
                <w:w w:val="100"/>
                <w:position w:val="0"/>
                <w:szCs w:val="21"/>
                <w:highlight w:val="none"/>
              </w:rPr>
              <w:t>2</w:t>
            </w:r>
            <w:r>
              <w:rPr>
                <w:rFonts w:hint="eastAsia" w:cs="Times New Roman"/>
                <w:b/>
                <w:bCs/>
                <w:color w:val="auto"/>
                <w:spacing w:val="0"/>
                <w:w w:val="100"/>
                <w:position w:val="0"/>
                <w:szCs w:val="21"/>
                <w:highlight w:val="none"/>
                <w:lang w:val="en-US" w:eastAsia="zh-CN"/>
              </w:rPr>
              <w:t xml:space="preserve">  </w:t>
            </w:r>
            <w:r>
              <w:rPr>
                <w:rFonts w:ascii="Times New Roman" w:hAnsi="Times New Roman" w:cs="Times New Roman"/>
                <w:b/>
                <w:bCs/>
                <w:color w:val="auto"/>
                <w:spacing w:val="0"/>
                <w:w w:val="100"/>
                <w:position w:val="0"/>
                <w:szCs w:val="21"/>
                <w:highlight w:val="none"/>
              </w:rPr>
              <w:t>建设项目组成一览表</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740"/>
              <w:gridCol w:w="1048"/>
              <w:gridCol w:w="6488"/>
            </w:tblGrid>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232" w:hRule="atLeast"/>
                <w:jc w:val="center"/>
              </w:trPr>
              <w:tc>
                <w:tcPr>
                  <w:tcW w:w="447"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项目</w:t>
                  </w: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名称</w:t>
                  </w:r>
                </w:p>
              </w:tc>
              <w:tc>
                <w:tcPr>
                  <w:tcW w:w="3918"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建设内容</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33" w:hRule="atLeast"/>
                <w:jc w:val="center"/>
              </w:trPr>
              <w:tc>
                <w:tcPr>
                  <w:tcW w:w="447" w:type="pct"/>
                  <w:vMerge w:val="restar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主体工程</w:t>
                  </w: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光伏阵列场</w:t>
                  </w:r>
                </w:p>
              </w:tc>
              <w:tc>
                <w:tcPr>
                  <w:tcW w:w="3918" w:type="pct"/>
                  <w:noWrap w:val="0"/>
                  <w:vAlign w:val="center"/>
                </w:tcPr>
                <w:p>
                  <w:pPr>
                    <w:shd w:val="clear"/>
                    <w:jc w:val="left"/>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共</w:t>
                  </w:r>
                  <w:r>
                    <w:rPr>
                      <w:rFonts w:ascii="Times New Roman" w:hAnsi="Times New Roman" w:cs="Times New Roman"/>
                      <w:color w:val="auto"/>
                      <w:spacing w:val="0"/>
                      <w:w w:val="100"/>
                      <w:position w:val="0"/>
                      <w:szCs w:val="21"/>
                      <w:highlight w:val="none"/>
                    </w:rPr>
                    <w:t>安装单机容量为</w:t>
                  </w:r>
                  <w:r>
                    <w:rPr>
                      <w:rFonts w:hint="eastAsia" w:cs="Times New Roman"/>
                      <w:color w:val="auto"/>
                      <w:spacing w:val="0"/>
                      <w:w w:val="100"/>
                      <w:position w:val="0"/>
                      <w:szCs w:val="21"/>
                      <w:highlight w:val="none"/>
                      <w:lang w:val="en-US" w:eastAsia="zh-CN"/>
                    </w:rPr>
                    <w:t>585</w:t>
                  </w:r>
                  <w:r>
                    <w:rPr>
                      <w:rFonts w:ascii="Times New Roman" w:hAnsi="Times New Roman" w:cs="Times New Roman"/>
                      <w:color w:val="auto"/>
                      <w:spacing w:val="0"/>
                      <w:w w:val="100"/>
                      <w:position w:val="0"/>
                      <w:szCs w:val="21"/>
                      <w:highlight w:val="none"/>
                    </w:rPr>
                    <w:t>Wp单晶硅太阳能电池组</w:t>
                  </w:r>
                  <w:r>
                    <w:rPr>
                      <w:rFonts w:hint="eastAsia" w:cs="Times New Roman"/>
                      <w:color w:val="auto"/>
                      <w:kern w:val="2"/>
                      <w:sz w:val="21"/>
                      <w:szCs w:val="21"/>
                      <w:highlight w:val="none"/>
                      <w:lang w:val="en-US" w:eastAsia="zh-CN" w:bidi="ar-SA"/>
                    </w:rPr>
                    <w:t>44096</w:t>
                  </w:r>
                  <w:r>
                    <w:rPr>
                      <w:rFonts w:ascii="Times New Roman" w:hAnsi="Times New Roman" w:cs="Times New Roman"/>
                      <w:color w:val="auto"/>
                      <w:spacing w:val="0"/>
                      <w:w w:val="100"/>
                      <w:position w:val="0"/>
                      <w:szCs w:val="21"/>
                      <w:highlight w:val="none"/>
                    </w:rPr>
                    <w:t>块。</w:t>
                  </w:r>
                  <w:r>
                    <w:rPr>
                      <w:rFonts w:hint="eastAsia" w:ascii="Times New Roman" w:hAnsi="Times New Roman" w:cs="Times New Roman"/>
                      <w:color w:val="auto"/>
                      <w:spacing w:val="0"/>
                      <w:w w:val="100"/>
                      <w:kern w:val="0"/>
                      <w:position w:val="0"/>
                      <w:szCs w:val="21"/>
                      <w:highlight w:val="none"/>
                    </w:rPr>
                    <w:t>外型尺寸为2256mm×1133mm×35mm</w:t>
                  </w:r>
                  <w:r>
                    <w:rPr>
                      <w:rFonts w:ascii="Times New Roman" w:hAnsi="Times New Roman" w:cs="Times New Roman"/>
                      <w:color w:val="auto"/>
                      <w:spacing w:val="0"/>
                      <w:w w:val="100"/>
                      <w:kern w:val="0"/>
                      <w:position w:val="0"/>
                      <w:szCs w:val="21"/>
                      <w:highlight w:val="none"/>
                    </w:rPr>
                    <w:t>。采用固定式支架安装方式。组件倾角为36°</w:t>
                  </w:r>
                  <w:r>
                    <w:rPr>
                      <w:rFonts w:hint="eastAsia" w:ascii="Times New Roman" w:hAnsi="Times New Roman" w:cs="Times New Roman"/>
                      <w:color w:val="auto"/>
                      <w:spacing w:val="0"/>
                      <w:w w:val="100"/>
                      <w:kern w:val="0"/>
                      <w:position w:val="0"/>
                      <w:szCs w:val="21"/>
                      <w:highlight w:val="none"/>
                    </w:rPr>
                    <w:t>，支架采用冷弯薄壁型钢，热镀锌防腐处理。檩条、支撑的连接采用普通螺栓，性能等级为4.6级，支架柱脚与基础采用螺栓连接。光伏板距离地面0.</w:t>
                  </w:r>
                  <w:r>
                    <w:rPr>
                      <w:rFonts w:hint="eastAsia" w:ascii="Times New Roman" w:hAnsi="Times New Roman" w:cs="Times New Roman"/>
                      <w:color w:val="auto"/>
                      <w:spacing w:val="0"/>
                      <w:w w:val="100"/>
                      <w:kern w:val="0"/>
                      <w:position w:val="0"/>
                      <w:szCs w:val="21"/>
                      <w:highlight w:val="none"/>
                      <w:lang w:val="en-US" w:eastAsia="zh-CN"/>
                    </w:rPr>
                    <w:t>6</w:t>
                  </w:r>
                  <w:r>
                    <w:rPr>
                      <w:rFonts w:hint="eastAsia" w:ascii="Times New Roman" w:hAnsi="Times New Roman" w:cs="Times New Roman"/>
                      <w:color w:val="auto"/>
                      <w:spacing w:val="0"/>
                      <w:w w:val="100"/>
                      <w:kern w:val="0"/>
                      <w:position w:val="0"/>
                      <w:szCs w:val="21"/>
                      <w:highlight w:val="none"/>
                    </w:rPr>
                    <w:t>m</w:t>
                  </w:r>
                  <w:r>
                    <w:rPr>
                      <w:rFonts w:hint="eastAsia" w:cs="Times New Roman"/>
                      <w:color w:val="auto"/>
                      <w:spacing w:val="0"/>
                      <w:w w:val="100"/>
                      <w:kern w:val="0"/>
                      <w:position w:val="0"/>
                      <w:szCs w:val="21"/>
                      <w:highlight w:val="none"/>
                      <w:lang w:eastAsia="zh-CN"/>
                    </w:rPr>
                    <w:t>，</w:t>
                  </w:r>
                  <w:r>
                    <w:rPr>
                      <w:rFonts w:hint="eastAsia" w:cs="Times New Roman"/>
                      <w:color w:val="auto"/>
                      <w:spacing w:val="0"/>
                      <w:w w:val="100"/>
                      <w:kern w:val="0"/>
                      <w:position w:val="0"/>
                      <w:szCs w:val="21"/>
                      <w:highlight w:val="none"/>
                      <w:lang w:val="en-US" w:eastAsia="zh-CN"/>
                    </w:rPr>
                    <w:t>少部分占用灌木林地的区域光伏板距离地面1.5m，防止影响灌木生长</w:t>
                  </w:r>
                  <w:r>
                    <w:rPr>
                      <w:rFonts w:hint="eastAsia" w:ascii="Times New Roman" w:hAnsi="Times New Roman" w:cs="Times New Roman"/>
                      <w:color w:val="auto"/>
                      <w:spacing w:val="0"/>
                      <w:w w:val="100"/>
                      <w:kern w:val="0"/>
                      <w:position w:val="0"/>
                      <w:szCs w:val="21"/>
                      <w:highlight w:val="none"/>
                      <w:lang w:eastAsia="zh-CN"/>
                    </w:rPr>
                    <w:t>。</w:t>
                  </w:r>
                  <w:r>
                    <w:rPr>
                      <w:rFonts w:hint="eastAsia" w:cs="Times New Roman"/>
                      <w:color w:val="auto"/>
                      <w:spacing w:val="0"/>
                      <w:w w:val="100"/>
                      <w:kern w:val="0"/>
                      <w:position w:val="0"/>
                      <w:szCs w:val="21"/>
                      <w:highlight w:val="none"/>
                      <w:lang w:eastAsia="zh-CN"/>
                    </w:rPr>
                    <w:t>单块光伏阵列面积</w:t>
                  </w:r>
                  <w:r>
                    <w:rPr>
                      <w:rFonts w:hint="eastAsia" w:cs="Times New Roman"/>
                      <w:color w:val="auto"/>
                      <w:spacing w:val="0"/>
                      <w:w w:val="100"/>
                      <w:kern w:val="0"/>
                      <w:position w:val="0"/>
                      <w:szCs w:val="21"/>
                      <w:highlight w:val="none"/>
                      <w:lang w:val="en-US" w:eastAsia="zh-CN"/>
                    </w:rPr>
                    <w:t>1.2m</w:t>
                  </w:r>
                  <w:r>
                    <w:rPr>
                      <w:rFonts w:hint="eastAsia" w:cs="Times New Roman"/>
                      <w:color w:val="auto"/>
                      <w:spacing w:val="0"/>
                      <w:w w:val="100"/>
                      <w:kern w:val="0"/>
                      <w:position w:val="0"/>
                      <w:szCs w:val="21"/>
                      <w:highlight w:val="none"/>
                      <w:vertAlign w:val="superscript"/>
                      <w:lang w:val="en-US" w:eastAsia="zh-CN"/>
                    </w:rPr>
                    <w:t>2</w:t>
                  </w:r>
                  <w:r>
                    <w:rPr>
                      <w:rFonts w:hint="eastAsia" w:cs="Times New Roman"/>
                      <w:color w:val="auto"/>
                      <w:spacing w:val="0"/>
                      <w:w w:val="100"/>
                      <w:kern w:val="0"/>
                      <w:position w:val="0"/>
                      <w:szCs w:val="21"/>
                      <w:highlight w:val="none"/>
                      <w:lang w:val="en-US" w:eastAsia="zh-CN"/>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逆变器</w:t>
                  </w:r>
                  <w:r>
                    <w:rPr>
                      <w:rFonts w:hint="eastAsia" w:ascii="Times New Roman" w:hAnsi="Times New Roman" w:cs="Times New Roman"/>
                      <w:color w:val="auto"/>
                      <w:spacing w:val="0"/>
                      <w:w w:val="100"/>
                      <w:position w:val="0"/>
                      <w:szCs w:val="21"/>
                      <w:highlight w:val="none"/>
                    </w:rPr>
                    <w:t>及箱变</w:t>
                  </w:r>
                </w:p>
              </w:tc>
              <w:tc>
                <w:tcPr>
                  <w:tcW w:w="3918" w:type="pct"/>
                  <w:noWrap w:val="0"/>
                  <w:vAlign w:val="center"/>
                </w:tcPr>
                <w:p>
                  <w:pPr>
                    <w:pStyle w:val="63"/>
                    <w:shd w:val="clear"/>
                    <w:jc w:val="left"/>
                    <w:rPr>
                      <w:rFonts w:hint="default" w:ascii="Times New Roman" w:hAnsi="Times New Roman" w:eastAsia="宋体" w:cs="Times New Roman"/>
                      <w:snapToGrid w:val="0"/>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highlight w:val="none"/>
                      <w:shd w:val="clear" w:color="auto" w:fill="auto"/>
                    </w:rPr>
                    <w:t>采用63台320kW组串式逆变器。箱式变压器</w:t>
                  </w:r>
                  <w:r>
                    <w:rPr>
                      <w:rFonts w:hint="eastAsia" w:cs="Times New Roman"/>
                      <w:color w:val="auto"/>
                      <w:spacing w:val="0"/>
                      <w:w w:val="100"/>
                      <w:position w:val="0"/>
                      <w:highlight w:val="none"/>
                      <w:shd w:val="clear" w:color="auto" w:fill="auto"/>
                      <w:lang w:val="en-US" w:eastAsia="zh-CN"/>
                    </w:rPr>
                    <w:t>8</w:t>
                  </w:r>
                  <w:r>
                    <w:rPr>
                      <w:rFonts w:hint="eastAsia" w:ascii="Times New Roman" w:hAnsi="Times New Roman" w:cs="Times New Roman"/>
                      <w:color w:val="auto"/>
                      <w:spacing w:val="0"/>
                      <w:w w:val="100"/>
                      <w:position w:val="0"/>
                      <w:highlight w:val="none"/>
                      <w:shd w:val="clear" w:color="auto" w:fill="auto"/>
                    </w:rPr>
                    <w:t>台。采用5台3150kVA箱变、1台1600kVA箱变、2台1280kVA箱变。</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restar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辅助工程</w:t>
                  </w: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道路</w:t>
                  </w:r>
                </w:p>
              </w:tc>
              <w:tc>
                <w:tcPr>
                  <w:tcW w:w="3918" w:type="pct"/>
                  <w:noWrap w:val="0"/>
                  <w:vAlign w:val="center"/>
                </w:tcPr>
                <w:p>
                  <w:pPr>
                    <w:widowControl/>
                    <w:shd w:val="clear"/>
                    <w:adjustRightInd w:val="0"/>
                    <w:snapToGrid w:val="0"/>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项目</w:t>
                  </w:r>
                  <w:r>
                    <w:rPr>
                      <w:rFonts w:hint="eastAsia" w:cs="Times New Roman"/>
                      <w:color w:val="auto"/>
                      <w:spacing w:val="0"/>
                      <w:w w:val="100"/>
                      <w:position w:val="0"/>
                      <w:szCs w:val="21"/>
                      <w:highlight w:val="none"/>
                      <w:lang w:eastAsia="zh-CN"/>
                    </w:rPr>
                    <w:t>新建</w:t>
                  </w:r>
                  <w:r>
                    <w:rPr>
                      <w:rFonts w:ascii="Times New Roman" w:hAnsi="Times New Roman" w:cs="Times New Roman"/>
                      <w:color w:val="auto"/>
                      <w:spacing w:val="0"/>
                      <w:w w:val="100"/>
                      <w:position w:val="0"/>
                      <w:szCs w:val="21"/>
                      <w:highlight w:val="none"/>
                    </w:rPr>
                    <w:t>道路</w:t>
                  </w:r>
                  <w:r>
                    <w:rPr>
                      <w:rFonts w:hint="eastAsia" w:cs="Times New Roman"/>
                      <w:color w:val="auto"/>
                      <w:spacing w:val="0"/>
                      <w:w w:val="100"/>
                      <w:position w:val="0"/>
                      <w:szCs w:val="21"/>
                      <w:highlight w:val="none"/>
                      <w:lang w:val="en-US" w:eastAsia="zh-CN"/>
                    </w:rPr>
                    <w:t>2100</w:t>
                  </w:r>
                  <w:r>
                    <w:rPr>
                      <w:rFonts w:ascii="Times New Roman" w:hAnsi="Times New Roman" w:cs="Times New Roman"/>
                      <w:color w:val="auto"/>
                      <w:spacing w:val="0"/>
                      <w:w w:val="100"/>
                      <w:position w:val="0"/>
                      <w:szCs w:val="21"/>
                      <w:highlight w:val="none"/>
                    </w:rPr>
                    <w:t>m</w:t>
                  </w:r>
                  <w:r>
                    <w:rPr>
                      <w:rFonts w:hint="eastAsia" w:cs="Times New Roman"/>
                      <w:color w:val="auto"/>
                      <w:spacing w:val="0"/>
                      <w:w w:val="100"/>
                      <w:position w:val="0"/>
                      <w:szCs w:val="21"/>
                      <w:highlight w:val="none"/>
                      <w:lang w:eastAsia="zh-CN"/>
                    </w:rPr>
                    <w:t>，进场道路宽度为</w:t>
                  </w:r>
                  <w:r>
                    <w:rPr>
                      <w:rFonts w:hint="eastAsia" w:cs="Times New Roman"/>
                      <w:color w:val="auto"/>
                      <w:spacing w:val="0"/>
                      <w:w w:val="100"/>
                      <w:position w:val="0"/>
                      <w:szCs w:val="21"/>
                      <w:highlight w:val="none"/>
                      <w:lang w:val="en-US" w:eastAsia="zh-CN"/>
                    </w:rPr>
                    <w:t>3.5</w:t>
                  </w:r>
                  <w:r>
                    <w:rPr>
                      <w:rFonts w:hint="eastAsia" w:cs="Times New Roman"/>
                      <w:color w:val="auto"/>
                      <w:spacing w:val="0"/>
                      <w:w w:val="100"/>
                      <w:position w:val="0"/>
                      <w:szCs w:val="21"/>
                      <w:highlight w:val="none"/>
                      <w:lang w:eastAsia="zh-CN"/>
                    </w:rPr>
                    <w:t>m，路基宽5m</w:t>
                  </w:r>
                  <w:r>
                    <w:rPr>
                      <w:rFonts w:hint="eastAsia" w:ascii="Times New Roman" w:hAnsi="Times New Roman" w:cs="Times New Roman"/>
                      <w:color w:val="auto"/>
                      <w:spacing w:val="0"/>
                      <w:w w:val="100"/>
                      <w:position w:val="0"/>
                      <w:szCs w:val="21"/>
                      <w:highlight w:val="none"/>
                      <w:shd w:val="clear" w:color="auto" w:fill="auto"/>
                      <w:lang w:eastAsia="zh-CN"/>
                    </w:rPr>
                    <w:t>，</w:t>
                  </w:r>
                  <w:r>
                    <w:rPr>
                      <w:rFonts w:hint="eastAsia" w:ascii="Times New Roman" w:hAnsi="Times New Roman" w:cs="Times New Roman"/>
                      <w:color w:val="auto"/>
                      <w:spacing w:val="0"/>
                      <w:w w:val="100"/>
                      <w:position w:val="0"/>
                      <w:szCs w:val="21"/>
                      <w:highlight w:val="none"/>
                      <w:shd w:val="clear" w:color="auto" w:fill="auto"/>
                      <w:lang w:val="en-US" w:eastAsia="zh-CN"/>
                    </w:rPr>
                    <w:t>运营期新建道路恢复</w:t>
                  </w:r>
                  <w:r>
                    <w:rPr>
                      <w:rFonts w:hint="eastAsia" w:cs="Times New Roman"/>
                      <w:color w:val="auto"/>
                      <w:spacing w:val="0"/>
                      <w:w w:val="100"/>
                      <w:position w:val="0"/>
                      <w:szCs w:val="21"/>
                      <w:highlight w:val="none"/>
                      <w:shd w:val="clear" w:color="auto" w:fill="auto"/>
                      <w:lang w:val="en-US" w:eastAsia="zh-CN"/>
                    </w:rPr>
                    <w:t>宽3.5</w:t>
                  </w:r>
                  <w:r>
                    <w:rPr>
                      <w:rFonts w:hint="eastAsia" w:ascii="Times New Roman" w:hAnsi="Times New Roman" w:cs="Times New Roman"/>
                      <w:color w:val="auto"/>
                      <w:spacing w:val="0"/>
                      <w:w w:val="100"/>
                      <w:position w:val="0"/>
                      <w:szCs w:val="21"/>
                      <w:highlight w:val="none"/>
                      <w:shd w:val="clear" w:color="auto" w:fill="auto"/>
                      <w:lang w:val="en-US" w:eastAsia="zh-CN"/>
                    </w:rPr>
                    <w:t>m</w:t>
                  </w:r>
                  <w:r>
                    <w:rPr>
                      <w:rFonts w:ascii="Times New Roman" w:hAnsi="Times New Roman" w:cs="Times New Roman"/>
                      <w:color w:val="auto"/>
                      <w:spacing w:val="0"/>
                      <w:w w:val="100"/>
                      <w:position w:val="0"/>
                      <w:szCs w:val="21"/>
                      <w:highlight w:val="none"/>
                      <w:shd w:val="clear" w:color="auto" w:fill="auto"/>
                    </w:rPr>
                    <w:t>。</w:t>
                  </w:r>
                  <w:r>
                    <w:rPr>
                      <w:rFonts w:hint="eastAsia" w:ascii="Times New Roman" w:hAnsi="Times New Roman" w:cs="Times New Roman"/>
                      <w:color w:val="auto"/>
                      <w:spacing w:val="0"/>
                      <w:w w:val="100"/>
                      <w:position w:val="0"/>
                      <w:szCs w:val="21"/>
                      <w:highlight w:val="none"/>
                    </w:rPr>
                    <w:t>采用泥结碎石路面。</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41"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输电</w:t>
                  </w:r>
                </w:p>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线路</w:t>
                  </w:r>
                </w:p>
              </w:tc>
              <w:tc>
                <w:tcPr>
                  <w:tcW w:w="3918" w:type="pct"/>
                  <w:noWrap w:val="0"/>
                  <w:vAlign w:val="center"/>
                </w:tcPr>
                <w:p>
                  <w:pPr>
                    <w:keepNext w:val="0"/>
                    <w:keepLines w:val="0"/>
                    <w:pageBreakBefore w:val="0"/>
                    <w:widowControl/>
                    <w:shd w:val="clear"/>
                    <w:kinsoku/>
                    <w:wordWrap/>
                    <w:overflowPunct/>
                    <w:topLinePunct w:val="0"/>
                    <w:autoSpaceDE/>
                    <w:autoSpaceDN/>
                    <w:bidi w:val="0"/>
                    <w:adjustRightInd w:val="0"/>
                    <w:snapToGrid w:val="0"/>
                    <w:ind w:left="-84" w:leftChars="-40" w:right="-84" w:rightChars="-40"/>
                    <w:jc w:val="left"/>
                    <w:textAlignment w:val="auto"/>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default" w:ascii="Times New Roman" w:hAnsi="Times New Roman" w:eastAsia="宋体" w:cs="Times New Roman"/>
                      <w:color w:val="auto"/>
                      <w:spacing w:val="0"/>
                      <w:w w:val="100"/>
                      <w:kern w:val="2"/>
                      <w:position w:val="0"/>
                      <w:sz w:val="21"/>
                      <w:szCs w:val="21"/>
                      <w:highlight w:val="none"/>
                    </w:rPr>
                    <w:t>光</w:t>
                  </w:r>
                  <w:r>
                    <w:rPr>
                      <w:rFonts w:hint="default" w:ascii="Times New Roman" w:hAnsi="Times New Roman" w:eastAsia="宋体" w:cs="Times New Roman"/>
                      <w:color w:val="auto"/>
                      <w:spacing w:val="0"/>
                      <w:w w:val="100"/>
                      <w:kern w:val="2"/>
                      <w:position w:val="0"/>
                      <w:sz w:val="21"/>
                      <w:szCs w:val="21"/>
                      <w:highlight w:val="none"/>
                      <w:lang w:eastAsia="zh-CN"/>
                    </w:rPr>
                    <w:t>伏</w:t>
                  </w:r>
                  <w:r>
                    <w:rPr>
                      <w:rFonts w:hint="default" w:ascii="Times New Roman" w:hAnsi="Times New Roman" w:eastAsia="宋体" w:cs="Times New Roman"/>
                      <w:color w:val="auto"/>
                      <w:spacing w:val="0"/>
                      <w:w w:val="100"/>
                      <w:kern w:val="2"/>
                      <w:position w:val="0"/>
                      <w:sz w:val="21"/>
                      <w:szCs w:val="21"/>
                      <w:highlight w:val="none"/>
                    </w:rPr>
                    <w:t>场内</w:t>
                  </w:r>
                  <w:r>
                    <w:rPr>
                      <w:rFonts w:hint="eastAsia" w:ascii="Times New Roman" w:hAnsi="Times New Roman" w:eastAsia="宋体" w:cs="Times New Roman"/>
                      <w:color w:val="auto"/>
                      <w:spacing w:val="0"/>
                      <w:w w:val="100"/>
                      <w:kern w:val="2"/>
                      <w:position w:val="0"/>
                      <w:sz w:val="21"/>
                      <w:szCs w:val="21"/>
                      <w:highlight w:val="none"/>
                      <w:lang w:eastAsia="zh-CN"/>
                    </w:rPr>
                    <w:t>以地埋方式铺设，地埋线缆长度</w:t>
                  </w:r>
                  <w:r>
                    <w:rPr>
                      <w:rFonts w:hint="eastAsia" w:cs="Times New Roman"/>
                      <w:color w:val="auto"/>
                      <w:spacing w:val="0"/>
                      <w:w w:val="100"/>
                      <w:kern w:val="2"/>
                      <w:position w:val="0"/>
                      <w:sz w:val="21"/>
                      <w:szCs w:val="21"/>
                      <w:highlight w:val="none"/>
                      <w:lang w:val="en-US" w:eastAsia="zh-CN"/>
                    </w:rPr>
                    <w:t>3000</w:t>
                  </w:r>
                  <w:r>
                    <w:rPr>
                      <w:rFonts w:hint="eastAsia" w:ascii="Times New Roman" w:hAnsi="Times New Roman" w:eastAsia="宋体" w:cs="Times New Roman"/>
                      <w:color w:val="auto"/>
                      <w:spacing w:val="0"/>
                      <w:w w:val="100"/>
                      <w:kern w:val="2"/>
                      <w:position w:val="0"/>
                      <w:sz w:val="21"/>
                      <w:szCs w:val="21"/>
                      <w:highlight w:val="none"/>
                      <w:lang w:val="en-US" w:eastAsia="zh-CN"/>
                    </w:rPr>
                    <w:t>m。</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83" w:hRule="atLeast"/>
                <w:jc w:val="center"/>
              </w:trPr>
              <w:tc>
                <w:tcPr>
                  <w:tcW w:w="447" w:type="pct"/>
                  <w:vMerge w:val="restar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环保工</w:t>
                  </w:r>
                  <w:r>
                    <w:rPr>
                      <w:rFonts w:hint="eastAsia" w:ascii="Times New Roman" w:hAnsi="Times New Roman" w:cs="Times New Roman"/>
                      <w:color w:val="auto"/>
                      <w:spacing w:val="0"/>
                      <w:w w:val="100"/>
                      <w:position w:val="0"/>
                      <w:szCs w:val="21"/>
                      <w:highlight w:val="none"/>
                    </w:rPr>
                    <w:t>程</w:t>
                  </w:r>
                </w:p>
              </w:tc>
              <w:tc>
                <w:tcPr>
                  <w:tcW w:w="633" w:type="pct"/>
                  <w:noWrap w:val="0"/>
                  <w:vAlign w:val="center"/>
                </w:tcPr>
                <w:p>
                  <w:pPr>
                    <w:shd w:val="clear"/>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废气</w:t>
                  </w:r>
                </w:p>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治理</w:t>
                  </w:r>
                </w:p>
              </w:tc>
              <w:tc>
                <w:tcPr>
                  <w:tcW w:w="3918" w:type="pct"/>
                  <w:noWrap w:val="0"/>
                  <w:vAlign w:val="center"/>
                </w:tcPr>
                <w:p>
                  <w:pPr>
                    <w:shd w:val="clear"/>
                    <w:jc w:val="left"/>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b/>
                      <w:bCs/>
                      <w:color w:val="auto"/>
                      <w:spacing w:val="0"/>
                      <w:w w:val="100"/>
                      <w:position w:val="0"/>
                      <w:szCs w:val="21"/>
                      <w:highlight w:val="none"/>
                    </w:rPr>
                    <w:t>施工期：</w:t>
                  </w:r>
                  <w:r>
                    <w:rPr>
                      <w:rFonts w:hint="eastAsia" w:ascii="Times New Roman" w:hAnsi="Times New Roman" w:cs="Times New Roman"/>
                      <w:color w:val="auto"/>
                      <w:spacing w:val="0"/>
                      <w:w w:val="100"/>
                      <w:position w:val="0"/>
                      <w:szCs w:val="21"/>
                      <w:highlight w:val="none"/>
                    </w:rPr>
                    <w:t>废气主要为施工扬尘、汽车尾气及施工设备产生的废气，采用粉尘遮盖苫布、混凝土料场挡墙、洒水抑尘，大风天气停止施工等措施。</w:t>
                  </w:r>
                </w:p>
                <w:p>
                  <w:pPr>
                    <w:shd w:val="clear"/>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b/>
                      <w:bCs/>
                      <w:color w:val="auto"/>
                      <w:spacing w:val="0"/>
                      <w:w w:val="100"/>
                      <w:position w:val="0"/>
                      <w:szCs w:val="21"/>
                      <w:highlight w:val="none"/>
                    </w:rPr>
                    <w:t>运营期：</w:t>
                  </w:r>
                  <w:r>
                    <w:rPr>
                      <w:rFonts w:hint="eastAsia" w:ascii="Times New Roman" w:hAnsi="Times New Roman" w:cs="Times New Roman"/>
                      <w:color w:val="auto"/>
                      <w:spacing w:val="0"/>
                      <w:w w:val="100"/>
                      <w:position w:val="0"/>
                      <w:szCs w:val="21"/>
                      <w:highlight w:val="none"/>
                    </w:rPr>
                    <w:t>本项目工程运行期无废气产生。故运营期不涉及废气处理工程。</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83"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废水</w:t>
                  </w:r>
                </w:p>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治理</w:t>
                  </w:r>
                </w:p>
              </w:tc>
              <w:tc>
                <w:tcPr>
                  <w:tcW w:w="3918" w:type="pct"/>
                  <w:noWrap w:val="0"/>
                  <w:vAlign w:val="center"/>
                </w:tcPr>
                <w:p>
                  <w:pPr>
                    <w:shd w:val="clear"/>
                    <w:jc w:val="left"/>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项目不设置专门的值守人员，不涉及生活污水。项目不对光伏板进行清洗，当光伏阵列某个局部有鸟粪便等较难去除的污染物时，用干净的软布或海绵</w:t>
                  </w:r>
                  <w:r>
                    <w:rPr>
                      <w:rFonts w:hint="eastAsia" w:ascii="Times New Roman" w:hAnsi="Times New Roman" w:cs="Times New Roman"/>
                      <w:color w:val="auto"/>
                      <w:spacing w:val="0"/>
                      <w:w w:val="100"/>
                      <w:position w:val="0"/>
                      <w:szCs w:val="21"/>
                      <w:highlight w:val="none"/>
                      <w:lang w:val="en-US" w:eastAsia="zh-CN"/>
                    </w:rPr>
                    <w:t>蘸</w:t>
                  </w:r>
                  <w:r>
                    <w:rPr>
                      <w:rFonts w:hint="eastAsia" w:ascii="Times New Roman" w:hAnsi="Times New Roman" w:cs="Times New Roman"/>
                      <w:color w:val="auto"/>
                      <w:spacing w:val="0"/>
                      <w:w w:val="100"/>
                      <w:position w:val="0"/>
                      <w:szCs w:val="21"/>
                      <w:highlight w:val="none"/>
                    </w:rPr>
                    <w:t>水</w:t>
                  </w:r>
                  <w:r>
                    <w:rPr>
                      <w:rFonts w:hint="eastAsia" w:ascii="Times New Roman" w:hAnsi="Times New Roman" w:cs="Times New Roman"/>
                      <w:color w:val="auto"/>
                      <w:spacing w:val="0"/>
                      <w:w w:val="100"/>
                      <w:position w:val="0"/>
                      <w:szCs w:val="21"/>
                      <w:highlight w:val="none"/>
                      <w:lang w:val="en-US" w:eastAsia="zh-CN"/>
                    </w:rPr>
                    <w:t>或多功能玻璃刮插器</w:t>
                  </w:r>
                  <w:r>
                    <w:rPr>
                      <w:rFonts w:hint="eastAsia" w:ascii="Times New Roman" w:hAnsi="Times New Roman" w:cs="Times New Roman"/>
                      <w:color w:val="auto"/>
                      <w:spacing w:val="0"/>
                      <w:w w:val="100"/>
                      <w:position w:val="0"/>
                      <w:szCs w:val="21"/>
                      <w:highlight w:val="none"/>
                    </w:rPr>
                    <w:t>轻轻擦干</w:t>
                  </w:r>
                  <w:r>
                    <w:rPr>
                      <w:rFonts w:hint="eastAsia" w:ascii="Times New Roman" w:hAnsi="Times New Roman" w:cs="Times New Roman"/>
                      <w:color w:val="auto"/>
                      <w:spacing w:val="0"/>
                      <w:w w:val="100"/>
                      <w:position w:val="0"/>
                      <w:szCs w:val="21"/>
                      <w:highlight w:val="none"/>
                      <w:lang w:val="en-US" w:eastAsia="zh-CN"/>
                    </w:rPr>
                    <w:t>净</w:t>
                  </w:r>
                  <w:r>
                    <w:rPr>
                      <w:rFonts w:hint="eastAsia" w:ascii="Times New Roman" w:hAnsi="Times New Roman" w:cs="Times New Roman"/>
                      <w:color w:val="auto"/>
                      <w:spacing w:val="0"/>
                      <w:w w:val="100"/>
                      <w:position w:val="0"/>
                      <w:szCs w:val="21"/>
                      <w:highlight w:val="none"/>
                    </w:rPr>
                    <w:t>太阳能组件，光伏场不产生废水。</w:t>
                  </w:r>
                  <w:r>
                    <w:rPr>
                      <w:rFonts w:hint="eastAsia" w:cs="Times New Roman"/>
                      <w:color w:val="auto"/>
                      <w:spacing w:val="0"/>
                      <w:w w:val="100"/>
                      <w:position w:val="0"/>
                      <w:szCs w:val="21"/>
                      <w:highlight w:val="none"/>
                      <w:lang w:eastAsia="zh-CN"/>
                    </w:rPr>
                    <w:t>总长度为</w:t>
                  </w:r>
                  <w:r>
                    <w:rPr>
                      <w:rFonts w:hint="eastAsia" w:cs="Times New Roman"/>
                      <w:color w:val="auto"/>
                      <w:spacing w:val="0"/>
                      <w:w w:val="100"/>
                      <w:position w:val="0"/>
                      <w:szCs w:val="21"/>
                      <w:highlight w:val="none"/>
                      <w:lang w:val="en-US" w:eastAsia="zh-CN"/>
                    </w:rPr>
                    <w:t>2100m*2个</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18"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噪声</w:t>
                  </w:r>
                </w:p>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治理</w:t>
                  </w:r>
                </w:p>
              </w:tc>
              <w:tc>
                <w:tcPr>
                  <w:tcW w:w="3918" w:type="pct"/>
                  <w:noWrap w:val="0"/>
                  <w:vAlign w:val="center"/>
                </w:tcPr>
                <w:p>
                  <w:pPr>
                    <w:shd w:val="clear"/>
                    <w:jc w:val="left"/>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b/>
                      <w:bCs/>
                      <w:color w:val="auto"/>
                      <w:spacing w:val="0"/>
                      <w:w w:val="100"/>
                      <w:position w:val="0"/>
                      <w:szCs w:val="21"/>
                      <w:highlight w:val="none"/>
                    </w:rPr>
                    <w:t>施工期</w:t>
                  </w:r>
                  <w:r>
                    <w:rPr>
                      <w:rFonts w:hint="eastAsia" w:ascii="Times New Roman" w:hAnsi="Times New Roman" w:cs="Times New Roman"/>
                      <w:color w:val="auto"/>
                      <w:spacing w:val="0"/>
                      <w:w w:val="100"/>
                      <w:position w:val="0"/>
                      <w:szCs w:val="21"/>
                      <w:highlight w:val="none"/>
                    </w:rPr>
                    <w:t>：噪声主要为施工噪声、汽车噪声及设备运行噪声，合理规划运输路线，避免夜间运输及施工，加强运输人员安全环保教育及管理等措施。</w:t>
                  </w:r>
                  <w:r>
                    <w:rPr>
                      <w:rFonts w:hint="eastAsia" w:cs="Times New Roman"/>
                      <w:color w:val="auto"/>
                      <w:spacing w:val="0"/>
                      <w:w w:val="100"/>
                      <w:position w:val="0"/>
                      <w:szCs w:val="21"/>
                      <w:highlight w:val="none"/>
                      <w:lang w:eastAsia="zh-CN"/>
                    </w:rPr>
                    <w:t>设置施工场地一处。</w:t>
                  </w:r>
                </w:p>
                <w:p>
                  <w:pPr>
                    <w:shd w:val="clear"/>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b/>
                      <w:bCs/>
                      <w:color w:val="auto"/>
                      <w:spacing w:val="0"/>
                      <w:w w:val="100"/>
                      <w:position w:val="0"/>
                      <w:szCs w:val="21"/>
                      <w:highlight w:val="none"/>
                    </w:rPr>
                    <w:t>运营期：</w:t>
                  </w:r>
                  <w:r>
                    <w:rPr>
                      <w:rFonts w:hint="eastAsia" w:ascii="Times New Roman" w:hAnsi="Times New Roman" w:cs="Times New Roman"/>
                      <w:color w:val="auto"/>
                      <w:spacing w:val="0"/>
                      <w:w w:val="100"/>
                      <w:position w:val="0"/>
                      <w:szCs w:val="21"/>
                      <w:highlight w:val="none"/>
                    </w:rPr>
                    <w:t>主要为变压器产生的间断性噪声，选用同类型设备中的低噪声型号，选购低噪声设备，将逆变器等设备布置在箱内或建设基础减振设施等措施。</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18"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固废</w:t>
                  </w:r>
                </w:p>
              </w:tc>
              <w:tc>
                <w:tcPr>
                  <w:tcW w:w="3918" w:type="pct"/>
                  <w:noWrap w:val="0"/>
                  <w:vAlign w:val="center"/>
                </w:tcPr>
                <w:p>
                  <w:pPr>
                    <w:shd w:val="clear"/>
                    <w:jc w:val="left"/>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b/>
                      <w:bCs/>
                      <w:color w:val="auto"/>
                      <w:spacing w:val="0"/>
                      <w:w w:val="100"/>
                      <w:position w:val="0"/>
                      <w:szCs w:val="21"/>
                      <w:highlight w:val="none"/>
                    </w:rPr>
                    <w:t>施工期：</w:t>
                  </w:r>
                  <w:r>
                    <w:rPr>
                      <w:rFonts w:hint="eastAsia" w:ascii="Times New Roman" w:hAnsi="Times New Roman" w:cs="Times New Roman"/>
                      <w:color w:val="auto"/>
                      <w:spacing w:val="0"/>
                      <w:w w:val="100"/>
                      <w:position w:val="0"/>
                      <w:szCs w:val="21"/>
                      <w:highlight w:val="none"/>
                    </w:rPr>
                    <w:t>建筑垃圾及时清理，外运建筑垃圾应集中运送至市政部门指定地点，生活垃圾集中后及时清运至指定垃圾处置场所；挖方全部进行回填，无弃方。</w:t>
                  </w:r>
                </w:p>
                <w:p>
                  <w:pPr>
                    <w:shd w:val="clear"/>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b/>
                      <w:bCs/>
                      <w:color w:val="auto"/>
                      <w:spacing w:val="0"/>
                      <w:w w:val="100"/>
                      <w:position w:val="0"/>
                      <w:szCs w:val="21"/>
                      <w:highlight w:val="none"/>
                    </w:rPr>
                    <w:t>运营期</w:t>
                  </w:r>
                  <w:r>
                    <w:rPr>
                      <w:rFonts w:hint="eastAsia" w:ascii="Times New Roman" w:hAnsi="Times New Roman" w:cs="Times New Roman"/>
                      <w:color w:val="auto"/>
                      <w:spacing w:val="0"/>
                      <w:w w:val="100"/>
                      <w:position w:val="0"/>
                      <w:szCs w:val="21"/>
                      <w:highlight w:val="none"/>
                    </w:rPr>
                    <w:t>：废光伏板、废光伏组件、废逆变器由厂家回收。不设置值守人员，不产生生活垃圾。</w:t>
                  </w:r>
                  <w:r>
                    <w:rPr>
                      <w:rFonts w:hint="default" w:ascii="Times New Roman" w:hAnsi="Times New Roman" w:cs="Times New Roman"/>
                      <w:color w:val="auto"/>
                      <w:spacing w:val="0"/>
                      <w:w w:val="100"/>
                      <w:position w:val="0"/>
                      <w:highlight w:val="none"/>
                    </w:rPr>
                    <w:t>变压器故障时，由变压器厂家上门整机运走返厂修理</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18"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风险</w:t>
                  </w:r>
                </w:p>
              </w:tc>
              <w:tc>
                <w:tcPr>
                  <w:tcW w:w="3918" w:type="pct"/>
                  <w:noWrap w:val="0"/>
                  <w:vAlign w:val="center"/>
                </w:tcPr>
                <w:p>
                  <w:pPr>
                    <w:shd w:val="clear"/>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每个箱变下设置事故油池，</w:t>
                  </w:r>
                  <w:r>
                    <w:rPr>
                      <w:rFonts w:hint="eastAsia" w:cs="Times New Roman"/>
                      <w:color w:val="auto"/>
                      <w:spacing w:val="0"/>
                      <w:w w:val="100"/>
                      <w:position w:val="0"/>
                      <w:szCs w:val="21"/>
                      <w:highlight w:val="none"/>
                      <w:lang w:eastAsia="zh-CN"/>
                    </w:rPr>
                    <w:t>事故油池</w:t>
                  </w:r>
                  <w:r>
                    <w:rPr>
                      <w:rFonts w:hint="eastAsia" w:ascii="Times New Roman" w:hAnsi="Times New Roman" w:cs="Times New Roman"/>
                      <w:color w:val="auto"/>
                      <w:spacing w:val="0"/>
                      <w:w w:val="100"/>
                      <w:position w:val="0"/>
                      <w:szCs w:val="21"/>
                      <w:highlight w:val="none"/>
                    </w:rPr>
                    <w:t>容积</w:t>
                  </w:r>
                  <w:r>
                    <w:rPr>
                      <w:rFonts w:hint="eastAsia" w:ascii="Times New Roman" w:hAnsi="Times New Roman" w:cs="Times New Roman"/>
                      <w:color w:val="auto"/>
                      <w:spacing w:val="0"/>
                      <w:w w:val="100"/>
                      <w:position w:val="0"/>
                      <w:szCs w:val="21"/>
                      <w:highlight w:val="none"/>
                      <w:lang w:val="en-US" w:eastAsia="zh-CN"/>
                    </w:rPr>
                    <w:t>1.5</w:t>
                  </w:r>
                  <w:r>
                    <w:rPr>
                      <w:rFonts w:hint="eastAsia" w:ascii="Times New Roman" w:hAnsi="Times New Roman" w:cs="Times New Roman"/>
                      <w:color w:val="auto"/>
                      <w:spacing w:val="0"/>
                      <w:w w:val="100"/>
                      <w:position w:val="0"/>
                      <w:szCs w:val="21"/>
                      <w:highlight w:val="none"/>
                      <w:lang w:eastAsia="zh-CN"/>
                    </w:rPr>
                    <w:t>m</w:t>
                  </w:r>
                  <w:r>
                    <w:rPr>
                      <w:rFonts w:hint="eastAsia" w:ascii="Times New Roman" w:hAnsi="Times New Roman" w:cs="Times New Roman"/>
                      <w:color w:val="auto"/>
                      <w:spacing w:val="0"/>
                      <w:w w:val="100"/>
                      <w:position w:val="0"/>
                      <w:szCs w:val="21"/>
                      <w:highlight w:val="none"/>
                      <w:vertAlign w:val="superscript"/>
                      <w:lang w:eastAsia="zh-CN"/>
                    </w:rPr>
                    <w:t>3</w:t>
                  </w:r>
                  <w:r>
                    <w:rPr>
                      <w:rFonts w:hint="eastAsia" w:cs="Times New Roman"/>
                      <w:color w:val="auto"/>
                      <w:kern w:val="2"/>
                      <w:sz w:val="21"/>
                      <w:szCs w:val="21"/>
                      <w:highlight w:val="none"/>
                      <w:vertAlign w:val="baseline"/>
                      <w:lang w:val="en-US" w:eastAsia="zh-CN" w:bidi="ar-SA"/>
                    </w:rPr>
                    <w:t>，每个箱变下设置1个事故油池，共计8个，为混凝土结构，</w:t>
                  </w:r>
                  <w:r>
                    <w:rPr>
                      <w:rFonts w:hint="eastAsia" w:ascii="Times New Roman" w:hAnsi="Times New Roman" w:eastAsia="宋体" w:cs="Times New Roman"/>
                      <w:color w:val="auto"/>
                      <w:kern w:val="2"/>
                      <w:sz w:val="21"/>
                      <w:szCs w:val="21"/>
                      <w:highlight w:val="none"/>
                      <w:vertAlign w:val="baseline"/>
                      <w:lang w:val="en-US" w:eastAsia="zh-CN" w:bidi="ar-SA"/>
                    </w:rPr>
                    <w:t>渗透系数要求≤10</w:t>
                  </w:r>
                  <w:r>
                    <w:rPr>
                      <w:rFonts w:hint="eastAsia" w:ascii="Times New Roman" w:hAnsi="Times New Roman" w:eastAsia="宋体" w:cs="Times New Roman"/>
                      <w:color w:val="auto"/>
                      <w:kern w:val="2"/>
                      <w:sz w:val="21"/>
                      <w:szCs w:val="21"/>
                      <w:highlight w:val="none"/>
                      <w:vertAlign w:val="superscript"/>
                      <w:lang w:val="en-US" w:eastAsia="zh-CN" w:bidi="ar-SA"/>
                    </w:rPr>
                    <w:t>-10</w:t>
                  </w:r>
                  <w:r>
                    <w:rPr>
                      <w:rFonts w:hint="eastAsia" w:ascii="Times New Roman" w:hAnsi="Times New Roman" w:eastAsia="宋体" w:cs="Times New Roman"/>
                      <w:color w:val="auto"/>
                      <w:kern w:val="2"/>
                      <w:sz w:val="21"/>
                      <w:szCs w:val="21"/>
                      <w:highlight w:val="none"/>
                      <w:vertAlign w:val="baseline"/>
                      <w:lang w:val="en-US" w:eastAsia="zh-CN" w:bidi="ar-SA"/>
                    </w:rPr>
                    <w:t>cm/s；</w:t>
                  </w:r>
                  <w:r>
                    <w:rPr>
                      <w:rFonts w:hint="eastAsia" w:cs="Times New Roman"/>
                      <w:color w:val="auto"/>
                      <w:kern w:val="2"/>
                      <w:sz w:val="21"/>
                      <w:szCs w:val="21"/>
                      <w:highlight w:val="none"/>
                      <w:vertAlign w:val="baseline"/>
                      <w:lang w:val="en-US" w:eastAsia="zh-CN" w:bidi="ar-SA"/>
                    </w:rPr>
                    <w:t>事故油产生后交由有资质单位处理。</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37"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adjustRightInd w:val="0"/>
                    <w:snapToGrid w:val="0"/>
                    <w:ind w:left="-105" w:leftChars="-50" w:right="-105" w:rightChars="-50"/>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地下水</w:t>
                  </w:r>
                </w:p>
                <w:p>
                  <w:pPr>
                    <w:shd w:val="clear"/>
                    <w:adjustRightInd w:val="0"/>
                    <w:snapToGrid w:val="0"/>
                    <w:ind w:left="-105" w:leftChars="-50" w:right="-105" w:rightChars="-50"/>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土壤</w:t>
                  </w:r>
                </w:p>
              </w:tc>
              <w:tc>
                <w:tcPr>
                  <w:tcW w:w="3918" w:type="pct"/>
                  <w:noWrap w:val="0"/>
                  <w:vAlign w:val="center"/>
                </w:tcPr>
                <w:p>
                  <w:pPr>
                    <w:shd w:val="clear"/>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对事故池做防渗处理，防止废变压器油渗漏</w:t>
                  </w:r>
                  <w:r>
                    <w:rPr>
                      <w:rFonts w:hint="eastAsia" w:cs="Times New Roman"/>
                      <w:color w:val="auto"/>
                      <w:spacing w:val="0"/>
                      <w:w w:val="100"/>
                      <w:position w:val="0"/>
                      <w:szCs w:val="21"/>
                      <w:highlight w:val="none"/>
                      <w:lang w:eastAsia="zh-CN"/>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90"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生态恢复措施</w:t>
                  </w:r>
                </w:p>
              </w:tc>
              <w:tc>
                <w:tcPr>
                  <w:tcW w:w="3918" w:type="pct"/>
                  <w:noWrap w:val="0"/>
                  <w:vAlign w:val="center"/>
                </w:tcPr>
                <w:p>
                  <w:pPr>
                    <w:keepNext w:val="0"/>
                    <w:keepLines w:val="0"/>
                    <w:widowControl/>
                    <w:suppressLineNumbers w:val="0"/>
                    <w:jc w:val="left"/>
                    <w:rPr>
                      <w:rFonts w:hint="eastAsia" w:cs="Times New Roman"/>
                      <w:color w:val="auto"/>
                      <w:spacing w:val="0"/>
                      <w:w w:val="100"/>
                      <w:position w:val="0"/>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播撒草籽</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本项目绿化面积共</w:t>
                  </w:r>
                  <w:r>
                    <w:rPr>
                      <w:rFonts w:hint="eastAsia" w:cs="Times New Roman"/>
                      <w:color w:val="auto"/>
                      <w:spacing w:val="0"/>
                      <w:w w:val="100"/>
                      <w:position w:val="0"/>
                      <w:highlight w:val="none"/>
                      <w:lang w:val="en-US" w:eastAsia="zh-CN"/>
                    </w:rPr>
                    <w:t>39.7078</w:t>
                  </w:r>
                  <w:r>
                    <w:rPr>
                      <w:rFonts w:hint="default" w:ascii="Times New Roman" w:hAnsi="Times New Roman" w:eastAsia="宋体" w:cs="Times New Roman"/>
                      <w:color w:val="auto"/>
                      <w:kern w:val="2"/>
                      <w:sz w:val="21"/>
                      <w:szCs w:val="21"/>
                      <w:highlight w:val="none"/>
                      <w:lang w:val="en-US" w:eastAsia="zh-CN" w:bidi="ar-SA"/>
                    </w:rPr>
                    <w:t>hm²</w:t>
                  </w:r>
                  <w:r>
                    <w:rPr>
                      <w:rFonts w:hint="eastAsia" w:cs="Times New Roman"/>
                      <w:color w:val="auto"/>
                      <w:kern w:val="2"/>
                      <w:sz w:val="21"/>
                      <w:szCs w:val="21"/>
                      <w:highlight w:val="none"/>
                      <w:lang w:val="en-US" w:eastAsia="zh-CN" w:bidi="ar-SA"/>
                    </w:rPr>
                    <w:t>。</w:t>
                  </w:r>
                </w:p>
                <w:p>
                  <w:pPr>
                    <w:keepNext w:val="0"/>
                    <w:keepLines w:val="0"/>
                    <w:widowControl/>
                    <w:suppressLineNumbers w:val="0"/>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宋体" w:hAnsi="宋体" w:eastAsia="宋体" w:cs="宋体"/>
                      <w:color w:val="auto"/>
                      <w:kern w:val="0"/>
                      <w:sz w:val="20"/>
                      <w:szCs w:val="20"/>
                      <w:lang w:val="en-US" w:eastAsia="zh-CN" w:bidi="ar"/>
                    </w:rPr>
                    <w:t>①设置表土场2处，表土单独堆放，施工结束后用于植被恢复；②光伏电场区道路两旁修建截排水沟，</w:t>
                  </w:r>
                  <w:r>
                    <w:rPr>
                      <w:rFonts w:hint="eastAsia" w:cs="Times New Roman"/>
                      <w:color w:val="auto"/>
                      <w:spacing w:val="0"/>
                      <w:w w:val="100"/>
                      <w:position w:val="0"/>
                      <w:szCs w:val="21"/>
                      <w:highlight w:val="none"/>
                      <w:lang w:eastAsia="zh-CN"/>
                    </w:rPr>
                    <w:t>总长度为</w:t>
                  </w:r>
                  <w:r>
                    <w:rPr>
                      <w:rFonts w:hint="eastAsia" w:cs="Times New Roman"/>
                      <w:color w:val="auto"/>
                      <w:spacing w:val="0"/>
                      <w:w w:val="100"/>
                      <w:position w:val="0"/>
                      <w:szCs w:val="21"/>
                      <w:highlight w:val="none"/>
                      <w:lang w:val="en-US" w:eastAsia="zh-CN"/>
                    </w:rPr>
                    <w:t>2100m*2条。</w:t>
                  </w:r>
                  <w:r>
                    <w:rPr>
                      <w:rFonts w:hint="eastAsia" w:ascii="宋体" w:hAnsi="宋体" w:eastAsia="宋体" w:cs="宋体"/>
                      <w:color w:val="auto"/>
                      <w:kern w:val="0"/>
                      <w:sz w:val="20"/>
                      <w:szCs w:val="20"/>
                      <w:lang w:val="en-US" w:eastAsia="zh-CN" w:bidi="ar"/>
                    </w:rPr>
                    <w:t>③道路区边坡整形、修建浆砌砖排水沟；④施工结束后播撒沙打旺种子进行植被恢复。</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restar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公用工程</w:t>
                  </w: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供水</w:t>
                  </w:r>
                </w:p>
              </w:tc>
              <w:tc>
                <w:tcPr>
                  <w:tcW w:w="3918" w:type="pct"/>
                  <w:noWrap w:val="0"/>
                  <w:vAlign w:val="center"/>
                </w:tcPr>
                <w:p>
                  <w:pPr>
                    <w:shd w:val="clear"/>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从当地农户购买水。</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排水</w:t>
                  </w:r>
                </w:p>
              </w:tc>
              <w:tc>
                <w:tcPr>
                  <w:tcW w:w="3918" w:type="pct"/>
                  <w:noWrap w:val="0"/>
                  <w:vAlign w:val="center"/>
                </w:tcPr>
                <w:p>
                  <w:pPr>
                    <w:shd w:val="clear"/>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项目不涉及排水</w:t>
                  </w:r>
                  <w:r>
                    <w:rPr>
                      <w:rFonts w:ascii="Times New Roman" w:hAnsi="Times New Roman" w:cs="Times New Roman"/>
                      <w:color w:val="auto"/>
                      <w:spacing w:val="0"/>
                      <w:w w:val="100"/>
                      <w:position w:val="0"/>
                      <w:szCs w:val="21"/>
                      <w:highlight w:val="none"/>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供暖</w:t>
                  </w:r>
                </w:p>
              </w:tc>
              <w:tc>
                <w:tcPr>
                  <w:tcW w:w="3918" w:type="pct"/>
                  <w:noWrap w:val="0"/>
                  <w:vAlign w:val="center"/>
                </w:tcPr>
                <w:p>
                  <w:pPr>
                    <w:shd w:val="clear"/>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项目无需供暖。</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noWrap w:val="0"/>
                  <w:vAlign w:val="center"/>
                </w:tcPr>
                <w:p>
                  <w:pPr>
                    <w:shd w:val="clear"/>
                    <w:jc w:val="center"/>
                    <w:rPr>
                      <w:rFonts w:ascii="Times New Roman" w:hAnsi="Times New Roman" w:cs="Times New Roman"/>
                      <w:color w:val="auto"/>
                      <w:spacing w:val="0"/>
                      <w:w w:val="100"/>
                      <w:position w:val="0"/>
                      <w:szCs w:val="21"/>
                      <w:highlight w:val="none"/>
                    </w:rPr>
                  </w:pPr>
                </w:p>
              </w:tc>
              <w:tc>
                <w:tcPr>
                  <w:tcW w:w="63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供电</w:t>
                  </w:r>
                </w:p>
              </w:tc>
              <w:tc>
                <w:tcPr>
                  <w:tcW w:w="3918" w:type="pct"/>
                  <w:noWrap w:val="0"/>
                  <w:vAlign w:val="center"/>
                </w:tcPr>
                <w:p>
                  <w:pPr>
                    <w:widowControl/>
                    <w:shd w:val="clear"/>
                    <w:autoSpaceDE w:val="0"/>
                    <w:autoSpaceDN w:val="0"/>
                    <w:adjustRightInd w:val="0"/>
                    <w:snapToGrid w:val="0"/>
                    <w:jc w:val="left"/>
                    <w:rPr>
                      <w:rFonts w:hint="eastAsia"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Cs w:val="21"/>
                      <w:highlight w:val="none"/>
                    </w:rPr>
                    <w:t>项目靠近供电电网，可就近引接</w:t>
                  </w:r>
                </w:p>
              </w:tc>
            </w:tr>
          </w:tbl>
          <w:p>
            <w:pPr>
              <w:pStyle w:val="4"/>
              <w:shd w:val="clear"/>
              <w:spacing w:before="120"/>
              <w:ind w:firstLine="422"/>
              <w:rPr>
                <w:rFonts w:ascii="Times New Roman" w:hAnsi="Times New Roman" w:cs="Times New Roman"/>
                <w:color w:val="auto"/>
                <w:spacing w:val="0"/>
                <w:w w:val="100"/>
                <w:position w:val="0"/>
                <w:highlight w:val="none"/>
              </w:rPr>
            </w:pPr>
            <w:bookmarkStart w:id="174" w:name="_Toc29992"/>
            <w:bookmarkStart w:id="175" w:name="_Toc31175"/>
            <w:bookmarkStart w:id="176" w:name="_Toc6535"/>
            <w:r>
              <w:rPr>
                <w:rFonts w:ascii="Times New Roman" w:hAnsi="Times New Roman" w:cs="Times New Roman"/>
                <w:color w:val="auto"/>
                <w:spacing w:val="0"/>
                <w:w w:val="100"/>
                <w:position w:val="0"/>
                <w:highlight w:val="none"/>
              </w:rPr>
              <w:t>（1）光伏组件</w:t>
            </w:r>
            <w:bookmarkEnd w:id="174"/>
            <w:bookmarkEnd w:id="175"/>
            <w:bookmarkEnd w:id="176"/>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本项目装机容量为</w:t>
            </w:r>
            <w:r>
              <w:rPr>
                <w:rFonts w:hint="eastAsia" w:cs="Times New Roman"/>
                <w:color w:val="auto"/>
                <w:spacing w:val="0"/>
                <w:w w:val="100"/>
                <w:position w:val="0"/>
                <w:szCs w:val="21"/>
                <w:highlight w:val="none"/>
                <w:lang w:val="en-US" w:eastAsia="zh-CN"/>
              </w:rPr>
              <w:t>20</w:t>
            </w:r>
            <w:r>
              <w:rPr>
                <w:rFonts w:hint="eastAsia" w:ascii="Times New Roman" w:hAnsi="Times New Roman" w:cs="Times New Roman"/>
                <w:color w:val="auto"/>
                <w:spacing w:val="0"/>
                <w:w w:val="100"/>
                <w:position w:val="0"/>
                <w:szCs w:val="21"/>
                <w:highlight w:val="none"/>
                <w:lang w:eastAsia="zh-CN"/>
              </w:rPr>
              <w:t>MWp</w:t>
            </w:r>
            <w:r>
              <w:rPr>
                <w:rFonts w:hint="eastAsia" w:ascii="Times New Roman" w:hAnsi="Times New Roman" w:cs="Times New Roman"/>
                <w:color w:val="auto"/>
                <w:spacing w:val="0"/>
                <w:w w:val="100"/>
                <w:position w:val="0"/>
                <w:szCs w:val="21"/>
                <w:highlight w:val="none"/>
              </w:rPr>
              <w:t>，</w:t>
            </w:r>
            <w:r>
              <w:rPr>
                <w:rFonts w:ascii="Times New Roman" w:hAnsi="Times New Roman" w:cs="Times New Roman"/>
                <w:color w:val="auto"/>
                <w:spacing w:val="0"/>
                <w:w w:val="100"/>
                <w:position w:val="0"/>
                <w:szCs w:val="21"/>
                <w:highlight w:val="none"/>
              </w:rPr>
              <w:t>安装单机容量为</w:t>
            </w:r>
            <w:r>
              <w:rPr>
                <w:rFonts w:hint="eastAsia" w:cs="Times New Roman"/>
                <w:color w:val="auto"/>
                <w:spacing w:val="0"/>
                <w:w w:val="100"/>
                <w:position w:val="0"/>
                <w:szCs w:val="21"/>
                <w:highlight w:val="none"/>
                <w:lang w:val="en-US" w:eastAsia="zh-CN"/>
              </w:rPr>
              <w:t>585</w:t>
            </w:r>
            <w:r>
              <w:rPr>
                <w:rFonts w:ascii="Times New Roman" w:hAnsi="Times New Roman" w:cs="Times New Roman"/>
                <w:color w:val="auto"/>
                <w:spacing w:val="0"/>
                <w:w w:val="100"/>
                <w:position w:val="0"/>
                <w:szCs w:val="21"/>
                <w:highlight w:val="none"/>
              </w:rPr>
              <w:t>Wp单晶硅太阳能电池组</w:t>
            </w:r>
            <w:r>
              <w:rPr>
                <w:rFonts w:hint="eastAsia" w:cs="Times New Roman"/>
                <w:color w:val="auto"/>
                <w:kern w:val="2"/>
                <w:sz w:val="21"/>
                <w:szCs w:val="21"/>
                <w:highlight w:val="none"/>
                <w:lang w:val="en-US" w:eastAsia="zh-CN" w:bidi="ar-SA"/>
              </w:rPr>
              <w:t>44096</w:t>
            </w:r>
            <w:r>
              <w:rPr>
                <w:rFonts w:ascii="Times New Roman" w:hAnsi="Times New Roman" w:cs="Times New Roman"/>
                <w:color w:val="auto"/>
                <w:spacing w:val="0"/>
                <w:w w:val="100"/>
                <w:position w:val="0"/>
                <w:szCs w:val="21"/>
                <w:highlight w:val="none"/>
              </w:rPr>
              <w:t>块。</w:t>
            </w:r>
            <w:r>
              <w:rPr>
                <w:rFonts w:hint="eastAsia" w:ascii="Times New Roman" w:hAnsi="Times New Roman" w:cs="Times New Roman"/>
                <w:color w:val="auto"/>
                <w:spacing w:val="0"/>
                <w:w w:val="100"/>
                <w:kern w:val="0"/>
                <w:position w:val="0"/>
                <w:szCs w:val="21"/>
                <w:highlight w:val="none"/>
              </w:rPr>
              <w:t>外型尺寸为2256mm×1133mm×35mm</w:t>
            </w:r>
            <w:r>
              <w:rPr>
                <w:rFonts w:ascii="Times New Roman" w:hAnsi="Times New Roman" w:cs="Times New Roman"/>
                <w:color w:val="auto"/>
                <w:spacing w:val="0"/>
                <w:w w:val="100"/>
                <w:kern w:val="0"/>
                <w:position w:val="0"/>
                <w:szCs w:val="21"/>
                <w:highlight w:val="none"/>
              </w:rPr>
              <w:t>。采用固定式支架安装方式。</w:t>
            </w:r>
          </w:p>
          <w:p>
            <w:pPr>
              <w:widowControl/>
              <w:shd w:val="clear"/>
              <w:spacing w:line="360" w:lineRule="auto"/>
              <w:ind w:firstLine="420" w:firstLineChars="200"/>
              <w:jc w:val="left"/>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为防止因施工误差导致阵列间遮挡，并方便安装，东西向阵列间保留</w:t>
            </w:r>
            <w:r>
              <w:rPr>
                <w:rFonts w:ascii="Times New Roman" w:hAnsi="Times New Roman" w:cs="Times New Roman"/>
                <w:color w:val="auto"/>
                <w:spacing w:val="0"/>
                <w:w w:val="100"/>
                <w:position w:val="0"/>
                <w:szCs w:val="21"/>
                <w:highlight w:val="none"/>
              </w:rPr>
              <w:t>0.5m</w:t>
            </w:r>
            <w:r>
              <w:rPr>
                <w:rFonts w:hint="eastAsia" w:ascii="Times New Roman" w:hAnsi="Times New Roman" w:cs="Times New Roman"/>
                <w:color w:val="auto"/>
                <w:spacing w:val="0"/>
                <w:w w:val="100"/>
                <w:position w:val="0"/>
                <w:szCs w:val="21"/>
                <w:highlight w:val="none"/>
              </w:rPr>
              <w:t>的距离；光伏阵列地形坡度为</w:t>
            </w:r>
            <w:r>
              <w:rPr>
                <w:rFonts w:ascii="Times New Roman" w:hAnsi="Times New Roman" w:cs="Times New Roman"/>
                <w:color w:val="auto"/>
                <w:spacing w:val="0"/>
                <w:w w:val="100"/>
                <w:position w:val="0"/>
                <w:szCs w:val="21"/>
                <w:highlight w:val="none"/>
              </w:rPr>
              <w:t>10</w:t>
            </w:r>
            <w:r>
              <w:rPr>
                <w:rFonts w:hint="eastAsia" w:ascii="Times New Roman" w:hAnsi="Times New Roman" w:cs="Times New Roman"/>
                <w:color w:val="auto"/>
                <w:spacing w:val="0"/>
                <w:w w:val="100"/>
                <w:position w:val="0"/>
                <w:szCs w:val="21"/>
                <w:highlight w:val="none"/>
              </w:rPr>
              <w:t>度至</w:t>
            </w:r>
            <w:r>
              <w:rPr>
                <w:rFonts w:ascii="Times New Roman" w:hAnsi="Times New Roman" w:cs="Times New Roman"/>
                <w:color w:val="auto"/>
                <w:spacing w:val="0"/>
                <w:w w:val="100"/>
                <w:position w:val="0"/>
                <w:szCs w:val="21"/>
                <w:highlight w:val="none"/>
              </w:rPr>
              <w:t>30</w:t>
            </w:r>
            <w:r>
              <w:rPr>
                <w:rFonts w:hint="eastAsia" w:ascii="Times New Roman" w:hAnsi="Times New Roman" w:cs="Times New Roman"/>
                <w:color w:val="auto"/>
                <w:spacing w:val="0"/>
                <w:w w:val="100"/>
                <w:position w:val="0"/>
                <w:szCs w:val="21"/>
                <w:highlight w:val="none"/>
              </w:rPr>
              <w:t>度不等，光伏阵列为沿等高线方向布置，与正南向夹角为</w:t>
            </w:r>
            <w:r>
              <w:rPr>
                <w:rFonts w:ascii="Times New Roman" w:hAnsi="Times New Roman" w:cs="Times New Roman"/>
                <w:color w:val="auto"/>
                <w:spacing w:val="0"/>
                <w:w w:val="100"/>
                <w:position w:val="0"/>
                <w:szCs w:val="21"/>
                <w:highlight w:val="none"/>
              </w:rPr>
              <w:t>0°</w:t>
            </w:r>
            <w:r>
              <w:rPr>
                <w:rFonts w:hint="eastAsia" w:ascii="Times New Roman" w:hAnsi="Times New Roman" w:cs="Times New Roman"/>
                <w:color w:val="auto"/>
                <w:spacing w:val="0"/>
                <w:w w:val="100"/>
                <w:position w:val="0"/>
                <w:szCs w:val="21"/>
                <w:highlight w:val="none"/>
              </w:rPr>
              <w:t>和</w:t>
            </w:r>
            <w:r>
              <w:rPr>
                <w:rFonts w:ascii="Times New Roman" w:hAnsi="Times New Roman" w:cs="Times New Roman"/>
                <w:color w:val="auto"/>
                <w:spacing w:val="0"/>
                <w:w w:val="100"/>
                <w:position w:val="0"/>
                <w:szCs w:val="21"/>
                <w:highlight w:val="none"/>
              </w:rPr>
              <w:t>20°</w:t>
            </w:r>
            <w:r>
              <w:rPr>
                <w:rFonts w:hint="eastAsia" w:ascii="Times New Roman" w:hAnsi="Times New Roman" w:cs="Times New Roman"/>
                <w:color w:val="auto"/>
                <w:spacing w:val="0"/>
                <w:w w:val="100"/>
                <w:position w:val="0"/>
                <w:szCs w:val="21"/>
                <w:highlight w:val="none"/>
              </w:rPr>
              <w:t>，光伏阵列的前后排间距为</w:t>
            </w:r>
            <w:r>
              <w:rPr>
                <w:rFonts w:ascii="Times New Roman" w:hAnsi="Times New Roman" w:cs="Times New Roman"/>
                <w:color w:val="auto"/>
                <w:spacing w:val="0"/>
                <w:w w:val="100"/>
                <w:position w:val="0"/>
                <w:szCs w:val="21"/>
                <w:highlight w:val="none"/>
              </w:rPr>
              <w:t>5.8m</w:t>
            </w:r>
            <w:r>
              <w:rPr>
                <w:rFonts w:hint="eastAsia" w:ascii="Times New Roman" w:hAnsi="Times New Roman"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22.8m</w:t>
            </w:r>
            <w:r>
              <w:rPr>
                <w:rFonts w:hint="eastAsia" w:ascii="Times New Roman" w:hAnsi="Times New Roman" w:cs="Times New Roman"/>
                <w:color w:val="auto"/>
                <w:spacing w:val="0"/>
                <w:w w:val="100"/>
                <w:position w:val="0"/>
                <w:szCs w:val="21"/>
                <w:highlight w:val="none"/>
              </w:rPr>
              <w:t>。为了提高发电量，使光能资源获得最佳利用，本工程太阳光伏方阵采用固定式支架，固定支架最佳倾角为</w:t>
            </w:r>
            <w:r>
              <w:rPr>
                <w:rFonts w:ascii="Times New Roman" w:hAnsi="Times New Roman" w:cs="Times New Roman"/>
                <w:color w:val="auto"/>
                <w:spacing w:val="0"/>
                <w:w w:val="100"/>
                <w:position w:val="0"/>
                <w:szCs w:val="21"/>
                <w:highlight w:val="none"/>
              </w:rPr>
              <w:t>36°</w:t>
            </w:r>
            <w:r>
              <w:rPr>
                <w:rFonts w:hint="eastAsia" w:ascii="Times New Roman" w:hAnsi="Times New Roman" w:cs="Times New Roman"/>
                <w:color w:val="auto"/>
                <w:spacing w:val="0"/>
                <w:w w:val="100"/>
                <w:position w:val="0"/>
                <w:szCs w:val="21"/>
                <w:highlight w:val="none"/>
              </w:rPr>
              <w:t>。支架钢材采用冷弯薄壁型钢，热镀锌防腐处理。檩条、支撑的连接采用普通螺栓，性能等级为</w:t>
            </w:r>
            <w:r>
              <w:rPr>
                <w:rFonts w:ascii="Times New Roman" w:hAnsi="Times New Roman" w:cs="Times New Roman"/>
                <w:color w:val="auto"/>
                <w:spacing w:val="0"/>
                <w:w w:val="100"/>
                <w:position w:val="0"/>
                <w:szCs w:val="21"/>
                <w:highlight w:val="none"/>
              </w:rPr>
              <w:t>4.6</w:t>
            </w:r>
            <w:r>
              <w:rPr>
                <w:rFonts w:hint="eastAsia" w:ascii="Times New Roman" w:hAnsi="Times New Roman" w:cs="Times New Roman"/>
                <w:color w:val="auto"/>
                <w:spacing w:val="0"/>
                <w:w w:val="100"/>
                <w:position w:val="0"/>
                <w:szCs w:val="21"/>
                <w:highlight w:val="none"/>
              </w:rPr>
              <w:t>级，支架柱脚与基础采用螺栓连接。</w:t>
            </w:r>
          </w:p>
          <w:p>
            <w:pPr>
              <w:widowControl/>
              <w:shd w:val="clear"/>
              <w:spacing w:line="360" w:lineRule="auto"/>
              <w:ind w:firstLine="420" w:firstLineChars="200"/>
              <w:jc w:val="left"/>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本项目太阳组件排布方式：组件竖排，横向为两排，一排</w:t>
            </w:r>
            <w:r>
              <w:rPr>
                <w:rFonts w:ascii="Times New Roman" w:hAnsi="Times New Roman" w:cs="Times New Roman"/>
                <w:color w:val="auto"/>
                <w:spacing w:val="0"/>
                <w:w w:val="100"/>
                <w:kern w:val="0"/>
                <w:position w:val="0"/>
                <w:szCs w:val="21"/>
                <w:highlight w:val="none"/>
                <w:lang w:bidi="ar"/>
              </w:rPr>
              <w:t>13</w:t>
            </w:r>
            <w:r>
              <w:rPr>
                <w:rFonts w:hint="eastAsia" w:ascii="Times New Roman" w:hAnsi="Times New Roman" w:cs="Times New Roman"/>
                <w:color w:val="auto"/>
                <w:spacing w:val="0"/>
                <w:w w:val="100"/>
                <w:kern w:val="0"/>
                <w:position w:val="0"/>
                <w:szCs w:val="21"/>
                <w:highlight w:val="none"/>
                <w:lang w:bidi="ar"/>
              </w:rPr>
              <w:t>块，共计</w:t>
            </w:r>
            <w:r>
              <w:rPr>
                <w:rFonts w:ascii="Times New Roman" w:hAnsi="Times New Roman" w:cs="Times New Roman"/>
                <w:color w:val="auto"/>
                <w:spacing w:val="0"/>
                <w:w w:val="100"/>
                <w:kern w:val="0"/>
                <w:position w:val="0"/>
                <w:szCs w:val="21"/>
                <w:highlight w:val="none"/>
                <w:lang w:bidi="ar"/>
              </w:rPr>
              <w:t>26</w:t>
            </w:r>
            <w:r>
              <w:rPr>
                <w:rFonts w:hint="eastAsia" w:ascii="Times New Roman" w:hAnsi="Times New Roman" w:cs="Times New Roman"/>
                <w:color w:val="auto"/>
                <w:spacing w:val="0"/>
                <w:w w:val="100"/>
                <w:kern w:val="0"/>
                <w:position w:val="0"/>
                <w:szCs w:val="21"/>
                <w:highlight w:val="none"/>
                <w:lang w:bidi="ar"/>
              </w:rPr>
              <w:t>块组件一串。</w:t>
            </w:r>
          </w:p>
          <w:p>
            <w:pPr>
              <w:pStyle w:val="4"/>
              <w:shd w:val="clear"/>
              <w:spacing w:before="120"/>
              <w:ind w:firstLine="422"/>
              <w:rPr>
                <w:rFonts w:ascii="Times New Roman" w:hAnsi="Times New Roman" w:cs="Times New Roman"/>
                <w:color w:val="auto"/>
                <w:spacing w:val="0"/>
                <w:w w:val="100"/>
                <w:position w:val="0"/>
                <w:highlight w:val="none"/>
              </w:rPr>
            </w:pPr>
            <w:bookmarkStart w:id="177" w:name="_Toc22690"/>
            <w:bookmarkStart w:id="178" w:name="_Toc31149"/>
            <w:bookmarkStart w:id="179" w:name="_Toc6492"/>
            <w:r>
              <w:rPr>
                <w:rFonts w:ascii="Times New Roman" w:hAnsi="Times New Roman" w:cs="Times New Roman"/>
                <w:color w:val="auto"/>
                <w:spacing w:val="0"/>
                <w:w w:val="100"/>
                <w:position w:val="0"/>
                <w:highlight w:val="none"/>
              </w:rPr>
              <w:t>（2）配电装置</w:t>
            </w:r>
            <w:bookmarkEnd w:id="177"/>
            <w:bookmarkEnd w:id="178"/>
            <w:bookmarkEnd w:id="179"/>
          </w:p>
          <w:p>
            <w:pPr>
              <w:shd w:val="clear"/>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光伏电站规划</w:t>
            </w:r>
            <w:r>
              <w:rPr>
                <w:rFonts w:ascii="Times New Roman" w:hAnsi="Times New Roman" w:cs="Times New Roman"/>
                <w:color w:val="auto"/>
                <w:spacing w:val="0"/>
                <w:w w:val="100"/>
                <w:position w:val="0"/>
                <w:szCs w:val="21"/>
                <w:highlight w:val="none"/>
              </w:rPr>
              <w:t>1</w:t>
            </w:r>
            <w:r>
              <w:rPr>
                <w:rFonts w:hint="eastAsia" w:ascii="Times New Roman" w:hAnsi="Times New Roman" w:cs="Times New Roman"/>
                <w:color w:val="auto"/>
                <w:spacing w:val="0"/>
                <w:w w:val="100"/>
                <w:position w:val="0"/>
                <w:szCs w:val="21"/>
                <w:highlight w:val="none"/>
              </w:rPr>
              <w:t>回集电线路，接入配套建设的升压站内</w:t>
            </w:r>
            <w:r>
              <w:rPr>
                <w:rFonts w:ascii="Times New Roman" w:hAnsi="Times New Roman" w:cs="Times New Roman"/>
                <w:color w:val="auto"/>
                <w:spacing w:val="0"/>
                <w:w w:val="100"/>
                <w:position w:val="0"/>
                <w:szCs w:val="21"/>
                <w:highlight w:val="none"/>
              </w:rPr>
              <w:t>35kV</w:t>
            </w:r>
            <w:r>
              <w:rPr>
                <w:rFonts w:hint="eastAsia" w:ascii="Times New Roman" w:hAnsi="Times New Roman" w:cs="Times New Roman"/>
                <w:color w:val="auto"/>
                <w:spacing w:val="0"/>
                <w:w w:val="100"/>
                <w:position w:val="0"/>
                <w:szCs w:val="21"/>
                <w:highlight w:val="none"/>
              </w:rPr>
              <w:t>侧（</w:t>
            </w:r>
            <w:r>
              <w:rPr>
                <w:rFonts w:hint="eastAsia" w:ascii="Times New Roman" w:hAnsi="Times New Roman" w:cs="Times New Roman"/>
                <w:color w:val="auto"/>
                <w:spacing w:val="0"/>
                <w:w w:val="100"/>
                <w:position w:val="0"/>
                <w:szCs w:val="21"/>
                <w:highlight w:val="none"/>
                <w:lang w:val="en-US" w:eastAsia="zh-CN"/>
              </w:rPr>
              <w:t>集电线路架空部分、</w:t>
            </w:r>
            <w:r>
              <w:rPr>
                <w:rFonts w:hint="eastAsia" w:ascii="Times New Roman" w:hAnsi="Times New Roman" w:cs="Times New Roman"/>
                <w:color w:val="auto"/>
                <w:spacing w:val="0"/>
                <w:w w:val="100"/>
                <w:position w:val="0"/>
                <w:szCs w:val="21"/>
                <w:highlight w:val="none"/>
              </w:rPr>
              <w:t>升压站建设不在本项目评价范围内）。本项目箱变沿场区道路分散布置，同时考虑光伏发电站系统效率、施工安装和度电成本后进行统一布置光伏场主体工程施工主要包括：太阳能光伏组件基础、光伏组件的安装、电力电缆和光缆敷设等。</w:t>
            </w:r>
          </w:p>
          <w:p>
            <w:pPr>
              <w:widowControl/>
              <w:shd w:val="clear"/>
              <w:adjustRightInd w:val="0"/>
              <w:snapToGrid w:val="0"/>
              <w:spacing w:line="360" w:lineRule="auto"/>
              <w:ind w:firstLine="421" w:firstLineChars="200"/>
              <w:rPr>
                <w:rFonts w:hint="eastAsia" w:ascii="Times New Roman" w:hAnsi="Times New Roman" w:cs="Times New Roman"/>
                <w:b/>
                <w:bCs/>
                <w:color w:val="auto"/>
                <w:spacing w:val="0"/>
                <w:w w:val="100"/>
                <w:position w:val="0"/>
                <w:szCs w:val="21"/>
                <w:highlight w:val="none"/>
              </w:rPr>
            </w:pPr>
            <w:r>
              <w:rPr>
                <w:rFonts w:hint="eastAsia" w:ascii="Times New Roman" w:hAnsi="Times New Roman" w:cs="Times New Roman"/>
                <w:b/>
                <w:bCs/>
                <w:color w:val="auto"/>
                <w:spacing w:val="0"/>
                <w:w w:val="100"/>
                <w:position w:val="0"/>
                <w:szCs w:val="21"/>
                <w:highlight w:val="none"/>
              </w:rPr>
              <w:t>（</w:t>
            </w:r>
            <w:r>
              <w:rPr>
                <w:rFonts w:hint="eastAsia" w:ascii="Times New Roman" w:hAnsi="Times New Roman" w:cs="Times New Roman"/>
                <w:b/>
                <w:bCs/>
                <w:color w:val="auto"/>
                <w:spacing w:val="0"/>
                <w:w w:val="100"/>
                <w:position w:val="0"/>
                <w:szCs w:val="21"/>
                <w:highlight w:val="none"/>
                <w:lang w:val="en-US" w:eastAsia="zh-CN"/>
              </w:rPr>
              <w:t>3</w:t>
            </w:r>
            <w:r>
              <w:rPr>
                <w:rFonts w:hint="eastAsia" w:ascii="Times New Roman" w:hAnsi="Times New Roman" w:cs="Times New Roman"/>
                <w:b/>
                <w:bCs/>
                <w:color w:val="auto"/>
                <w:spacing w:val="0"/>
                <w:w w:val="100"/>
                <w:position w:val="0"/>
                <w:szCs w:val="21"/>
                <w:highlight w:val="none"/>
              </w:rPr>
              <w:t>）道路工程</w:t>
            </w:r>
          </w:p>
          <w:p>
            <w:pPr>
              <w:widowControl/>
              <w:adjustRightInd w:val="0"/>
              <w:snapToGrid w:val="0"/>
              <w:spacing w:line="360" w:lineRule="auto"/>
              <w:ind w:firstLine="420" w:firstLineChars="200"/>
              <w:jc w:val="left"/>
              <w:rPr>
                <w:rFonts w:hint="default" w:ascii="Times New Roman" w:hAnsi="Times New Roman" w:cs="Times New Roman"/>
                <w:b/>
                <w:bCs/>
                <w:color w:val="auto"/>
                <w:spacing w:val="0"/>
                <w:w w:val="100"/>
                <w:position w:val="0"/>
                <w:sz w:val="21"/>
                <w:szCs w:val="21"/>
                <w:highlight w:val="none"/>
                <w:lang w:val="en-US" w:eastAsia="zh-CN"/>
              </w:rPr>
            </w:pPr>
            <w:r>
              <w:rPr>
                <w:rFonts w:hint="default" w:ascii="Times New Roman" w:hAnsi="Times New Roman" w:cs="Times New Roman"/>
                <w:color w:val="auto"/>
                <w:spacing w:val="0"/>
                <w:w w:val="100"/>
                <w:position w:val="0"/>
                <w:szCs w:val="21"/>
                <w:highlight w:val="none"/>
                <w:lang w:val="en-US" w:eastAsia="zh-CN"/>
              </w:rPr>
              <w:t>本项目新建道路</w:t>
            </w:r>
            <w:r>
              <w:rPr>
                <w:rFonts w:hint="eastAsia" w:cs="Times New Roman"/>
                <w:color w:val="auto"/>
                <w:spacing w:val="0"/>
                <w:w w:val="100"/>
                <w:position w:val="0"/>
                <w:szCs w:val="21"/>
                <w:highlight w:val="none"/>
                <w:lang w:val="en-US" w:eastAsia="zh-CN"/>
              </w:rPr>
              <w:t>2100</w:t>
            </w:r>
            <w:r>
              <w:rPr>
                <w:rFonts w:hint="default" w:ascii="Times New Roman" w:hAnsi="Times New Roman" w:cs="Times New Roman"/>
                <w:color w:val="auto"/>
                <w:spacing w:val="0"/>
                <w:w w:val="100"/>
                <w:position w:val="0"/>
                <w:szCs w:val="21"/>
                <w:highlight w:val="none"/>
                <w:lang w:val="en-US" w:eastAsia="zh-CN"/>
              </w:rPr>
              <w:t>m</w:t>
            </w:r>
            <w:r>
              <w:rPr>
                <w:rFonts w:hint="eastAsia" w:cs="Times New Roman"/>
                <w:color w:val="auto"/>
                <w:spacing w:val="0"/>
                <w:w w:val="100"/>
                <w:position w:val="0"/>
                <w:szCs w:val="21"/>
                <w:highlight w:val="none"/>
                <w:lang w:val="en-US" w:eastAsia="zh-CN"/>
              </w:rPr>
              <w:t>，</w:t>
            </w:r>
            <w:r>
              <w:rPr>
                <w:rFonts w:hint="default" w:ascii="Times New Roman" w:hAnsi="Times New Roman" w:cs="Times New Roman"/>
                <w:color w:val="auto"/>
                <w:spacing w:val="0"/>
                <w:w w:val="100"/>
                <w:position w:val="0"/>
                <w:szCs w:val="21"/>
                <w:highlight w:val="none"/>
                <w:lang w:val="en-US" w:eastAsia="zh-CN"/>
              </w:rPr>
              <w:t>进场道路宽度为</w:t>
            </w:r>
            <w:r>
              <w:rPr>
                <w:rFonts w:hint="eastAsia" w:cs="Times New Roman"/>
                <w:color w:val="auto"/>
                <w:spacing w:val="0"/>
                <w:w w:val="100"/>
                <w:position w:val="0"/>
                <w:szCs w:val="21"/>
                <w:highlight w:val="none"/>
                <w:lang w:val="en-US" w:eastAsia="zh-CN"/>
              </w:rPr>
              <w:t>3.5</w:t>
            </w:r>
            <w:r>
              <w:rPr>
                <w:rFonts w:hint="eastAsia" w:ascii="Times New Roman" w:hAnsi="Times New Roman" w:cs="Times New Roman"/>
                <w:color w:val="auto"/>
                <w:spacing w:val="0"/>
                <w:w w:val="100"/>
                <w:position w:val="0"/>
                <w:szCs w:val="21"/>
                <w:highlight w:val="none"/>
                <w:lang w:val="en-US" w:eastAsia="zh-CN"/>
              </w:rPr>
              <w:t>m</w:t>
            </w:r>
            <w:r>
              <w:rPr>
                <w:rFonts w:hint="default" w:ascii="Times New Roman" w:hAnsi="Times New Roman" w:cs="Times New Roman"/>
                <w:color w:val="auto"/>
                <w:spacing w:val="0"/>
                <w:w w:val="100"/>
                <w:position w:val="0"/>
                <w:szCs w:val="21"/>
                <w:highlight w:val="none"/>
                <w:lang w:val="en-US" w:eastAsia="zh-CN"/>
              </w:rPr>
              <w:t>，路基宽5m，转弯半径大于9m。采用泥结碎石路面。场内不修建道路。光伏方阵场地起伏较大，为了便于施工和运行期间的检修，道路能连接至每个光伏方阵。</w:t>
            </w:r>
          </w:p>
          <w:p>
            <w:pPr>
              <w:widowControl/>
              <w:adjustRightInd w:val="0"/>
              <w:snapToGrid w:val="0"/>
              <w:spacing w:line="360" w:lineRule="auto"/>
              <w:ind w:firstLine="421" w:firstLineChars="200"/>
              <w:jc w:val="left"/>
              <w:rPr>
                <w:rFonts w:ascii="Times New Roman" w:hAnsi="Times New Roman" w:cs="Times New Roman"/>
                <w:b/>
                <w:bCs/>
                <w:color w:val="auto"/>
                <w:spacing w:val="0"/>
                <w:w w:val="100"/>
                <w:position w:val="0"/>
                <w:sz w:val="21"/>
                <w:szCs w:val="21"/>
                <w:highlight w:val="none"/>
              </w:rPr>
            </w:pPr>
            <w:r>
              <w:rPr>
                <w:rFonts w:ascii="Times New Roman" w:hAnsi="Times New Roman" w:cs="Times New Roman"/>
                <w:b/>
                <w:bCs/>
                <w:color w:val="auto"/>
                <w:spacing w:val="0"/>
                <w:w w:val="100"/>
                <w:position w:val="0"/>
                <w:sz w:val="21"/>
                <w:szCs w:val="21"/>
                <w:highlight w:val="none"/>
              </w:rPr>
              <w:t>（</w:t>
            </w:r>
            <w:r>
              <w:rPr>
                <w:rFonts w:hint="eastAsia" w:ascii="Times New Roman" w:hAnsi="Times New Roman" w:cs="Times New Roman"/>
                <w:b/>
                <w:bCs/>
                <w:color w:val="auto"/>
                <w:spacing w:val="0"/>
                <w:w w:val="100"/>
                <w:position w:val="0"/>
                <w:sz w:val="21"/>
                <w:szCs w:val="21"/>
                <w:highlight w:val="none"/>
                <w:lang w:val="en-US" w:eastAsia="zh-CN"/>
              </w:rPr>
              <w:t>4</w:t>
            </w:r>
            <w:r>
              <w:rPr>
                <w:rFonts w:ascii="Times New Roman" w:hAnsi="Times New Roman" w:cs="Times New Roman"/>
                <w:b/>
                <w:bCs/>
                <w:color w:val="auto"/>
                <w:spacing w:val="0"/>
                <w:w w:val="100"/>
                <w:position w:val="0"/>
                <w:sz w:val="21"/>
                <w:szCs w:val="21"/>
                <w:highlight w:val="none"/>
              </w:rPr>
              <w:t>）</w:t>
            </w:r>
            <w:r>
              <w:rPr>
                <w:rFonts w:hint="eastAsia" w:ascii="Times New Roman" w:hAnsi="Times New Roman" w:cs="Times New Roman"/>
                <w:b/>
                <w:bCs/>
                <w:color w:val="auto"/>
                <w:spacing w:val="0"/>
                <w:w w:val="100"/>
                <w:position w:val="0"/>
                <w:sz w:val="21"/>
                <w:szCs w:val="21"/>
                <w:highlight w:val="none"/>
              </w:rPr>
              <w:t>集电</w:t>
            </w:r>
            <w:r>
              <w:rPr>
                <w:rFonts w:ascii="Times New Roman" w:hAnsi="Times New Roman" w:cs="Times New Roman"/>
                <w:b/>
                <w:bCs/>
                <w:color w:val="auto"/>
                <w:spacing w:val="0"/>
                <w:w w:val="100"/>
                <w:position w:val="0"/>
                <w:sz w:val="21"/>
                <w:szCs w:val="21"/>
                <w:highlight w:val="none"/>
              </w:rPr>
              <w:t>线路</w:t>
            </w:r>
          </w:p>
          <w:p>
            <w:pPr>
              <w:widowControl/>
              <w:spacing w:line="360" w:lineRule="auto"/>
              <w:ind w:firstLine="420" w:firstLineChars="200"/>
              <w:jc w:val="left"/>
              <w:rPr>
                <w:rFonts w:ascii="Times New Roman" w:hAnsi="Times New Roman" w:cs="Times New Roman"/>
                <w:color w:val="auto"/>
                <w:spacing w:val="0"/>
                <w:w w:val="100"/>
                <w:kern w:val="0"/>
                <w:position w:val="0"/>
                <w:sz w:val="21"/>
                <w:szCs w:val="21"/>
                <w:highlight w:val="none"/>
                <w:lang w:bidi="ar"/>
              </w:rPr>
            </w:pPr>
            <w:r>
              <w:rPr>
                <w:rFonts w:hint="eastAsia" w:ascii="Times New Roman" w:hAnsi="Times New Roman" w:cs="Times New Roman"/>
                <w:color w:val="auto"/>
                <w:spacing w:val="0"/>
                <w:w w:val="100"/>
                <w:kern w:val="0"/>
                <w:position w:val="0"/>
                <w:sz w:val="21"/>
                <w:szCs w:val="21"/>
                <w:highlight w:val="none"/>
                <w:lang w:val="en-US" w:eastAsia="zh-CN" w:bidi="ar"/>
              </w:rPr>
              <w:t>本项目</w:t>
            </w:r>
            <w:r>
              <w:rPr>
                <w:rFonts w:ascii="Times New Roman" w:hAnsi="Times New Roman" w:cs="Times New Roman"/>
                <w:color w:val="auto"/>
                <w:spacing w:val="0"/>
                <w:w w:val="100"/>
                <w:kern w:val="0"/>
                <w:position w:val="0"/>
                <w:sz w:val="21"/>
                <w:szCs w:val="21"/>
                <w:highlight w:val="none"/>
                <w:lang w:bidi="ar"/>
              </w:rPr>
              <w:t>建设规模</w:t>
            </w:r>
            <w:r>
              <w:rPr>
                <w:rFonts w:hint="eastAsia" w:cs="Times New Roman"/>
                <w:color w:val="auto"/>
                <w:spacing w:val="0"/>
                <w:w w:val="100"/>
                <w:kern w:val="0"/>
                <w:position w:val="0"/>
                <w:sz w:val="21"/>
                <w:szCs w:val="21"/>
                <w:highlight w:val="none"/>
                <w:lang w:val="en-US" w:eastAsia="zh-CN" w:bidi="ar"/>
              </w:rPr>
              <w:t>20</w:t>
            </w:r>
            <w:r>
              <w:rPr>
                <w:rFonts w:hint="eastAsia" w:ascii="Times New Roman" w:hAnsi="Times New Roman" w:cs="Times New Roman"/>
                <w:color w:val="auto"/>
                <w:spacing w:val="0"/>
                <w:w w:val="100"/>
                <w:kern w:val="0"/>
                <w:position w:val="0"/>
                <w:sz w:val="21"/>
                <w:szCs w:val="21"/>
                <w:highlight w:val="none"/>
                <w:lang w:bidi="ar"/>
              </w:rPr>
              <w:t>MWp</w:t>
            </w:r>
            <w:r>
              <w:rPr>
                <w:rFonts w:ascii="Times New Roman" w:hAnsi="Times New Roman" w:cs="Times New Roman"/>
                <w:color w:val="auto"/>
                <w:spacing w:val="0"/>
                <w:w w:val="100"/>
                <w:kern w:val="0"/>
                <w:position w:val="0"/>
                <w:sz w:val="21"/>
                <w:szCs w:val="21"/>
                <w:highlight w:val="none"/>
                <w:lang w:bidi="ar"/>
              </w:rPr>
              <w:t>，</w:t>
            </w:r>
            <w:r>
              <w:rPr>
                <w:rFonts w:hint="eastAsia" w:cs="Times New Roman"/>
                <w:color w:val="auto"/>
                <w:spacing w:val="0"/>
                <w:w w:val="100"/>
                <w:kern w:val="0"/>
                <w:position w:val="0"/>
                <w:sz w:val="21"/>
                <w:szCs w:val="21"/>
                <w:highlight w:val="none"/>
                <w:lang w:eastAsia="zh-CN" w:bidi="ar"/>
              </w:rPr>
              <w:t>升压站依托北四家子升压站</w:t>
            </w:r>
            <w:r>
              <w:rPr>
                <w:rFonts w:ascii="Times New Roman" w:hAnsi="Times New Roman" w:cs="Times New Roman"/>
                <w:color w:val="auto"/>
                <w:spacing w:val="0"/>
                <w:w w:val="100"/>
                <w:kern w:val="0"/>
                <w:position w:val="0"/>
                <w:sz w:val="21"/>
                <w:szCs w:val="21"/>
                <w:highlight w:val="none"/>
                <w:lang w:bidi="ar"/>
              </w:rPr>
              <w:t>。本工程光伏场区内采用一箱一变</w:t>
            </w:r>
            <w:r>
              <w:rPr>
                <w:rFonts w:hint="eastAsia" w:ascii="Times New Roman" w:hAnsi="Times New Roman" w:cs="Times New Roman"/>
                <w:color w:val="auto"/>
                <w:spacing w:val="0"/>
                <w:w w:val="100"/>
                <w:kern w:val="0"/>
                <w:position w:val="0"/>
                <w:sz w:val="21"/>
                <w:szCs w:val="21"/>
                <w:highlight w:val="none"/>
                <w:lang w:eastAsia="zh-CN" w:bidi="ar"/>
              </w:rPr>
              <w:t>的</w:t>
            </w:r>
            <w:r>
              <w:rPr>
                <w:rFonts w:ascii="Times New Roman" w:hAnsi="Times New Roman" w:cs="Times New Roman"/>
                <w:color w:val="auto"/>
                <w:spacing w:val="0"/>
                <w:w w:val="100"/>
                <w:kern w:val="0"/>
                <w:position w:val="0"/>
                <w:sz w:val="21"/>
                <w:szCs w:val="21"/>
                <w:highlight w:val="none"/>
                <w:lang w:bidi="ar"/>
              </w:rPr>
              <w:t>升压方式，按电气设计要求将本工程箱变组连接后，通过35kV电缆出线就近接至架空线路，经架空线路汇集后接至升压站外，再通过35kV电缆接入35kV配电装置。</w:t>
            </w:r>
          </w:p>
          <w:p>
            <w:pPr>
              <w:widowControl/>
              <w:shd w:val="clear"/>
              <w:adjustRightInd w:val="0"/>
              <w:snapToGrid w:val="0"/>
              <w:spacing w:line="360" w:lineRule="auto"/>
              <w:ind w:firstLine="420" w:firstLineChars="200"/>
              <w:rPr>
                <w:rFonts w:hint="eastAsia" w:ascii="Times New Roman" w:hAnsi="Times New Roman" w:eastAsia="宋体" w:cs="Times New Roman"/>
                <w:color w:val="auto"/>
                <w:spacing w:val="0"/>
                <w:w w:val="100"/>
                <w:kern w:val="0"/>
                <w:position w:val="0"/>
                <w:sz w:val="21"/>
                <w:szCs w:val="21"/>
                <w:highlight w:val="none"/>
                <w:lang w:val="en-US" w:eastAsia="zh-CN" w:bidi="ar"/>
              </w:rPr>
            </w:pPr>
            <w:r>
              <w:rPr>
                <w:rFonts w:ascii="Times New Roman" w:hAnsi="Times New Roman" w:cs="Times New Roman"/>
                <w:color w:val="auto"/>
                <w:spacing w:val="0"/>
                <w:w w:val="100"/>
                <w:kern w:val="0"/>
                <w:position w:val="0"/>
                <w:sz w:val="21"/>
                <w:szCs w:val="21"/>
                <w:highlight w:val="none"/>
                <w:lang w:bidi="ar"/>
              </w:rPr>
              <w:t>本项目</w:t>
            </w:r>
            <w:r>
              <w:rPr>
                <w:rFonts w:hint="eastAsia" w:ascii="Times New Roman" w:hAnsi="Times New Roman" w:cs="Times New Roman"/>
                <w:color w:val="auto"/>
                <w:spacing w:val="0"/>
                <w:w w:val="100"/>
                <w:kern w:val="0"/>
                <w:position w:val="0"/>
                <w:sz w:val="21"/>
                <w:szCs w:val="21"/>
                <w:highlight w:val="none"/>
                <w:lang w:val="en-US" w:eastAsia="zh-CN" w:bidi="ar"/>
              </w:rPr>
              <w:t>集电线路仅包括场内地埋电缆</w:t>
            </w:r>
            <w:r>
              <w:rPr>
                <w:rFonts w:hint="eastAsia" w:cs="Times New Roman"/>
                <w:color w:val="auto"/>
                <w:spacing w:val="0"/>
                <w:w w:val="100"/>
                <w:kern w:val="0"/>
                <w:position w:val="0"/>
                <w:sz w:val="21"/>
                <w:szCs w:val="21"/>
                <w:highlight w:val="none"/>
                <w:lang w:val="en-US" w:eastAsia="zh-CN" w:bidi="ar"/>
              </w:rPr>
              <w:t>500</w:t>
            </w:r>
            <w:r>
              <w:rPr>
                <w:rFonts w:hint="eastAsia" w:ascii="Times New Roman" w:hAnsi="Times New Roman" w:cs="Times New Roman"/>
                <w:color w:val="auto"/>
                <w:spacing w:val="0"/>
                <w:w w:val="100"/>
                <w:kern w:val="0"/>
                <w:position w:val="0"/>
                <w:sz w:val="21"/>
                <w:szCs w:val="21"/>
                <w:highlight w:val="none"/>
                <w:lang w:val="en-US" w:eastAsia="zh-CN" w:bidi="ar"/>
              </w:rPr>
              <w:t>m，场外架空线路尚未确定，本次</w:t>
            </w:r>
            <w:r>
              <w:rPr>
                <w:rFonts w:hint="eastAsia" w:cs="Times New Roman"/>
                <w:color w:val="auto"/>
                <w:spacing w:val="0"/>
                <w:w w:val="100"/>
                <w:kern w:val="0"/>
                <w:position w:val="0"/>
                <w:sz w:val="21"/>
                <w:szCs w:val="21"/>
                <w:highlight w:val="none"/>
                <w:lang w:val="en-US" w:eastAsia="zh-CN" w:bidi="ar"/>
              </w:rPr>
              <w:t>评价</w:t>
            </w:r>
            <w:r>
              <w:rPr>
                <w:rFonts w:hint="eastAsia" w:ascii="Times New Roman" w:hAnsi="Times New Roman" w:cs="Times New Roman"/>
                <w:color w:val="auto"/>
                <w:spacing w:val="0"/>
                <w:w w:val="100"/>
                <w:kern w:val="0"/>
                <w:position w:val="0"/>
                <w:sz w:val="21"/>
                <w:szCs w:val="21"/>
                <w:highlight w:val="none"/>
                <w:lang w:val="en-US" w:eastAsia="zh-CN" w:bidi="ar"/>
              </w:rPr>
              <w:t>不包括场外架空</w:t>
            </w:r>
            <w:r>
              <w:rPr>
                <w:rFonts w:ascii="Times New Roman" w:hAnsi="Times New Roman" w:cs="Times New Roman"/>
                <w:color w:val="auto"/>
                <w:spacing w:val="0"/>
                <w:w w:val="100"/>
                <w:kern w:val="0"/>
                <w:position w:val="0"/>
                <w:sz w:val="21"/>
                <w:szCs w:val="21"/>
                <w:highlight w:val="none"/>
                <w:lang w:bidi="ar"/>
              </w:rPr>
              <w:t>线路</w:t>
            </w:r>
            <w:r>
              <w:rPr>
                <w:rFonts w:hint="eastAsia" w:ascii="Times New Roman" w:hAnsi="Times New Roman" w:cs="Times New Roman"/>
                <w:color w:val="auto"/>
                <w:spacing w:val="0"/>
                <w:w w:val="100"/>
                <w:kern w:val="0"/>
                <w:position w:val="0"/>
                <w:sz w:val="21"/>
                <w:szCs w:val="21"/>
                <w:highlight w:val="none"/>
                <w:lang w:eastAsia="zh-CN" w:bidi="ar"/>
              </w:rPr>
              <w:t>，</w:t>
            </w:r>
            <w:r>
              <w:rPr>
                <w:rFonts w:hint="eastAsia" w:ascii="Times New Roman" w:hAnsi="Times New Roman" w:cs="Times New Roman"/>
                <w:color w:val="auto"/>
                <w:spacing w:val="0"/>
                <w:w w:val="100"/>
                <w:kern w:val="0"/>
                <w:position w:val="0"/>
                <w:sz w:val="21"/>
                <w:szCs w:val="21"/>
                <w:highlight w:val="none"/>
                <w:lang w:val="en-US" w:eastAsia="zh-CN" w:bidi="ar"/>
              </w:rPr>
              <w:t>待场外架空线路确定后另行办理环评手续。</w:t>
            </w:r>
          </w:p>
          <w:p>
            <w:pPr>
              <w:widowControl/>
              <w:numPr>
                <w:ilvl w:val="0"/>
                <w:numId w:val="4"/>
              </w:numPr>
              <w:shd w:val="clear"/>
              <w:adjustRightInd w:val="0"/>
              <w:snapToGrid w:val="0"/>
              <w:spacing w:line="360" w:lineRule="auto"/>
              <w:ind w:firstLine="421" w:firstLineChars="200"/>
              <w:rPr>
                <w:rFonts w:hint="eastAsia" w:ascii="Times New Roman" w:hAnsi="Times New Roman" w:cs="Times New Roman"/>
                <w:b/>
                <w:bCs/>
                <w:color w:val="auto"/>
                <w:spacing w:val="0"/>
                <w:w w:val="100"/>
                <w:kern w:val="0"/>
                <w:position w:val="0"/>
                <w:sz w:val="21"/>
                <w:szCs w:val="21"/>
                <w:highlight w:val="none"/>
                <w:lang w:val="en-US" w:eastAsia="zh-CN" w:bidi="ar"/>
              </w:rPr>
            </w:pPr>
            <w:r>
              <w:rPr>
                <w:rFonts w:hint="eastAsia" w:ascii="Times New Roman" w:hAnsi="Times New Roman" w:cs="Times New Roman"/>
                <w:b/>
                <w:bCs/>
                <w:color w:val="auto"/>
                <w:spacing w:val="0"/>
                <w:w w:val="100"/>
                <w:kern w:val="0"/>
                <w:position w:val="0"/>
                <w:sz w:val="21"/>
                <w:szCs w:val="21"/>
                <w:highlight w:val="none"/>
                <w:lang w:val="en-US" w:eastAsia="zh-CN" w:bidi="ar"/>
              </w:rPr>
              <w:t>光伏场位置</w:t>
            </w:r>
          </w:p>
          <w:p>
            <w:pPr>
              <w:pStyle w:val="9"/>
              <w:ind w:firstLine="630" w:firstLineChars="300"/>
              <w:rPr>
                <w:rFonts w:hint="default"/>
                <w:color w:val="auto"/>
                <w:highlight w:val="none"/>
                <w:lang w:val="en-US" w:eastAsia="zh-CN"/>
              </w:rPr>
            </w:pPr>
            <w:r>
              <w:rPr>
                <w:rFonts w:hint="eastAsia" w:cs="Times New Roman"/>
                <w:color w:val="auto"/>
                <w:spacing w:val="0"/>
                <w:w w:val="100"/>
                <w:kern w:val="0"/>
                <w:position w:val="0"/>
                <w:sz w:val="21"/>
                <w:szCs w:val="21"/>
                <w:highlight w:val="none"/>
                <w:lang w:val="en-US" w:eastAsia="zh-CN" w:bidi="ar"/>
              </w:rPr>
              <w:t>光伏场拐点坐标见附图11（坐标表已附在附图上）。</w:t>
            </w:r>
          </w:p>
          <w:p>
            <w:pPr>
              <w:pStyle w:val="3"/>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2、原辅材料</w:t>
            </w:r>
          </w:p>
          <w:p>
            <w:pPr>
              <w:widowControl/>
              <w:shd w:val="clear"/>
              <w:spacing w:line="360" w:lineRule="auto"/>
              <w:ind w:firstLine="420" w:firstLineChars="200"/>
              <w:jc w:val="left"/>
              <w:rPr>
                <w:rFonts w:hint="eastAsia"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本项目原辅材料消耗情况如下表。</w:t>
            </w:r>
          </w:p>
          <w:p>
            <w:pPr>
              <w:widowControl/>
              <w:shd w:val="clear"/>
              <w:spacing w:before="120" w:beforeLines="50"/>
              <w:jc w:val="center"/>
              <w:rPr>
                <w:rFonts w:hint="eastAsia" w:ascii="Times New Roman" w:hAnsi="Times New Roman" w:cs="Times New Roman"/>
                <w:b/>
                <w:color w:val="auto"/>
                <w:spacing w:val="0"/>
                <w:w w:val="100"/>
                <w:position w:val="0"/>
                <w:szCs w:val="21"/>
                <w:highlight w:val="none"/>
              </w:rPr>
            </w:pPr>
            <w:r>
              <w:rPr>
                <w:rFonts w:hint="eastAsia" w:ascii="Times New Roman" w:hAnsi="Times New Roman" w:cs="Times New Roman"/>
                <w:b/>
                <w:color w:val="auto"/>
                <w:spacing w:val="0"/>
                <w:w w:val="100"/>
                <w:position w:val="0"/>
                <w:szCs w:val="21"/>
                <w:highlight w:val="none"/>
              </w:rPr>
              <w:t>表2-</w:t>
            </w:r>
            <w:r>
              <w:rPr>
                <w:rFonts w:hint="eastAsia" w:cs="Times New Roman"/>
                <w:b/>
                <w:color w:val="auto"/>
                <w:spacing w:val="0"/>
                <w:w w:val="100"/>
                <w:position w:val="0"/>
                <w:szCs w:val="21"/>
                <w:highlight w:val="none"/>
                <w:lang w:val="en-US" w:eastAsia="zh-CN"/>
              </w:rPr>
              <w:t>5</w:t>
            </w:r>
            <w:r>
              <w:rPr>
                <w:rFonts w:hint="eastAsia" w:ascii="Times New Roman" w:hAnsi="Times New Roman" w:cs="Times New Roman"/>
                <w:b/>
                <w:color w:val="auto"/>
                <w:spacing w:val="0"/>
                <w:w w:val="100"/>
                <w:position w:val="0"/>
                <w:szCs w:val="21"/>
                <w:highlight w:val="none"/>
              </w:rPr>
              <w:t xml:space="preserve"> </w:t>
            </w:r>
            <w:r>
              <w:rPr>
                <w:rFonts w:hint="eastAsia" w:cs="Times New Roman"/>
                <w:b/>
                <w:color w:val="auto"/>
                <w:spacing w:val="0"/>
                <w:w w:val="100"/>
                <w:position w:val="0"/>
                <w:szCs w:val="21"/>
                <w:highlight w:val="none"/>
                <w:lang w:val="en-US" w:eastAsia="zh-CN"/>
              </w:rPr>
              <w:t xml:space="preserve"> </w:t>
            </w:r>
            <w:r>
              <w:rPr>
                <w:rFonts w:hint="eastAsia" w:ascii="Times New Roman" w:hAnsi="Times New Roman" w:cs="Times New Roman"/>
                <w:b/>
                <w:color w:val="auto"/>
                <w:spacing w:val="0"/>
                <w:w w:val="100"/>
                <w:position w:val="0"/>
                <w:szCs w:val="21"/>
                <w:highlight w:val="none"/>
              </w:rPr>
              <w:t>原辅材料消耗情况表</w:t>
            </w:r>
          </w:p>
          <w:tbl>
            <w:tblPr>
              <w:tblStyle w:val="29"/>
              <w:tblW w:w="4995"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23"/>
              <w:gridCol w:w="1301"/>
              <w:gridCol w:w="1682"/>
              <w:gridCol w:w="2580"/>
              <w:gridCol w:w="1882"/>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98"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787"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名称</w:t>
                  </w:r>
                </w:p>
              </w:tc>
              <w:tc>
                <w:tcPr>
                  <w:tcW w:w="1017" w:type="pct"/>
                  <w:tcBorders>
                    <w:right w:val="single" w:color="auto" w:sz="4" w:space="0"/>
                  </w:tcBorders>
                  <w:noWrap w:val="0"/>
                  <w:vAlign w:val="center"/>
                </w:tcPr>
                <w:p>
                  <w:pPr>
                    <w:pStyle w:val="65"/>
                    <w:shd w:val="clear"/>
                    <w:rPr>
                      <w:rFonts w:hint="eastAsia" w:ascii="Times New Roman" w:hAnsi="Times New Roman" w:eastAsia="宋体" w:cs="Times New Roman"/>
                      <w:color w:val="auto"/>
                      <w:spacing w:val="0"/>
                      <w:w w:val="100"/>
                      <w:position w:val="0"/>
                      <w:highlight w:val="none"/>
                      <w:lang w:eastAsia="zh-CN"/>
                    </w:rPr>
                  </w:pPr>
                  <w:r>
                    <w:rPr>
                      <w:rFonts w:hint="eastAsia" w:cs="Times New Roman"/>
                      <w:color w:val="auto"/>
                      <w:spacing w:val="0"/>
                      <w:w w:val="100"/>
                      <w:position w:val="0"/>
                      <w:highlight w:val="none"/>
                      <w:lang w:eastAsia="zh-CN"/>
                    </w:rPr>
                    <w:t>一次性投入量</w:t>
                  </w:r>
                </w:p>
              </w:tc>
              <w:tc>
                <w:tcPr>
                  <w:tcW w:w="2576" w:type="dxa"/>
                  <w:tcBorders>
                    <w:left w:val="single" w:color="auto" w:sz="4" w:space="0"/>
                  </w:tcBorders>
                  <w:noWrap w:val="0"/>
                  <w:vAlign w:val="center"/>
                </w:tcPr>
                <w:p>
                  <w:pPr>
                    <w:pStyle w:val="65"/>
                    <w:shd w:val="clear"/>
                    <w:ind w:right="0" w:rightChars="0" w:firstLine="0" w:firstLineChar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年</w:t>
                  </w:r>
                  <w:r>
                    <w:rPr>
                      <w:rFonts w:hint="eastAsia" w:cs="Times New Roman"/>
                      <w:color w:val="auto"/>
                      <w:spacing w:val="0"/>
                      <w:w w:val="100"/>
                      <w:position w:val="0"/>
                      <w:highlight w:val="none"/>
                      <w:lang w:eastAsia="zh-CN"/>
                    </w:rPr>
                    <w:t>损耗</w:t>
                  </w:r>
                  <w:r>
                    <w:rPr>
                      <w:rFonts w:ascii="Times New Roman" w:hAnsi="Times New Roman" w:cs="Times New Roman"/>
                      <w:color w:val="auto"/>
                      <w:spacing w:val="0"/>
                      <w:w w:val="100"/>
                      <w:position w:val="0"/>
                      <w:highlight w:val="none"/>
                    </w:rPr>
                    <w:t>量</w:t>
                  </w:r>
                </w:p>
              </w:tc>
              <w:tc>
                <w:tcPr>
                  <w:tcW w:w="1138" w:type="pct"/>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备注</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98"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787" w:type="pct"/>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光伏板</w:t>
                  </w:r>
                </w:p>
              </w:tc>
              <w:tc>
                <w:tcPr>
                  <w:tcW w:w="1017" w:type="pct"/>
                  <w:tcBorders>
                    <w:right w:val="single" w:color="auto" w:sz="4" w:space="0"/>
                  </w:tcBorders>
                  <w:noWrap w:val="0"/>
                  <w:vAlign w:val="center"/>
                </w:tcPr>
                <w:p>
                  <w:pPr>
                    <w:pStyle w:val="65"/>
                    <w:shd w:val="clear"/>
                    <w:rPr>
                      <w:rFonts w:ascii="Times New Roman" w:hAnsi="Times New Roman" w:cs="Times New Roman"/>
                      <w:color w:val="auto"/>
                      <w:spacing w:val="0"/>
                      <w:w w:val="100"/>
                      <w:position w:val="0"/>
                      <w:highlight w:val="none"/>
                    </w:rPr>
                  </w:pPr>
                  <w:r>
                    <w:rPr>
                      <w:rFonts w:hint="eastAsia" w:cs="Times New Roman"/>
                      <w:color w:val="auto"/>
                      <w:spacing w:val="0"/>
                      <w:w w:val="100"/>
                      <w:position w:val="0"/>
                      <w:highlight w:val="none"/>
                      <w:lang w:val="en-US" w:eastAsia="zh-CN"/>
                    </w:rPr>
                    <w:t>44096</w:t>
                  </w:r>
                  <w:r>
                    <w:rPr>
                      <w:rFonts w:hint="eastAsia" w:ascii="Times New Roman" w:hAnsi="Times New Roman" w:cs="Times New Roman"/>
                      <w:color w:val="auto"/>
                      <w:spacing w:val="0"/>
                      <w:w w:val="100"/>
                      <w:position w:val="0"/>
                      <w:highlight w:val="none"/>
                    </w:rPr>
                    <w:t>块/a</w:t>
                  </w:r>
                </w:p>
              </w:tc>
              <w:tc>
                <w:tcPr>
                  <w:tcW w:w="2576" w:type="dxa"/>
                  <w:tcBorders>
                    <w:left w:val="single" w:color="auto" w:sz="4" w:space="0"/>
                  </w:tcBorders>
                  <w:noWrap w:val="0"/>
                  <w:vAlign w:val="center"/>
                </w:tcPr>
                <w:p>
                  <w:pPr>
                    <w:pStyle w:val="65"/>
                    <w:shd w:val="clear"/>
                    <w:ind w:right="0" w:rightChars="0" w:firstLine="0" w:firstLine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1块/a</w:t>
                  </w:r>
                </w:p>
              </w:tc>
              <w:tc>
                <w:tcPr>
                  <w:tcW w:w="1138" w:type="pct"/>
                  <w:vMerge w:val="restart"/>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在需更换时购买，不在场内贮存</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98" w:type="pct"/>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787" w:type="pct"/>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光伏组件</w:t>
                  </w:r>
                </w:p>
              </w:tc>
              <w:tc>
                <w:tcPr>
                  <w:tcW w:w="1017" w:type="pct"/>
                  <w:tcBorders>
                    <w:right w:val="single" w:color="auto" w:sz="4" w:space="0"/>
                  </w:tcBorders>
                  <w:noWrap w:val="0"/>
                  <w:vAlign w:val="center"/>
                </w:tcPr>
                <w:p>
                  <w:pPr>
                    <w:pStyle w:val="65"/>
                    <w:shd w:val="clear"/>
                    <w:rPr>
                      <w:rFonts w:ascii="Times New Roman" w:hAnsi="Times New Roman" w:cs="Times New Roman"/>
                      <w:color w:val="auto"/>
                      <w:spacing w:val="0"/>
                      <w:w w:val="100"/>
                      <w:position w:val="0"/>
                      <w:highlight w:val="none"/>
                    </w:rPr>
                  </w:pPr>
                  <w:r>
                    <w:rPr>
                      <w:rFonts w:hint="eastAsia" w:cs="Times New Roman"/>
                      <w:color w:val="auto"/>
                      <w:spacing w:val="0"/>
                      <w:w w:val="100"/>
                      <w:position w:val="0"/>
                      <w:highlight w:val="none"/>
                      <w:lang w:val="en-US" w:eastAsia="zh-CN"/>
                    </w:rPr>
                    <w:t>80</w:t>
                  </w:r>
                  <w:r>
                    <w:rPr>
                      <w:rFonts w:hint="eastAsia" w:ascii="Times New Roman" w:hAnsi="Times New Roman" w:cs="Times New Roman"/>
                      <w:color w:val="auto"/>
                      <w:spacing w:val="0"/>
                      <w:w w:val="100"/>
                      <w:position w:val="0"/>
                      <w:highlight w:val="none"/>
                    </w:rPr>
                    <w:t>套/a</w:t>
                  </w:r>
                </w:p>
              </w:tc>
              <w:tc>
                <w:tcPr>
                  <w:tcW w:w="2576" w:type="dxa"/>
                  <w:tcBorders>
                    <w:left w:val="single" w:color="auto" w:sz="4" w:space="0"/>
                  </w:tcBorders>
                  <w:noWrap w:val="0"/>
                  <w:vAlign w:val="center"/>
                </w:tcPr>
                <w:p>
                  <w:pPr>
                    <w:pStyle w:val="65"/>
                    <w:shd w:val="clear"/>
                    <w:ind w:right="0" w:rightChars="0" w:firstLine="0" w:firstLine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1套/a</w:t>
                  </w:r>
                </w:p>
              </w:tc>
              <w:tc>
                <w:tcPr>
                  <w:tcW w:w="1138" w:type="pct"/>
                  <w:vMerge w:val="continue"/>
                  <w:noWrap w:val="0"/>
                  <w:vAlign w:val="center"/>
                </w:tcPr>
                <w:p>
                  <w:pPr>
                    <w:pStyle w:val="65"/>
                    <w:shd w:val="clear"/>
                    <w:rPr>
                      <w:rFonts w:ascii="Times New Roman" w:hAnsi="Times New Roman" w:cs="Times New Roman"/>
                      <w:color w:val="auto"/>
                      <w:spacing w:val="0"/>
                      <w:w w:val="100"/>
                      <w:position w:val="0"/>
                      <w:highlight w:val="none"/>
                    </w:rPr>
                  </w:pP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98" w:type="pct"/>
                  <w:noWrap w:val="0"/>
                  <w:vAlign w:val="center"/>
                </w:tcPr>
                <w:p>
                  <w:pPr>
                    <w:pStyle w:val="65"/>
                    <w:shd w:val="clear"/>
                    <w:ind w:right="0" w:rightChars="0" w:firstLine="0" w:firstLineChars="0"/>
                    <w:rPr>
                      <w:rFonts w:ascii="Times New Roman" w:hAnsi="Times New Roman" w:cs="Times New Roman"/>
                      <w:color w:val="auto"/>
                      <w:spacing w:val="0"/>
                      <w:w w:val="100"/>
                      <w:kern w:val="0"/>
                      <w:position w:val="0"/>
                      <w:sz w:val="21"/>
                      <w:szCs w:val="20"/>
                      <w:highlight w:val="none"/>
                      <w:lang w:val="en-US" w:eastAsia="zh-CN" w:bidi="ar-SA"/>
                    </w:rPr>
                  </w:pPr>
                  <w:r>
                    <w:rPr>
                      <w:rFonts w:ascii="Times New Roman" w:hAnsi="Times New Roman" w:cs="Times New Roman"/>
                      <w:color w:val="auto"/>
                      <w:spacing w:val="0"/>
                      <w:w w:val="100"/>
                      <w:position w:val="0"/>
                      <w:highlight w:val="none"/>
                    </w:rPr>
                    <w:t>3</w:t>
                  </w:r>
                </w:p>
              </w:tc>
              <w:tc>
                <w:tcPr>
                  <w:tcW w:w="787" w:type="pct"/>
                  <w:noWrap w:val="0"/>
                  <w:vAlign w:val="center"/>
                </w:tcPr>
                <w:p>
                  <w:pPr>
                    <w:pStyle w:val="65"/>
                    <w:shd w:val="clear"/>
                    <w:ind w:right="0" w:rightChars="0" w:firstLine="0" w:firstLineChars="0"/>
                    <w:rPr>
                      <w:rFonts w:hint="eastAsia" w:ascii="Times New Roman" w:hAnsi="Times New Roman" w:cs="Times New Roman"/>
                      <w:color w:val="auto"/>
                      <w:spacing w:val="0"/>
                      <w:w w:val="100"/>
                      <w:kern w:val="0"/>
                      <w:position w:val="0"/>
                      <w:sz w:val="21"/>
                      <w:szCs w:val="20"/>
                      <w:highlight w:val="none"/>
                      <w:lang w:val="en-US" w:eastAsia="zh-CN" w:bidi="ar-SA"/>
                    </w:rPr>
                  </w:pPr>
                  <w:r>
                    <w:rPr>
                      <w:rFonts w:hint="eastAsia" w:ascii="Times New Roman" w:hAnsi="Times New Roman" w:cs="Times New Roman"/>
                      <w:color w:val="auto"/>
                      <w:spacing w:val="0"/>
                      <w:w w:val="100"/>
                      <w:position w:val="0"/>
                      <w:highlight w:val="none"/>
                    </w:rPr>
                    <w:t>逆变器</w:t>
                  </w:r>
                </w:p>
              </w:tc>
              <w:tc>
                <w:tcPr>
                  <w:tcW w:w="1017" w:type="pct"/>
                  <w:tcBorders>
                    <w:right w:val="single" w:color="auto" w:sz="4" w:space="0"/>
                  </w:tcBorders>
                  <w:noWrap w:val="0"/>
                  <w:vAlign w:val="center"/>
                </w:tcPr>
                <w:p>
                  <w:pPr>
                    <w:pStyle w:val="65"/>
                    <w:shd w:val="clear"/>
                    <w:ind w:right="0" w:rightChars="0" w:firstLine="0" w:firstLineChars="0"/>
                    <w:rPr>
                      <w:rFonts w:hint="default" w:ascii="Times New Roman" w:hAnsi="Times New Roman" w:cs="Times New Roman"/>
                      <w:color w:val="auto"/>
                      <w:spacing w:val="0"/>
                      <w:w w:val="100"/>
                      <w:kern w:val="0"/>
                      <w:position w:val="0"/>
                      <w:sz w:val="21"/>
                      <w:szCs w:val="20"/>
                      <w:highlight w:val="none"/>
                      <w:lang w:val="en-US" w:eastAsia="zh-CN" w:bidi="ar-SA"/>
                    </w:rPr>
                  </w:pPr>
                  <w:r>
                    <w:rPr>
                      <w:rFonts w:hint="eastAsia" w:cs="Times New Roman"/>
                      <w:color w:val="auto"/>
                      <w:spacing w:val="0"/>
                      <w:w w:val="100"/>
                      <w:position w:val="0"/>
                      <w:highlight w:val="none"/>
                      <w:lang w:val="en-US" w:eastAsia="zh-CN"/>
                    </w:rPr>
                    <w:t>63</w:t>
                  </w:r>
                  <w:r>
                    <w:rPr>
                      <w:rFonts w:hint="eastAsia" w:ascii="Times New Roman" w:hAnsi="Times New Roman" w:cs="Times New Roman"/>
                      <w:color w:val="auto"/>
                      <w:spacing w:val="0"/>
                      <w:w w:val="100"/>
                      <w:position w:val="0"/>
                      <w:highlight w:val="none"/>
                    </w:rPr>
                    <w:t>台/a</w:t>
                  </w:r>
                </w:p>
              </w:tc>
              <w:tc>
                <w:tcPr>
                  <w:tcW w:w="2576" w:type="dxa"/>
                  <w:tcBorders>
                    <w:left w:val="single" w:color="auto" w:sz="4" w:space="0"/>
                  </w:tcBorders>
                  <w:noWrap w:val="0"/>
                  <w:vAlign w:val="center"/>
                </w:tcPr>
                <w:p>
                  <w:pPr>
                    <w:pStyle w:val="65"/>
                    <w:shd w:val="clear"/>
                    <w:ind w:right="0" w:rightChars="0" w:firstLine="0" w:firstLine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1台/a</w:t>
                  </w:r>
                </w:p>
              </w:tc>
              <w:tc>
                <w:tcPr>
                  <w:tcW w:w="1138" w:type="pct"/>
                  <w:vMerge w:val="continue"/>
                  <w:noWrap w:val="0"/>
                  <w:vAlign w:val="center"/>
                </w:tcPr>
                <w:p>
                  <w:pPr>
                    <w:pStyle w:val="65"/>
                    <w:shd w:val="clear"/>
                    <w:rPr>
                      <w:rFonts w:ascii="Times New Roman" w:hAnsi="Times New Roman" w:cs="Times New Roman"/>
                      <w:color w:val="auto"/>
                      <w:spacing w:val="0"/>
                      <w:w w:val="100"/>
                      <w:position w:val="0"/>
                      <w:highlight w:val="none"/>
                    </w:rPr>
                  </w:pP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98" w:type="pct"/>
                  <w:noWrap w:val="0"/>
                  <w:vAlign w:val="center"/>
                </w:tcPr>
                <w:p>
                  <w:pPr>
                    <w:pStyle w:val="65"/>
                    <w:shd w:val="clear"/>
                    <w:ind w:right="0" w:rightChars="0" w:firstLine="0" w:firstLineChars="0"/>
                    <w:rPr>
                      <w:rFonts w:ascii="Times New Roman" w:hAnsi="Times New Roman" w:cs="Times New Roman"/>
                      <w:color w:val="auto"/>
                      <w:spacing w:val="0"/>
                      <w:w w:val="100"/>
                      <w:position w:val="0"/>
                      <w:highlight w:val="none"/>
                    </w:rPr>
                  </w:pPr>
                  <w:bookmarkStart w:id="180" w:name="_Toc22961"/>
                  <w:r>
                    <w:rPr>
                      <w:rFonts w:hint="eastAsia" w:ascii="Times New Roman" w:hAnsi="Times New Roman" w:cs="Times New Roman"/>
                      <w:color w:val="auto"/>
                      <w:spacing w:val="0"/>
                      <w:w w:val="100"/>
                      <w:position w:val="0"/>
                      <w:highlight w:val="none"/>
                      <w:lang w:val="en-US" w:eastAsia="zh-CN"/>
                    </w:rPr>
                    <w:t>4</w:t>
                  </w:r>
                </w:p>
              </w:tc>
              <w:tc>
                <w:tcPr>
                  <w:tcW w:w="787" w:type="pct"/>
                  <w:noWrap w:val="0"/>
                  <w:vAlign w:val="center"/>
                </w:tcPr>
                <w:p>
                  <w:pPr>
                    <w:pStyle w:val="65"/>
                    <w:shd w:val="clear"/>
                    <w:ind w:right="0" w:rightChars="0" w:firstLine="0" w:firstLineChars="0"/>
                    <w:rPr>
                      <w:rFonts w:hint="eastAsia" w:ascii="Times New Roman" w:hAnsi="Times New Roman" w:eastAsia="宋体" w:cs="Times New Roman"/>
                      <w:color w:val="auto"/>
                      <w:spacing w:val="0"/>
                      <w:w w:val="100"/>
                      <w:position w:val="0"/>
                      <w:highlight w:val="none"/>
                      <w:lang w:eastAsia="zh-CN"/>
                    </w:rPr>
                  </w:pPr>
                  <w:r>
                    <w:rPr>
                      <w:rFonts w:hint="eastAsia" w:cs="Times New Roman"/>
                      <w:color w:val="auto"/>
                      <w:spacing w:val="0"/>
                      <w:w w:val="100"/>
                      <w:position w:val="0"/>
                      <w:highlight w:val="none"/>
                      <w:lang w:eastAsia="zh-CN"/>
                    </w:rPr>
                    <w:t>箱变</w:t>
                  </w:r>
                </w:p>
              </w:tc>
              <w:tc>
                <w:tcPr>
                  <w:tcW w:w="1017" w:type="pct"/>
                  <w:tcBorders>
                    <w:right w:val="single" w:color="auto" w:sz="4" w:space="0"/>
                  </w:tcBorders>
                  <w:noWrap w:val="0"/>
                  <w:vAlign w:val="center"/>
                </w:tcPr>
                <w:p>
                  <w:pPr>
                    <w:pStyle w:val="65"/>
                    <w:shd w:val="clear"/>
                    <w:ind w:right="0" w:rightChars="0" w:firstLine="0" w:firstLineChars="0"/>
                    <w:rPr>
                      <w:rFonts w:hint="eastAsia"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8</w:t>
                  </w:r>
                  <w:r>
                    <w:rPr>
                      <w:rFonts w:hint="eastAsia" w:ascii="Times New Roman" w:hAnsi="Times New Roman" w:cs="Times New Roman"/>
                      <w:color w:val="auto"/>
                      <w:spacing w:val="0"/>
                      <w:w w:val="100"/>
                      <w:position w:val="0"/>
                      <w:highlight w:val="none"/>
                    </w:rPr>
                    <w:t>台/a</w:t>
                  </w:r>
                </w:p>
              </w:tc>
              <w:tc>
                <w:tcPr>
                  <w:tcW w:w="2576" w:type="dxa"/>
                  <w:tcBorders>
                    <w:left w:val="single" w:color="auto" w:sz="4" w:space="0"/>
                  </w:tcBorders>
                  <w:noWrap w:val="0"/>
                  <w:vAlign w:val="center"/>
                </w:tcPr>
                <w:p>
                  <w:pPr>
                    <w:pStyle w:val="65"/>
                    <w:shd w:val="clear"/>
                    <w:ind w:right="0" w:rightChars="0" w:firstLine="0" w:firstLineChars="0"/>
                    <w:rPr>
                      <w:rFonts w:hint="eastAsia"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w:t>
                  </w:r>
                </w:p>
              </w:tc>
              <w:tc>
                <w:tcPr>
                  <w:tcW w:w="1138" w:type="pct"/>
                  <w:vMerge w:val="continue"/>
                  <w:noWrap w:val="0"/>
                  <w:vAlign w:val="center"/>
                </w:tcPr>
                <w:p>
                  <w:pPr>
                    <w:pStyle w:val="65"/>
                    <w:shd w:val="clear"/>
                    <w:rPr>
                      <w:rFonts w:ascii="Times New Roman" w:hAnsi="Times New Roman" w:cs="Times New Roman"/>
                      <w:color w:val="auto"/>
                      <w:spacing w:val="0"/>
                      <w:w w:val="100"/>
                      <w:position w:val="0"/>
                      <w:highlight w:val="none"/>
                    </w:rPr>
                  </w:pP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29" w:hRule="atLeast"/>
                <w:jc w:val="center"/>
              </w:trPr>
              <w:tc>
                <w:tcPr>
                  <w:tcW w:w="498" w:type="pct"/>
                  <w:noWrap w:val="0"/>
                  <w:vAlign w:val="center"/>
                </w:tcPr>
                <w:p>
                  <w:pPr>
                    <w:pStyle w:val="65"/>
                    <w:shd w:val="clear"/>
                    <w:ind w:right="0" w:rightChars="0" w:firstLine="0" w:firstLineChars="0"/>
                    <w:rPr>
                      <w:rFonts w:hint="default"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5</w:t>
                  </w:r>
                </w:p>
              </w:tc>
              <w:tc>
                <w:tcPr>
                  <w:tcW w:w="787" w:type="pct"/>
                  <w:noWrap w:val="0"/>
                  <w:vAlign w:val="center"/>
                </w:tcPr>
                <w:p>
                  <w:pPr>
                    <w:pStyle w:val="65"/>
                    <w:shd w:val="clear"/>
                    <w:ind w:right="0" w:rightChars="0" w:firstLine="0" w:firstLineChars="0"/>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变压器油</w:t>
                  </w:r>
                </w:p>
              </w:tc>
              <w:tc>
                <w:tcPr>
                  <w:tcW w:w="1017" w:type="pct"/>
                  <w:tcBorders>
                    <w:right w:val="single" w:color="auto" w:sz="4" w:space="0"/>
                  </w:tcBorders>
                  <w:noWrap w:val="0"/>
                  <w:vAlign w:val="center"/>
                </w:tcPr>
                <w:p>
                  <w:pPr>
                    <w:pStyle w:val="65"/>
                    <w:shd w:val="clear"/>
                    <w:ind w:right="0" w:rightChars="0" w:firstLine="0" w:firstLineChars="0"/>
                    <w:rPr>
                      <w:rFonts w:hint="eastAsia"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w:t>
                  </w:r>
                </w:p>
              </w:tc>
              <w:tc>
                <w:tcPr>
                  <w:tcW w:w="2576" w:type="dxa"/>
                  <w:tcBorders>
                    <w:left w:val="single" w:color="auto" w:sz="4" w:space="0"/>
                  </w:tcBorders>
                  <w:noWrap w:val="0"/>
                  <w:vAlign w:val="center"/>
                </w:tcPr>
                <w:p>
                  <w:pPr>
                    <w:pStyle w:val="65"/>
                    <w:shd w:val="clear"/>
                    <w:ind w:right="0" w:rightChars="0" w:firstLine="0" w:firstLineChars="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变压器油消耗主要在变压器事故条件下产生</w:t>
                  </w:r>
                </w:p>
              </w:tc>
              <w:tc>
                <w:tcPr>
                  <w:tcW w:w="1138" w:type="pct"/>
                  <w:vMerge w:val="continue"/>
                  <w:noWrap w:val="0"/>
                  <w:vAlign w:val="center"/>
                </w:tcPr>
                <w:p>
                  <w:pPr>
                    <w:pStyle w:val="65"/>
                    <w:shd w:val="clear"/>
                    <w:rPr>
                      <w:rFonts w:ascii="Times New Roman" w:hAnsi="Times New Roman" w:cs="Times New Roman"/>
                      <w:color w:val="auto"/>
                      <w:spacing w:val="0"/>
                      <w:w w:val="100"/>
                      <w:position w:val="0"/>
                      <w:highlight w:val="none"/>
                    </w:rPr>
                  </w:pPr>
                </w:p>
              </w:tc>
            </w:tr>
          </w:tbl>
          <w:p>
            <w:pPr>
              <w:pStyle w:val="3"/>
              <w:shd w:val="clear"/>
              <w:bidi w:val="0"/>
              <w:rPr>
                <w:rFonts w:hint="eastAsia" w:ascii="Times New Roman" w:hAnsi="Times New Roman" w:cs="Times New Roman"/>
                <w:color w:val="auto"/>
                <w:spacing w:val="0"/>
                <w:w w:val="100"/>
                <w:position w:val="0"/>
                <w:highlight w:val="none"/>
              </w:rPr>
            </w:pPr>
            <w:bookmarkStart w:id="181" w:name="_Toc1190"/>
            <w:bookmarkStart w:id="182" w:name="_Toc16813"/>
            <w:r>
              <w:rPr>
                <w:rFonts w:hint="eastAsia" w:ascii="Times New Roman" w:hAnsi="Times New Roman" w:cs="Times New Roman"/>
                <w:color w:val="auto"/>
                <w:spacing w:val="0"/>
                <w:w w:val="100"/>
                <w:position w:val="0"/>
                <w:highlight w:val="none"/>
              </w:rPr>
              <w:t>3、土石方平衡</w:t>
            </w:r>
            <w:bookmarkEnd w:id="180"/>
            <w:bookmarkEnd w:id="181"/>
            <w:bookmarkEnd w:id="182"/>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shd w:val="clear" w:color="auto" w:fill="auto"/>
              </w:rPr>
              <w:t>本工程</w:t>
            </w:r>
            <w:r>
              <w:rPr>
                <w:rFonts w:ascii="Times New Roman" w:hAnsi="Times New Roman" w:cs="Times New Roman"/>
                <w:color w:val="auto"/>
                <w:spacing w:val="0"/>
                <w:w w:val="100"/>
                <w:position w:val="0"/>
                <w:szCs w:val="21"/>
                <w:highlight w:val="none"/>
                <w:shd w:val="clear" w:color="auto" w:fill="auto"/>
              </w:rPr>
              <w:t>土石方来源于光</w:t>
            </w:r>
            <w:r>
              <w:rPr>
                <w:rFonts w:ascii="Times New Roman" w:hAnsi="Times New Roman" w:cs="Times New Roman"/>
                <w:color w:val="auto"/>
                <w:spacing w:val="0"/>
                <w:w w:val="100"/>
                <w:position w:val="0"/>
                <w:szCs w:val="21"/>
                <w:highlight w:val="none"/>
              </w:rPr>
              <w:t>伏电场、</w:t>
            </w:r>
            <w:r>
              <w:rPr>
                <w:rFonts w:hint="eastAsia" w:ascii="Times New Roman" w:hAnsi="Times New Roman" w:cs="Times New Roman"/>
                <w:color w:val="auto"/>
                <w:spacing w:val="0"/>
                <w:w w:val="100"/>
                <w:position w:val="0"/>
                <w:szCs w:val="21"/>
                <w:highlight w:val="none"/>
                <w:lang w:val="en-US" w:eastAsia="zh-CN"/>
              </w:rPr>
              <w:t>场内外</w:t>
            </w:r>
            <w:r>
              <w:rPr>
                <w:rFonts w:ascii="Times New Roman" w:hAnsi="Times New Roman" w:cs="Times New Roman"/>
                <w:color w:val="auto"/>
                <w:spacing w:val="0"/>
                <w:w w:val="100"/>
                <w:position w:val="0"/>
                <w:szCs w:val="21"/>
                <w:highlight w:val="none"/>
              </w:rPr>
              <w:t>道路、</w:t>
            </w:r>
            <w:r>
              <w:rPr>
                <w:rFonts w:hint="eastAsia" w:ascii="Times New Roman" w:hAnsi="Times New Roman" w:cs="Times New Roman"/>
                <w:color w:val="auto"/>
                <w:spacing w:val="0"/>
                <w:w w:val="100"/>
                <w:position w:val="0"/>
                <w:szCs w:val="21"/>
                <w:highlight w:val="none"/>
                <w:lang w:val="en-US" w:eastAsia="zh-CN"/>
              </w:rPr>
              <w:t>地埋电缆、</w:t>
            </w:r>
            <w:r>
              <w:rPr>
                <w:rFonts w:ascii="Times New Roman" w:hAnsi="Times New Roman" w:cs="Times New Roman"/>
                <w:color w:val="auto"/>
                <w:spacing w:val="0"/>
                <w:w w:val="100"/>
                <w:position w:val="0"/>
                <w:szCs w:val="21"/>
                <w:highlight w:val="none"/>
              </w:rPr>
              <w:t>施工</w:t>
            </w:r>
            <w:r>
              <w:rPr>
                <w:rFonts w:hint="eastAsia" w:ascii="Times New Roman" w:hAnsi="Times New Roman" w:cs="Times New Roman"/>
                <w:color w:val="auto"/>
                <w:spacing w:val="0"/>
                <w:w w:val="100"/>
                <w:position w:val="0"/>
                <w:szCs w:val="21"/>
                <w:highlight w:val="none"/>
              </w:rPr>
              <w:t>场地</w:t>
            </w:r>
            <w:r>
              <w:rPr>
                <w:rFonts w:ascii="Times New Roman" w:hAnsi="Times New Roman" w:cs="Times New Roman"/>
                <w:color w:val="auto"/>
                <w:spacing w:val="0"/>
                <w:w w:val="100"/>
                <w:position w:val="0"/>
                <w:szCs w:val="21"/>
                <w:highlight w:val="none"/>
              </w:rPr>
              <w:t>的建设。工程建设期，挖填土石方总量为</w:t>
            </w:r>
            <w:r>
              <w:rPr>
                <w:rFonts w:hint="eastAsia" w:cs="Times New Roman"/>
                <w:color w:val="auto"/>
                <w:spacing w:val="0"/>
                <w:w w:val="100"/>
                <w:position w:val="0"/>
                <w:szCs w:val="21"/>
                <w:highlight w:val="none"/>
                <w:lang w:val="en-US" w:eastAsia="zh-CN"/>
              </w:rPr>
              <w:t>8.6226</w:t>
            </w:r>
            <w:r>
              <w:rPr>
                <w:rFonts w:ascii="Times New Roman" w:hAnsi="Times New Roman" w:cs="Times New Roman"/>
                <w:color w:val="auto"/>
                <w:spacing w:val="0"/>
                <w:w w:val="100"/>
                <w:position w:val="0"/>
                <w:szCs w:val="21"/>
                <w:highlight w:val="none"/>
              </w:rPr>
              <w:t>万m</w:t>
            </w:r>
            <w:r>
              <w:rPr>
                <w:rFonts w:ascii="Times New Roman" w:hAnsi="Times New Roman" w:cs="Times New Roman"/>
                <w:color w:val="auto"/>
                <w:spacing w:val="0"/>
                <w:w w:val="100"/>
                <w:position w:val="0"/>
                <w:szCs w:val="21"/>
                <w:highlight w:val="none"/>
                <w:vertAlign w:val="superscript"/>
              </w:rPr>
              <w:t>3</w:t>
            </w:r>
            <w:r>
              <w:rPr>
                <w:rFonts w:ascii="Times New Roman" w:hAnsi="Times New Roman" w:cs="Times New Roman"/>
                <w:color w:val="auto"/>
                <w:spacing w:val="0"/>
                <w:w w:val="100"/>
                <w:position w:val="0"/>
                <w:szCs w:val="21"/>
                <w:highlight w:val="none"/>
              </w:rPr>
              <w:t>，其中：挖方</w:t>
            </w:r>
            <w:r>
              <w:rPr>
                <w:rFonts w:hint="eastAsia" w:ascii="Times New Roman" w:hAnsi="Times New Roman" w:cs="Times New Roman"/>
                <w:color w:val="auto"/>
                <w:spacing w:val="0"/>
                <w:w w:val="100"/>
                <w:position w:val="0"/>
                <w:szCs w:val="21"/>
                <w:highlight w:val="none"/>
                <w:lang w:val="en-US" w:eastAsia="zh-CN"/>
              </w:rPr>
              <w:t>4.3</w:t>
            </w:r>
            <w:r>
              <w:rPr>
                <w:rFonts w:hint="eastAsia" w:cs="Times New Roman"/>
                <w:color w:val="auto"/>
                <w:spacing w:val="0"/>
                <w:w w:val="100"/>
                <w:position w:val="0"/>
                <w:szCs w:val="21"/>
                <w:highlight w:val="none"/>
                <w:lang w:val="en-US" w:eastAsia="zh-CN"/>
              </w:rPr>
              <w:t>113</w:t>
            </w:r>
            <w:r>
              <w:rPr>
                <w:rFonts w:ascii="Times New Roman" w:hAnsi="Times New Roman" w:cs="Times New Roman"/>
                <w:color w:val="auto"/>
                <w:spacing w:val="0"/>
                <w:w w:val="100"/>
                <w:position w:val="0"/>
                <w:szCs w:val="21"/>
                <w:highlight w:val="none"/>
              </w:rPr>
              <w:t>万m</w:t>
            </w:r>
            <w:r>
              <w:rPr>
                <w:rFonts w:ascii="Times New Roman" w:hAnsi="Times New Roman" w:cs="Times New Roman"/>
                <w:color w:val="auto"/>
                <w:spacing w:val="0"/>
                <w:w w:val="100"/>
                <w:position w:val="0"/>
                <w:szCs w:val="21"/>
                <w:highlight w:val="none"/>
                <w:vertAlign w:val="superscript"/>
              </w:rPr>
              <w:t>3</w:t>
            </w:r>
            <w:r>
              <w:rPr>
                <w:rFonts w:ascii="Times New Roman" w:hAnsi="Times New Roman" w:cs="Times New Roman"/>
                <w:color w:val="auto"/>
                <w:spacing w:val="0"/>
                <w:w w:val="100"/>
                <w:position w:val="0"/>
                <w:szCs w:val="21"/>
                <w:highlight w:val="none"/>
              </w:rPr>
              <w:t>，回填方</w:t>
            </w:r>
            <w:r>
              <w:rPr>
                <w:rFonts w:hint="eastAsia" w:ascii="Times New Roman" w:hAnsi="Times New Roman" w:cs="Times New Roman"/>
                <w:color w:val="auto"/>
                <w:spacing w:val="0"/>
                <w:w w:val="100"/>
                <w:position w:val="0"/>
                <w:szCs w:val="21"/>
                <w:highlight w:val="none"/>
                <w:lang w:val="en-US" w:eastAsia="zh-CN"/>
              </w:rPr>
              <w:t>4.3</w:t>
            </w:r>
            <w:r>
              <w:rPr>
                <w:rFonts w:hint="eastAsia" w:cs="Times New Roman"/>
                <w:color w:val="auto"/>
                <w:spacing w:val="0"/>
                <w:w w:val="100"/>
                <w:position w:val="0"/>
                <w:szCs w:val="21"/>
                <w:highlight w:val="none"/>
                <w:lang w:val="en-US" w:eastAsia="zh-CN"/>
              </w:rPr>
              <w:t>113</w:t>
            </w:r>
            <w:r>
              <w:rPr>
                <w:rFonts w:ascii="Times New Roman" w:hAnsi="Times New Roman" w:cs="Times New Roman"/>
                <w:color w:val="auto"/>
                <w:spacing w:val="0"/>
                <w:w w:val="100"/>
                <w:position w:val="0"/>
                <w:szCs w:val="21"/>
                <w:highlight w:val="none"/>
              </w:rPr>
              <w:t>万m</w:t>
            </w:r>
            <w:r>
              <w:rPr>
                <w:rFonts w:ascii="Times New Roman" w:hAnsi="Times New Roman" w:cs="Times New Roman"/>
                <w:color w:val="auto"/>
                <w:spacing w:val="0"/>
                <w:w w:val="100"/>
                <w:position w:val="0"/>
                <w:szCs w:val="21"/>
                <w:highlight w:val="none"/>
                <w:vertAlign w:val="superscript"/>
              </w:rPr>
              <w:t>3</w:t>
            </w:r>
            <w:r>
              <w:rPr>
                <w:rFonts w:ascii="Times New Roman" w:hAnsi="Times New Roman" w:cs="Times New Roman"/>
                <w:color w:val="auto"/>
                <w:spacing w:val="0"/>
                <w:w w:val="100"/>
                <w:position w:val="0"/>
                <w:szCs w:val="21"/>
                <w:highlight w:val="none"/>
              </w:rPr>
              <w:t>，内部调运表土0.</w:t>
            </w:r>
            <w:r>
              <w:rPr>
                <w:rFonts w:hint="eastAsia" w:ascii="Times New Roman" w:hAnsi="Times New Roman" w:cs="Times New Roman"/>
                <w:color w:val="auto"/>
                <w:spacing w:val="0"/>
                <w:w w:val="100"/>
                <w:position w:val="0"/>
                <w:szCs w:val="21"/>
                <w:highlight w:val="none"/>
                <w:lang w:val="en-US" w:eastAsia="zh-CN"/>
              </w:rPr>
              <w:t>02</w:t>
            </w:r>
            <w:r>
              <w:rPr>
                <w:rFonts w:ascii="Times New Roman" w:hAnsi="Times New Roman" w:cs="Times New Roman"/>
                <w:color w:val="auto"/>
                <w:spacing w:val="0"/>
                <w:w w:val="100"/>
                <w:position w:val="0"/>
                <w:szCs w:val="21"/>
                <w:highlight w:val="none"/>
              </w:rPr>
              <w:t>万m</w:t>
            </w:r>
            <w:r>
              <w:rPr>
                <w:rFonts w:ascii="Times New Roman" w:hAnsi="Times New Roman" w:cs="Times New Roman"/>
                <w:color w:val="auto"/>
                <w:spacing w:val="0"/>
                <w:w w:val="100"/>
                <w:position w:val="0"/>
                <w:szCs w:val="21"/>
                <w:highlight w:val="none"/>
                <w:vertAlign w:val="superscript"/>
              </w:rPr>
              <w:t>3</w:t>
            </w:r>
            <w:r>
              <w:rPr>
                <w:rFonts w:ascii="Times New Roman" w:hAnsi="Times New Roman" w:cs="Times New Roman"/>
                <w:color w:val="auto"/>
                <w:spacing w:val="0"/>
                <w:w w:val="100"/>
                <w:position w:val="0"/>
                <w:szCs w:val="21"/>
                <w:highlight w:val="none"/>
              </w:rPr>
              <w:t>，无外借方，无废弃方</w:t>
            </w:r>
            <w:r>
              <w:rPr>
                <w:rFonts w:hint="eastAsia" w:ascii="Times New Roman" w:hAnsi="Times New Roman" w:cs="Times New Roman"/>
                <w:color w:val="auto"/>
                <w:spacing w:val="0"/>
                <w:w w:val="100"/>
                <w:position w:val="0"/>
                <w:szCs w:val="21"/>
                <w:highlight w:val="none"/>
              </w:rPr>
              <w:t>。用于道路平整。项</w:t>
            </w:r>
            <w:r>
              <w:rPr>
                <w:rFonts w:ascii="Times New Roman" w:hAnsi="Times New Roman" w:cs="Times New Roman"/>
                <w:color w:val="auto"/>
                <w:spacing w:val="0"/>
                <w:w w:val="100"/>
                <w:position w:val="0"/>
                <w:szCs w:val="21"/>
                <w:highlight w:val="none"/>
              </w:rPr>
              <w:t>目土石方平衡详见表</w:t>
            </w:r>
            <w:r>
              <w:rPr>
                <w:rFonts w:hint="eastAsia" w:ascii="Times New Roman" w:hAnsi="Times New Roman" w:cs="Times New Roman"/>
                <w:color w:val="auto"/>
                <w:spacing w:val="0"/>
                <w:w w:val="100"/>
                <w:position w:val="0"/>
                <w:szCs w:val="21"/>
                <w:highlight w:val="none"/>
              </w:rPr>
              <w:t>2-</w:t>
            </w:r>
            <w:r>
              <w:rPr>
                <w:rFonts w:hint="eastAsia" w:cs="Times New Roman"/>
                <w:color w:val="auto"/>
                <w:spacing w:val="0"/>
                <w:w w:val="100"/>
                <w:position w:val="0"/>
                <w:szCs w:val="21"/>
                <w:highlight w:val="none"/>
                <w:lang w:val="en-US" w:eastAsia="zh-CN"/>
              </w:rPr>
              <w:t>6</w:t>
            </w:r>
            <w:r>
              <w:rPr>
                <w:rFonts w:ascii="Times New Roman" w:hAnsi="Times New Roman" w:cs="Times New Roman"/>
                <w:color w:val="auto"/>
                <w:spacing w:val="0"/>
                <w:w w:val="100"/>
                <w:position w:val="0"/>
                <w:szCs w:val="21"/>
                <w:highlight w:val="none"/>
              </w:rPr>
              <w:t>。</w:t>
            </w:r>
          </w:p>
          <w:p>
            <w:pPr>
              <w:shd w:val="clear"/>
              <w:adjustRightInd w:val="0"/>
              <w:snapToGrid w:val="0"/>
              <w:spacing w:before="120" w:beforeLines="50"/>
              <w:jc w:val="center"/>
              <w:rPr>
                <w:rFonts w:hint="eastAsia" w:ascii="Times New Roman" w:hAnsi="Times New Roman" w:eastAsia="宋体" w:cs="Times New Roman"/>
                <w:b/>
                <w:bCs/>
                <w:color w:val="auto"/>
                <w:spacing w:val="0"/>
                <w:w w:val="100"/>
                <w:position w:val="0"/>
                <w:szCs w:val="21"/>
                <w:highlight w:val="none"/>
                <w:lang w:eastAsia="zh-CN"/>
              </w:rPr>
            </w:pPr>
            <w:r>
              <w:rPr>
                <w:rFonts w:ascii="Times New Roman" w:hAnsi="Times New Roman" w:cs="Times New Roman"/>
                <w:b/>
                <w:bCs/>
                <w:color w:val="auto"/>
                <w:spacing w:val="0"/>
                <w:w w:val="100"/>
                <w:position w:val="0"/>
                <w:szCs w:val="21"/>
                <w:highlight w:val="none"/>
              </w:rPr>
              <w:t>表</w:t>
            </w:r>
            <w:r>
              <w:rPr>
                <w:rFonts w:hint="eastAsia" w:ascii="Times New Roman" w:hAnsi="Times New Roman" w:cs="Times New Roman"/>
                <w:b/>
                <w:bCs/>
                <w:color w:val="auto"/>
                <w:spacing w:val="0"/>
                <w:w w:val="100"/>
                <w:position w:val="0"/>
                <w:szCs w:val="21"/>
                <w:highlight w:val="none"/>
              </w:rPr>
              <w:t>2-</w:t>
            </w:r>
            <w:r>
              <w:rPr>
                <w:rFonts w:hint="eastAsia" w:cs="Times New Roman"/>
                <w:b/>
                <w:bCs/>
                <w:color w:val="auto"/>
                <w:spacing w:val="0"/>
                <w:w w:val="100"/>
                <w:position w:val="0"/>
                <w:szCs w:val="21"/>
                <w:highlight w:val="none"/>
                <w:lang w:val="en-US" w:eastAsia="zh-CN"/>
              </w:rPr>
              <w:t>6</w:t>
            </w:r>
            <w:r>
              <w:rPr>
                <w:rFonts w:hint="eastAsia" w:ascii="Times New Roman" w:hAnsi="Times New Roman" w:cs="Times New Roman"/>
                <w:b/>
                <w:bCs/>
                <w:color w:val="auto"/>
                <w:spacing w:val="0"/>
                <w:w w:val="100"/>
                <w:position w:val="0"/>
                <w:szCs w:val="21"/>
                <w:highlight w:val="none"/>
              </w:rPr>
              <w:t xml:space="preserve"> </w:t>
            </w:r>
            <w:r>
              <w:rPr>
                <w:rFonts w:ascii="Times New Roman" w:hAnsi="Times New Roman" w:cs="Times New Roman"/>
                <w:b/>
                <w:bCs/>
                <w:color w:val="auto"/>
                <w:spacing w:val="0"/>
                <w:w w:val="100"/>
                <w:position w:val="0"/>
                <w:szCs w:val="21"/>
                <w:highlight w:val="none"/>
              </w:rPr>
              <w:t>土石方平衡</w:t>
            </w:r>
            <w:r>
              <w:rPr>
                <w:rFonts w:hint="eastAsia" w:cs="Times New Roman"/>
                <w:b/>
                <w:bCs/>
                <w:color w:val="auto"/>
                <w:spacing w:val="0"/>
                <w:w w:val="100"/>
                <w:position w:val="0"/>
                <w:szCs w:val="21"/>
                <w:highlight w:val="none"/>
                <w:lang w:eastAsia="zh-CN"/>
              </w:rPr>
              <w:t>（</w:t>
            </w:r>
            <w:r>
              <w:rPr>
                <w:rFonts w:ascii="Times New Roman" w:hAnsi="Times New Roman" w:cs="Times New Roman"/>
                <w:b/>
                <w:bCs/>
                <w:color w:val="auto"/>
                <w:spacing w:val="0"/>
                <w:w w:val="100"/>
                <w:position w:val="0"/>
                <w:szCs w:val="21"/>
                <w:highlight w:val="none"/>
              </w:rPr>
              <w:t>单位：万m³</w:t>
            </w:r>
            <w:r>
              <w:rPr>
                <w:rFonts w:hint="eastAsia" w:cs="Times New Roman"/>
                <w:b/>
                <w:bCs/>
                <w:color w:val="auto"/>
                <w:spacing w:val="0"/>
                <w:w w:val="100"/>
                <w:position w:val="0"/>
                <w:szCs w:val="21"/>
                <w:highlight w:val="none"/>
                <w:lang w:eastAsia="zh-CN"/>
              </w:rPr>
              <w:t>）</w:t>
            </w:r>
          </w:p>
          <w:tbl>
            <w:tblPr>
              <w:tblStyle w:val="29"/>
              <w:tblW w:w="8276" w:type="dxa"/>
              <w:tblInd w:w="17"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637"/>
              <w:gridCol w:w="1265"/>
              <w:gridCol w:w="670"/>
              <w:gridCol w:w="665"/>
              <w:gridCol w:w="644"/>
              <w:gridCol w:w="655"/>
              <w:gridCol w:w="553"/>
              <w:gridCol w:w="553"/>
              <w:gridCol w:w="553"/>
              <w:gridCol w:w="553"/>
              <w:gridCol w:w="554"/>
              <w:gridCol w:w="48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9" w:type="dxa"/>
                  <w:gridSpan w:val="3"/>
                  <w:vMerge w:val="restar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项目</w:t>
                  </w:r>
                </w:p>
              </w:tc>
              <w:tc>
                <w:tcPr>
                  <w:tcW w:w="670" w:type="dxa"/>
                  <w:vMerge w:val="restar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挖方</w:t>
                  </w:r>
                </w:p>
              </w:tc>
              <w:tc>
                <w:tcPr>
                  <w:tcW w:w="665" w:type="dxa"/>
                  <w:vMerge w:val="restar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回填</w:t>
                  </w:r>
                </w:p>
              </w:tc>
              <w:tc>
                <w:tcPr>
                  <w:tcW w:w="1299" w:type="dxa"/>
                  <w:gridSpan w:val="2"/>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调入</w:t>
                  </w:r>
                </w:p>
              </w:tc>
              <w:tc>
                <w:tcPr>
                  <w:tcW w:w="1106" w:type="dxa"/>
                  <w:gridSpan w:val="2"/>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调出</w:t>
                  </w:r>
                </w:p>
              </w:tc>
              <w:tc>
                <w:tcPr>
                  <w:tcW w:w="1106" w:type="dxa"/>
                  <w:gridSpan w:val="2"/>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借方</w:t>
                  </w:r>
                </w:p>
              </w:tc>
              <w:tc>
                <w:tcPr>
                  <w:tcW w:w="1041" w:type="dxa"/>
                  <w:gridSpan w:val="2"/>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弃方</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9" w:type="dxa"/>
                  <w:gridSpan w:val="3"/>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70"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65"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4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数量</w:t>
                  </w: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来源</w:t>
                  </w: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数量</w:t>
                  </w: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去向</w:t>
                  </w: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数量</w:t>
                  </w: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来源</w:t>
                  </w: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数量</w:t>
                  </w: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去向</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①</w:t>
                  </w:r>
                </w:p>
              </w:tc>
              <w:tc>
                <w:tcPr>
                  <w:tcW w:w="1902" w:type="dxa"/>
                  <w:gridSpan w:val="2"/>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光伏电场区</w:t>
                  </w:r>
                </w:p>
              </w:tc>
              <w:tc>
                <w:tcPr>
                  <w:tcW w:w="670"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0.</w:t>
                  </w:r>
                  <w:r>
                    <w:rPr>
                      <w:rFonts w:hint="eastAsia" w:cs="Times New Roman"/>
                      <w:color w:val="auto"/>
                      <w:spacing w:val="0"/>
                      <w:w w:val="100"/>
                      <w:kern w:val="0"/>
                      <w:position w:val="0"/>
                      <w:szCs w:val="21"/>
                      <w:highlight w:val="none"/>
                      <w:lang w:val="en-US" w:eastAsia="zh-CN" w:bidi="ar"/>
                    </w:rPr>
                    <w:t>26</w:t>
                  </w:r>
                </w:p>
              </w:tc>
              <w:tc>
                <w:tcPr>
                  <w:tcW w:w="665"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0.</w:t>
                  </w:r>
                  <w:r>
                    <w:rPr>
                      <w:rFonts w:hint="eastAsia" w:cs="Times New Roman"/>
                      <w:color w:val="auto"/>
                      <w:spacing w:val="0"/>
                      <w:w w:val="100"/>
                      <w:kern w:val="0"/>
                      <w:position w:val="0"/>
                      <w:szCs w:val="21"/>
                      <w:highlight w:val="none"/>
                      <w:lang w:val="en-US" w:eastAsia="zh-CN" w:bidi="ar"/>
                    </w:rPr>
                    <w:t>26</w:t>
                  </w:r>
                </w:p>
              </w:tc>
              <w:tc>
                <w:tcPr>
                  <w:tcW w:w="64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　</w:t>
                  </w: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　</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dxa"/>
                  <w:vMerge w:val="restar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②</w:t>
                  </w:r>
                </w:p>
              </w:tc>
              <w:tc>
                <w:tcPr>
                  <w:tcW w:w="637" w:type="dxa"/>
                  <w:vMerge w:val="restar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道路区</w:t>
                  </w:r>
                </w:p>
              </w:tc>
              <w:tc>
                <w:tcPr>
                  <w:tcW w:w="126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场内道路</w:t>
                  </w:r>
                </w:p>
              </w:tc>
              <w:tc>
                <w:tcPr>
                  <w:tcW w:w="670"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0.</w:t>
                  </w:r>
                  <w:r>
                    <w:rPr>
                      <w:rFonts w:hint="eastAsia" w:ascii="Times New Roman" w:hAnsi="Times New Roman" w:cs="Times New Roman"/>
                      <w:color w:val="auto"/>
                      <w:spacing w:val="0"/>
                      <w:w w:val="100"/>
                      <w:kern w:val="0"/>
                      <w:position w:val="0"/>
                      <w:szCs w:val="21"/>
                      <w:highlight w:val="none"/>
                      <w:lang w:val="en-US" w:eastAsia="zh-CN" w:bidi="ar"/>
                    </w:rPr>
                    <w:t>52</w:t>
                  </w:r>
                </w:p>
              </w:tc>
              <w:tc>
                <w:tcPr>
                  <w:tcW w:w="665"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0.</w:t>
                  </w:r>
                  <w:r>
                    <w:rPr>
                      <w:rFonts w:hint="eastAsia" w:ascii="Times New Roman" w:hAnsi="Times New Roman" w:cs="Times New Roman"/>
                      <w:color w:val="auto"/>
                      <w:spacing w:val="0"/>
                      <w:w w:val="100"/>
                      <w:kern w:val="0"/>
                      <w:position w:val="0"/>
                      <w:szCs w:val="21"/>
                      <w:highlight w:val="none"/>
                      <w:lang w:val="en-US" w:eastAsia="zh-CN" w:bidi="ar"/>
                    </w:rPr>
                    <w:t>54</w:t>
                  </w:r>
                </w:p>
              </w:tc>
              <w:tc>
                <w:tcPr>
                  <w:tcW w:w="644" w:type="dxa"/>
                  <w:noWrap w:val="0"/>
                  <w:vAlign w:val="center"/>
                </w:tcPr>
                <w:p>
                  <w:pPr>
                    <w:widowControl/>
                    <w:shd w:val="clear"/>
                    <w:adjustRightInd w:val="0"/>
                    <w:snapToGrid w:val="0"/>
                    <w:ind w:left="-105" w:leftChars="-50" w:right="-105" w:rightChars="-50"/>
                    <w:jc w:val="center"/>
                    <w:rPr>
                      <w:rFonts w:hint="default" w:ascii="Times New Roman" w:hAnsi="Times New Roman" w:eastAsia="宋体" w:cs="Times New Roman"/>
                      <w:color w:val="auto"/>
                      <w:spacing w:val="0"/>
                      <w:w w:val="100"/>
                      <w:kern w:val="0"/>
                      <w:position w:val="0"/>
                      <w:szCs w:val="21"/>
                      <w:highlight w:val="none"/>
                      <w:lang w:val="en-US" w:eastAsia="zh-CN"/>
                    </w:rPr>
                  </w:pPr>
                  <w:r>
                    <w:rPr>
                      <w:rFonts w:hint="eastAsia" w:ascii="Times New Roman" w:hAnsi="Times New Roman" w:cs="Times New Roman"/>
                      <w:color w:val="auto"/>
                      <w:spacing w:val="0"/>
                      <w:w w:val="100"/>
                      <w:kern w:val="0"/>
                      <w:position w:val="0"/>
                      <w:szCs w:val="21"/>
                      <w:highlight w:val="none"/>
                      <w:lang w:val="en-US" w:eastAsia="zh-CN"/>
                    </w:rPr>
                    <w:t>0.02</w:t>
                  </w: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②</w:t>
                  </w: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b/>
                      <w:bCs/>
                      <w:color w:val="auto"/>
                      <w:spacing w:val="0"/>
                      <w:w w:val="100"/>
                      <w:kern w:val="0"/>
                      <w:position w:val="0"/>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37"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126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场外道路</w:t>
                  </w:r>
                </w:p>
              </w:tc>
              <w:tc>
                <w:tcPr>
                  <w:tcW w:w="670" w:type="dxa"/>
                  <w:noWrap w:val="0"/>
                  <w:vAlign w:val="center"/>
                </w:tcPr>
                <w:p>
                  <w:pPr>
                    <w:widowControl/>
                    <w:shd w:val="clear"/>
                    <w:jc w:val="center"/>
                    <w:textAlignment w:val="center"/>
                    <w:rPr>
                      <w:rFonts w:hint="eastAsia" w:ascii="Times New Roman" w:hAnsi="Times New Roman" w:eastAsia="宋体" w:cs="Times New Roman"/>
                      <w:color w:val="auto"/>
                      <w:spacing w:val="0"/>
                      <w:w w:val="100"/>
                      <w:kern w:val="0"/>
                      <w:position w:val="0"/>
                      <w:szCs w:val="21"/>
                      <w:highlight w:val="none"/>
                      <w:lang w:eastAsia="zh-CN"/>
                    </w:rPr>
                  </w:pPr>
                  <w:r>
                    <w:rPr>
                      <w:rFonts w:ascii="Times New Roman" w:hAnsi="Times New Roman" w:cs="Times New Roman"/>
                      <w:color w:val="auto"/>
                      <w:spacing w:val="0"/>
                      <w:w w:val="100"/>
                      <w:kern w:val="0"/>
                      <w:position w:val="0"/>
                      <w:szCs w:val="21"/>
                      <w:highlight w:val="none"/>
                      <w:lang w:bidi="ar"/>
                    </w:rPr>
                    <w:t>0.6</w:t>
                  </w:r>
                  <w:r>
                    <w:rPr>
                      <w:rFonts w:hint="eastAsia" w:ascii="Times New Roman" w:hAnsi="Times New Roman" w:cs="Times New Roman"/>
                      <w:color w:val="auto"/>
                      <w:spacing w:val="0"/>
                      <w:w w:val="100"/>
                      <w:kern w:val="0"/>
                      <w:position w:val="0"/>
                      <w:szCs w:val="21"/>
                      <w:highlight w:val="none"/>
                      <w:lang w:val="en-US" w:eastAsia="zh-CN" w:bidi="ar"/>
                    </w:rPr>
                    <w:t>4</w:t>
                  </w:r>
                </w:p>
              </w:tc>
              <w:tc>
                <w:tcPr>
                  <w:tcW w:w="665"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0.</w:t>
                  </w:r>
                  <w:r>
                    <w:rPr>
                      <w:rFonts w:hint="eastAsia" w:ascii="Times New Roman" w:hAnsi="Times New Roman" w:cs="Times New Roman"/>
                      <w:color w:val="auto"/>
                      <w:spacing w:val="0"/>
                      <w:w w:val="100"/>
                      <w:kern w:val="0"/>
                      <w:position w:val="0"/>
                      <w:szCs w:val="21"/>
                      <w:highlight w:val="none"/>
                      <w:lang w:val="en-US" w:eastAsia="zh-CN" w:bidi="ar"/>
                    </w:rPr>
                    <w:t>62</w:t>
                  </w:r>
                </w:p>
              </w:tc>
              <w:tc>
                <w:tcPr>
                  <w:tcW w:w="64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rPr>
                    <w:t>0.</w:t>
                  </w:r>
                  <w:r>
                    <w:rPr>
                      <w:rFonts w:hint="eastAsia" w:ascii="Times New Roman" w:hAnsi="Times New Roman" w:cs="Times New Roman"/>
                      <w:color w:val="auto"/>
                      <w:spacing w:val="0"/>
                      <w:w w:val="100"/>
                      <w:kern w:val="0"/>
                      <w:position w:val="0"/>
                      <w:szCs w:val="21"/>
                      <w:highlight w:val="none"/>
                      <w:lang w:val="en-US" w:eastAsia="zh-CN"/>
                    </w:rPr>
                    <w:t>02</w:t>
                  </w: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②</w:t>
                  </w: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b/>
                      <w:bCs/>
                      <w:color w:val="auto"/>
                      <w:spacing w:val="0"/>
                      <w:w w:val="100"/>
                      <w:kern w:val="0"/>
                      <w:position w:val="0"/>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37"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126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小计</w:t>
                  </w:r>
                </w:p>
              </w:tc>
              <w:tc>
                <w:tcPr>
                  <w:tcW w:w="670"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1.</w:t>
                  </w:r>
                  <w:r>
                    <w:rPr>
                      <w:rFonts w:hint="eastAsia" w:ascii="Times New Roman" w:hAnsi="Times New Roman" w:cs="Times New Roman"/>
                      <w:color w:val="auto"/>
                      <w:spacing w:val="0"/>
                      <w:w w:val="100"/>
                      <w:kern w:val="0"/>
                      <w:position w:val="0"/>
                      <w:szCs w:val="21"/>
                      <w:highlight w:val="none"/>
                      <w:lang w:val="en-US" w:eastAsia="zh-CN" w:bidi="ar"/>
                    </w:rPr>
                    <w:t>16</w:t>
                  </w:r>
                </w:p>
              </w:tc>
              <w:tc>
                <w:tcPr>
                  <w:tcW w:w="665"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hint="eastAsia" w:ascii="Times New Roman" w:hAnsi="Times New Roman" w:cs="Times New Roman"/>
                      <w:color w:val="auto"/>
                      <w:spacing w:val="0"/>
                      <w:w w:val="100"/>
                      <w:kern w:val="0"/>
                      <w:position w:val="0"/>
                      <w:szCs w:val="21"/>
                      <w:highlight w:val="none"/>
                      <w:lang w:val="en-US" w:eastAsia="zh-CN" w:bidi="ar"/>
                    </w:rPr>
                    <w:t>1.16</w:t>
                  </w:r>
                </w:p>
              </w:tc>
              <w:tc>
                <w:tcPr>
                  <w:tcW w:w="64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b/>
                      <w:bCs/>
                      <w:color w:val="auto"/>
                      <w:spacing w:val="0"/>
                      <w:w w:val="100"/>
                      <w:kern w:val="0"/>
                      <w:position w:val="0"/>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dxa"/>
                  <w:vMerge w:val="restar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③</w:t>
                  </w:r>
                </w:p>
              </w:tc>
              <w:tc>
                <w:tcPr>
                  <w:tcW w:w="637" w:type="dxa"/>
                  <w:vMerge w:val="restar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集电</w:t>
                  </w:r>
                </w:p>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线路区</w:t>
                  </w:r>
                </w:p>
              </w:tc>
              <w:tc>
                <w:tcPr>
                  <w:tcW w:w="126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箱变</w:t>
                  </w:r>
                </w:p>
              </w:tc>
              <w:tc>
                <w:tcPr>
                  <w:tcW w:w="670"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0.</w:t>
                  </w:r>
                  <w:r>
                    <w:rPr>
                      <w:rFonts w:hint="eastAsia" w:ascii="Times New Roman" w:hAnsi="Times New Roman" w:cs="Times New Roman"/>
                      <w:color w:val="auto"/>
                      <w:spacing w:val="0"/>
                      <w:w w:val="100"/>
                      <w:kern w:val="0"/>
                      <w:position w:val="0"/>
                      <w:szCs w:val="21"/>
                      <w:highlight w:val="none"/>
                      <w:lang w:val="en-US" w:eastAsia="zh-CN" w:bidi="ar"/>
                    </w:rPr>
                    <w:t>05</w:t>
                  </w:r>
                </w:p>
              </w:tc>
              <w:tc>
                <w:tcPr>
                  <w:tcW w:w="665"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0.</w:t>
                  </w:r>
                  <w:r>
                    <w:rPr>
                      <w:rFonts w:hint="eastAsia" w:ascii="Times New Roman" w:hAnsi="Times New Roman" w:cs="Times New Roman"/>
                      <w:color w:val="auto"/>
                      <w:spacing w:val="0"/>
                      <w:w w:val="100"/>
                      <w:kern w:val="0"/>
                      <w:position w:val="0"/>
                      <w:szCs w:val="21"/>
                      <w:highlight w:val="none"/>
                      <w:lang w:val="en-US" w:eastAsia="zh-CN" w:bidi="ar"/>
                    </w:rPr>
                    <w:t>05</w:t>
                  </w:r>
                </w:p>
              </w:tc>
              <w:tc>
                <w:tcPr>
                  <w:tcW w:w="64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b/>
                      <w:bCs/>
                      <w:color w:val="auto"/>
                      <w:spacing w:val="0"/>
                      <w:w w:val="100"/>
                      <w:kern w:val="0"/>
                      <w:position w:val="0"/>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37"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1265" w:type="dxa"/>
                  <w:noWrap w:val="0"/>
                  <w:vAlign w:val="center"/>
                </w:tcPr>
                <w:p>
                  <w:pPr>
                    <w:widowControl/>
                    <w:shd w:val="clear"/>
                    <w:adjustRightInd w:val="0"/>
                    <w:snapToGrid w:val="0"/>
                    <w:ind w:left="-84" w:leftChars="-40" w:right="-84" w:rightChars="-40"/>
                    <w:jc w:val="center"/>
                    <w:rPr>
                      <w:rFonts w:hint="default" w:ascii="Times New Roman" w:hAnsi="Times New Roman" w:eastAsia="宋体" w:cs="Times New Roman"/>
                      <w:color w:val="auto"/>
                      <w:spacing w:val="0"/>
                      <w:w w:val="100"/>
                      <w:kern w:val="0"/>
                      <w:position w:val="0"/>
                      <w:szCs w:val="21"/>
                      <w:highlight w:val="none"/>
                      <w:lang w:val="en-US" w:eastAsia="zh-CN"/>
                    </w:rPr>
                  </w:pPr>
                  <w:r>
                    <w:rPr>
                      <w:rFonts w:hint="eastAsia" w:ascii="Times New Roman" w:hAnsi="Times New Roman" w:cs="Times New Roman"/>
                      <w:color w:val="auto"/>
                      <w:spacing w:val="0"/>
                      <w:w w:val="100"/>
                      <w:kern w:val="0"/>
                      <w:position w:val="0"/>
                      <w:szCs w:val="21"/>
                      <w:highlight w:val="none"/>
                      <w:lang w:val="en-US" w:eastAsia="zh-CN"/>
                    </w:rPr>
                    <w:t>地埋电缆</w:t>
                  </w:r>
                </w:p>
              </w:tc>
              <w:tc>
                <w:tcPr>
                  <w:tcW w:w="670" w:type="dxa"/>
                  <w:noWrap w:val="0"/>
                  <w:vAlign w:val="center"/>
                </w:tcPr>
                <w:p>
                  <w:pPr>
                    <w:keepNext w:val="0"/>
                    <w:keepLines w:val="0"/>
                    <w:pageBreakBefore w:val="0"/>
                    <w:widowControl/>
                    <w:shd w:val="clear"/>
                    <w:kinsoku/>
                    <w:wordWrap/>
                    <w:overflowPunct/>
                    <w:topLinePunct w:val="0"/>
                    <w:autoSpaceDE/>
                    <w:autoSpaceDN/>
                    <w:bidi w:val="0"/>
                    <w:adjustRightInd w:val="0"/>
                    <w:snapToGrid w:val="0"/>
                    <w:ind w:left="-84" w:leftChars="-40" w:right="-84" w:rightChars="-40"/>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bidi="ar"/>
                    </w:rPr>
                  </w:pPr>
                  <w:r>
                    <w:rPr>
                      <w:rFonts w:hint="eastAsia" w:ascii="Times New Roman" w:hAnsi="Times New Roman" w:cs="Times New Roman"/>
                      <w:color w:val="auto"/>
                      <w:spacing w:val="0"/>
                      <w:w w:val="100"/>
                      <w:kern w:val="0"/>
                      <w:position w:val="0"/>
                      <w:szCs w:val="21"/>
                      <w:highlight w:val="none"/>
                      <w:lang w:val="en-US" w:eastAsia="zh-CN" w:bidi="ar"/>
                    </w:rPr>
                    <w:t>2.7913</w:t>
                  </w:r>
                </w:p>
              </w:tc>
              <w:tc>
                <w:tcPr>
                  <w:tcW w:w="665" w:type="dxa"/>
                  <w:noWrap w:val="0"/>
                  <w:vAlign w:val="center"/>
                </w:tcPr>
                <w:p>
                  <w:pPr>
                    <w:keepNext w:val="0"/>
                    <w:keepLines w:val="0"/>
                    <w:pageBreakBefore w:val="0"/>
                    <w:widowControl/>
                    <w:shd w:val="clear"/>
                    <w:kinsoku/>
                    <w:wordWrap/>
                    <w:overflowPunct/>
                    <w:topLinePunct w:val="0"/>
                    <w:autoSpaceDE/>
                    <w:autoSpaceDN/>
                    <w:bidi w:val="0"/>
                    <w:adjustRightInd w:val="0"/>
                    <w:snapToGrid w:val="0"/>
                    <w:ind w:left="-84" w:leftChars="-40" w:right="-84" w:rightChars="-40"/>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bidi="ar"/>
                    </w:rPr>
                  </w:pPr>
                  <w:r>
                    <w:rPr>
                      <w:rFonts w:hint="eastAsia" w:ascii="Times New Roman" w:hAnsi="Times New Roman" w:cs="Times New Roman"/>
                      <w:color w:val="auto"/>
                      <w:spacing w:val="0"/>
                      <w:w w:val="100"/>
                      <w:kern w:val="0"/>
                      <w:position w:val="0"/>
                      <w:szCs w:val="21"/>
                      <w:highlight w:val="none"/>
                      <w:lang w:val="en-US" w:eastAsia="zh-CN" w:bidi="ar"/>
                    </w:rPr>
                    <w:t>2.7913</w:t>
                  </w:r>
                </w:p>
              </w:tc>
              <w:tc>
                <w:tcPr>
                  <w:tcW w:w="64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b/>
                      <w:bCs/>
                      <w:color w:val="auto"/>
                      <w:spacing w:val="0"/>
                      <w:w w:val="100"/>
                      <w:kern w:val="0"/>
                      <w:position w:val="0"/>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37" w:type="dxa"/>
                  <w:vMerge w:val="continue"/>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1265" w:type="dxa"/>
                  <w:noWrap w:val="0"/>
                  <w:vAlign w:val="center"/>
                </w:tcPr>
                <w:p>
                  <w:pPr>
                    <w:widowControl/>
                    <w:shd w:val="clear"/>
                    <w:adjustRightInd w:val="0"/>
                    <w:snapToGrid w:val="0"/>
                    <w:ind w:left="-84" w:leftChars="-40" w:right="-84" w:rightChars="-4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小计</w:t>
                  </w:r>
                </w:p>
              </w:tc>
              <w:tc>
                <w:tcPr>
                  <w:tcW w:w="670" w:type="dxa"/>
                  <w:noWrap w:val="0"/>
                  <w:vAlign w:val="center"/>
                </w:tcPr>
                <w:p>
                  <w:pPr>
                    <w:widowControl/>
                    <w:shd w:val="clear"/>
                    <w:adjustRightInd w:val="0"/>
                    <w:snapToGrid w:val="0"/>
                    <w:ind w:left="-84" w:leftChars="-40" w:right="-84" w:rightChars="-40"/>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hint="eastAsia" w:ascii="Times New Roman" w:hAnsi="Times New Roman" w:cs="Times New Roman"/>
                      <w:color w:val="auto"/>
                      <w:spacing w:val="0"/>
                      <w:w w:val="100"/>
                      <w:kern w:val="0"/>
                      <w:position w:val="0"/>
                      <w:szCs w:val="21"/>
                      <w:highlight w:val="none"/>
                      <w:lang w:val="en-US" w:eastAsia="zh-CN" w:bidi="ar"/>
                    </w:rPr>
                    <w:t>2.8413</w:t>
                  </w:r>
                </w:p>
              </w:tc>
              <w:tc>
                <w:tcPr>
                  <w:tcW w:w="665" w:type="dxa"/>
                  <w:noWrap w:val="0"/>
                  <w:vAlign w:val="center"/>
                </w:tcPr>
                <w:p>
                  <w:pPr>
                    <w:widowControl/>
                    <w:shd w:val="clear"/>
                    <w:adjustRightInd w:val="0"/>
                    <w:snapToGrid w:val="0"/>
                    <w:ind w:left="-84" w:leftChars="-40" w:right="-84" w:rightChars="-40"/>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hint="eastAsia" w:ascii="Times New Roman" w:hAnsi="Times New Roman" w:cs="Times New Roman"/>
                      <w:color w:val="auto"/>
                      <w:spacing w:val="0"/>
                      <w:w w:val="100"/>
                      <w:kern w:val="0"/>
                      <w:position w:val="0"/>
                      <w:szCs w:val="21"/>
                      <w:highlight w:val="none"/>
                      <w:lang w:val="en-US" w:eastAsia="zh-CN" w:bidi="ar"/>
                    </w:rPr>
                    <w:t>2.8413</w:t>
                  </w:r>
                </w:p>
              </w:tc>
              <w:tc>
                <w:tcPr>
                  <w:tcW w:w="64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b/>
                      <w:bCs/>
                      <w:color w:val="auto"/>
                      <w:spacing w:val="0"/>
                      <w:w w:val="100"/>
                      <w:kern w:val="0"/>
                      <w:position w:val="0"/>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④</w:t>
                  </w:r>
                </w:p>
              </w:tc>
              <w:tc>
                <w:tcPr>
                  <w:tcW w:w="1902" w:type="dxa"/>
                  <w:gridSpan w:val="2"/>
                  <w:noWrap w:val="0"/>
                  <w:vAlign w:val="center"/>
                </w:tcPr>
                <w:p>
                  <w:pPr>
                    <w:widowControl/>
                    <w:shd w:val="clear"/>
                    <w:adjustRightInd w:val="0"/>
                    <w:snapToGrid w:val="0"/>
                    <w:ind w:left="-105" w:leftChars="-50" w:right="-105" w:rightChars="-50"/>
                    <w:jc w:val="center"/>
                    <w:rPr>
                      <w:rFonts w:hint="eastAsia"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施工场地</w:t>
                  </w:r>
                </w:p>
              </w:tc>
              <w:tc>
                <w:tcPr>
                  <w:tcW w:w="670" w:type="dxa"/>
                  <w:noWrap w:val="0"/>
                  <w:vAlign w:val="center"/>
                </w:tcPr>
                <w:p>
                  <w:pPr>
                    <w:widowControl/>
                    <w:shd w:val="clear"/>
                    <w:jc w:val="center"/>
                    <w:textAlignment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lang w:bidi="ar"/>
                    </w:rPr>
                    <w:t>0.05</w:t>
                  </w:r>
                </w:p>
              </w:tc>
              <w:tc>
                <w:tcPr>
                  <w:tcW w:w="665" w:type="dxa"/>
                  <w:noWrap w:val="0"/>
                  <w:vAlign w:val="center"/>
                </w:tcPr>
                <w:p>
                  <w:pPr>
                    <w:widowControl/>
                    <w:shd w:val="clear"/>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lang w:bidi="ar"/>
                    </w:rPr>
                    <w:t>0.</w:t>
                  </w:r>
                  <w:r>
                    <w:rPr>
                      <w:rFonts w:hint="eastAsia" w:ascii="Times New Roman" w:hAnsi="Times New Roman" w:cs="Times New Roman"/>
                      <w:color w:val="auto"/>
                      <w:spacing w:val="0"/>
                      <w:w w:val="100"/>
                      <w:kern w:val="0"/>
                      <w:position w:val="0"/>
                      <w:szCs w:val="21"/>
                      <w:highlight w:val="none"/>
                      <w:lang w:val="en-US" w:eastAsia="zh-CN" w:bidi="ar"/>
                    </w:rPr>
                    <w:t>05</w:t>
                  </w:r>
                </w:p>
              </w:tc>
              <w:tc>
                <w:tcPr>
                  <w:tcW w:w="64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b/>
                      <w:bCs/>
                      <w:color w:val="auto"/>
                      <w:spacing w:val="0"/>
                      <w:w w:val="100"/>
                      <w:kern w:val="0"/>
                      <w:position w:val="0"/>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89" w:type="dxa"/>
                  <w:gridSpan w:val="3"/>
                  <w:noWrap w:val="0"/>
                  <w:vAlign w:val="center"/>
                </w:tcPr>
                <w:p>
                  <w:pPr>
                    <w:widowControl/>
                    <w:shd w:val="clear"/>
                    <w:adjustRightInd w:val="0"/>
                    <w:snapToGrid w:val="0"/>
                    <w:ind w:left="-84" w:leftChars="-40" w:right="-84" w:rightChars="-4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总计</w:t>
                  </w:r>
                </w:p>
              </w:tc>
              <w:tc>
                <w:tcPr>
                  <w:tcW w:w="670" w:type="dxa"/>
                  <w:noWrap w:val="0"/>
                  <w:vAlign w:val="center"/>
                </w:tcPr>
                <w:p>
                  <w:pPr>
                    <w:widowControl/>
                    <w:shd w:val="clear"/>
                    <w:adjustRightInd w:val="0"/>
                    <w:snapToGrid w:val="0"/>
                    <w:ind w:left="-84" w:leftChars="-40" w:right="-84" w:rightChars="-40"/>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hint="eastAsia" w:ascii="Times New Roman" w:hAnsi="Times New Roman" w:cs="Times New Roman"/>
                      <w:color w:val="auto"/>
                      <w:spacing w:val="0"/>
                      <w:w w:val="100"/>
                      <w:kern w:val="0"/>
                      <w:position w:val="0"/>
                      <w:szCs w:val="21"/>
                      <w:highlight w:val="none"/>
                      <w:lang w:val="en-US" w:eastAsia="zh-CN" w:bidi="ar"/>
                    </w:rPr>
                    <w:t>4.</w:t>
                  </w:r>
                  <w:r>
                    <w:rPr>
                      <w:rFonts w:hint="eastAsia" w:cs="Times New Roman"/>
                      <w:color w:val="auto"/>
                      <w:spacing w:val="0"/>
                      <w:w w:val="100"/>
                      <w:kern w:val="0"/>
                      <w:position w:val="0"/>
                      <w:szCs w:val="21"/>
                      <w:highlight w:val="none"/>
                      <w:lang w:val="en-US" w:eastAsia="zh-CN" w:bidi="ar"/>
                    </w:rPr>
                    <w:t>3113</w:t>
                  </w:r>
                </w:p>
              </w:tc>
              <w:tc>
                <w:tcPr>
                  <w:tcW w:w="665" w:type="dxa"/>
                  <w:noWrap w:val="0"/>
                  <w:vAlign w:val="center"/>
                </w:tcPr>
                <w:p>
                  <w:pPr>
                    <w:widowControl/>
                    <w:shd w:val="clear"/>
                    <w:adjustRightInd w:val="0"/>
                    <w:snapToGrid w:val="0"/>
                    <w:ind w:left="-84" w:leftChars="-40" w:right="-84" w:rightChars="-40"/>
                    <w:jc w:val="center"/>
                    <w:textAlignment w:val="center"/>
                    <w:rPr>
                      <w:rFonts w:hint="default" w:ascii="Times New Roman" w:hAnsi="Times New Roman" w:eastAsia="宋体" w:cs="Times New Roman"/>
                      <w:color w:val="auto"/>
                      <w:spacing w:val="0"/>
                      <w:w w:val="100"/>
                      <w:kern w:val="0"/>
                      <w:position w:val="0"/>
                      <w:szCs w:val="21"/>
                      <w:highlight w:val="none"/>
                      <w:lang w:val="en-US" w:eastAsia="zh-CN"/>
                    </w:rPr>
                  </w:pPr>
                  <w:r>
                    <w:rPr>
                      <w:rFonts w:hint="eastAsia" w:ascii="Times New Roman" w:hAnsi="Times New Roman" w:cs="Times New Roman"/>
                      <w:color w:val="auto"/>
                      <w:spacing w:val="0"/>
                      <w:w w:val="100"/>
                      <w:kern w:val="0"/>
                      <w:position w:val="0"/>
                      <w:szCs w:val="21"/>
                      <w:highlight w:val="none"/>
                      <w:lang w:val="en-US" w:eastAsia="zh-CN" w:bidi="ar"/>
                    </w:rPr>
                    <w:t>4.3</w:t>
                  </w:r>
                  <w:r>
                    <w:rPr>
                      <w:rFonts w:hint="eastAsia" w:cs="Times New Roman"/>
                      <w:color w:val="auto"/>
                      <w:spacing w:val="0"/>
                      <w:w w:val="100"/>
                      <w:kern w:val="0"/>
                      <w:position w:val="0"/>
                      <w:szCs w:val="21"/>
                      <w:highlight w:val="none"/>
                      <w:lang w:val="en-US" w:eastAsia="zh-CN" w:bidi="ar"/>
                    </w:rPr>
                    <w:t>113</w:t>
                  </w:r>
                </w:p>
              </w:tc>
              <w:tc>
                <w:tcPr>
                  <w:tcW w:w="644" w:type="dxa"/>
                  <w:noWrap w:val="0"/>
                  <w:vAlign w:val="center"/>
                </w:tcPr>
                <w:p>
                  <w:pPr>
                    <w:widowControl/>
                    <w:shd w:val="clear"/>
                    <w:adjustRightInd w:val="0"/>
                    <w:snapToGrid w:val="0"/>
                    <w:ind w:left="-84" w:leftChars="-40" w:right="-84" w:rightChars="-40"/>
                    <w:jc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rPr>
                    <w:t>0.</w:t>
                  </w:r>
                  <w:r>
                    <w:rPr>
                      <w:rFonts w:hint="eastAsia" w:ascii="Times New Roman" w:hAnsi="Times New Roman" w:cs="Times New Roman"/>
                      <w:color w:val="auto"/>
                      <w:spacing w:val="0"/>
                      <w:w w:val="100"/>
                      <w:kern w:val="0"/>
                      <w:position w:val="0"/>
                      <w:szCs w:val="21"/>
                      <w:highlight w:val="none"/>
                      <w:lang w:val="en-US" w:eastAsia="zh-CN"/>
                    </w:rPr>
                    <w:t>02</w:t>
                  </w:r>
                </w:p>
              </w:tc>
              <w:tc>
                <w:tcPr>
                  <w:tcW w:w="655"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hint="default" w:ascii="Times New Roman" w:hAnsi="Times New Roman" w:eastAsia="宋体" w:cs="Times New Roman"/>
                      <w:color w:val="auto"/>
                      <w:spacing w:val="0"/>
                      <w:w w:val="100"/>
                      <w:kern w:val="0"/>
                      <w:position w:val="0"/>
                      <w:szCs w:val="21"/>
                      <w:highlight w:val="none"/>
                      <w:lang w:val="en-US" w:eastAsia="zh-CN"/>
                    </w:rPr>
                  </w:pPr>
                  <w:r>
                    <w:rPr>
                      <w:rFonts w:ascii="Times New Roman" w:hAnsi="Times New Roman" w:cs="Times New Roman"/>
                      <w:color w:val="auto"/>
                      <w:spacing w:val="0"/>
                      <w:w w:val="100"/>
                      <w:kern w:val="0"/>
                      <w:position w:val="0"/>
                      <w:szCs w:val="21"/>
                      <w:highlight w:val="none"/>
                    </w:rPr>
                    <w:t>0.</w:t>
                  </w:r>
                  <w:r>
                    <w:rPr>
                      <w:rFonts w:hint="eastAsia" w:ascii="Times New Roman" w:hAnsi="Times New Roman" w:cs="Times New Roman"/>
                      <w:color w:val="auto"/>
                      <w:spacing w:val="0"/>
                      <w:w w:val="100"/>
                      <w:kern w:val="0"/>
                      <w:position w:val="0"/>
                      <w:szCs w:val="21"/>
                      <w:highlight w:val="none"/>
                      <w:lang w:val="en-US" w:eastAsia="zh-CN"/>
                    </w:rPr>
                    <w:t>02</w:t>
                  </w: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3"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554" w:type="dxa"/>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p>
              </w:tc>
              <w:tc>
                <w:tcPr>
                  <w:tcW w:w="487" w:type="dxa"/>
                  <w:noWrap w:val="0"/>
                  <w:vAlign w:val="center"/>
                </w:tcPr>
                <w:p>
                  <w:pPr>
                    <w:widowControl/>
                    <w:shd w:val="clear"/>
                    <w:adjustRightInd w:val="0"/>
                    <w:snapToGrid w:val="0"/>
                    <w:ind w:left="-105" w:leftChars="-50" w:right="-105" w:rightChars="-50"/>
                    <w:jc w:val="center"/>
                    <w:rPr>
                      <w:rFonts w:ascii="Times New Roman" w:hAnsi="Times New Roman" w:cs="Times New Roman"/>
                      <w:b/>
                      <w:bCs/>
                      <w:color w:val="auto"/>
                      <w:spacing w:val="0"/>
                      <w:w w:val="100"/>
                      <w:kern w:val="0"/>
                      <w:position w:val="0"/>
                      <w:szCs w:val="21"/>
                      <w:highlight w:val="none"/>
                    </w:rPr>
                  </w:pPr>
                </w:p>
              </w:tc>
            </w:tr>
          </w:tbl>
          <w:p>
            <w:pPr>
              <w:pStyle w:val="91"/>
              <w:shd w:val="clear"/>
              <w:spacing w:before="0" w:beforeLines="0" w:line="240" w:lineRule="auto"/>
              <w:rPr>
                <w:rFonts w:ascii="Times New Roman" w:hAnsi="Times New Roman" w:cs="Times New Roman"/>
                <w:color w:val="auto"/>
                <w:spacing w:val="0"/>
                <w:w w:val="100"/>
                <w:position w:val="0"/>
                <w:sz w:val="21"/>
                <w:highlight w:val="none"/>
              </w:rPr>
            </w:pPr>
          </w:p>
          <w:p>
            <w:pPr>
              <w:pStyle w:val="91"/>
              <w:shd w:val="clear"/>
              <w:spacing w:before="0" w:beforeLines="0" w:line="240" w:lineRule="auto"/>
              <w:rPr>
                <w:rFonts w:hint="eastAsia" w:ascii="Times New Roman" w:hAnsi="Times New Roman" w:cs="Times New Roman"/>
                <w:color w:val="auto"/>
                <w:spacing w:val="0"/>
                <w:w w:val="100"/>
                <w:position w:val="0"/>
                <w:sz w:val="21"/>
                <w:highlight w:val="none"/>
                <w:lang w:eastAsia="zh-CN"/>
              </w:rPr>
            </w:pPr>
            <w:r>
              <w:rPr>
                <w:rFonts w:ascii="Times New Roman" w:hAnsi="Times New Roman" w:cs="Times New Roman"/>
                <w:color w:val="auto"/>
                <w:spacing w:val="0"/>
                <w:w w:val="100"/>
                <w:position w:val="0"/>
                <w:sz w:val="21"/>
                <w:highlight w:val="none"/>
              </w:rPr>
              <mc:AlternateContent>
                <mc:Choice Requires="wpc">
                  <w:drawing>
                    <wp:inline distT="0" distB="0" distL="114300" distR="114300">
                      <wp:extent cx="4735195" cy="585470"/>
                      <wp:effectExtent l="0" t="0" r="8255" b="0"/>
                      <wp:docPr id="4" name="画布 359"/>
                      <wp:cNvGraphicFramePr/>
                      <a:graphic xmlns:a="http://schemas.openxmlformats.org/drawingml/2006/main">
                        <a:graphicData uri="http://schemas.microsoft.com/office/word/2010/wordprocessingCanvas">
                          <wpc:wpc>
                            <wpc:bg>
                              <a:noFill/>
                            </wpc:bg>
                            <wpc:whole>
                              <a:ln>
                                <a:noFill/>
                              </a:ln>
                            </wpc:whole>
                            <wps:wsp>
                              <wps:cNvPr id="1" name="矩形 361"/>
                              <wps:cNvSpPr/>
                              <wps:spPr>
                                <a:xfrm>
                                  <a:off x="50800" y="182245"/>
                                  <a:ext cx="1039495" cy="32575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ind w:left="0" w:leftChars="0" w:right="0" w:rightChars="0" w:firstLine="0" w:firstLineChars="0"/>
                                      <w:jc w:val="center"/>
                                      <w:textAlignment w:val="auto"/>
                                      <w:rPr>
                                        <w:rFonts w:hint="default" w:eastAsia="宋体"/>
                                        <w:snapToGrid w:val="0"/>
                                        <w:kern w:val="0"/>
                                        <w:sz w:val="21"/>
                                        <w:szCs w:val="21"/>
                                        <w:lang w:val="en-US" w:eastAsia="zh-CN"/>
                                      </w:rPr>
                                    </w:pPr>
                                    <w:r>
                                      <w:rPr>
                                        <w:rFonts w:hint="eastAsia"/>
                                        <w:sz w:val="21"/>
                                        <w:szCs w:val="21"/>
                                        <w:lang w:val="en-US" w:eastAsia="zh-CN"/>
                                      </w:rPr>
                                      <w:t>挖方4.3113</w:t>
                                    </w:r>
                                  </w:p>
                                </w:txbxContent>
                              </wps:txbx>
                              <wps:bodyPr upright="true"/>
                            </wps:wsp>
                            <wps:wsp>
                              <wps:cNvPr id="2" name="矩形 362"/>
                              <wps:cNvSpPr/>
                              <wps:spPr>
                                <a:xfrm>
                                  <a:off x="2217420" y="167640"/>
                                  <a:ext cx="106045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ind w:left="0" w:leftChars="0" w:right="0" w:rightChars="0" w:firstLine="0" w:firstLineChars="0"/>
                                      <w:jc w:val="center"/>
                                      <w:textAlignment w:val="auto"/>
                                      <w:rPr>
                                        <w:rFonts w:hint="default" w:eastAsia="宋体"/>
                                        <w:snapToGrid w:val="0"/>
                                        <w:kern w:val="0"/>
                                        <w:sz w:val="21"/>
                                        <w:szCs w:val="21"/>
                                        <w:lang w:val="en-US" w:eastAsia="zh-CN"/>
                                      </w:rPr>
                                    </w:pPr>
                                    <w:r>
                                      <w:rPr>
                                        <w:rFonts w:hint="eastAsia"/>
                                        <w:sz w:val="21"/>
                                        <w:szCs w:val="21"/>
                                        <w:lang w:val="en-US" w:eastAsia="zh-CN"/>
                                      </w:rPr>
                                      <w:t>填方4.3113</w:t>
                                    </w:r>
                                  </w:p>
                                </w:txbxContent>
                              </wps:txbx>
                              <wps:bodyPr upright="true"/>
                            </wps:wsp>
                            <wps:wsp>
                              <wps:cNvPr id="3" name="矩形 363"/>
                              <wps:cNvSpPr/>
                              <wps:spPr>
                                <a:xfrm>
                                  <a:off x="3989705" y="179070"/>
                                  <a:ext cx="6731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ind w:left="0" w:leftChars="0" w:right="0" w:rightChars="0" w:firstLine="0" w:firstLineChars="0"/>
                                      <w:jc w:val="center"/>
                                      <w:textAlignment w:val="auto"/>
                                      <w:rPr>
                                        <w:rFonts w:hint="default" w:eastAsia="宋体"/>
                                        <w:snapToGrid w:val="0"/>
                                        <w:kern w:val="0"/>
                                        <w:sz w:val="21"/>
                                        <w:szCs w:val="21"/>
                                        <w:lang w:val="en-US" w:eastAsia="zh-CN"/>
                                      </w:rPr>
                                    </w:pPr>
                                    <w:r>
                                      <w:rPr>
                                        <w:rFonts w:hint="eastAsia"/>
                                        <w:sz w:val="21"/>
                                        <w:szCs w:val="21"/>
                                        <w:lang w:val="en-US" w:eastAsia="zh-CN"/>
                                      </w:rPr>
                                      <w:t>弃方0</w:t>
                                    </w:r>
                                  </w:p>
                                </w:txbxContent>
                              </wps:txbx>
                              <wps:bodyPr upright="true"/>
                            </wps:wsp>
                          </wpc:wpc>
                        </a:graphicData>
                      </a:graphic>
                    </wp:inline>
                  </w:drawing>
                </mc:Choice>
                <mc:Fallback>
                  <w:pict>
                    <v:group id="画布 359" o:spid="_x0000_s1026" o:spt="203" style="height:46.1pt;width:372.85pt;" coordsize="4735195,585470" editas="canvas" o:gfxdata="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FgAAAGRycy9QSwECFAAUAAAACACHTuJA0mfw&#10;ZNcAAAAEAQAADwAAAAAAAAABACAAAAA4AAAAZHJzL2Rvd25yZXYueG1sUEsBAhQAFAAAAAgAh07i&#10;QGjDZrO4AgAAzwkAAA4AAAAAAAAAAQAgAAAAPAEAAGRycy9lMm9Eb2MueG1sUEsFBgAAAAAGAAYA&#10;WQEAAGYGAAAAAA==&#10;">
                      <o:lock v:ext="edit" aspectratio="f"/>
                      <v:shape id="画布 359" o:spid="_x0000_s1026" style="position:absolute;left:0;top:0;height:585470;width:4735195;" filled="f" stroked="f" coordsize="21600,21600" o:gfxdata="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WAAAAZHJzL1BLAQIUABQAAAAIAIdO&#10;4kDSZ/Bk1wAAAAQBAAAPAAAAAAAAAAEAIAAAADgAAABkcnMvZG93bnJldi54bWxQSwECFAAUAAAA&#10;CACHTuJAPI76NYQCAABMCQAADgAAAAAAAAABACAAAAA8AQAAZHJzL2Uyb0RvYy54bWxQSwUGAAAA&#10;AAYABgBZAQAAMgYAAAAA&#10;">
                        <v:fill on="f" focussize="0,0"/>
                        <v:stroke on="f"/>
                        <v:imagedata o:title=""/>
                        <o:lock v:ext="edit" aspectratio="f"/>
                      </v:shape>
                      <v:rect id="矩形 361" o:spid="_x0000_s1026" o:spt="1" style="position:absolute;left:50800;top:182245;height:325755;width:1039495;" fillcolor="#FFFFFF" filled="t" stroked="t" coordsize="21600,21600" o:gfxdata="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WAAAAZHJzL1BLAQIUABQAAAAIAIdO4kDwRtEe1QAAAAQBAAAPAAAAAAAAAAEAIAAAADgA&#10;AABkcnMvZG93bnJldi54bWxQSwECFAAUAAAACACHTuJAbjpTOPYBAADpAwAADgAAAAAAAAABACAA&#10;AAA6AQAAZHJzL2Uyb0RvYy54bWxQSwUGAAAAAAYABgBZAQAAogU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ind w:left="0" w:leftChars="0" w:right="0" w:rightChars="0" w:firstLine="0" w:firstLineChars="0"/>
                                <w:jc w:val="center"/>
                                <w:textAlignment w:val="auto"/>
                                <w:rPr>
                                  <w:rFonts w:hint="default" w:eastAsia="宋体"/>
                                  <w:snapToGrid w:val="0"/>
                                  <w:kern w:val="0"/>
                                  <w:sz w:val="21"/>
                                  <w:szCs w:val="21"/>
                                  <w:lang w:val="en-US" w:eastAsia="zh-CN"/>
                                </w:rPr>
                              </w:pPr>
                              <w:r>
                                <w:rPr>
                                  <w:rFonts w:hint="eastAsia"/>
                                  <w:sz w:val="21"/>
                                  <w:szCs w:val="21"/>
                                  <w:lang w:val="en-US" w:eastAsia="zh-CN"/>
                                </w:rPr>
                                <w:t>挖方4.3113</w:t>
                              </w:r>
                            </w:p>
                          </w:txbxContent>
                        </v:textbox>
                      </v:rect>
                      <v:rect id="矩形 362" o:spid="_x0000_s1026" o:spt="1" style="position:absolute;left:2217420;top:167640;height:317500;width:1060450;" fillcolor="#FFFFFF" filled="t" stroked="t" coordsize="21600,21600" o:gfxdata="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BYAAABkcnMvUEsBAhQAFAAAAAgAh07iQPBG0R7VAAAABAEAAA8AAAAAAAAAAQAgAAAA&#10;OAAAAGRycy9kb3ducmV2LnhtbFBLAQIUABQAAAAIAIdO4kD7nOSM+AEAAOsDAAAOAAAAAAAAAAEA&#10;IAAAADoBAABkcnMvZTJvRG9jLnhtbFBLBQYAAAAABgAGAFkBAACkBQ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ind w:left="0" w:leftChars="0" w:right="0" w:rightChars="0" w:firstLine="0" w:firstLineChars="0"/>
                                <w:jc w:val="center"/>
                                <w:textAlignment w:val="auto"/>
                                <w:rPr>
                                  <w:rFonts w:hint="default" w:eastAsia="宋体"/>
                                  <w:snapToGrid w:val="0"/>
                                  <w:kern w:val="0"/>
                                  <w:sz w:val="21"/>
                                  <w:szCs w:val="21"/>
                                  <w:lang w:val="en-US" w:eastAsia="zh-CN"/>
                                </w:rPr>
                              </w:pPr>
                              <w:r>
                                <w:rPr>
                                  <w:rFonts w:hint="eastAsia"/>
                                  <w:sz w:val="21"/>
                                  <w:szCs w:val="21"/>
                                  <w:lang w:val="en-US" w:eastAsia="zh-CN"/>
                                </w:rPr>
                                <w:t>填方4.3113</w:t>
                              </w:r>
                            </w:p>
                          </w:txbxContent>
                        </v:textbox>
                      </v:rect>
                      <v:rect id="矩形 363" o:spid="_x0000_s1026" o:spt="1" style="position:absolute;left:3989705;top:179070;height:317500;width:673100;" fillcolor="#FFFFFF" filled="t" stroked="t" coordsize="21600,21600" o:gfxdata="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FgAAAGRycy9QSwECFAAUAAAACACHTuJA8EbRHtUAAAAEAQAADwAAAAAAAAABACAAAAA4AAAA&#10;ZHJzL2Rvd25yZXYueG1sUEsBAhQAFAAAAAgAh07iQPp2DMb0AQAA6gMAAA4AAAAAAAAAAQAgAAAA&#10;OgEAAGRycy9lMm9Eb2MueG1sUEsFBgAAAAAGAAYAWQEAAKAFA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ind w:left="0" w:leftChars="0" w:right="0" w:rightChars="0" w:firstLine="0" w:firstLineChars="0"/>
                                <w:jc w:val="center"/>
                                <w:textAlignment w:val="auto"/>
                                <w:rPr>
                                  <w:rFonts w:hint="default" w:eastAsia="宋体"/>
                                  <w:snapToGrid w:val="0"/>
                                  <w:kern w:val="0"/>
                                  <w:sz w:val="21"/>
                                  <w:szCs w:val="21"/>
                                  <w:lang w:val="en-US" w:eastAsia="zh-CN"/>
                                </w:rPr>
                              </w:pPr>
                              <w:r>
                                <w:rPr>
                                  <w:rFonts w:hint="eastAsia"/>
                                  <w:sz w:val="21"/>
                                  <w:szCs w:val="21"/>
                                  <w:lang w:val="en-US" w:eastAsia="zh-CN"/>
                                </w:rPr>
                                <w:t>弃方0</w:t>
                              </w:r>
                            </w:p>
                          </w:txbxContent>
                        </v:textbox>
                      </v:rect>
                      <w10:wrap type="none"/>
                      <w10:anchorlock/>
                    </v:group>
                  </w:pict>
                </mc:Fallback>
              </mc:AlternateContent>
            </w:r>
          </w:p>
          <w:p>
            <w:pPr>
              <w:pStyle w:val="9"/>
              <w:shd w:val="clear"/>
              <w:rPr>
                <w:rFonts w:hint="default" w:ascii="Times New Roman" w:hAnsi="Times New Roman" w:eastAsia="仿宋_GB2312" w:cs="Times New Roman"/>
                <w:color w:val="auto"/>
                <w:spacing w:val="0"/>
                <w:w w:val="100"/>
                <w:position w:val="0"/>
                <w:highlight w:val="none"/>
              </w:rPr>
            </w:pPr>
            <w:r>
              <w:rPr>
                <w:rFonts w:hint="default" w:ascii="Times New Roman" w:hAnsi="Times New Roman" w:eastAsia="仿宋_GB2312" w:cs="Times New Roman"/>
                <w:color w:val="auto"/>
                <w:spacing w:val="0"/>
                <w:w w:val="100"/>
                <w:position w:val="0"/>
                <w:highlight w:val="none"/>
              </w:rPr>
              <mc:AlternateContent>
                <mc:Choice Requires="wps">
                  <w:drawing>
                    <wp:anchor distT="0" distB="0" distL="114300" distR="114300" simplePos="0" relativeHeight="251676672" behindDoc="0" locked="0" layoutInCell="1" allowOverlap="1">
                      <wp:simplePos x="0" y="0"/>
                      <wp:positionH relativeFrom="column">
                        <wp:posOffset>135255</wp:posOffset>
                      </wp:positionH>
                      <wp:positionV relativeFrom="paragraph">
                        <wp:posOffset>173990</wp:posOffset>
                      </wp:positionV>
                      <wp:extent cx="1249680" cy="1196975"/>
                      <wp:effectExtent l="13970" t="13970" r="31750" b="27305"/>
                      <wp:wrapNone/>
                      <wp:docPr id="970" name="文本框 970"/>
                      <wp:cNvGraphicFramePr/>
                      <a:graphic xmlns:a="http://schemas.openxmlformats.org/drawingml/2006/main">
                        <a:graphicData uri="http://schemas.microsoft.com/office/word/2010/wordprocessingShape">
                          <wps:wsp>
                            <wps:cNvSpPr txBox="true">
                              <a:spLocks noChangeArrowheads="true"/>
                            </wps:cNvSpPr>
                            <wps:spPr bwMode="auto">
                              <a:xfrm>
                                <a:off x="0" y="0"/>
                                <a:ext cx="1215390" cy="487680"/>
                              </a:xfrm>
                              <a:prstGeom prst="rect">
                                <a:avLst/>
                              </a:prstGeom>
                              <a:solidFill>
                                <a:srgbClr val="FFFFFF"/>
                              </a:solidFill>
                              <a:ln w="28575">
                                <a:solidFill>
                                  <a:srgbClr val="FF0000"/>
                                </a:solidFill>
                                <a:miter lim="800000"/>
                              </a:ln>
                              <a:effectLst/>
                            </wps:spPr>
                            <wps:txbx>
                              <w:txbxContent>
                                <w:p>
                                  <w:pPr>
                                    <w:keepNext w:val="0"/>
                                    <w:keepLines w:val="0"/>
                                    <w:pageBreakBefore w:val="0"/>
                                    <w:widowControl w:val="0"/>
                                    <w:kinsoku/>
                                    <w:wordWrap/>
                                    <w:overflowPunct/>
                                    <w:topLinePunct w:val="0"/>
                                    <w:autoSpaceDE/>
                                    <w:autoSpaceDN/>
                                    <w:bidi w:val="0"/>
                                    <w:adjustRightInd w:val="0"/>
                                    <w:snapToGrid w:val="0"/>
                                    <w:spacing w:line="276" w:lineRule="auto"/>
                                    <w:ind w:left="0" w:leftChars="0" w:right="0" w:rightChars="0" w:firstLine="105" w:firstLineChars="50"/>
                                    <w:jc w:val="center"/>
                                    <w:textAlignment w:val="auto"/>
                                    <w:rPr>
                                      <w:rFonts w:hint="eastAsia" w:ascii="仿宋_GB2312" w:eastAsia="仿宋_GB2312"/>
                                      <w:lang w:val="en-US" w:eastAsia="zh-CN"/>
                                    </w:rPr>
                                  </w:pPr>
                                  <w:r>
                                    <w:rPr>
                                      <w:rFonts w:hint="eastAsia" w:ascii="仿宋_GB2312" w:eastAsia="仿宋_GB2312"/>
                                    </w:rPr>
                                    <w:t>道路</w:t>
                                  </w:r>
                                  <w:r>
                                    <w:rPr>
                                      <w:rFonts w:hint="eastAsia" w:ascii="仿宋_GB2312" w:eastAsia="仿宋_GB2312"/>
                                      <w:lang w:val="en-US" w:eastAsia="zh-CN"/>
                                    </w:rPr>
                                    <w:t>区</w:t>
                                  </w:r>
                                </w:p>
                                <w:p>
                                  <w:pPr>
                                    <w:keepNext w:val="0"/>
                                    <w:keepLines w:val="0"/>
                                    <w:pageBreakBefore w:val="0"/>
                                    <w:widowControl w:val="0"/>
                                    <w:kinsoku/>
                                    <w:wordWrap/>
                                    <w:overflowPunct/>
                                    <w:topLinePunct w:val="0"/>
                                    <w:autoSpaceDE/>
                                    <w:autoSpaceDN/>
                                    <w:bidi w:val="0"/>
                                    <w:adjustRightInd w:val="0"/>
                                    <w:snapToGrid w:val="0"/>
                                    <w:spacing w:line="276" w:lineRule="auto"/>
                                    <w:ind w:left="0" w:leftChars="0" w:right="0" w:rightChars="0" w:firstLine="105" w:firstLineChars="50"/>
                                    <w:jc w:val="left"/>
                                    <w:textAlignment w:val="auto"/>
                                    <w:rPr>
                                      <w:rFonts w:hint="default" w:eastAsia="宋体"/>
                                      <w:lang w:val="en-US" w:eastAsia="zh-CN"/>
                                    </w:rPr>
                                  </w:pPr>
                                </w:p>
                              </w:txbxContent>
                            </wps:txbx>
                            <wps:bodyPr rot="0" vert="horz" wrap="square" lIns="0" tIns="0" rIns="0" bIns="0" anchor="t" anchorCtr="false" upright="true">
                              <a:noAutofit/>
                            </wps:bodyPr>
                          </wps:wsp>
                        </a:graphicData>
                      </a:graphic>
                    </wp:anchor>
                  </w:drawing>
                </mc:Choice>
                <mc:Fallback>
                  <w:pict>
                    <v:shape id="_x0000_s1026" o:spid="_x0000_s1026" o:spt="202" type="#_x0000_t202" style="position:absolute;left:0pt;margin-left:10.65pt;margin-top:13.7pt;height:94.25pt;width:98.4pt;z-index:251676672;mso-width-relative:page;mso-height-relative:page;" fillcolor="#FFFFFF" filled="t" stroked="t" coordsize="21600,21600" o:gfxdata="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BYAAABkcnMvUEsBAhQAFAAAAAgAh07iQGtJSQPYAAAACQEAAA8AAAAAAAAAAQAg&#10;AAAAOAAAAGRycy9kb3ducmV2LnhtbFBLAQIUABQAAAAIAIdO4kDK6lKCMQIAAEkEAAAOAAAAAAAA&#10;AAEAIAAAAD0BAABkcnMvZTJvRG9jLnhtbFBLBQYAAAAABgAGAFkBAADgBQAAAAA=&#10;">
                      <v:fill on="t" focussize="0,0"/>
                      <v:stroke weight="2.25pt" color="#FF0000" miterlimit="8"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val="0"/>
                              <w:snapToGrid w:val="0"/>
                              <w:spacing w:line="276" w:lineRule="auto"/>
                              <w:ind w:left="0" w:leftChars="0" w:right="0" w:rightChars="0" w:firstLine="105" w:firstLineChars="50"/>
                              <w:jc w:val="center"/>
                              <w:textAlignment w:val="auto"/>
                              <w:rPr>
                                <w:rFonts w:hint="eastAsia" w:ascii="仿宋_GB2312" w:eastAsia="仿宋_GB2312"/>
                                <w:lang w:val="en-US" w:eastAsia="zh-CN"/>
                              </w:rPr>
                            </w:pPr>
                            <w:r>
                              <w:rPr>
                                <w:rFonts w:hint="eastAsia" w:ascii="仿宋_GB2312" w:eastAsia="仿宋_GB2312"/>
                              </w:rPr>
                              <w:t>道路</w:t>
                            </w:r>
                            <w:r>
                              <w:rPr>
                                <w:rFonts w:hint="eastAsia" w:ascii="仿宋_GB2312" w:eastAsia="仿宋_GB2312"/>
                                <w:lang w:val="en-US" w:eastAsia="zh-CN"/>
                              </w:rPr>
                              <w:t>区</w:t>
                            </w:r>
                          </w:p>
                          <w:p>
                            <w:pPr>
                              <w:keepNext w:val="0"/>
                              <w:keepLines w:val="0"/>
                              <w:pageBreakBefore w:val="0"/>
                              <w:widowControl w:val="0"/>
                              <w:kinsoku/>
                              <w:wordWrap/>
                              <w:overflowPunct/>
                              <w:topLinePunct w:val="0"/>
                              <w:autoSpaceDE/>
                              <w:autoSpaceDN/>
                              <w:bidi w:val="0"/>
                              <w:adjustRightInd w:val="0"/>
                              <w:snapToGrid w:val="0"/>
                              <w:spacing w:line="276" w:lineRule="auto"/>
                              <w:ind w:left="0" w:leftChars="0" w:right="0" w:rightChars="0" w:firstLine="105" w:firstLineChars="50"/>
                              <w:jc w:val="left"/>
                              <w:textAlignment w:val="auto"/>
                              <w:rPr>
                                <w:rFonts w:hint="default" w:eastAsia="宋体"/>
                                <w:lang w:val="en-US" w:eastAsia="zh-CN"/>
                              </w:rPr>
                            </w:pPr>
                          </w:p>
                        </w:txbxContent>
                      </v:textbox>
                    </v:shape>
                  </w:pict>
                </mc:Fallback>
              </mc:AlternateContent>
            </w: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94080" behindDoc="0" locked="0" layoutInCell="1" allowOverlap="1">
                      <wp:simplePos x="0" y="0"/>
                      <wp:positionH relativeFrom="column">
                        <wp:posOffset>1728470</wp:posOffset>
                      </wp:positionH>
                      <wp:positionV relativeFrom="paragraph">
                        <wp:posOffset>244475</wp:posOffset>
                      </wp:positionV>
                      <wp:extent cx="521335" cy="253365"/>
                      <wp:effectExtent l="0" t="0" r="0" b="0"/>
                      <wp:wrapNone/>
                      <wp:docPr id="156" name="文本框 39"/>
                      <wp:cNvGraphicFramePr/>
                      <a:graphic xmlns:a="http://schemas.openxmlformats.org/drawingml/2006/main">
                        <a:graphicData uri="http://schemas.microsoft.com/office/word/2010/wordprocessingShape">
                          <wps:wsp>
                            <wps:cNvSpPr txBox="true"/>
                            <wps:spPr>
                              <a:xfrm>
                                <a:off x="0" y="0"/>
                                <a:ext cx="521335" cy="253365"/>
                              </a:xfrm>
                              <a:prstGeom prst="rect">
                                <a:avLst/>
                              </a:prstGeom>
                              <a:noFill/>
                              <a:ln>
                                <a:noFill/>
                              </a:ln>
                            </wps:spPr>
                            <wps:txbx>
                              <w:txbxContent>
                                <w:p>
                                  <w:pPr>
                                    <w:ind w:left="0" w:leftChars="0" w:right="0" w:rightChars="0" w:firstLine="0" w:firstLineChars="0"/>
                                    <w:jc w:val="center"/>
                                    <w:rPr>
                                      <w:rFonts w:hint="default" w:eastAsia="宋体"/>
                                      <w:b/>
                                      <w:lang w:val="en-US" w:eastAsia="zh-CN"/>
                                    </w:rPr>
                                  </w:pPr>
                                  <w:r>
                                    <w:rPr>
                                      <w:rFonts w:hint="eastAsia"/>
                                      <w:b/>
                                      <w:lang w:val="en-US" w:eastAsia="zh-CN"/>
                                    </w:rPr>
                                    <w:t>0.52</w:t>
                                  </w:r>
                                </w:p>
                              </w:txbxContent>
                            </wps:txbx>
                            <wps:bodyPr upright="true"/>
                          </wps:wsp>
                        </a:graphicData>
                      </a:graphic>
                    </wp:anchor>
                  </w:drawing>
                </mc:Choice>
                <mc:Fallback>
                  <w:pict>
                    <v:shape id="文本框 39" o:spid="_x0000_s1026" o:spt="202" type="#_x0000_t202" style="position:absolute;left:0pt;margin-left:136.1pt;margin-top:19.25pt;height:19.95pt;width:41.05pt;z-index:251694080;mso-width-relative:page;mso-height-relative:page;" filled="f" stroked="f" coordsize="21600,21600" o:gfxdata="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FgAAAGRycy9QSwECFAAUAAAACACHTuJAXlJc+tcAAAAJ&#10;AQAADwAAAAAAAAABACAAAAA4AAAAZHJzL2Rvd25yZXYueG1sUEsBAhQAFAAAAAgAh07iQOMpueqV&#10;AQAACAMAAA4AAAAAAAAAAQAgAAAAPAEAAGRycy9lMm9Eb2MueG1sUEsFBgAAAAAGAAYAWQEAAEMF&#10;AAAAAA==&#10;">
                      <v:fill on="f" focussize="0,0"/>
                      <v:stroke on="f"/>
                      <v:imagedata o:title=""/>
                      <o:lock v:ext="edit" aspectratio="f"/>
                      <v:textbox>
                        <w:txbxContent>
                          <w:p>
                            <w:pPr>
                              <w:ind w:left="0" w:leftChars="0" w:right="0" w:rightChars="0" w:firstLine="0" w:firstLineChars="0"/>
                              <w:jc w:val="center"/>
                              <w:rPr>
                                <w:rFonts w:hint="default" w:eastAsia="宋体"/>
                                <w:b/>
                                <w:lang w:val="en-US" w:eastAsia="zh-CN"/>
                              </w:rPr>
                            </w:pPr>
                            <w:r>
                              <w:rPr>
                                <w:rFonts w:hint="eastAsia"/>
                                <w:b/>
                                <w:lang w:val="en-US" w:eastAsia="zh-CN"/>
                              </w:rPr>
                              <w:t>0.52</w:t>
                            </w:r>
                          </w:p>
                        </w:txbxContent>
                      </v:textbox>
                    </v:shape>
                  </w:pict>
                </mc:Fallback>
              </mc:AlternateContent>
            </w: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86912" behindDoc="0" locked="0" layoutInCell="1" allowOverlap="1">
                      <wp:simplePos x="0" y="0"/>
                      <wp:positionH relativeFrom="column">
                        <wp:posOffset>2583180</wp:posOffset>
                      </wp:positionH>
                      <wp:positionV relativeFrom="paragraph">
                        <wp:posOffset>173990</wp:posOffset>
                      </wp:positionV>
                      <wp:extent cx="1287145" cy="1170305"/>
                      <wp:effectExtent l="13970" t="13970" r="32385" b="15875"/>
                      <wp:wrapNone/>
                      <wp:docPr id="149" name="文本框 972"/>
                      <wp:cNvGraphicFramePr/>
                      <a:graphic xmlns:a="http://schemas.openxmlformats.org/drawingml/2006/main">
                        <a:graphicData uri="http://schemas.microsoft.com/office/word/2010/wordprocessingShape">
                          <wps:wsp>
                            <wps:cNvSpPr txBox="true"/>
                            <wps:spPr>
                              <a:xfrm>
                                <a:off x="0" y="0"/>
                                <a:ext cx="1287145" cy="1170305"/>
                              </a:xfrm>
                              <a:prstGeom prst="rect">
                                <a:avLst/>
                              </a:prstGeom>
                              <a:solidFill>
                                <a:srgbClr val="FFFFFF"/>
                              </a:solidFill>
                              <a:ln w="28575" cap="flat" cmpd="sng">
                                <a:solidFill>
                                  <a:srgbClr val="00FF00"/>
                                </a:solidFill>
                                <a:prstDash val="solid"/>
                                <a:miter/>
                                <a:headEnd type="none" w="med" len="med"/>
                                <a:tailEnd type="none" w="med" len="med"/>
                              </a:ln>
                            </wps:spPr>
                            <wps:txbx>
                              <w:txbxContent>
                                <w:p>
                                  <w:pPr>
                                    <w:adjustRightInd w:val="0"/>
                                    <w:snapToGrid w:val="0"/>
                                    <w:spacing w:line="276" w:lineRule="auto"/>
                                    <w:ind w:left="0" w:leftChars="0" w:right="0" w:rightChars="0" w:firstLine="0" w:firstLineChars="0"/>
                                    <w:jc w:val="center"/>
                                    <w:rPr>
                                      <w:rFonts w:hint="default" w:ascii="仿宋_GB2312" w:eastAsia="仿宋_GB2312"/>
                                      <w:lang w:val="en-US" w:eastAsia="zh-CN"/>
                                    </w:rPr>
                                  </w:pPr>
                                  <w:r>
                                    <w:rPr>
                                      <w:rFonts w:hint="eastAsia" w:ascii="仿宋_GB2312" w:eastAsia="仿宋_GB2312"/>
                                    </w:rPr>
                                    <w:t>道路</w:t>
                                  </w:r>
                                  <w:r>
                                    <w:rPr>
                                      <w:rFonts w:hint="eastAsia" w:ascii="仿宋_GB2312" w:eastAsia="仿宋_GB2312"/>
                                      <w:lang w:val="en-US" w:eastAsia="zh-CN"/>
                                    </w:rPr>
                                    <w:t>区</w:t>
                                  </w:r>
                                </w:p>
                              </w:txbxContent>
                            </wps:txbx>
                            <wps:bodyPr lIns="0" tIns="0" rIns="0" bIns="0" upright="true"/>
                          </wps:wsp>
                        </a:graphicData>
                      </a:graphic>
                    </wp:anchor>
                  </w:drawing>
                </mc:Choice>
                <mc:Fallback>
                  <w:pict>
                    <v:shape id="文本框 972" o:spid="_x0000_s1026" o:spt="202" type="#_x0000_t202" style="position:absolute;left:0pt;margin-left:203.4pt;margin-top:13.7pt;height:92.15pt;width:101.35pt;z-index:251686912;mso-width-relative:page;mso-height-relative:page;" fillcolor="#FFFFFF" filled="t" stroked="t" coordsize="21600,21600" o:gfxdata="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FgAAAGRycy9QSwECFAAUAAAACACHTuJAw7z7N9YA&#10;AAAKAQAADwAAAAAAAAABACAAAAA4AAAAZHJzL2Rvd25yZXYueG1sUEsBAhQAFAAAAAgAh07iQMk3&#10;6BcLAgAAGAQAAA4AAAAAAAAAAQAgAAAAOwEAAGRycy9lMm9Eb2MueG1sUEsFBgAAAAAGAAYAWQEA&#10;ALgFAAAAAA==&#10;">
                      <v:fill on="t" focussize="0,0"/>
                      <v:stroke weight="2.25pt" color="#00FF00" joinstyle="miter"/>
                      <v:imagedata o:title=""/>
                      <o:lock v:ext="edit" aspectratio="f"/>
                      <v:textbox inset="0mm,0mm,0mm,0mm">
                        <w:txbxContent>
                          <w:p>
                            <w:pPr>
                              <w:adjustRightInd w:val="0"/>
                              <w:snapToGrid w:val="0"/>
                              <w:spacing w:line="276" w:lineRule="auto"/>
                              <w:ind w:left="0" w:leftChars="0" w:right="0" w:rightChars="0" w:firstLine="0" w:firstLineChars="0"/>
                              <w:jc w:val="center"/>
                              <w:rPr>
                                <w:rFonts w:hint="default" w:ascii="仿宋_GB2312" w:eastAsia="仿宋_GB2312"/>
                                <w:lang w:val="en-US" w:eastAsia="zh-CN"/>
                              </w:rPr>
                            </w:pPr>
                            <w:r>
                              <w:rPr>
                                <w:rFonts w:hint="eastAsia" w:ascii="仿宋_GB2312" w:eastAsia="仿宋_GB2312"/>
                              </w:rPr>
                              <w:t>道路</w:t>
                            </w:r>
                            <w:r>
                              <w:rPr>
                                <w:rFonts w:hint="eastAsia" w:ascii="仿宋_GB2312" w:eastAsia="仿宋_GB2312"/>
                                <w:lang w:val="en-US" w:eastAsia="zh-CN"/>
                              </w:rPr>
                              <w:t>区</w:t>
                            </w:r>
                          </w:p>
                        </w:txbxContent>
                      </v:textbox>
                    </v:shape>
                  </w:pict>
                </mc:Fallback>
              </mc:AlternateContent>
            </w: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93056" behindDoc="0" locked="0" layoutInCell="1" allowOverlap="1">
                      <wp:simplePos x="0" y="0"/>
                      <wp:positionH relativeFrom="column">
                        <wp:posOffset>4243705</wp:posOffset>
                      </wp:positionH>
                      <wp:positionV relativeFrom="paragraph">
                        <wp:posOffset>130810</wp:posOffset>
                      </wp:positionV>
                      <wp:extent cx="730250" cy="2884170"/>
                      <wp:effectExtent l="6350" t="6350" r="6350" b="24130"/>
                      <wp:wrapNone/>
                      <wp:docPr id="155" name="矩形 975"/>
                      <wp:cNvGraphicFramePr/>
                      <a:graphic xmlns:a="http://schemas.openxmlformats.org/drawingml/2006/main">
                        <a:graphicData uri="http://schemas.microsoft.com/office/word/2010/wordprocessingShape">
                          <wps:wsp>
                            <wps:cNvSpPr/>
                            <wps:spPr>
                              <a:xfrm>
                                <a:off x="0" y="0"/>
                                <a:ext cx="730250" cy="2884170"/>
                              </a:xfrm>
                              <a:prstGeom prst="rect">
                                <a:avLst/>
                              </a:prstGeom>
                              <a:noFill/>
                              <a:ln w="12700" cap="flat" cmpd="sng">
                                <a:solidFill>
                                  <a:srgbClr val="000000"/>
                                </a:solidFill>
                                <a:prstDash val="dash"/>
                                <a:miter/>
                                <a:headEnd type="none" w="med" len="med"/>
                                <a:tailEnd type="none" w="med" len="med"/>
                              </a:ln>
                            </wps:spPr>
                            <wps:txbx>
                              <w:txbxContent>
                                <w:p>
                                  <w:pPr>
                                    <w:jc w:val="center"/>
                                  </w:pPr>
                                </w:p>
                              </w:txbxContent>
                            </wps:txbx>
                            <wps:bodyPr upright="true"/>
                          </wps:wsp>
                        </a:graphicData>
                      </a:graphic>
                    </wp:anchor>
                  </w:drawing>
                </mc:Choice>
                <mc:Fallback>
                  <w:pict>
                    <v:rect id="矩形 975" o:spid="_x0000_s1026" o:spt="1" style="position:absolute;left:0pt;margin-left:334.15pt;margin-top:10.3pt;height:227.1pt;width:57.5pt;z-index:251693056;mso-width-relative:page;mso-height-relative:page;" filled="f" stroked="t" coordsize="21600,21600" o:gfxdata="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FgAAAGRy&#10;cy9QSwECFAAUAAAACACHTuJA4U2nGNgAAAAKAQAADwAAAAAAAAABACAAAAA4AAAAZHJzL2Rvd25y&#10;ZXYueG1sUEsBAhQAFAAAAAgAh07iQFxRfYToAQAAuQMAAA4AAAAAAAAAAQAgAAAAPQEAAGRycy9l&#10;Mm9Eb2MueG1sUEsFBgAAAAAGAAYAWQEAAJcFAAAAAA==&#10;">
                      <v:fill on="f" focussize="0,0"/>
                      <v:stroke weight="1pt" color="#000000" joinstyle="miter" dashstyle="dash"/>
                      <v:imagedata o:title=""/>
                      <o:lock v:ext="edit" aspectratio="f"/>
                      <v:textbox>
                        <w:txbxContent>
                          <w:p>
                            <w:pPr>
                              <w:jc w:val="center"/>
                            </w:pPr>
                          </w:p>
                        </w:txbxContent>
                      </v:textbox>
                    </v:rect>
                  </w:pict>
                </mc:Fallback>
              </mc:AlternateContent>
            </w:r>
            <w:r>
              <w:rPr>
                <w:rFonts w:hint="eastAsia" w:ascii="Times New Roman" w:hAnsi="Times New Roman" w:cs="Times New Roman"/>
                <w:color w:val="auto"/>
                <w:spacing w:val="0"/>
                <w:w w:val="100"/>
                <w:position w:val="0"/>
                <w:sz w:val="18"/>
                <w:highlight w:val="none"/>
                <w:lang w:val="en-US" w:eastAsia="zh-CN"/>
              </w:rPr>
              <w:t xml:space="preserve"> </w:t>
            </w:r>
            <w:r>
              <w:rPr>
                <w:rFonts w:hint="default" w:ascii="Times New Roman" w:hAnsi="Times New Roman" w:eastAsia="仿宋_GB2312" w:cs="Times New Roman"/>
                <w:b/>
                <w:color w:val="auto"/>
                <w:spacing w:val="0"/>
                <w:w w:val="100"/>
                <w:position w:val="0"/>
                <w:highlight w:val="none"/>
                <w:vertAlign w:val="superscript"/>
              </w:rPr>
              <w:t xml:space="preserve">         </w:t>
            </w: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84864" behindDoc="0" locked="0" layoutInCell="1" allowOverlap="1">
                      <wp:simplePos x="0" y="0"/>
                      <wp:positionH relativeFrom="column">
                        <wp:posOffset>2347595</wp:posOffset>
                      </wp:positionH>
                      <wp:positionV relativeFrom="paragraph">
                        <wp:posOffset>135890</wp:posOffset>
                      </wp:positionV>
                      <wp:extent cx="1809750" cy="2894965"/>
                      <wp:effectExtent l="6350" t="6350" r="12700" b="13335"/>
                      <wp:wrapNone/>
                      <wp:docPr id="147" name="矩形 974"/>
                      <wp:cNvGraphicFramePr/>
                      <a:graphic xmlns:a="http://schemas.openxmlformats.org/drawingml/2006/main">
                        <a:graphicData uri="http://schemas.microsoft.com/office/word/2010/wordprocessingShape">
                          <wps:wsp>
                            <wps:cNvSpPr/>
                            <wps:spPr>
                              <a:xfrm>
                                <a:off x="0" y="0"/>
                                <a:ext cx="1809750" cy="2894965"/>
                              </a:xfrm>
                              <a:prstGeom prst="rect">
                                <a:avLst/>
                              </a:prstGeom>
                              <a:noFill/>
                              <a:ln w="12700" cap="flat" cmpd="sng">
                                <a:solidFill>
                                  <a:srgbClr val="000000"/>
                                </a:solidFill>
                                <a:prstDash val="dash"/>
                                <a:miter/>
                                <a:headEnd type="none" w="med" len="med"/>
                                <a:tailEnd type="none" w="med" len="med"/>
                              </a:ln>
                            </wps:spPr>
                            <wps:txbx>
                              <w:txbxContent>
                                <w:p>
                                  <w:pPr>
                                    <w:jc w:val="center"/>
                                  </w:pPr>
                                </w:p>
                              </w:txbxContent>
                            </wps:txbx>
                            <wps:bodyPr upright="true"/>
                          </wps:wsp>
                        </a:graphicData>
                      </a:graphic>
                    </wp:anchor>
                  </w:drawing>
                </mc:Choice>
                <mc:Fallback>
                  <w:pict>
                    <v:rect id="矩形 974" o:spid="_x0000_s1026" o:spt="1" style="position:absolute;left:0pt;margin-left:184.85pt;margin-top:10.7pt;height:227.95pt;width:142.5pt;z-index:251684864;mso-width-relative:page;mso-height-relative:page;" filled="f" stroked="t" coordsize="21600,21600" o:gfxdata="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BYAAABk&#10;cnMvUEsBAhQAFAAAAAgAh07iQGdFVxLYAAAACgEAAA8AAAAAAAAAAQAgAAAAOAAAAGRycy9kb3du&#10;cmV2LnhtbFBLAQIUABQAAAAIAIdO4kBM4R9h6QEAALoDAAAOAAAAAAAAAAEAIAAAAD0BAABkcnMv&#10;ZTJvRG9jLnhtbFBLBQYAAAAABgAGAFkBAACYBQAAAAA=&#10;">
                      <v:fill on="f" focussize="0,0"/>
                      <v:stroke weight="1pt" color="#000000" joinstyle="miter" dashstyle="dash"/>
                      <v:imagedata o:title=""/>
                      <o:lock v:ext="edit" aspectratio="f"/>
                      <v:textbox>
                        <w:txbxContent>
                          <w:p>
                            <w:pPr>
                              <w:jc w:val="center"/>
                            </w:pPr>
                          </w:p>
                        </w:txbxContent>
                      </v:textbox>
                    </v:rect>
                  </w:pict>
                </mc:Fallback>
              </mc:AlternateContent>
            </w: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61312" behindDoc="1" locked="0" layoutInCell="1" allowOverlap="1">
                      <wp:simplePos x="0" y="0"/>
                      <wp:positionH relativeFrom="column">
                        <wp:posOffset>73025</wp:posOffset>
                      </wp:positionH>
                      <wp:positionV relativeFrom="paragraph">
                        <wp:posOffset>135890</wp:posOffset>
                      </wp:positionV>
                      <wp:extent cx="1591945" cy="2945130"/>
                      <wp:effectExtent l="6350" t="6350" r="20955" b="20320"/>
                      <wp:wrapNone/>
                      <wp:docPr id="14" name="矩形 973"/>
                      <wp:cNvGraphicFramePr/>
                      <a:graphic xmlns:a="http://schemas.openxmlformats.org/drawingml/2006/main">
                        <a:graphicData uri="http://schemas.microsoft.com/office/word/2010/wordprocessingShape">
                          <wps:wsp>
                            <wps:cNvSpPr/>
                            <wps:spPr>
                              <a:xfrm>
                                <a:off x="0" y="0"/>
                                <a:ext cx="1591945" cy="2945130"/>
                              </a:xfrm>
                              <a:prstGeom prst="rect">
                                <a:avLst/>
                              </a:prstGeom>
                              <a:noFill/>
                              <a:ln w="12700" cap="flat" cmpd="sng">
                                <a:solidFill>
                                  <a:srgbClr val="000000"/>
                                </a:solidFill>
                                <a:prstDash val="dash"/>
                                <a:miter/>
                                <a:headEnd type="none" w="med" len="med"/>
                                <a:tailEnd type="none" w="med" len="med"/>
                              </a:ln>
                            </wps:spPr>
                            <wps:txbx>
                              <w:txbxContent>
                                <w:p>
                                  <w:pPr>
                                    <w:jc w:val="center"/>
                                  </w:pPr>
                                </w:p>
                              </w:txbxContent>
                            </wps:txbx>
                            <wps:bodyPr upright="true"/>
                          </wps:wsp>
                        </a:graphicData>
                      </a:graphic>
                    </wp:anchor>
                  </w:drawing>
                </mc:Choice>
                <mc:Fallback>
                  <w:pict>
                    <v:rect id="矩形 973" o:spid="_x0000_s1026" o:spt="1" style="position:absolute;left:0pt;margin-left:5.75pt;margin-top:10.7pt;height:231.9pt;width:125.35pt;z-index:-251655168;mso-width-relative:page;mso-height-relative:page;" filled="f" stroked="t" coordsize="21600,21600" o:gfxdata="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WAAAAZHJz&#10;L1BLAQIUABQAAAAIAIdO4kAF5evB1gAAAAkBAAAPAAAAAAAAAAEAIAAAADgAAABkcnMvZG93bnJl&#10;di54bWxQSwECFAAUAAAACACHTuJAtBT6MekBAAC5AwAADgAAAAAAAAABACAAAAA7AQAAZHJzL2Uy&#10;b0RvYy54bWxQSwUGAAAAAAYABgBZAQAAlgUAAAAA&#10;">
                      <v:fill on="f" focussize="0,0"/>
                      <v:stroke weight="1pt" color="#000000" joinstyle="miter" dashstyle="dash"/>
                      <v:imagedata o:title=""/>
                      <o:lock v:ext="edit" aspectratio="f"/>
                      <v:textbox>
                        <w:txbxContent>
                          <w:p>
                            <w:pPr>
                              <w:jc w:val="center"/>
                            </w:pPr>
                          </w:p>
                        </w:txbxContent>
                      </v:textbox>
                    </v:rect>
                  </w:pict>
                </mc:Fallback>
              </mc:AlternateContent>
            </w:r>
          </w:p>
          <w:p>
            <w:pPr>
              <w:shd w:val="clear"/>
              <w:ind w:firstLine="480"/>
              <w:rPr>
                <w:rFonts w:hint="default" w:ascii="Times New Roman" w:hAnsi="Times New Roman" w:eastAsia="仿宋_GB2312"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702272" behindDoc="0" locked="0" layoutInCell="1" allowOverlap="1">
                      <wp:simplePos x="0" y="0"/>
                      <wp:positionH relativeFrom="column">
                        <wp:posOffset>2703830</wp:posOffset>
                      </wp:positionH>
                      <wp:positionV relativeFrom="paragraph">
                        <wp:posOffset>67945</wp:posOffset>
                      </wp:positionV>
                      <wp:extent cx="966470" cy="472440"/>
                      <wp:effectExtent l="4445" t="4445" r="19685" b="18415"/>
                      <wp:wrapNone/>
                      <wp:docPr id="538" name="矩形 753"/>
                      <wp:cNvGraphicFramePr/>
                      <a:graphic xmlns:a="http://schemas.openxmlformats.org/drawingml/2006/main">
                        <a:graphicData uri="http://schemas.microsoft.com/office/word/2010/wordprocessingShape">
                          <wps:wsp>
                            <wps:cNvSpPr/>
                            <wps:spPr>
                              <a:xfrm>
                                <a:off x="0" y="0"/>
                                <a:ext cx="966470" cy="472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eastAsia" w:ascii="仿宋" w:hAnsi="仿宋" w:eastAsia="仿宋" w:cs="仿宋"/>
                                      <w:lang w:val="en-US" w:eastAsia="zh-CN"/>
                                    </w:rPr>
                                  </w:pPr>
                                  <w:r>
                                    <w:rPr>
                                      <w:rFonts w:hint="eastAsia" w:ascii="仿宋" w:hAnsi="仿宋" w:eastAsia="仿宋" w:cs="仿宋"/>
                                      <w:lang w:val="en-US" w:eastAsia="zh-CN"/>
                                    </w:rPr>
                                    <w:t>场内道路</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default" w:ascii="仿宋" w:hAnsi="仿宋" w:eastAsia="仿宋" w:cs="仿宋"/>
                                      <w:lang w:val="en-US" w:eastAsia="zh-CN"/>
                                    </w:rPr>
                                  </w:pPr>
                                  <w:r>
                                    <w:rPr>
                                      <w:rFonts w:hint="eastAsia" w:ascii="仿宋" w:hAnsi="仿宋" w:eastAsia="仿宋" w:cs="仿宋"/>
                                      <w:lang w:val="en-US" w:eastAsia="zh-CN"/>
                                    </w:rPr>
                                    <w:t>0.54</w:t>
                                  </w:r>
                                </w:p>
                              </w:txbxContent>
                            </wps:txbx>
                            <wps:bodyPr upright="true"/>
                          </wps:wsp>
                        </a:graphicData>
                      </a:graphic>
                    </wp:anchor>
                  </w:drawing>
                </mc:Choice>
                <mc:Fallback>
                  <w:pict>
                    <v:rect id="矩形 753" o:spid="_x0000_s1026" o:spt="1" style="position:absolute;left:0pt;margin-left:212.9pt;margin-top:5.35pt;height:37.2pt;width:76.1pt;z-index:251702272;mso-width-relative:page;mso-height-relative:page;" fillcolor="#FFFFFF" filled="t" stroked="t" coordsize="21600,21600" o:gfxdata="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BYA&#10;AABkcnMvUEsBAhQAFAAAAAgAh07iQJgqxw/XAAAACQEAAA8AAAAAAAAAAQAgAAAAOAAAAGRycy9k&#10;b3ducmV2LnhtbFBLAQIUABQAAAAIAIdO4kBKttAU7QEAAOEDAAAOAAAAAAAAAAEAIAAAADwBAABk&#10;cnMvZTJvRG9jLnhtbFBLBQYAAAAABgAGAFkBAACbBQ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eastAsia" w:ascii="仿宋" w:hAnsi="仿宋" w:eastAsia="仿宋" w:cs="仿宋"/>
                                <w:lang w:val="en-US" w:eastAsia="zh-CN"/>
                              </w:rPr>
                            </w:pPr>
                            <w:r>
                              <w:rPr>
                                <w:rFonts w:hint="eastAsia" w:ascii="仿宋" w:hAnsi="仿宋" w:eastAsia="仿宋" w:cs="仿宋"/>
                                <w:lang w:val="en-US" w:eastAsia="zh-CN"/>
                              </w:rPr>
                              <w:t>场内道路</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default" w:ascii="仿宋" w:hAnsi="仿宋" w:eastAsia="仿宋" w:cs="仿宋"/>
                                <w:lang w:val="en-US" w:eastAsia="zh-CN"/>
                              </w:rPr>
                            </w:pPr>
                            <w:r>
                              <w:rPr>
                                <w:rFonts w:hint="eastAsia" w:ascii="仿宋" w:hAnsi="仿宋" w:eastAsia="仿宋" w:cs="仿宋"/>
                                <w:lang w:val="en-US" w:eastAsia="zh-CN"/>
                              </w:rPr>
                              <w:t>0.54</w:t>
                            </w:r>
                          </w:p>
                        </w:txbxContent>
                      </v:textbox>
                    </v:rect>
                  </w:pict>
                </mc:Fallback>
              </mc:AlternateContent>
            </w: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700224" behindDoc="0" locked="0" layoutInCell="1" allowOverlap="1">
                      <wp:simplePos x="0" y="0"/>
                      <wp:positionH relativeFrom="column">
                        <wp:posOffset>259715</wp:posOffset>
                      </wp:positionH>
                      <wp:positionV relativeFrom="paragraph">
                        <wp:posOffset>111125</wp:posOffset>
                      </wp:positionV>
                      <wp:extent cx="966470" cy="472440"/>
                      <wp:effectExtent l="4445" t="4445" r="19685" b="18415"/>
                      <wp:wrapNone/>
                      <wp:docPr id="536" name="矩形 754"/>
                      <wp:cNvGraphicFramePr/>
                      <a:graphic xmlns:a="http://schemas.openxmlformats.org/drawingml/2006/main">
                        <a:graphicData uri="http://schemas.microsoft.com/office/word/2010/wordprocessingShape">
                          <wps:wsp>
                            <wps:cNvSpPr/>
                            <wps:spPr>
                              <a:xfrm>
                                <a:off x="0" y="0"/>
                                <a:ext cx="966470" cy="472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eastAsia" w:ascii="仿宋" w:hAnsi="仿宋" w:eastAsia="仿宋" w:cs="仿宋"/>
                                      <w:lang w:val="en-US" w:eastAsia="zh-CN"/>
                                    </w:rPr>
                                  </w:pPr>
                                  <w:r>
                                    <w:rPr>
                                      <w:rFonts w:hint="eastAsia" w:ascii="仿宋" w:hAnsi="仿宋" w:eastAsia="仿宋" w:cs="仿宋"/>
                                      <w:lang w:val="en-US" w:eastAsia="zh-CN"/>
                                    </w:rPr>
                                    <w:t>场内道路</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default" w:ascii="仿宋" w:hAnsi="仿宋" w:eastAsia="仿宋" w:cs="仿宋"/>
                                      <w:lang w:val="en-US" w:eastAsia="zh-CN"/>
                                    </w:rPr>
                                  </w:pPr>
                                  <w:r>
                                    <w:rPr>
                                      <w:rFonts w:hint="eastAsia" w:ascii="仿宋" w:hAnsi="仿宋" w:eastAsia="仿宋" w:cs="仿宋"/>
                                      <w:lang w:val="en-US" w:eastAsia="zh-CN"/>
                                    </w:rPr>
                                    <w:t>0.52</w:t>
                                  </w:r>
                                </w:p>
                              </w:txbxContent>
                            </wps:txbx>
                            <wps:bodyPr upright="true"/>
                          </wps:wsp>
                        </a:graphicData>
                      </a:graphic>
                    </wp:anchor>
                  </w:drawing>
                </mc:Choice>
                <mc:Fallback>
                  <w:pict>
                    <v:rect id="矩形 754" o:spid="_x0000_s1026" o:spt="1" style="position:absolute;left:0pt;margin-left:20.45pt;margin-top:8.75pt;height:37.2pt;width:76.1pt;z-index:251700224;mso-width-relative:page;mso-height-relative:page;" fillcolor="#FFFFFF" filled="t" stroked="t" coordsize="21600,21600" o:gfxdata="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BYA&#10;AABkcnMvUEsBAhQAFAAAAAgAh07iQC9OfCXXAAAACAEAAA8AAAAAAAAAAQAgAAAAOAAAAGRycy9k&#10;b3ducmV2LnhtbFBLAQIUABQAAAAIAIdO4kC4JSHP7QEAAOEDAAAOAAAAAAAAAAEAIAAAADwBAABk&#10;cnMvZTJvRG9jLnhtbFBLBQYAAAAABgAGAFkBAACbBQ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eastAsia" w:ascii="仿宋" w:hAnsi="仿宋" w:eastAsia="仿宋" w:cs="仿宋"/>
                                <w:lang w:val="en-US" w:eastAsia="zh-CN"/>
                              </w:rPr>
                            </w:pPr>
                            <w:r>
                              <w:rPr>
                                <w:rFonts w:hint="eastAsia" w:ascii="仿宋" w:hAnsi="仿宋" w:eastAsia="仿宋" w:cs="仿宋"/>
                                <w:lang w:val="en-US" w:eastAsia="zh-CN"/>
                              </w:rPr>
                              <w:t>场内道路</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default" w:ascii="仿宋" w:hAnsi="仿宋" w:eastAsia="仿宋" w:cs="仿宋"/>
                                <w:lang w:val="en-US" w:eastAsia="zh-CN"/>
                              </w:rPr>
                            </w:pPr>
                            <w:r>
                              <w:rPr>
                                <w:rFonts w:hint="eastAsia" w:ascii="仿宋" w:hAnsi="仿宋" w:eastAsia="仿宋" w:cs="仿宋"/>
                                <w:lang w:val="en-US" w:eastAsia="zh-CN"/>
                              </w:rPr>
                              <w:t>0.52</w:t>
                            </w:r>
                          </w:p>
                        </w:txbxContent>
                      </v:textbox>
                    </v:rect>
                  </w:pict>
                </mc:Fallback>
              </mc:AlternateContent>
            </w:r>
          </w:p>
          <w:p>
            <w:pPr>
              <w:shd w:val="clear"/>
              <w:ind w:firstLine="480"/>
              <w:rPr>
                <w:rFonts w:hint="default" w:ascii="Times New Roman" w:hAnsi="Times New Roman" w:eastAsia="仿宋_GB2312"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706368" behindDoc="0" locked="0" layoutInCell="1" allowOverlap="1">
                      <wp:simplePos x="0" y="0"/>
                      <wp:positionH relativeFrom="column">
                        <wp:posOffset>1842770</wp:posOffset>
                      </wp:positionH>
                      <wp:positionV relativeFrom="paragraph">
                        <wp:posOffset>119380</wp:posOffset>
                      </wp:positionV>
                      <wp:extent cx="521335" cy="411480"/>
                      <wp:effectExtent l="0" t="0" r="0" b="0"/>
                      <wp:wrapNone/>
                      <wp:docPr id="542" name="文本框 755"/>
                      <wp:cNvGraphicFramePr/>
                      <a:graphic xmlns:a="http://schemas.openxmlformats.org/drawingml/2006/main">
                        <a:graphicData uri="http://schemas.microsoft.com/office/word/2010/wordprocessingShape">
                          <wps:wsp>
                            <wps:cNvSpPr txBox="true"/>
                            <wps:spPr>
                              <a:xfrm>
                                <a:off x="0" y="0"/>
                                <a:ext cx="521335" cy="411480"/>
                              </a:xfrm>
                              <a:prstGeom prst="rect">
                                <a:avLst/>
                              </a:prstGeom>
                              <a:noFill/>
                              <a:ln>
                                <a:noFill/>
                              </a:ln>
                            </wps:spPr>
                            <wps:txbx>
                              <w:txbxContent>
                                <w:p>
                                  <w:pPr>
                                    <w:ind w:left="0" w:leftChars="0" w:right="0" w:rightChars="0" w:firstLine="0" w:firstLineChars="0"/>
                                    <w:jc w:val="center"/>
                                    <w:rPr>
                                      <w:rFonts w:hint="default" w:eastAsia="宋体"/>
                                      <w:b/>
                                      <w:lang w:val="en-US" w:eastAsia="zh-CN"/>
                                    </w:rPr>
                                  </w:pPr>
                                  <w:r>
                                    <w:rPr>
                                      <w:rFonts w:hint="eastAsia"/>
                                      <w:b/>
                                      <w:lang w:val="en-US" w:eastAsia="zh-CN"/>
                                    </w:rPr>
                                    <w:t>0.02</w:t>
                                  </w:r>
                                </w:p>
                              </w:txbxContent>
                            </wps:txbx>
                            <wps:bodyPr upright="true"/>
                          </wps:wsp>
                        </a:graphicData>
                      </a:graphic>
                    </wp:anchor>
                  </w:drawing>
                </mc:Choice>
                <mc:Fallback>
                  <w:pict>
                    <v:shape id="文本框 755" o:spid="_x0000_s1026" o:spt="202" type="#_x0000_t202" style="position:absolute;left:0pt;margin-left:145.1pt;margin-top:9.4pt;height:32.4pt;width:41.05pt;z-index:251706368;mso-width-relative:page;mso-height-relative:page;" filled="f" stroked="f" coordsize="21600,21600" o:gfxdata="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WAAAAZHJzL1BLAQIUABQAAAAIAIdO4kC+5esh1gAA&#10;AAkBAAAPAAAAAAAAAAEAIAAAADgAAABkcnMvZG93bnJldi54bWxQSwECFAAUAAAACACHTuJAUnRm&#10;gpgBAAAJAwAADgAAAAAAAAABACAAAAA7AQAAZHJzL2Uyb0RvYy54bWxQSwUGAAAAAAYABgBZAQAA&#10;RQUAAAAA&#10;">
                      <v:fill on="f" focussize="0,0"/>
                      <v:stroke on="f"/>
                      <v:imagedata o:title=""/>
                      <o:lock v:ext="edit" aspectratio="f"/>
                      <v:textbox>
                        <w:txbxContent>
                          <w:p>
                            <w:pPr>
                              <w:ind w:left="0" w:leftChars="0" w:right="0" w:rightChars="0" w:firstLine="0" w:firstLineChars="0"/>
                              <w:jc w:val="center"/>
                              <w:rPr>
                                <w:rFonts w:hint="default" w:eastAsia="宋体"/>
                                <w:b/>
                                <w:lang w:val="en-US" w:eastAsia="zh-CN"/>
                              </w:rPr>
                            </w:pPr>
                            <w:r>
                              <w:rPr>
                                <w:rFonts w:hint="eastAsia"/>
                                <w:b/>
                                <w:lang w:val="en-US" w:eastAsia="zh-CN"/>
                              </w:rPr>
                              <w:t>0.02</w:t>
                            </w:r>
                          </w:p>
                        </w:txbxContent>
                      </v:textbox>
                    </v:shape>
                  </w:pict>
                </mc:Fallback>
              </mc:AlternateContent>
            </w:r>
            <w:r>
              <w:rPr>
                <w:rFonts w:hint="default" w:ascii="Times New Roman" w:hAnsi="Times New Roman" w:eastAsia="仿宋_GB2312" w:cs="Times New Roman"/>
                <w:color w:val="auto"/>
                <w:spacing w:val="0"/>
                <w:w w:val="100"/>
                <w:position w:val="0"/>
                <w:highlight w:val="none"/>
              </w:rPr>
              <mc:AlternateContent>
                <mc:Choice Requires="wps">
                  <w:drawing>
                    <wp:anchor distT="0" distB="0" distL="114300" distR="114300" simplePos="0" relativeHeight="251681792" behindDoc="0" locked="0" layoutInCell="1" allowOverlap="1">
                      <wp:simplePos x="0" y="0"/>
                      <wp:positionH relativeFrom="column">
                        <wp:posOffset>1226820</wp:posOffset>
                      </wp:positionH>
                      <wp:positionV relativeFrom="paragraph">
                        <wp:posOffset>99695</wp:posOffset>
                      </wp:positionV>
                      <wp:extent cx="1148080" cy="10160"/>
                      <wp:effectExtent l="0" t="41910" r="13970" b="43180"/>
                      <wp:wrapNone/>
                      <wp:docPr id="144" name="直接连接符 968"/>
                      <wp:cNvGraphicFramePr/>
                      <a:graphic xmlns:a="http://schemas.openxmlformats.org/drawingml/2006/main">
                        <a:graphicData uri="http://schemas.microsoft.com/office/word/2010/wordprocessingShape">
                          <wps:wsp>
                            <wps:cNvCnPr/>
                            <wps:spPr>
                              <a:xfrm flipV="true">
                                <a:off x="0" y="0"/>
                                <a:ext cx="1148080" cy="10160"/>
                              </a:xfrm>
                              <a:prstGeom prst="line">
                                <a:avLst/>
                              </a:prstGeom>
                              <a:ln w="28575" cap="flat" cmpd="sng">
                                <a:solidFill>
                                  <a:srgbClr val="000000"/>
                                </a:solidFill>
                                <a:prstDash val="solid"/>
                                <a:round/>
                                <a:headEnd type="none" w="med" len="med"/>
                                <a:tailEnd type="triangle" w="med" len="med"/>
                              </a:ln>
                            </wps:spPr>
                            <wps:bodyPr upright="true"/>
                          </wps:wsp>
                        </a:graphicData>
                      </a:graphic>
                    </wp:anchor>
                  </w:drawing>
                </mc:Choice>
                <mc:Fallback>
                  <w:pict>
                    <v:line id="直接连接符 968" o:spid="_x0000_s1026" o:spt="20" style="position:absolute;left:0pt;flip:y;margin-left:96.6pt;margin-top:7.85pt;height:0.8pt;width:90.4pt;z-index:251681792;mso-width-relative:page;mso-height-relative:page;" filled="f" stroked="t" coordsize="21600,21600" o:gfxdata="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FgAAAGRycy9QSwECFAAUAAAACACHTuJApXBdQdoAAAAJAQAADwAAAAAA&#10;AAABACAAAAA4AAAAZHJzL2Rvd25yZXYueG1sUEsBAhQAFAAAAAgAh07iQNjzeOf7AQAAvQMAAA4A&#10;AAAAAAAAAQAgAAAAPwEAAGRycy9lMm9Eb2MueG1sUEsFBgAAAAAGAAYAWQEAAKwFAAAAAA==&#10;">
                      <v:fill on="f" focussize="0,0"/>
                      <v:stroke weight="2.25pt" color="#000000" joinstyle="round" endarrow="block"/>
                      <v:imagedata o:title=""/>
                      <o:lock v:ext="edit" aspectratio="f"/>
                    </v:line>
                  </w:pict>
                </mc:Fallback>
              </mc:AlternateContent>
            </w:r>
          </w:p>
          <w:p>
            <w:pPr>
              <w:shd w:val="clear"/>
              <w:tabs>
                <w:tab w:val="left" w:pos="3530"/>
              </w:tabs>
              <w:ind w:firstLine="90" w:firstLineChars="43"/>
              <w:rPr>
                <w:rFonts w:hint="default" w:ascii="Times New Roman" w:hAnsi="Times New Roman" w:eastAsia="仿宋_GB2312" w:cs="Times New Roman"/>
                <w:color w:val="auto"/>
                <w:spacing w:val="0"/>
                <w:w w:val="100"/>
                <w:position w:val="0"/>
                <w:highlight w:val="none"/>
              </w:rPr>
            </w:pPr>
            <w:r>
              <w:rPr>
                <w:rFonts w:hint="default" w:ascii="Times New Roman" w:hAnsi="Times New Roman" w:eastAsia="仿宋_GB2312" w:cs="Times New Roman"/>
                <w:color w:val="auto"/>
                <w:spacing w:val="0"/>
                <w:w w:val="100"/>
                <w:position w:val="0"/>
                <w:highlight w:val="none"/>
              </w:rPr>
              <w:tab/>
            </w:r>
          </w:p>
          <w:p>
            <w:pPr>
              <w:shd w:val="clear"/>
              <w:ind w:firstLine="480"/>
              <w:rPr>
                <w:rFonts w:hint="default" w:ascii="Times New Roman" w:hAnsi="Times New Roman" w:eastAsia="仿宋_GB2312"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707392" behindDoc="0" locked="0" layoutInCell="1" allowOverlap="1">
                      <wp:simplePos x="0" y="0"/>
                      <wp:positionH relativeFrom="column">
                        <wp:posOffset>2708910</wp:posOffset>
                      </wp:positionH>
                      <wp:positionV relativeFrom="paragraph">
                        <wp:posOffset>71120</wp:posOffset>
                      </wp:positionV>
                      <wp:extent cx="966470" cy="472440"/>
                      <wp:effectExtent l="4445" t="4445" r="19685" b="18415"/>
                      <wp:wrapNone/>
                      <wp:docPr id="543" name="矩形 756"/>
                      <wp:cNvGraphicFramePr/>
                      <a:graphic xmlns:a="http://schemas.openxmlformats.org/drawingml/2006/main">
                        <a:graphicData uri="http://schemas.microsoft.com/office/word/2010/wordprocessingShape">
                          <wps:wsp>
                            <wps:cNvSpPr/>
                            <wps:spPr>
                              <a:xfrm>
                                <a:off x="0" y="0"/>
                                <a:ext cx="966470" cy="472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eastAsia" w:ascii="仿宋" w:hAnsi="仿宋" w:eastAsia="仿宋" w:cs="仿宋"/>
                                      <w:lang w:val="en-US" w:eastAsia="zh-CN"/>
                                    </w:rPr>
                                  </w:pPr>
                                  <w:r>
                                    <w:rPr>
                                      <w:rFonts w:hint="eastAsia" w:ascii="仿宋" w:hAnsi="仿宋" w:eastAsia="仿宋" w:cs="仿宋"/>
                                      <w:lang w:val="en-US" w:eastAsia="zh-CN"/>
                                    </w:rPr>
                                    <w:t>场内道路</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default" w:ascii="仿宋" w:hAnsi="仿宋" w:eastAsia="仿宋" w:cs="仿宋"/>
                                      <w:lang w:val="en-US" w:eastAsia="zh-CN"/>
                                    </w:rPr>
                                  </w:pPr>
                                  <w:r>
                                    <w:rPr>
                                      <w:rFonts w:hint="eastAsia" w:ascii="仿宋" w:hAnsi="仿宋" w:eastAsia="仿宋" w:cs="仿宋"/>
                                      <w:lang w:val="en-US" w:eastAsia="zh-CN"/>
                                    </w:rPr>
                                    <w:t>0.62</w:t>
                                  </w:r>
                                </w:p>
                              </w:txbxContent>
                            </wps:txbx>
                            <wps:bodyPr upright="true"/>
                          </wps:wsp>
                        </a:graphicData>
                      </a:graphic>
                    </wp:anchor>
                  </w:drawing>
                </mc:Choice>
                <mc:Fallback>
                  <w:pict>
                    <v:rect id="矩形 756" o:spid="_x0000_s1026" o:spt="1" style="position:absolute;left:0pt;margin-left:213.3pt;margin-top:5.6pt;height:37.2pt;width:76.1pt;z-index:251707392;mso-width-relative:page;mso-height-relative:page;" fillcolor="#FFFFFF" filled="t" stroked="t" coordsize="21600,21600" o:gfxdata="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BYA&#10;AABkcnMvUEsBAhQAFAAAAAgAh07iQMzGoOPXAAAACQEAAA8AAAAAAAAAAQAgAAAAOAAAAGRycy9k&#10;b3ducmV2LnhtbFBLAQIUABQAAAAIAIdO4kDH/v357QEAAOEDAAAOAAAAAAAAAAEAIAAAADwBAABk&#10;cnMvZTJvRG9jLnhtbFBLBQYAAAAABgAGAFkBAACbBQ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eastAsia" w:ascii="仿宋" w:hAnsi="仿宋" w:eastAsia="仿宋" w:cs="仿宋"/>
                                <w:lang w:val="en-US" w:eastAsia="zh-CN"/>
                              </w:rPr>
                            </w:pPr>
                            <w:r>
                              <w:rPr>
                                <w:rFonts w:hint="eastAsia" w:ascii="仿宋" w:hAnsi="仿宋" w:eastAsia="仿宋" w:cs="仿宋"/>
                                <w:lang w:val="en-US" w:eastAsia="zh-CN"/>
                              </w:rPr>
                              <w:t>场内道路</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default" w:ascii="仿宋" w:hAnsi="仿宋" w:eastAsia="仿宋" w:cs="仿宋"/>
                                <w:lang w:val="en-US" w:eastAsia="zh-CN"/>
                              </w:rPr>
                            </w:pPr>
                            <w:r>
                              <w:rPr>
                                <w:rFonts w:hint="eastAsia" w:ascii="仿宋" w:hAnsi="仿宋" w:eastAsia="仿宋" w:cs="仿宋"/>
                                <w:lang w:val="en-US" w:eastAsia="zh-CN"/>
                              </w:rPr>
                              <w:t>0.62</w:t>
                            </w:r>
                          </w:p>
                        </w:txbxContent>
                      </v:textbox>
                    </v:rect>
                  </w:pict>
                </mc:Fallback>
              </mc:AlternateContent>
            </w: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705344" behindDoc="0" locked="0" layoutInCell="1" allowOverlap="1">
                      <wp:simplePos x="0" y="0"/>
                      <wp:positionH relativeFrom="column">
                        <wp:posOffset>1395095</wp:posOffset>
                      </wp:positionH>
                      <wp:positionV relativeFrom="paragraph">
                        <wp:posOffset>48260</wp:posOffset>
                      </wp:positionV>
                      <wp:extent cx="887095" cy="271780"/>
                      <wp:effectExtent l="0" t="48895" r="8255" b="22225"/>
                      <wp:wrapNone/>
                      <wp:docPr id="541" name="自选图形 757"/>
                      <wp:cNvGraphicFramePr/>
                      <a:graphic xmlns:a="http://schemas.openxmlformats.org/drawingml/2006/main">
                        <a:graphicData uri="http://schemas.microsoft.com/office/word/2010/wordprocessingShape">
                          <wps:wsp>
                            <wps:cNvCnPr/>
                            <wps:spPr>
                              <a:xfrm flipV="true">
                                <a:off x="0" y="0"/>
                                <a:ext cx="887095" cy="271780"/>
                              </a:xfrm>
                              <a:prstGeom prst="bentConnector3">
                                <a:avLst>
                                  <a:gd name="adj1" fmla="val 50037"/>
                                </a:avLst>
                              </a:prstGeom>
                              <a:ln w="9525" cap="flat" cmpd="sng">
                                <a:solidFill>
                                  <a:srgbClr val="000000"/>
                                </a:solidFill>
                                <a:prstDash val="solid"/>
                                <a:miter/>
                                <a:headEnd type="none" w="med" len="med"/>
                                <a:tailEnd type="arrow" w="med" len="med"/>
                              </a:ln>
                            </wps:spPr>
                            <wps:bodyPr/>
                          </wps:wsp>
                        </a:graphicData>
                      </a:graphic>
                    </wp:anchor>
                  </w:drawing>
                </mc:Choice>
                <mc:Fallback>
                  <w:pict>
                    <v:shape id="自选图形 757" o:spid="_x0000_s1026" o:spt="34" type="#_x0000_t34" style="position:absolute;left:0pt;flip:y;margin-left:109.85pt;margin-top:3.8pt;height:21.4pt;width:69.85pt;z-index:251705344;mso-width-relative:page;mso-height-relative:page;" filled="f" stroked="t" coordsize="21600,21600" o:gfxdata="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FgAAAGRycy9QSwECFAAUAAAACACHTuJAAeDdetcA&#10;AAAIAQAADwAAAAAAAAABACAAAAA4AAAAZHJzL2Rvd25yZXYueG1sUEsBAhQAFAAAAAgAh07iQDza&#10;/AIKAgAA3gMAAA4AAAAAAAAAAQAgAAAAPAEAAGRycy9lMm9Eb2MueG1sUEsFBgAAAAAGAAYAWQEA&#10;ALgFAAAAAA==&#10;" adj="10808">
                      <v:fill on="f" focussize="0,0"/>
                      <v:stroke color="#000000" joinstyle="miter" endarrow="open"/>
                      <v:imagedata o:title=""/>
                      <o:lock v:ext="edit" aspectratio="f"/>
                    </v:shape>
                  </w:pict>
                </mc:Fallback>
              </mc:AlternateContent>
            </w: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701248" behindDoc="0" locked="0" layoutInCell="1" allowOverlap="1">
                      <wp:simplePos x="0" y="0"/>
                      <wp:positionH relativeFrom="column">
                        <wp:posOffset>254635</wp:posOffset>
                      </wp:positionH>
                      <wp:positionV relativeFrom="paragraph">
                        <wp:posOffset>136525</wp:posOffset>
                      </wp:positionV>
                      <wp:extent cx="966470" cy="469265"/>
                      <wp:effectExtent l="4445" t="4445" r="19685" b="21590"/>
                      <wp:wrapNone/>
                      <wp:docPr id="537" name="矩形 758"/>
                      <wp:cNvGraphicFramePr/>
                      <a:graphic xmlns:a="http://schemas.openxmlformats.org/drawingml/2006/main">
                        <a:graphicData uri="http://schemas.microsoft.com/office/word/2010/wordprocessingShape">
                          <wps:wsp>
                            <wps:cNvSpPr/>
                            <wps:spPr>
                              <a:xfrm>
                                <a:off x="0" y="0"/>
                                <a:ext cx="966470" cy="46926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eastAsia" w:ascii="仿宋" w:hAnsi="仿宋" w:eastAsia="仿宋" w:cs="仿宋"/>
                                      <w:lang w:val="en-US" w:eastAsia="zh-CN"/>
                                    </w:rPr>
                                  </w:pPr>
                                  <w:r>
                                    <w:rPr>
                                      <w:rFonts w:hint="eastAsia" w:ascii="仿宋" w:hAnsi="仿宋" w:eastAsia="仿宋" w:cs="仿宋"/>
                                      <w:lang w:val="en-US" w:eastAsia="zh-CN"/>
                                    </w:rPr>
                                    <w:t>场外道路</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default" w:ascii="仿宋" w:hAnsi="仿宋" w:eastAsia="仿宋" w:cs="仿宋"/>
                                      <w:lang w:val="en-US" w:eastAsia="zh-CN"/>
                                    </w:rPr>
                                  </w:pPr>
                                  <w:r>
                                    <w:rPr>
                                      <w:rFonts w:hint="eastAsia" w:ascii="仿宋" w:hAnsi="仿宋" w:eastAsia="仿宋" w:cs="仿宋"/>
                                      <w:lang w:val="en-US" w:eastAsia="zh-CN"/>
                                    </w:rPr>
                                    <w:t>0.64</w:t>
                                  </w:r>
                                </w:p>
                              </w:txbxContent>
                            </wps:txbx>
                            <wps:bodyPr upright="true"/>
                          </wps:wsp>
                        </a:graphicData>
                      </a:graphic>
                    </wp:anchor>
                  </w:drawing>
                </mc:Choice>
                <mc:Fallback>
                  <w:pict>
                    <v:rect id="矩形 758" o:spid="_x0000_s1026" o:spt="1" style="position:absolute;left:0pt;margin-left:20.05pt;margin-top:10.75pt;height:36.95pt;width:76.1pt;z-index:251701248;mso-width-relative:page;mso-height-relative:page;" fillcolor="#FFFFFF" filled="t" stroked="t" coordsize="21600,21600" o:gfxdata="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WAAAA&#10;ZHJzL1BLAQIUABQAAAAIAIdO4kAgRQ3z1wAAAAgBAAAPAAAAAAAAAAEAIAAAADgAAABkcnMvZG93&#10;bnJldi54bWxQSwECFAAUAAAACACHTuJAO6ERCusBAADhAwAADgAAAAAAAAABACAAAAA8AQAAZHJz&#10;L2Uyb0RvYy54bWxQSwUGAAAAAAYABgBZAQAAmQU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eastAsia" w:ascii="仿宋" w:hAnsi="仿宋" w:eastAsia="仿宋" w:cs="仿宋"/>
                                <w:lang w:val="en-US" w:eastAsia="zh-CN"/>
                              </w:rPr>
                            </w:pPr>
                            <w:r>
                              <w:rPr>
                                <w:rFonts w:hint="eastAsia" w:ascii="仿宋" w:hAnsi="仿宋" w:eastAsia="仿宋" w:cs="仿宋"/>
                                <w:lang w:val="en-US" w:eastAsia="zh-CN"/>
                              </w:rPr>
                              <w:t>场外道路</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hint="default" w:ascii="仿宋" w:hAnsi="仿宋" w:eastAsia="仿宋" w:cs="仿宋"/>
                                <w:lang w:val="en-US" w:eastAsia="zh-CN"/>
                              </w:rPr>
                            </w:pPr>
                            <w:r>
                              <w:rPr>
                                <w:rFonts w:hint="eastAsia" w:ascii="仿宋" w:hAnsi="仿宋" w:eastAsia="仿宋" w:cs="仿宋"/>
                                <w:lang w:val="en-US" w:eastAsia="zh-CN"/>
                              </w:rPr>
                              <w:t>0.64</w:t>
                            </w:r>
                          </w:p>
                        </w:txbxContent>
                      </v:textbox>
                    </v:rect>
                  </w:pict>
                </mc:Fallback>
              </mc:AlternateContent>
            </w:r>
          </w:p>
          <w:p>
            <w:pPr>
              <w:shd w:val="clear"/>
              <w:ind w:firstLine="480"/>
              <w:rPr>
                <w:rFonts w:hint="default" w:ascii="Times New Roman" w:hAnsi="Times New Roman" w:eastAsia="仿宋_GB2312"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704320" behindDoc="0" locked="0" layoutInCell="1" allowOverlap="1">
                      <wp:simplePos x="0" y="0"/>
                      <wp:positionH relativeFrom="column">
                        <wp:posOffset>1814830</wp:posOffset>
                      </wp:positionH>
                      <wp:positionV relativeFrom="paragraph">
                        <wp:posOffset>62865</wp:posOffset>
                      </wp:positionV>
                      <wp:extent cx="521335" cy="253365"/>
                      <wp:effectExtent l="0" t="0" r="0" b="0"/>
                      <wp:wrapNone/>
                      <wp:docPr id="540" name="文本框 759"/>
                      <wp:cNvGraphicFramePr/>
                      <a:graphic xmlns:a="http://schemas.openxmlformats.org/drawingml/2006/main">
                        <a:graphicData uri="http://schemas.microsoft.com/office/word/2010/wordprocessingShape">
                          <wps:wsp>
                            <wps:cNvSpPr txBox="true"/>
                            <wps:spPr>
                              <a:xfrm>
                                <a:off x="0" y="0"/>
                                <a:ext cx="521335" cy="253365"/>
                              </a:xfrm>
                              <a:prstGeom prst="rect">
                                <a:avLst/>
                              </a:prstGeom>
                              <a:noFill/>
                              <a:ln>
                                <a:noFill/>
                              </a:ln>
                            </wps:spPr>
                            <wps:txbx>
                              <w:txbxContent>
                                <w:p>
                                  <w:pPr>
                                    <w:ind w:left="0" w:leftChars="0" w:right="0" w:rightChars="0" w:firstLine="0" w:firstLineChars="0"/>
                                    <w:jc w:val="center"/>
                                    <w:rPr>
                                      <w:rFonts w:hint="default" w:eastAsia="宋体"/>
                                      <w:b/>
                                      <w:lang w:val="en-US" w:eastAsia="zh-CN"/>
                                    </w:rPr>
                                  </w:pPr>
                                  <w:r>
                                    <w:rPr>
                                      <w:rFonts w:hint="eastAsia"/>
                                      <w:b/>
                                      <w:lang w:val="en-US" w:eastAsia="zh-CN"/>
                                    </w:rPr>
                                    <w:t>0.52</w:t>
                                  </w:r>
                                </w:p>
                              </w:txbxContent>
                            </wps:txbx>
                            <wps:bodyPr upright="true"/>
                          </wps:wsp>
                        </a:graphicData>
                      </a:graphic>
                    </wp:anchor>
                  </w:drawing>
                </mc:Choice>
                <mc:Fallback>
                  <w:pict>
                    <v:shape id="文本框 759" o:spid="_x0000_s1026" o:spt="202" type="#_x0000_t202" style="position:absolute;left:0pt;margin-left:142.9pt;margin-top:4.95pt;height:19.95pt;width:41.05pt;z-index:251704320;mso-width-relative:page;mso-height-relative:page;" filled="f" stroked="f" coordsize="21600,21600" o:gfxdata="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BYAAABkcnMvUEsBAhQAFAAAAAgAh07iQOrLnibWAAAA&#10;CAEAAA8AAAAAAAAAAQAgAAAAOAAAAGRycy9kb3ducmV2LnhtbFBLAQIUABQAAAAIAIdO4kBm53i0&#10;lwEAAAkDAAAOAAAAAAAAAAEAIAAAADsBAABkcnMvZTJvRG9jLnhtbFBLBQYAAAAABgAGAFkBAABE&#10;BQAAAAA=&#10;">
                      <v:fill on="f" focussize="0,0"/>
                      <v:stroke on="f"/>
                      <v:imagedata o:title=""/>
                      <o:lock v:ext="edit" aspectratio="f"/>
                      <v:textbox>
                        <w:txbxContent>
                          <w:p>
                            <w:pPr>
                              <w:ind w:left="0" w:leftChars="0" w:right="0" w:rightChars="0" w:firstLine="0" w:firstLineChars="0"/>
                              <w:jc w:val="center"/>
                              <w:rPr>
                                <w:rFonts w:hint="default" w:eastAsia="宋体"/>
                                <w:b/>
                                <w:lang w:val="en-US" w:eastAsia="zh-CN"/>
                              </w:rPr>
                            </w:pPr>
                            <w:r>
                              <w:rPr>
                                <w:rFonts w:hint="eastAsia"/>
                                <w:b/>
                                <w:lang w:val="en-US" w:eastAsia="zh-CN"/>
                              </w:rPr>
                              <w:t>0.52</w:t>
                            </w:r>
                          </w:p>
                        </w:txbxContent>
                      </v:textbox>
                    </v:shape>
                  </w:pict>
                </mc:Fallback>
              </mc:AlternateContent>
            </w:r>
          </w:p>
          <w:p>
            <w:pPr>
              <w:shd w:val="clear"/>
              <w:ind w:firstLine="480"/>
              <w:rPr>
                <w:rFonts w:hint="default" w:ascii="Times New Roman" w:hAnsi="Times New Roman" w:eastAsia="仿宋_GB2312" w:cs="Times New Roman"/>
                <w:color w:val="auto"/>
                <w:spacing w:val="0"/>
                <w:w w:val="100"/>
                <w:position w:val="0"/>
                <w:highlight w:val="none"/>
              </w:rPr>
            </w:pPr>
          </w:p>
          <w:p>
            <w:pPr>
              <w:shd w:val="clear"/>
              <w:ind w:firstLine="480"/>
              <w:rPr>
                <w:rFonts w:hint="default" w:ascii="Times New Roman" w:hAnsi="Times New Roman" w:eastAsia="仿宋_GB2312" w:cs="Times New Roman"/>
                <w:color w:val="auto"/>
                <w:spacing w:val="0"/>
                <w:w w:val="100"/>
                <w:position w:val="0"/>
                <w:highlight w:val="none"/>
              </w:rPr>
            </w:pPr>
            <w:r>
              <w:rPr>
                <w:rFonts w:hint="default" w:ascii="Times New Roman" w:hAnsi="Times New Roman" w:eastAsia="仿宋_GB2312" w:cs="Times New Roman"/>
                <w:color w:val="auto"/>
                <w:spacing w:val="0"/>
                <w:w w:val="100"/>
                <w:position w:val="0"/>
                <w:highlight w:val="none"/>
              </w:rPr>
              <mc:AlternateContent>
                <mc:Choice Requires="wps">
                  <w:drawing>
                    <wp:anchor distT="0" distB="0" distL="114300" distR="114300" simplePos="0" relativeHeight="251703296" behindDoc="0" locked="0" layoutInCell="1" allowOverlap="1">
                      <wp:simplePos x="0" y="0"/>
                      <wp:positionH relativeFrom="column">
                        <wp:posOffset>1209675</wp:posOffset>
                      </wp:positionH>
                      <wp:positionV relativeFrom="paragraph">
                        <wp:posOffset>18415</wp:posOffset>
                      </wp:positionV>
                      <wp:extent cx="1170305" cy="10160"/>
                      <wp:effectExtent l="0" t="41910" r="10795" b="43180"/>
                      <wp:wrapNone/>
                      <wp:docPr id="539" name="直线 760"/>
                      <wp:cNvGraphicFramePr/>
                      <a:graphic xmlns:a="http://schemas.openxmlformats.org/drawingml/2006/main">
                        <a:graphicData uri="http://schemas.microsoft.com/office/word/2010/wordprocessingShape">
                          <wps:wsp>
                            <wps:cNvCnPr/>
                            <wps:spPr>
                              <a:xfrm flipV="true">
                                <a:off x="0" y="0"/>
                                <a:ext cx="1170305" cy="10160"/>
                              </a:xfrm>
                              <a:prstGeom prst="line">
                                <a:avLst/>
                              </a:prstGeom>
                              <a:ln w="28575" cap="flat" cmpd="sng">
                                <a:solidFill>
                                  <a:srgbClr val="000000"/>
                                </a:solidFill>
                                <a:prstDash val="solid"/>
                                <a:round/>
                                <a:headEnd type="none" w="med" len="med"/>
                                <a:tailEnd type="triangle" w="med" len="med"/>
                              </a:ln>
                            </wps:spPr>
                            <wps:bodyPr upright="true"/>
                          </wps:wsp>
                        </a:graphicData>
                      </a:graphic>
                    </wp:anchor>
                  </w:drawing>
                </mc:Choice>
                <mc:Fallback>
                  <w:pict>
                    <v:line id="直线 760" o:spid="_x0000_s1026" o:spt="20" style="position:absolute;left:0pt;flip:y;margin-left:95.25pt;margin-top:1.45pt;height:0.8pt;width:92.15pt;z-index:251703296;mso-width-relative:page;mso-height-relative:page;" filled="f" stroked="t" coordsize="21600,21600" o:gfxdata="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WAAAA&#10;ZHJzL1BLAQIUABQAAAAIAIdO4kDigOww2AAAAAcBAAAPAAAAAAAAAAEAIAAAADgAAABkcnMvZG93&#10;bnJldi54bWxQSwECFAAUAAAACACHTuJAnZJAv+oBAAC0AwAADgAAAAAAAAABACAAAAA9AQAAZHJz&#10;L2Uyb0RvYy54bWxQSwUGAAAAAAYABgBZAQAAmQUAAAAA&#10;">
                      <v:fill on="f" focussize="0,0"/>
                      <v:stroke weight="2.25pt" color="#000000" joinstyle="round" endarrow="block"/>
                      <v:imagedata o:title=""/>
                      <o:lock v:ext="edit" aspectratio="f"/>
                    </v:line>
                  </w:pict>
                </mc:Fallback>
              </mc:AlternateContent>
            </w:r>
          </w:p>
          <w:p>
            <w:pPr>
              <w:shd w:val="clear"/>
              <w:ind w:firstLine="480"/>
              <w:rPr>
                <w:rFonts w:hint="default" w:ascii="Times New Roman" w:hAnsi="Times New Roman" w:eastAsia="仿宋_GB2312"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88960" behindDoc="0" locked="0" layoutInCell="1" allowOverlap="1">
                      <wp:simplePos x="0" y="0"/>
                      <wp:positionH relativeFrom="column">
                        <wp:posOffset>2598420</wp:posOffset>
                      </wp:positionH>
                      <wp:positionV relativeFrom="paragraph">
                        <wp:posOffset>1905</wp:posOffset>
                      </wp:positionV>
                      <wp:extent cx="1271905" cy="506095"/>
                      <wp:effectExtent l="13970" t="13970" r="28575" b="32385"/>
                      <wp:wrapNone/>
                      <wp:docPr id="151" name="文本框 966"/>
                      <wp:cNvGraphicFramePr/>
                      <a:graphic xmlns:a="http://schemas.openxmlformats.org/drawingml/2006/main">
                        <a:graphicData uri="http://schemas.microsoft.com/office/word/2010/wordprocessingShape">
                          <wps:wsp>
                            <wps:cNvSpPr txBox="true"/>
                            <wps:spPr>
                              <a:xfrm>
                                <a:off x="0" y="0"/>
                                <a:ext cx="1271905" cy="506095"/>
                              </a:xfrm>
                              <a:prstGeom prst="rect">
                                <a:avLst/>
                              </a:prstGeom>
                              <a:solidFill>
                                <a:srgbClr val="FFFFFF"/>
                              </a:solidFill>
                              <a:ln w="28575" cap="flat" cmpd="sng">
                                <a:solidFill>
                                  <a:srgbClr val="00FF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76" w:lineRule="auto"/>
                                    <w:ind w:firstLine="0" w:firstLineChars="0"/>
                                    <w:jc w:val="center"/>
                                    <w:textAlignment w:val="auto"/>
                                    <w:rPr>
                                      <w:rFonts w:hint="eastAsia" w:ascii="仿宋_GB2312" w:eastAsia="仿宋_GB2312"/>
                                      <w:lang w:val="en-US" w:eastAsia="zh-CN"/>
                                    </w:rPr>
                                  </w:pPr>
                                  <w:r>
                                    <w:rPr>
                                      <w:rFonts w:hint="eastAsia" w:ascii="仿宋_GB2312" w:eastAsia="仿宋_GB2312"/>
                                      <w:lang w:val="en-US" w:eastAsia="zh-CN"/>
                                    </w:rPr>
                                    <w:t>光伏电场</w:t>
                                  </w:r>
                                </w:p>
                                <w:p>
                                  <w:pPr>
                                    <w:keepNext w:val="0"/>
                                    <w:keepLines w:val="0"/>
                                    <w:pageBreakBefore w:val="0"/>
                                    <w:widowControl w:val="0"/>
                                    <w:kinsoku/>
                                    <w:wordWrap/>
                                    <w:overflowPunct/>
                                    <w:topLinePunct w:val="0"/>
                                    <w:autoSpaceDE/>
                                    <w:autoSpaceDN/>
                                    <w:bidi w:val="0"/>
                                    <w:adjustRightInd w:val="0"/>
                                    <w:snapToGrid w:val="0"/>
                                    <w:spacing w:line="276" w:lineRule="auto"/>
                                    <w:ind w:firstLine="0" w:firstLineChars="0"/>
                                    <w:jc w:val="center"/>
                                    <w:textAlignment w:val="auto"/>
                                    <w:rPr>
                                      <w:rFonts w:hint="default" w:eastAsia="仿宋_GB2312"/>
                                      <w:lang w:val="en-US" w:eastAsia="zh-CN"/>
                                    </w:rPr>
                                  </w:pPr>
                                  <w:r>
                                    <w:rPr>
                                      <w:rFonts w:eastAsia="仿宋_GB2312"/>
                                    </w:rPr>
                                    <w:t>0.</w:t>
                                  </w:r>
                                  <w:r>
                                    <w:rPr>
                                      <w:rFonts w:hint="eastAsia" w:eastAsia="仿宋_GB2312"/>
                                      <w:lang w:val="en-US" w:eastAsia="zh-CN"/>
                                    </w:rPr>
                                    <w:t>33</w:t>
                                  </w:r>
                                </w:p>
                                <w:p>
                                  <w:pPr>
                                    <w:adjustRightInd w:val="0"/>
                                    <w:snapToGrid w:val="0"/>
                                    <w:ind w:firstLine="480"/>
                                  </w:pPr>
                                </w:p>
                              </w:txbxContent>
                            </wps:txbx>
                            <wps:bodyPr upright="true"/>
                          </wps:wsp>
                        </a:graphicData>
                      </a:graphic>
                    </wp:anchor>
                  </w:drawing>
                </mc:Choice>
                <mc:Fallback>
                  <w:pict>
                    <v:shape id="文本框 966" o:spid="_x0000_s1026" o:spt="202" type="#_x0000_t202" style="position:absolute;left:0pt;margin-left:204.6pt;margin-top:0.15pt;height:39.85pt;width:100.15pt;z-index:251688960;mso-width-relative:page;mso-height-relative:page;" fillcolor="#FFFFFF" filled="t" stroked="t" coordsize="21600,21600" o:gfxdata="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WAAAAZHJzL1BLAQIUABQAAAAIAIdO4kBIhKYy1QAAAAcBAAAPAAAAAAAAAAEA&#10;IAAAADgAAABkcnMvZG93bnJldi54bWxQSwECFAAUAAAACACHTuJAJCDFT/wBAADzAwAADgAAAAAA&#10;AAABACAAAAA6AQAAZHJzL2Uyb0RvYy54bWxQSwUGAAAAAAYABgBZAQAAqAUAAAAA&#10;">
                      <v:fill on="t" focussize="0,0"/>
                      <v:stroke weight="2.25pt" color="#00FF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76" w:lineRule="auto"/>
                              <w:ind w:firstLine="0" w:firstLineChars="0"/>
                              <w:jc w:val="center"/>
                              <w:textAlignment w:val="auto"/>
                              <w:rPr>
                                <w:rFonts w:hint="eastAsia" w:ascii="仿宋_GB2312" w:eastAsia="仿宋_GB2312"/>
                                <w:lang w:val="en-US" w:eastAsia="zh-CN"/>
                              </w:rPr>
                            </w:pPr>
                            <w:r>
                              <w:rPr>
                                <w:rFonts w:hint="eastAsia" w:ascii="仿宋_GB2312" w:eastAsia="仿宋_GB2312"/>
                                <w:lang w:val="en-US" w:eastAsia="zh-CN"/>
                              </w:rPr>
                              <w:t>光伏电场</w:t>
                            </w:r>
                          </w:p>
                          <w:p>
                            <w:pPr>
                              <w:keepNext w:val="0"/>
                              <w:keepLines w:val="0"/>
                              <w:pageBreakBefore w:val="0"/>
                              <w:widowControl w:val="0"/>
                              <w:kinsoku/>
                              <w:wordWrap/>
                              <w:overflowPunct/>
                              <w:topLinePunct w:val="0"/>
                              <w:autoSpaceDE/>
                              <w:autoSpaceDN/>
                              <w:bidi w:val="0"/>
                              <w:adjustRightInd w:val="0"/>
                              <w:snapToGrid w:val="0"/>
                              <w:spacing w:line="276" w:lineRule="auto"/>
                              <w:ind w:firstLine="0" w:firstLineChars="0"/>
                              <w:jc w:val="center"/>
                              <w:textAlignment w:val="auto"/>
                              <w:rPr>
                                <w:rFonts w:hint="default" w:eastAsia="仿宋_GB2312"/>
                                <w:lang w:val="en-US" w:eastAsia="zh-CN"/>
                              </w:rPr>
                            </w:pPr>
                            <w:r>
                              <w:rPr>
                                <w:rFonts w:eastAsia="仿宋_GB2312"/>
                              </w:rPr>
                              <w:t>0.</w:t>
                            </w:r>
                            <w:r>
                              <w:rPr>
                                <w:rFonts w:hint="eastAsia" w:eastAsia="仿宋_GB2312"/>
                                <w:lang w:val="en-US" w:eastAsia="zh-CN"/>
                              </w:rPr>
                              <w:t>33</w:t>
                            </w:r>
                          </w:p>
                          <w:p>
                            <w:pPr>
                              <w:adjustRightInd w:val="0"/>
                              <w:snapToGrid w:val="0"/>
                              <w:ind w:firstLine="480"/>
                            </w:pPr>
                          </w:p>
                        </w:txbxContent>
                      </v:textbox>
                    </v:shape>
                  </w:pict>
                </mc:Fallback>
              </mc:AlternateContent>
            </w:r>
            <w:r>
              <w:rPr>
                <w:rFonts w:hint="default" w:ascii="Times New Roman" w:hAnsi="Times New Roman" w:eastAsia="仿宋_GB2312" w:cs="Times New Roman"/>
                <w:color w:val="auto"/>
                <w:spacing w:val="0"/>
                <w:w w:val="100"/>
                <w:position w:val="0"/>
                <w:highlight w:val="none"/>
              </w:rPr>
              <mc:AlternateContent>
                <mc:Choice Requires="wps">
                  <w:drawing>
                    <wp:anchor distT="0" distB="0" distL="114300" distR="114300" simplePos="0" relativeHeight="251677696" behindDoc="0" locked="0" layoutInCell="1" allowOverlap="1">
                      <wp:simplePos x="0" y="0"/>
                      <wp:positionH relativeFrom="column">
                        <wp:posOffset>132080</wp:posOffset>
                      </wp:positionH>
                      <wp:positionV relativeFrom="paragraph">
                        <wp:posOffset>64135</wp:posOffset>
                      </wp:positionV>
                      <wp:extent cx="1244600" cy="501650"/>
                      <wp:effectExtent l="13970" t="13970" r="17780" b="17780"/>
                      <wp:wrapNone/>
                      <wp:docPr id="967" name="文本框 967"/>
                      <wp:cNvGraphicFramePr/>
                      <a:graphic xmlns:a="http://schemas.openxmlformats.org/drawingml/2006/main">
                        <a:graphicData uri="http://schemas.microsoft.com/office/word/2010/wordprocessingShape">
                          <wps:wsp>
                            <wps:cNvSpPr txBox="true">
                              <a:spLocks noChangeArrowheads="true"/>
                            </wps:cNvSpPr>
                            <wps:spPr bwMode="auto">
                              <a:xfrm>
                                <a:off x="0" y="0"/>
                                <a:ext cx="1215390" cy="565150"/>
                              </a:xfrm>
                              <a:prstGeom prst="rect">
                                <a:avLst/>
                              </a:prstGeom>
                              <a:solidFill>
                                <a:srgbClr val="FFFFFF"/>
                              </a:solidFill>
                              <a:ln w="28575">
                                <a:solidFill>
                                  <a:srgbClr val="FF0000"/>
                                </a:solidFill>
                                <a:miter lim="800000"/>
                              </a:ln>
                              <a:effectLst/>
                            </wps:spPr>
                            <wps:txbx>
                              <w:txbxContent>
                                <w:p>
                                  <w:pPr>
                                    <w:adjustRightInd w:val="0"/>
                                    <w:snapToGrid w:val="0"/>
                                    <w:spacing w:line="276" w:lineRule="auto"/>
                                    <w:ind w:firstLine="277" w:firstLineChars="132"/>
                                    <w:jc w:val="left"/>
                                    <w:rPr>
                                      <w:rFonts w:hint="default" w:ascii="仿宋_GB2312" w:eastAsia="仿宋_GB2312"/>
                                      <w:lang w:val="en-US" w:eastAsia="zh-CN"/>
                                    </w:rPr>
                                  </w:pPr>
                                  <w:r>
                                    <w:rPr>
                                      <w:rFonts w:hint="eastAsia" w:ascii="仿宋_GB2312" w:eastAsia="仿宋_GB2312"/>
                                      <w:lang w:val="en-US" w:eastAsia="zh-CN"/>
                                    </w:rPr>
                                    <w:t>光伏电场</w:t>
                                  </w:r>
                                </w:p>
                                <w:p>
                                  <w:pPr>
                                    <w:adjustRightInd w:val="0"/>
                                    <w:snapToGrid w:val="0"/>
                                    <w:ind w:firstLine="480"/>
                                    <w:rPr>
                                      <w:rFonts w:hint="default" w:eastAsia="宋体"/>
                                      <w:lang w:val="en-US" w:eastAsia="zh-CN"/>
                                    </w:rPr>
                                  </w:pPr>
                                  <w:r>
                                    <w:rPr>
                                      <w:rFonts w:hint="eastAsia"/>
                                      <w:lang w:val="en-US" w:eastAsia="zh-CN"/>
                                    </w:rPr>
                                    <w:t>0.33</w:t>
                                  </w:r>
                                </w:p>
                              </w:txbxContent>
                            </wps:txbx>
                            <wps:bodyPr rot="0" vert="horz" wrap="square" lIns="91440" tIns="45720" rIns="91440" bIns="45720" anchor="t" anchorCtr="false" upright="true">
                              <a:noAutofit/>
                            </wps:bodyPr>
                          </wps:wsp>
                        </a:graphicData>
                      </a:graphic>
                    </wp:anchor>
                  </w:drawing>
                </mc:Choice>
                <mc:Fallback>
                  <w:pict>
                    <v:shape id="_x0000_s1026" o:spid="_x0000_s1026" o:spt="202" type="#_x0000_t202" style="position:absolute;left:0pt;margin-left:10.4pt;margin-top:5.05pt;height:39.5pt;width:98pt;z-index:251677696;mso-width-relative:page;mso-height-relative:page;" fillcolor="#FFFFFF" filled="t" stroked="t" coordsize="21600,21600" o:gfxdata="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HSYY8dUAAAAIAQAADwAA&#10;AAAAAAABACAAAAA4AAAAZHJzL2Rvd25yZXYueG1sUEsBAhQAFAAAAAgAh07iQH8IEDo8AgAAWQQA&#10;AA4AAAAAAAAAAQAgAAAAOgEAAGRycy9lMm9Eb2MueG1sUEsFBgAAAAAGAAYAWQEAAOgFAAAAAA==&#10;">
                      <v:fill on="t" focussize="0,0"/>
                      <v:stroke weight="2.25pt" color="#FF0000" miterlimit="8" joinstyle="miter"/>
                      <v:imagedata o:title=""/>
                      <o:lock v:ext="edit" aspectratio="f"/>
                      <v:textbox>
                        <w:txbxContent>
                          <w:p>
                            <w:pPr>
                              <w:adjustRightInd w:val="0"/>
                              <w:snapToGrid w:val="0"/>
                              <w:spacing w:line="276" w:lineRule="auto"/>
                              <w:ind w:firstLine="277" w:firstLineChars="132"/>
                              <w:jc w:val="left"/>
                              <w:rPr>
                                <w:rFonts w:hint="default" w:ascii="仿宋_GB2312" w:eastAsia="仿宋_GB2312"/>
                                <w:lang w:val="en-US" w:eastAsia="zh-CN"/>
                              </w:rPr>
                            </w:pPr>
                            <w:r>
                              <w:rPr>
                                <w:rFonts w:hint="eastAsia" w:ascii="仿宋_GB2312" w:eastAsia="仿宋_GB2312"/>
                                <w:lang w:val="en-US" w:eastAsia="zh-CN"/>
                              </w:rPr>
                              <w:t>光伏电场</w:t>
                            </w:r>
                          </w:p>
                          <w:p>
                            <w:pPr>
                              <w:adjustRightInd w:val="0"/>
                              <w:snapToGrid w:val="0"/>
                              <w:ind w:firstLine="480"/>
                              <w:rPr>
                                <w:rFonts w:hint="default" w:eastAsia="宋体"/>
                                <w:lang w:val="en-US" w:eastAsia="zh-CN"/>
                              </w:rPr>
                            </w:pPr>
                            <w:r>
                              <w:rPr>
                                <w:rFonts w:hint="eastAsia"/>
                                <w:lang w:val="en-US" w:eastAsia="zh-CN"/>
                              </w:rPr>
                              <w:t>0.33</w:t>
                            </w:r>
                          </w:p>
                        </w:txbxContent>
                      </v:textbox>
                    </v:shape>
                  </w:pict>
                </mc:Fallback>
              </mc:AlternateContent>
            </w:r>
            <w:r>
              <w:rPr>
                <w:rFonts w:hint="default" w:ascii="Times New Roman" w:hAnsi="Times New Roman" w:eastAsia="仿宋_GB2312" w:cs="Times New Roman"/>
                <w:color w:val="auto"/>
                <w:spacing w:val="0"/>
                <w:w w:val="100"/>
                <w:position w:val="0"/>
                <w:highlight w:val="none"/>
              </w:rPr>
              <mc:AlternateContent>
                <mc:Choice Requires="wps">
                  <w:drawing>
                    <wp:anchor distT="0" distB="0" distL="114300" distR="114300" simplePos="0" relativeHeight="251675648" behindDoc="0" locked="0" layoutInCell="1" allowOverlap="1">
                      <wp:simplePos x="0" y="0"/>
                      <wp:positionH relativeFrom="column">
                        <wp:posOffset>1666240</wp:posOffset>
                      </wp:positionH>
                      <wp:positionV relativeFrom="paragraph">
                        <wp:posOffset>51435</wp:posOffset>
                      </wp:positionV>
                      <wp:extent cx="666750" cy="309245"/>
                      <wp:effectExtent l="0" t="0" r="0" b="0"/>
                      <wp:wrapNone/>
                      <wp:docPr id="965" name="文本框 965"/>
                      <wp:cNvGraphicFramePr/>
                      <a:graphic xmlns:a="http://schemas.openxmlformats.org/drawingml/2006/main">
                        <a:graphicData uri="http://schemas.microsoft.com/office/word/2010/wordprocessingShape">
                          <wps:wsp>
                            <wps:cNvSpPr txBox="true">
                              <a:spLocks noChangeArrowheads="true"/>
                            </wps:cNvSpPr>
                            <wps:spPr bwMode="auto">
                              <a:xfrm>
                                <a:off x="0" y="0"/>
                                <a:ext cx="666750" cy="309245"/>
                              </a:xfrm>
                              <a:prstGeom prst="rect">
                                <a:avLst/>
                              </a:prstGeom>
                              <a:noFill/>
                              <a:ln>
                                <a:noFill/>
                              </a:ln>
                              <a:effectLst/>
                            </wps:spPr>
                            <wps:txbx>
                              <w:txbxContent>
                                <w:p>
                                  <w:pPr>
                                    <w:ind w:firstLine="172" w:firstLineChars="82"/>
                                    <w:rPr>
                                      <w:rFonts w:hint="default" w:eastAsia="宋体"/>
                                      <w:b/>
                                      <w:lang w:val="en-US" w:eastAsia="zh-CN"/>
                                    </w:rPr>
                                  </w:pPr>
                                  <w:r>
                                    <w:rPr>
                                      <w:b/>
                                    </w:rPr>
                                    <w:t>0.</w:t>
                                  </w:r>
                                  <w:r>
                                    <w:rPr>
                                      <w:rFonts w:hint="eastAsia"/>
                                      <w:b/>
                                      <w:lang w:val="en-US" w:eastAsia="zh-CN"/>
                                    </w:rPr>
                                    <w:t>33</w:t>
                                  </w:r>
                                </w:p>
                              </w:txbxContent>
                            </wps:txbx>
                            <wps:bodyPr rot="0" vert="horz" wrap="square" lIns="91440" tIns="45720" rIns="91440" bIns="45720" anchor="t" anchorCtr="false" upright="true">
                              <a:noAutofit/>
                            </wps:bodyPr>
                          </wps:wsp>
                        </a:graphicData>
                      </a:graphic>
                    </wp:anchor>
                  </w:drawing>
                </mc:Choice>
                <mc:Fallback>
                  <w:pict>
                    <v:shape id="_x0000_s1026" o:spid="_x0000_s1026" o:spt="202" type="#_x0000_t202" style="position:absolute;left:0pt;margin-left:131.2pt;margin-top:4.05pt;height:24.35pt;width:52.5pt;z-index:251675648;mso-width-relative:page;mso-height-relative:page;" filled="f" stroked="f" coordsize="21600,21600" o:gfxdata="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WAAAAZHJzL1BLAQIUABQAAAAIAIdO4kD/XV7f1QAAAAgB&#10;AAAPAAAAAAAAAAEAIAAAADgAAABkcnMvZG93bnJldi54bWxQSwECFAAUAAAACACHTuJAueMeTwgC&#10;AADlAwAADgAAAAAAAAABACAAAAA6AQAAZHJzL2Uyb0RvYy54bWxQSwUGAAAAAAYABgBZAQAAtAUA&#10;AAAA&#10;">
                      <v:fill on="f" focussize="0,0"/>
                      <v:stroke on="f"/>
                      <v:imagedata o:title=""/>
                      <o:lock v:ext="edit" aspectratio="f"/>
                      <v:textbox>
                        <w:txbxContent>
                          <w:p>
                            <w:pPr>
                              <w:ind w:firstLine="172" w:firstLineChars="82"/>
                              <w:rPr>
                                <w:rFonts w:hint="default" w:eastAsia="宋体"/>
                                <w:b/>
                                <w:lang w:val="en-US" w:eastAsia="zh-CN"/>
                              </w:rPr>
                            </w:pPr>
                            <w:r>
                              <w:rPr>
                                <w:b/>
                              </w:rPr>
                              <w:t>0.</w:t>
                            </w:r>
                            <w:r>
                              <w:rPr>
                                <w:rFonts w:hint="eastAsia"/>
                                <w:b/>
                                <w:lang w:val="en-US" w:eastAsia="zh-CN"/>
                              </w:rPr>
                              <w:t>33</w:t>
                            </w:r>
                          </w:p>
                        </w:txbxContent>
                      </v:textbox>
                    </v:shape>
                  </w:pict>
                </mc:Fallback>
              </mc:AlternateContent>
            </w:r>
          </w:p>
          <w:p>
            <w:pPr>
              <w:shd w:val="clear"/>
              <w:tabs>
                <w:tab w:val="left" w:pos="3675"/>
              </w:tabs>
              <w:ind w:firstLine="1014" w:firstLineChars="483"/>
              <w:rPr>
                <w:rFonts w:hint="default" w:ascii="Times New Roman" w:hAnsi="Times New Roman" w:eastAsia="仿宋_GB2312" w:cs="Times New Roman"/>
                <w:bCs/>
                <w:color w:val="auto"/>
                <w:spacing w:val="0"/>
                <w:w w:val="100"/>
                <w:position w:val="0"/>
                <w:highlight w:val="none"/>
              </w:rPr>
            </w:pPr>
          </w:p>
          <w:p>
            <w:pPr>
              <w:shd w:val="clear"/>
              <w:tabs>
                <w:tab w:val="left" w:pos="3675"/>
              </w:tabs>
              <w:ind w:firstLine="1159" w:firstLineChars="483"/>
              <w:rPr>
                <w:rFonts w:hint="default" w:ascii="Times New Roman" w:hAnsi="Times New Roman" w:eastAsia="仿宋_GB2312" w:cs="Times New Roman"/>
                <w:bCs/>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92032" behindDoc="0" locked="0" layoutInCell="1" allowOverlap="1">
                      <wp:simplePos x="0" y="0"/>
                      <wp:positionH relativeFrom="column">
                        <wp:posOffset>1376045</wp:posOffset>
                      </wp:positionH>
                      <wp:positionV relativeFrom="paragraph">
                        <wp:posOffset>25400</wp:posOffset>
                      </wp:positionV>
                      <wp:extent cx="949960" cy="0"/>
                      <wp:effectExtent l="0" t="42545" r="2540" b="52705"/>
                      <wp:wrapNone/>
                      <wp:docPr id="154" name="直接连接符 963"/>
                      <wp:cNvGraphicFramePr/>
                      <a:graphic xmlns:a="http://schemas.openxmlformats.org/drawingml/2006/main">
                        <a:graphicData uri="http://schemas.microsoft.com/office/word/2010/wordprocessingShape">
                          <wps:wsp>
                            <wps:cNvCnPr/>
                            <wps:spPr>
                              <a:xfrm>
                                <a:off x="0" y="0"/>
                                <a:ext cx="949960" cy="0"/>
                              </a:xfrm>
                              <a:prstGeom prst="line">
                                <a:avLst/>
                              </a:prstGeom>
                              <a:ln w="28575" cap="flat" cmpd="sng">
                                <a:solidFill>
                                  <a:srgbClr val="000000"/>
                                </a:solidFill>
                                <a:prstDash val="solid"/>
                                <a:round/>
                                <a:headEnd type="none" w="med" len="med"/>
                                <a:tailEnd type="triangle" w="med" len="med"/>
                              </a:ln>
                            </wps:spPr>
                            <wps:bodyPr upright="true"/>
                          </wps:wsp>
                        </a:graphicData>
                      </a:graphic>
                    </wp:anchor>
                  </w:drawing>
                </mc:Choice>
                <mc:Fallback>
                  <w:pict>
                    <v:line id="直接连接符 963" o:spid="_x0000_s1026" o:spt="20" style="position:absolute;left:0pt;margin-left:108.35pt;margin-top:2pt;height:0pt;width:74.8pt;z-index:251692032;mso-width-relative:page;mso-height-relative:page;" filled="f" stroked="t" coordsize="21600,21600" o:gfxdata="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FgAAAGRy&#10;cy9QSwECFAAUAAAACACHTuJAyDEKJtQAAAAHAQAADwAAAAAAAAABACAAAAA4AAAAZHJzL2Rvd25y&#10;ZXYueG1sUEsBAhQAFAAAAAgAh07iQC0DYM7sAQAAqwMAAA4AAAAAAAAAAQAgAAAAOQEAAGRycy9l&#10;Mm9Eb2MueG1sUEsFBgAAAAAGAAYAWQEAAJcFAAAAAA==&#10;">
                      <v:fill on="f" focussize="0,0"/>
                      <v:stroke weight="2.25pt" color="#000000" joinstyle="round" endarrow="block"/>
                      <v:imagedata o:title=""/>
                      <o:lock v:ext="edit" aspectratio="f"/>
                    </v:line>
                  </w:pict>
                </mc:Fallback>
              </mc:AlternateContent>
            </w:r>
          </w:p>
          <w:p>
            <w:pPr>
              <w:shd w:val="clear"/>
              <w:tabs>
                <w:tab w:val="left" w:pos="3675"/>
              </w:tabs>
              <w:ind w:firstLine="1159" w:firstLineChars="483"/>
              <w:rPr>
                <w:rFonts w:hint="default" w:ascii="Times New Roman" w:hAnsi="Times New Roman" w:eastAsia="仿宋_GB2312" w:cs="Times New Roman"/>
                <w:bCs/>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89984" behindDoc="0" locked="0" layoutInCell="1" allowOverlap="1">
                      <wp:simplePos x="0" y="0"/>
                      <wp:positionH relativeFrom="column">
                        <wp:posOffset>2573655</wp:posOffset>
                      </wp:positionH>
                      <wp:positionV relativeFrom="paragraph">
                        <wp:posOffset>34925</wp:posOffset>
                      </wp:positionV>
                      <wp:extent cx="1289050" cy="608330"/>
                      <wp:effectExtent l="13970" t="13970" r="30480" b="25400"/>
                      <wp:wrapNone/>
                      <wp:docPr id="152" name="文本框 962"/>
                      <wp:cNvGraphicFramePr/>
                      <a:graphic xmlns:a="http://schemas.openxmlformats.org/drawingml/2006/main">
                        <a:graphicData uri="http://schemas.microsoft.com/office/word/2010/wordprocessingShape">
                          <wps:wsp>
                            <wps:cNvSpPr txBox="true"/>
                            <wps:spPr>
                              <a:xfrm>
                                <a:off x="0" y="0"/>
                                <a:ext cx="1289050" cy="608330"/>
                              </a:xfrm>
                              <a:prstGeom prst="rect">
                                <a:avLst/>
                              </a:prstGeom>
                              <a:solidFill>
                                <a:srgbClr val="FFFFFF"/>
                              </a:solidFill>
                              <a:ln w="28575" cap="flat" cmpd="sng">
                                <a:solidFill>
                                  <a:srgbClr val="00FF00"/>
                                </a:solidFill>
                                <a:prstDash val="solid"/>
                                <a:miter/>
                                <a:headEnd type="none" w="med" len="med"/>
                                <a:tailEnd type="none" w="med" len="med"/>
                              </a:ln>
                            </wps:spPr>
                            <wps:txbx>
                              <w:txbxContent>
                                <w:p>
                                  <w:pPr>
                                    <w:adjustRightInd w:val="0"/>
                                    <w:snapToGrid w:val="0"/>
                                    <w:spacing w:line="276" w:lineRule="auto"/>
                                    <w:ind w:left="0" w:leftChars="0" w:right="0" w:rightChars="0" w:firstLine="0" w:firstLineChars="0"/>
                                    <w:jc w:val="center"/>
                                    <w:rPr>
                                      <w:rFonts w:hint="default" w:eastAsia="宋体"/>
                                      <w:lang w:val="en-US" w:eastAsia="zh-CN"/>
                                    </w:rPr>
                                  </w:pPr>
                                  <w:r>
                                    <w:rPr>
                                      <w:rFonts w:hint="eastAsia" w:ascii="仿宋_GB2312" w:eastAsia="仿宋_GB2312"/>
                                    </w:rPr>
                                    <w:t>集电线路</w:t>
                                  </w:r>
                                  <w:r>
                                    <w:rPr>
                                      <w:rFonts w:hint="eastAsia" w:ascii="仿宋_GB2312" w:eastAsia="仿宋_GB2312"/>
                                      <w:lang w:eastAsia="zh-CN"/>
                                    </w:rPr>
                                    <w:t>（</w:t>
                                  </w:r>
                                  <w:r>
                                    <w:rPr>
                                      <w:rFonts w:hint="eastAsia" w:ascii="仿宋_GB2312" w:eastAsia="仿宋_GB2312"/>
                                      <w:lang w:val="en-US" w:eastAsia="zh-CN"/>
                                    </w:rPr>
                                    <w:t>含箱变</w:t>
                                  </w:r>
                                  <w:r>
                                    <w:rPr>
                                      <w:rFonts w:hint="eastAsia" w:ascii="仿宋_GB2312" w:eastAsia="仿宋_GB2312"/>
                                      <w:lang w:eastAsia="zh-CN"/>
                                    </w:rPr>
                                    <w:t>）</w:t>
                                  </w:r>
                                  <w:r>
                                    <w:rPr>
                                      <w:rFonts w:hint="eastAsia"/>
                                      <w:lang w:val="en-US" w:eastAsia="zh-CN"/>
                                    </w:rPr>
                                    <w:t>4.3813</w:t>
                                  </w:r>
                                </w:p>
                                <w:p>
                                  <w:pPr>
                                    <w:adjustRightInd w:val="0"/>
                                    <w:snapToGrid w:val="0"/>
                                    <w:ind w:firstLine="480"/>
                                    <w:jc w:val="center"/>
                                  </w:pPr>
                                </w:p>
                              </w:txbxContent>
                            </wps:txbx>
                            <wps:bodyPr upright="true"/>
                          </wps:wsp>
                        </a:graphicData>
                      </a:graphic>
                    </wp:anchor>
                  </w:drawing>
                </mc:Choice>
                <mc:Fallback>
                  <w:pict>
                    <v:shape id="文本框 962" o:spid="_x0000_s1026" o:spt="202" type="#_x0000_t202" style="position:absolute;left:0pt;margin-left:202.65pt;margin-top:2.75pt;height:47.9pt;width:101.5pt;z-index:251689984;mso-width-relative:page;mso-height-relative:page;" fillcolor="#FFFFFF" filled="t" stroked="t" coordsize="21600,21600" o:gfxdata="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BYAAABkcnMvUEsBAhQAFAAAAAgAh07iQA0oPg7WAAAACQEAAA8AAAAAAAAA&#10;AQAgAAAAOAAAAGRycy9kb3ducmV2LnhtbFBLAQIUABQAAAAIAIdO4kBSPuMi/QEAAPMDAAAOAAAA&#10;AAAAAAEAIAAAADsBAABkcnMvZTJvRG9jLnhtbFBLBQYAAAAABgAGAFkBAACqBQAAAAA=&#10;">
                      <v:fill on="t" focussize="0,0"/>
                      <v:stroke weight="2.25pt" color="#00FF00" joinstyle="miter"/>
                      <v:imagedata o:title=""/>
                      <o:lock v:ext="edit" aspectratio="f"/>
                      <v:textbox>
                        <w:txbxContent>
                          <w:p>
                            <w:pPr>
                              <w:adjustRightInd w:val="0"/>
                              <w:snapToGrid w:val="0"/>
                              <w:spacing w:line="276" w:lineRule="auto"/>
                              <w:ind w:left="0" w:leftChars="0" w:right="0" w:rightChars="0" w:firstLine="0" w:firstLineChars="0"/>
                              <w:jc w:val="center"/>
                              <w:rPr>
                                <w:rFonts w:hint="default" w:eastAsia="宋体"/>
                                <w:lang w:val="en-US" w:eastAsia="zh-CN"/>
                              </w:rPr>
                            </w:pPr>
                            <w:r>
                              <w:rPr>
                                <w:rFonts w:hint="eastAsia" w:ascii="仿宋_GB2312" w:eastAsia="仿宋_GB2312"/>
                              </w:rPr>
                              <w:t>集电线路</w:t>
                            </w:r>
                            <w:r>
                              <w:rPr>
                                <w:rFonts w:hint="eastAsia" w:ascii="仿宋_GB2312" w:eastAsia="仿宋_GB2312"/>
                                <w:lang w:eastAsia="zh-CN"/>
                              </w:rPr>
                              <w:t>（</w:t>
                            </w:r>
                            <w:r>
                              <w:rPr>
                                <w:rFonts w:hint="eastAsia" w:ascii="仿宋_GB2312" w:eastAsia="仿宋_GB2312"/>
                                <w:lang w:val="en-US" w:eastAsia="zh-CN"/>
                              </w:rPr>
                              <w:t>含箱变</w:t>
                            </w:r>
                            <w:r>
                              <w:rPr>
                                <w:rFonts w:hint="eastAsia" w:ascii="仿宋_GB2312" w:eastAsia="仿宋_GB2312"/>
                                <w:lang w:eastAsia="zh-CN"/>
                              </w:rPr>
                              <w:t>）</w:t>
                            </w:r>
                            <w:r>
                              <w:rPr>
                                <w:rFonts w:hint="eastAsia"/>
                                <w:lang w:val="en-US" w:eastAsia="zh-CN"/>
                              </w:rPr>
                              <w:t>4.3813</w:t>
                            </w:r>
                          </w:p>
                          <w:p>
                            <w:pPr>
                              <w:adjustRightInd w:val="0"/>
                              <w:snapToGrid w:val="0"/>
                              <w:ind w:firstLine="480"/>
                              <w:jc w:val="center"/>
                            </w:pPr>
                          </w:p>
                        </w:txbxContent>
                      </v:textbox>
                    </v:shape>
                  </w:pict>
                </mc:Fallback>
              </mc:AlternateContent>
            </w:r>
            <w:r>
              <w:rPr>
                <w:rFonts w:hint="default" w:ascii="Times New Roman" w:hAnsi="Times New Roman" w:eastAsia="仿宋_GB2312" w:cs="Times New Roman"/>
                <w:color w:val="auto"/>
                <w:spacing w:val="0"/>
                <w:w w:val="100"/>
                <w:position w:val="0"/>
                <w:highlight w:val="none"/>
              </w:rPr>
              <mc:AlternateContent>
                <mc:Choice Requires="wps">
                  <w:drawing>
                    <wp:anchor distT="0" distB="0" distL="114300" distR="114300" simplePos="0" relativeHeight="251678720" behindDoc="0" locked="0" layoutInCell="1" allowOverlap="1">
                      <wp:simplePos x="0" y="0"/>
                      <wp:positionH relativeFrom="column">
                        <wp:posOffset>109855</wp:posOffset>
                      </wp:positionH>
                      <wp:positionV relativeFrom="paragraph">
                        <wp:posOffset>123825</wp:posOffset>
                      </wp:positionV>
                      <wp:extent cx="1257300" cy="548640"/>
                      <wp:effectExtent l="14605" t="14605" r="23495" b="27305"/>
                      <wp:wrapNone/>
                      <wp:docPr id="961" name="文本框 961"/>
                      <wp:cNvGraphicFramePr/>
                      <a:graphic xmlns:a="http://schemas.openxmlformats.org/drawingml/2006/main">
                        <a:graphicData uri="http://schemas.microsoft.com/office/word/2010/wordprocessingShape">
                          <wps:wsp>
                            <wps:cNvSpPr txBox="true">
                              <a:spLocks noChangeArrowheads="true"/>
                            </wps:cNvSpPr>
                            <wps:spPr bwMode="auto">
                              <a:xfrm>
                                <a:off x="0" y="0"/>
                                <a:ext cx="1221105" cy="548640"/>
                              </a:xfrm>
                              <a:prstGeom prst="rect">
                                <a:avLst/>
                              </a:prstGeom>
                              <a:solidFill>
                                <a:srgbClr val="FFFFFF"/>
                              </a:solidFill>
                              <a:ln w="28575">
                                <a:solidFill>
                                  <a:srgbClr val="FF0000"/>
                                </a:solidFill>
                                <a:miter lim="800000"/>
                              </a:ln>
                              <a:effectLst/>
                            </wps:spPr>
                            <wps:txbx>
                              <w:txbxContent>
                                <w:p>
                                  <w:pPr>
                                    <w:adjustRightInd w:val="0"/>
                                    <w:snapToGrid w:val="0"/>
                                    <w:spacing w:line="276" w:lineRule="auto"/>
                                    <w:ind w:left="-105" w:leftChars="-50" w:right="-105" w:rightChars="-50" w:firstLine="0" w:firstLineChars="0"/>
                                    <w:jc w:val="center"/>
                                    <w:rPr>
                                      <w:rFonts w:hint="default" w:eastAsia="仿宋_GB2312"/>
                                      <w:snapToGrid w:val="0"/>
                                      <w:lang w:val="en-US" w:eastAsia="zh-CN"/>
                                    </w:rPr>
                                  </w:pPr>
                                  <w:r>
                                    <w:rPr>
                                      <w:rFonts w:hint="eastAsia" w:ascii="仿宋_GB2312" w:eastAsia="仿宋_GB2312"/>
                                      <w:snapToGrid w:val="0"/>
                                    </w:rPr>
                                    <w:t>集电线路</w:t>
                                  </w:r>
                                  <w:r>
                                    <w:rPr>
                                      <w:rFonts w:hint="eastAsia" w:ascii="仿宋_GB2312" w:eastAsia="仿宋_GB2312"/>
                                      <w:snapToGrid w:val="0"/>
                                      <w:lang w:val="en-US" w:eastAsia="zh-CN"/>
                                    </w:rPr>
                                    <w:t>（含箱变）</w:t>
                                  </w:r>
                                  <w:r>
                                    <w:rPr>
                                      <w:rFonts w:hint="eastAsia" w:eastAsia="仿宋_GB2312"/>
                                      <w:snapToGrid w:val="0"/>
                                      <w:lang w:val="en-US" w:eastAsia="zh-CN"/>
                                    </w:rPr>
                                    <w:t>4.3813</w:t>
                                  </w:r>
                                </w:p>
                                <w:p>
                                  <w:pPr>
                                    <w:adjustRightInd w:val="0"/>
                                    <w:snapToGrid w:val="0"/>
                                    <w:ind w:firstLine="480"/>
                                    <w:jc w:val="center"/>
                                  </w:pPr>
                                </w:p>
                              </w:txbxContent>
                            </wps:txbx>
                            <wps:bodyPr rot="0" vert="horz" wrap="square" lIns="91440" tIns="45720" rIns="91440" bIns="45720" anchor="t" anchorCtr="false" upright="true">
                              <a:noAutofit/>
                            </wps:bodyPr>
                          </wps:wsp>
                        </a:graphicData>
                      </a:graphic>
                    </wp:anchor>
                  </w:drawing>
                </mc:Choice>
                <mc:Fallback>
                  <w:pict>
                    <v:shape id="_x0000_s1026" o:spid="_x0000_s1026" o:spt="202" type="#_x0000_t202" style="position:absolute;left:0pt;margin-left:8.65pt;margin-top:9.75pt;height:43.2pt;width:99pt;z-index:251678720;mso-width-relative:page;mso-height-relative:page;" fillcolor="#FFFFFF" filled="t" stroked="t" coordsize="21600,21600" o:gfxdata="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nBstPdUAAAAJAQAADwAA&#10;AAAAAAABACAAAAA4AAAAZHJzL2Rvd25yZXYueG1sUEsBAhQAFAAAAAgAh07iQJwRnMU8AgAAWQQA&#10;AA4AAAAAAAAAAQAgAAAAOgEAAGRycy9lMm9Eb2MueG1sUEsFBgAAAAAGAAYAWQEAAOgFAAAAAA==&#10;">
                      <v:fill on="t" focussize="0,0"/>
                      <v:stroke weight="2.25pt" color="#FF0000" miterlimit="8" joinstyle="miter"/>
                      <v:imagedata o:title=""/>
                      <o:lock v:ext="edit" aspectratio="f"/>
                      <v:textbox>
                        <w:txbxContent>
                          <w:p>
                            <w:pPr>
                              <w:adjustRightInd w:val="0"/>
                              <w:snapToGrid w:val="0"/>
                              <w:spacing w:line="276" w:lineRule="auto"/>
                              <w:ind w:left="-105" w:leftChars="-50" w:right="-105" w:rightChars="-50" w:firstLine="0" w:firstLineChars="0"/>
                              <w:jc w:val="center"/>
                              <w:rPr>
                                <w:rFonts w:hint="default" w:eastAsia="仿宋_GB2312"/>
                                <w:snapToGrid w:val="0"/>
                                <w:lang w:val="en-US" w:eastAsia="zh-CN"/>
                              </w:rPr>
                            </w:pPr>
                            <w:r>
                              <w:rPr>
                                <w:rFonts w:hint="eastAsia" w:ascii="仿宋_GB2312" w:eastAsia="仿宋_GB2312"/>
                                <w:snapToGrid w:val="0"/>
                              </w:rPr>
                              <w:t>集电线路</w:t>
                            </w:r>
                            <w:r>
                              <w:rPr>
                                <w:rFonts w:hint="eastAsia" w:ascii="仿宋_GB2312" w:eastAsia="仿宋_GB2312"/>
                                <w:snapToGrid w:val="0"/>
                                <w:lang w:val="en-US" w:eastAsia="zh-CN"/>
                              </w:rPr>
                              <w:t>（含箱变）</w:t>
                            </w:r>
                            <w:r>
                              <w:rPr>
                                <w:rFonts w:hint="eastAsia" w:eastAsia="仿宋_GB2312"/>
                                <w:snapToGrid w:val="0"/>
                                <w:lang w:val="en-US" w:eastAsia="zh-CN"/>
                              </w:rPr>
                              <w:t>4.3813</w:t>
                            </w:r>
                          </w:p>
                          <w:p>
                            <w:pPr>
                              <w:adjustRightInd w:val="0"/>
                              <w:snapToGrid w:val="0"/>
                              <w:ind w:firstLine="480"/>
                              <w:jc w:val="center"/>
                            </w:pPr>
                          </w:p>
                        </w:txbxContent>
                      </v:textbox>
                    </v:shape>
                  </w:pict>
                </mc:Fallback>
              </mc:AlternateContent>
            </w:r>
          </w:p>
          <w:p>
            <w:pPr>
              <w:pStyle w:val="9"/>
              <w:shd w:val="clear"/>
              <w:rPr>
                <w:rFonts w:hint="default" w:ascii="Times New Roman" w:hAnsi="Times New Roman" w:eastAsia="仿宋_GB2312" w:cs="Times New Roman"/>
                <w:bCs/>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83840" behindDoc="0" locked="0" layoutInCell="1" allowOverlap="1">
                      <wp:simplePos x="0" y="0"/>
                      <wp:positionH relativeFrom="column">
                        <wp:posOffset>1666875</wp:posOffset>
                      </wp:positionH>
                      <wp:positionV relativeFrom="paragraph">
                        <wp:posOffset>23495</wp:posOffset>
                      </wp:positionV>
                      <wp:extent cx="666750" cy="308610"/>
                      <wp:effectExtent l="0" t="0" r="0" b="0"/>
                      <wp:wrapNone/>
                      <wp:docPr id="146" name="文本框 960"/>
                      <wp:cNvGraphicFramePr/>
                      <a:graphic xmlns:a="http://schemas.openxmlformats.org/drawingml/2006/main">
                        <a:graphicData uri="http://schemas.microsoft.com/office/word/2010/wordprocessingShape">
                          <wps:wsp>
                            <wps:cNvSpPr txBox="true"/>
                            <wps:spPr>
                              <a:xfrm>
                                <a:off x="0" y="0"/>
                                <a:ext cx="666750" cy="308610"/>
                              </a:xfrm>
                              <a:prstGeom prst="rect">
                                <a:avLst/>
                              </a:prstGeom>
                              <a:noFill/>
                              <a:ln>
                                <a:noFill/>
                              </a:ln>
                            </wps:spPr>
                            <wps:txbx>
                              <w:txbxContent>
                                <w:p>
                                  <w:pPr>
                                    <w:ind w:left="0" w:leftChars="0" w:firstLine="0" w:firstLineChars="0"/>
                                    <w:rPr>
                                      <w:rFonts w:hint="default" w:eastAsia="宋体"/>
                                      <w:b/>
                                      <w:lang w:val="en-US" w:eastAsia="zh-CN"/>
                                    </w:rPr>
                                  </w:pPr>
                                  <w:r>
                                    <w:rPr>
                                      <w:rFonts w:hint="eastAsia"/>
                                      <w:b/>
                                      <w:lang w:val="en-US" w:eastAsia="zh-CN"/>
                                    </w:rPr>
                                    <w:t>4.3813</w:t>
                                  </w:r>
                                </w:p>
                              </w:txbxContent>
                            </wps:txbx>
                            <wps:bodyPr upright="true"/>
                          </wps:wsp>
                        </a:graphicData>
                      </a:graphic>
                    </wp:anchor>
                  </w:drawing>
                </mc:Choice>
                <mc:Fallback>
                  <w:pict>
                    <v:shape id="文本框 960" o:spid="_x0000_s1026" o:spt="202" type="#_x0000_t202" style="position:absolute;left:0pt;margin-left:131.25pt;margin-top:1.85pt;height:24.3pt;width:52.5pt;z-index:251683840;mso-width-relative:page;mso-height-relative:page;" filled="f" stroked="f" coordsize="21600,21600" o:gfxdata="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WAAAAZHJzL1BLAQIUABQAAAAIAIdO4kDSpdxd1QAAAAgB&#10;AAAPAAAAAAAAAAEAIAAAADgAAABkcnMvZG93bnJldi54bWxQSwECFAAUAAAACACHTuJAdvKbpJYB&#10;AAAJAwAADgAAAAAAAAABACAAAAA6AQAAZHJzL2Uyb0RvYy54bWxQSwUGAAAAAAYABgBZAQAAQgUA&#10;AAAA&#10;">
                      <v:fill on="f" focussize="0,0"/>
                      <v:stroke on="f"/>
                      <v:imagedata o:title=""/>
                      <o:lock v:ext="edit" aspectratio="f"/>
                      <v:textbox>
                        <w:txbxContent>
                          <w:p>
                            <w:pPr>
                              <w:ind w:left="0" w:leftChars="0" w:firstLine="0" w:firstLineChars="0"/>
                              <w:rPr>
                                <w:rFonts w:hint="default" w:eastAsia="宋体"/>
                                <w:b/>
                                <w:lang w:val="en-US" w:eastAsia="zh-CN"/>
                              </w:rPr>
                            </w:pPr>
                            <w:r>
                              <w:rPr>
                                <w:rFonts w:hint="eastAsia"/>
                                <w:b/>
                                <w:lang w:val="en-US" w:eastAsia="zh-CN"/>
                              </w:rPr>
                              <w:t>4.3813</w:t>
                            </w:r>
                          </w:p>
                        </w:txbxContent>
                      </v:textbox>
                    </v:shape>
                  </w:pict>
                </mc:Fallback>
              </mc:AlternateContent>
            </w:r>
          </w:p>
          <w:p>
            <w:pPr>
              <w:pStyle w:val="91"/>
              <w:shd w:val="clear"/>
              <w:spacing w:before="0" w:beforeLines="0" w:line="240" w:lineRule="auto"/>
              <w:rPr>
                <w:rFonts w:ascii="Times New Roman" w:hAnsi="Times New Roman" w:cs="Times New Roman"/>
                <w:color w:val="auto"/>
                <w:spacing w:val="0"/>
                <w:w w:val="100"/>
                <w:position w:val="0"/>
                <w:highlight w:val="none"/>
              </w:rPr>
            </w:pPr>
            <w:r>
              <w:rPr>
                <w:rFonts w:hint="default" w:ascii="Times New Roman" w:hAnsi="Times New Roman" w:eastAsia="仿宋_GB2312" w:cs="Times New Roman"/>
                <w:color w:val="auto"/>
                <w:spacing w:val="0"/>
                <w:w w:val="100"/>
                <w:position w:val="0"/>
                <w:highlight w:val="none"/>
              </w:rPr>
              <mc:AlternateContent>
                <mc:Choice Requires="wps">
                  <w:drawing>
                    <wp:anchor distT="0" distB="0" distL="114300" distR="114300" simplePos="0" relativeHeight="251680768" behindDoc="0" locked="0" layoutInCell="1" allowOverlap="1">
                      <wp:simplePos x="0" y="0"/>
                      <wp:positionH relativeFrom="column">
                        <wp:posOffset>1391920</wp:posOffset>
                      </wp:positionH>
                      <wp:positionV relativeFrom="paragraph">
                        <wp:posOffset>68580</wp:posOffset>
                      </wp:positionV>
                      <wp:extent cx="949960" cy="0"/>
                      <wp:effectExtent l="0" t="42545" r="2540" b="52705"/>
                      <wp:wrapNone/>
                      <wp:docPr id="143" name="直接连接符 59"/>
                      <wp:cNvGraphicFramePr/>
                      <a:graphic xmlns:a="http://schemas.openxmlformats.org/drawingml/2006/main">
                        <a:graphicData uri="http://schemas.microsoft.com/office/word/2010/wordprocessingShape">
                          <wps:wsp>
                            <wps:cNvCnPr>
                              <a:cxnSpLocks noChangeShapeType="true"/>
                            </wps:cNvCnPr>
                            <wps:spPr bwMode="auto">
                              <a:xfrm>
                                <a:off x="0" y="0"/>
                                <a:ext cx="949960" cy="0"/>
                              </a:xfrm>
                              <a:prstGeom prst="line">
                                <a:avLst/>
                              </a:prstGeom>
                              <a:noFill/>
                              <a:ln w="28575">
                                <a:solidFill>
                                  <a:srgbClr val="000000"/>
                                </a:solidFill>
                                <a:round/>
                                <a:tailEnd type="triangle" w="med" len="med"/>
                              </a:ln>
                              <a:effectLst/>
                            </wps:spPr>
                            <wps:bodyPr/>
                          </wps:wsp>
                        </a:graphicData>
                      </a:graphic>
                    </wp:anchor>
                  </w:drawing>
                </mc:Choice>
                <mc:Fallback>
                  <w:pict>
                    <v:line id="直接连接符 59" o:spid="_x0000_s1026" o:spt="20" style="position:absolute;left:0pt;margin-left:109.6pt;margin-top:5.4pt;height:0pt;width:74.8pt;z-index:251680768;mso-width-relative:page;mso-height-relative:page;" filled="f" stroked="t" coordsize="21600,21600" o:gfxdata="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WAAAAZHJz&#10;L1BLAQIUABQAAAAIAIdO4kCO3Wul1AAAAAkBAAAPAAAAAAAAAAEAIAAAADgAAABkcnMvZG93bnJl&#10;di54bWxQSwECFAAUAAAACACHTuJAlgIfQOsBAACeAwAADgAAAAAAAAABACAAAAA5AQAAZHJzL2Uy&#10;b0RvYy54bWxQSwUGAAAAAAYABgBZAQAAlgUAAAAA&#10;">
                      <v:fill on="f" focussize="0,0"/>
                      <v:stroke weight="2.25pt" color="#000000" joinstyle="round" endarrow="block"/>
                      <v:imagedata o:title=""/>
                      <o:lock v:ext="edit" aspectratio="f"/>
                    </v:line>
                  </w:pict>
                </mc:Fallback>
              </mc:AlternateContent>
            </w:r>
          </w:p>
          <w:p>
            <w:pPr>
              <w:pStyle w:val="91"/>
              <w:shd w:val="clear"/>
              <w:spacing w:before="0" w:beforeLines="0" w:line="240" w:lineRule="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91008" behindDoc="0" locked="0" layoutInCell="1" allowOverlap="1">
                      <wp:simplePos x="0" y="0"/>
                      <wp:positionH relativeFrom="column">
                        <wp:posOffset>2581275</wp:posOffset>
                      </wp:positionH>
                      <wp:positionV relativeFrom="paragraph">
                        <wp:posOffset>78105</wp:posOffset>
                      </wp:positionV>
                      <wp:extent cx="1301115" cy="534670"/>
                      <wp:effectExtent l="13970" t="13970" r="18415" b="22860"/>
                      <wp:wrapNone/>
                      <wp:docPr id="153" name="文本框 382"/>
                      <wp:cNvGraphicFramePr/>
                      <a:graphic xmlns:a="http://schemas.openxmlformats.org/drawingml/2006/main">
                        <a:graphicData uri="http://schemas.microsoft.com/office/word/2010/wordprocessingShape">
                          <wps:wsp>
                            <wps:cNvSpPr txBox="true"/>
                            <wps:spPr>
                              <a:xfrm>
                                <a:off x="0" y="0"/>
                                <a:ext cx="1301115" cy="534670"/>
                              </a:xfrm>
                              <a:prstGeom prst="rect">
                                <a:avLst/>
                              </a:prstGeom>
                              <a:solidFill>
                                <a:srgbClr val="FFFFFF"/>
                              </a:solidFill>
                              <a:ln w="28575" cap="flat" cmpd="sng">
                                <a:solidFill>
                                  <a:srgbClr val="00FF00"/>
                                </a:solidFill>
                                <a:prstDash val="solid"/>
                                <a:miter/>
                                <a:headEnd type="none" w="med" len="med"/>
                                <a:tailEnd type="none" w="med" len="med"/>
                              </a:ln>
                            </wps:spPr>
                            <wps:txbx>
                              <w:txbxContent>
                                <w:p>
                                  <w:pPr>
                                    <w:adjustRightInd w:val="0"/>
                                    <w:snapToGrid w:val="0"/>
                                    <w:spacing w:line="240" w:lineRule="auto"/>
                                    <w:ind w:firstLine="384" w:firstLineChars="183"/>
                                    <w:rPr>
                                      <w:rFonts w:hint="eastAsia" w:ascii="仿宋_GB2312" w:eastAsia="仿宋_GB2312"/>
                                      <w:lang w:eastAsia="zh-CN"/>
                                    </w:rPr>
                                  </w:pPr>
                                  <w:r>
                                    <w:rPr>
                                      <w:rFonts w:hint="eastAsia" w:ascii="仿宋_GB2312" w:eastAsia="仿宋_GB2312"/>
                                      <w:lang w:val="en-US" w:eastAsia="zh-CN"/>
                                    </w:rPr>
                                    <w:t>施工场地</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仿宋_GB2312"/>
                                      <w:lang w:val="en-US" w:eastAsia="zh-CN"/>
                                    </w:rPr>
                                  </w:pPr>
                                  <w:r>
                                    <w:rPr>
                                      <w:rFonts w:eastAsia="仿宋_GB2312"/>
                                    </w:rPr>
                                    <w:t>0.</w:t>
                                  </w:r>
                                  <w:r>
                                    <w:rPr>
                                      <w:rFonts w:hint="eastAsia" w:eastAsia="仿宋_GB2312"/>
                                      <w:lang w:val="en-US" w:eastAsia="zh-CN"/>
                                    </w:rPr>
                                    <w:t>05</w:t>
                                  </w:r>
                                </w:p>
                              </w:txbxContent>
                            </wps:txbx>
                            <wps:bodyPr upright="true"/>
                          </wps:wsp>
                        </a:graphicData>
                      </a:graphic>
                    </wp:anchor>
                  </w:drawing>
                </mc:Choice>
                <mc:Fallback>
                  <w:pict>
                    <v:shape id="文本框 382" o:spid="_x0000_s1026" o:spt="202" type="#_x0000_t202" style="position:absolute;left:0pt;margin-left:203.25pt;margin-top:6.15pt;height:42.1pt;width:102.45pt;z-index:251691008;mso-width-relative:page;mso-height-relative:page;" fillcolor="#FFFFFF" filled="t" stroked="t" coordsize="21600,21600" o:gfxdata="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WAAAAZHJzL1BLAQIUABQAAAAIAIdO4kAUuW/G1wAAAAkBAAAPAAAAAAAA&#10;AAEAIAAAADgAAABkcnMvZG93bnJldi54bWxQSwECFAAUAAAACACHTuJA4t9HrP0BAADzAwAADgAA&#10;AAAAAAABACAAAAA8AQAAZHJzL2Uyb0RvYy54bWxQSwUGAAAAAAYABgBZAQAAqwUAAAAA&#10;">
                      <v:fill on="t" focussize="0,0"/>
                      <v:stroke weight="2.25pt" color="#00FF00" joinstyle="miter"/>
                      <v:imagedata o:title=""/>
                      <o:lock v:ext="edit" aspectratio="f"/>
                      <v:textbox>
                        <w:txbxContent>
                          <w:p>
                            <w:pPr>
                              <w:adjustRightInd w:val="0"/>
                              <w:snapToGrid w:val="0"/>
                              <w:spacing w:line="240" w:lineRule="auto"/>
                              <w:ind w:firstLine="384" w:firstLineChars="183"/>
                              <w:rPr>
                                <w:rFonts w:hint="eastAsia" w:ascii="仿宋_GB2312" w:eastAsia="仿宋_GB2312"/>
                                <w:lang w:eastAsia="zh-CN"/>
                              </w:rPr>
                            </w:pPr>
                            <w:r>
                              <w:rPr>
                                <w:rFonts w:hint="eastAsia" w:ascii="仿宋_GB2312" w:eastAsia="仿宋_GB2312"/>
                                <w:lang w:val="en-US" w:eastAsia="zh-CN"/>
                              </w:rPr>
                              <w:t>施工场地</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仿宋_GB2312"/>
                                <w:lang w:val="en-US" w:eastAsia="zh-CN"/>
                              </w:rPr>
                            </w:pPr>
                            <w:r>
                              <w:rPr>
                                <w:rFonts w:eastAsia="仿宋_GB2312"/>
                              </w:rPr>
                              <w:t>0.</w:t>
                            </w:r>
                            <w:r>
                              <w:rPr>
                                <w:rFonts w:hint="eastAsia" w:eastAsia="仿宋_GB2312"/>
                                <w:lang w:val="en-US" w:eastAsia="zh-CN"/>
                              </w:rPr>
                              <w:t>05</w:t>
                            </w:r>
                          </w:p>
                        </w:txbxContent>
                      </v:textbox>
                    </v:shape>
                  </w:pict>
                </mc:Fallback>
              </mc:AlternateContent>
            </w:r>
            <w:r>
              <w:rPr>
                <w:rFonts w:hint="default" w:ascii="Times New Roman" w:hAnsi="Times New Roman" w:eastAsia="仿宋_GB2312" w:cs="Times New Roman"/>
                <w:color w:val="auto"/>
                <w:spacing w:val="0"/>
                <w:w w:val="100"/>
                <w:position w:val="0"/>
                <w:highlight w:val="none"/>
              </w:rPr>
              <mc:AlternateContent>
                <mc:Choice Requires="wps">
                  <w:drawing>
                    <wp:anchor distT="0" distB="0" distL="114300" distR="114300" simplePos="0" relativeHeight="251679744" behindDoc="0" locked="0" layoutInCell="1" allowOverlap="1">
                      <wp:simplePos x="0" y="0"/>
                      <wp:positionH relativeFrom="column">
                        <wp:posOffset>107315</wp:posOffset>
                      </wp:positionH>
                      <wp:positionV relativeFrom="paragraph">
                        <wp:posOffset>109220</wp:posOffset>
                      </wp:positionV>
                      <wp:extent cx="1257300" cy="540385"/>
                      <wp:effectExtent l="14605" t="13970" r="23495" b="17145"/>
                      <wp:wrapNone/>
                      <wp:docPr id="142" name="文本框 62"/>
                      <wp:cNvGraphicFramePr/>
                      <a:graphic xmlns:a="http://schemas.openxmlformats.org/drawingml/2006/main">
                        <a:graphicData uri="http://schemas.microsoft.com/office/word/2010/wordprocessingShape">
                          <wps:wsp>
                            <wps:cNvSpPr txBox="true">
                              <a:spLocks noChangeArrowheads="true"/>
                            </wps:cNvSpPr>
                            <wps:spPr bwMode="auto">
                              <a:xfrm>
                                <a:off x="0" y="0"/>
                                <a:ext cx="1242695" cy="540385"/>
                              </a:xfrm>
                              <a:prstGeom prst="rect">
                                <a:avLst/>
                              </a:prstGeom>
                              <a:solidFill>
                                <a:srgbClr val="FFFFFF"/>
                              </a:solidFill>
                              <a:ln w="28575">
                                <a:solidFill>
                                  <a:srgbClr val="FF0000"/>
                                </a:solidFill>
                                <a:miter lim="800000"/>
                              </a:ln>
                              <a:effectLst/>
                            </wps:spPr>
                            <wps:txbx>
                              <w:txbxContent>
                                <w:p>
                                  <w:pPr>
                                    <w:adjustRightInd w:val="0"/>
                                    <w:snapToGrid w:val="0"/>
                                    <w:spacing w:line="240" w:lineRule="auto"/>
                                    <w:jc w:val="center"/>
                                    <w:rPr>
                                      <w:rFonts w:hint="eastAsia" w:ascii="仿宋_GB2312" w:eastAsia="仿宋_GB2312"/>
                                      <w:lang w:val="en-US" w:eastAsia="zh-CN"/>
                                    </w:rPr>
                                  </w:pPr>
                                  <w:r>
                                    <w:rPr>
                                      <w:rFonts w:hint="eastAsia" w:ascii="仿宋_GB2312" w:eastAsia="仿宋_GB2312"/>
                                      <w:lang w:val="en-US" w:eastAsia="zh-CN"/>
                                    </w:rPr>
                                    <w:t>施工场地</w:t>
                                  </w:r>
                                </w:p>
                                <w:p>
                                  <w:pPr>
                                    <w:adjustRightInd w:val="0"/>
                                    <w:snapToGrid w:val="0"/>
                                    <w:spacing w:line="240" w:lineRule="auto"/>
                                    <w:ind w:firstLine="487" w:firstLineChars="232"/>
                                    <w:rPr>
                                      <w:rFonts w:hint="default" w:eastAsia="宋体"/>
                                      <w:vertAlign w:val="superscript"/>
                                      <w:lang w:val="en-US" w:eastAsia="zh-CN"/>
                                    </w:rPr>
                                  </w:pPr>
                                  <w:r>
                                    <w:t>0.</w:t>
                                  </w:r>
                                  <w:r>
                                    <w:rPr>
                                      <w:rFonts w:hint="eastAsia"/>
                                      <w:lang w:val="en-US" w:eastAsia="zh-CN"/>
                                    </w:rPr>
                                    <w:t>05</w:t>
                                  </w:r>
                                </w:p>
                              </w:txbxContent>
                            </wps:txbx>
                            <wps:bodyPr rot="0" vert="horz" wrap="square" lIns="91440" tIns="45720" rIns="91440" bIns="45720" anchor="t" anchorCtr="false" upright="true">
                              <a:noAutofit/>
                            </wps:bodyPr>
                          </wps:wsp>
                        </a:graphicData>
                      </a:graphic>
                    </wp:anchor>
                  </w:drawing>
                </mc:Choice>
                <mc:Fallback>
                  <w:pict>
                    <v:shape id="文本框 62" o:spid="_x0000_s1026" o:spt="202" type="#_x0000_t202" style="position:absolute;left:0pt;margin-left:8.45pt;margin-top:8.6pt;height:42.55pt;width:99pt;z-index:251679744;mso-width-relative:page;mso-height-relative:page;" fillcolor="#FFFFFF" filled="t" stroked="t" coordsize="21600,21600" o:gfxdata="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FgAAAGRycy9QSwECFAAUAAAACACHTuJA52JOK9UAAAAJAQAADwAAAAAA&#10;AAABACAAAAA4AAAAZHJzL2Rvd25yZXYueG1sUEsBAhQAFAAAAAgAh07iQEroRCA5AgAAWAQAAA4A&#10;AAAAAAAAAQAgAAAAOgEAAGRycy9lMm9Eb2MueG1sUEsFBgAAAAAGAAYAWQEAAOUFAAAAAA==&#10;">
                      <v:fill on="t" focussize="0,0"/>
                      <v:stroke weight="2.25pt" color="#FF0000" miterlimit="8" joinstyle="miter"/>
                      <v:imagedata o:title=""/>
                      <o:lock v:ext="edit" aspectratio="f"/>
                      <v:textbox>
                        <w:txbxContent>
                          <w:p>
                            <w:pPr>
                              <w:adjustRightInd w:val="0"/>
                              <w:snapToGrid w:val="0"/>
                              <w:spacing w:line="240" w:lineRule="auto"/>
                              <w:jc w:val="center"/>
                              <w:rPr>
                                <w:rFonts w:hint="eastAsia" w:ascii="仿宋_GB2312" w:eastAsia="仿宋_GB2312"/>
                                <w:lang w:val="en-US" w:eastAsia="zh-CN"/>
                              </w:rPr>
                            </w:pPr>
                            <w:r>
                              <w:rPr>
                                <w:rFonts w:hint="eastAsia" w:ascii="仿宋_GB2312" w:eastAsia="仿宋_GB2312"/>
                                <w:lang w:val="en-US" w:eastAsia="zh-CN"/>
                              </w:rPr>
                              <w:t>施工场地</w:t>
                            </w:r>
                          </w:p>
                          <w:p>
                            <w:pPr>
                              <w:adjustRightInd w:val="0"/>
                              <w:snapToGrid w:val="0"/>
                              <w:spacing w:line="240" w:lineRule="auto"/>
                              <w:ind w:firstLine="487" w:firstLineChars="232"/>
                              <w:rPr>
                                <w:rFonts w:hint="default" w:eastAsia="宋体"/>
                                <w:vertAlign w:val="superscript"/>
                                <w:lang w:val="en-US" w:eastAsia="zh-CN"/>
                              </w:rPr>
                            </w:pPr>
                            <w:r>
                              <w:t>0.</w:t>
                            </w:r>
                            <w:r>
                              <w:rPr>
                                <w:rFonts w:hint="eastAsia"/>
                                <w:lang w:val="en-US" w:eastAsia="zh-CN"/>
                              </w:rPr>
                              <w:t>05</w:t>
                            </w:r>
                          </w:p>
                        </w:txbxContent>
                      </v:textbox>
                    </v:shape>
                  </w:pict>
                </mc:Fallback>
              </mc:AlternateContent>
            </w:r>
          </w:p>
          <w:p>
            <w:pPr>
              <w:pStyle w:val="91"/>
              <w:shd w:val="clear"/>
              <w:spacing w:before="0" w:beforeLines="0" w:line="240" w:lineRule="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82816" behindDoc="0" locked="0" layoutInCell="1" allowOverlap="1">
                      <wp:simplePos x="0" y="0"/>
                      <wp:positionH relativeFrom="column">
                        <wp:posOffset>1765935</wp:posOffset>
                      </wp:positionH>
                      <wp:positionV relativeFrom="paragraph">
                        <wp:posOffset>11430</wp:posOffset>
                      </wp:positionV>
                      <wp:extent cx="525780" cy="318135"/>
                      <wp:effectExtent l="0" t="0" r="0" b="0"/>
                      <wp:wrapNone/>
                      <wp:docPr id="145" name="文本框 61"/>
                      <wp:cNvGraphicFramePr/>
                      <a:graphic xmlns:a="http://schemas.openxmlformats.org/drawingml/2006/main">
                        <a:graphicData uri="http://schemas.microsoft.com/office/word/2010/wordprocessingShape">
                          <wps:wsp>
                            <wps:cNvSpPr txBox="true"/>
                            <wps:spPr>
                              <a:xfrm>
                                <a:off x="0" y="0"/>
                                <a:ext cx="525780" cy="318135"/>
                              </a:xfrm>
                              <a:prstGeom prst="rect">
                                <a:avLst/>
                              </a:prstGeom>
                              <a:noFill/>
                              <a:ln>
                                <a:noFill/>
                              </a:ln>
                            </wps:spPr>
                            <wps:txbx>
                              <w:txbxContent>
                                <w:p>
                                  <w:pPr>
                                    <w:ind w:firstLine="0" w:firstLineChars="0"/>
                                    <w:rPr>
                                      <w:rFonts w:hint="default" w:eastAsia="宋体"/>
                                      <w:b/>
                                      <w:lang w:val="en-US" w:eastAsia="zh-CN"/>
                                    </w:rPr>
                                  </w:pPr>
                                  <w:r>
                                    <w:rPr>
                                      <w:b/>
                                    </w:rPr>
                                    <w:t>0.</w:t>
                                  </w:r>
                                  <w:r>
                                    <w:rPr>
                                      <w:rFonts w:hint="eastAsia"/>
                                      <w:b/>
                                      <w:lang w:val="en-US" w:eastAsia="zh-CN"/>
                                    </w:rPr>
                                    <w:t>05</w:t>
                                  </w:r>
                                </w:p>
                              </w:txbxContent>
                            </wps:txbx>
                            <wps:bodyPr upright="true"/>
                          </wps:wsp>
                        </a:graphicData>
                      </a:graphic>
                    </wp:anchor>
                  </w:drawing>
                </mc:Choice>
                <mc:Fallback>
                  <w:pict>
                    <v:shape id="文本框 61" o:spid="_x0000_s1026" o:spt="202" type="#_x0000_t202" style="position:absolute;left:0pt;margin-left:139.05pt;margin-top:0.9pt;height:25.05pt;width:41.4pt;z-index:251682816;mso-width-relative:page;mso-height-relative:page;" filled="f" stroked="f" coordsize="21600,21600" o:gfxdata="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WAAAAZHJzL1BLAQIUABQAAAAIAIdO4kC8R+Nk1QAAAAgB&#10;AAAPAAAAAAAAAAEAIAAAADgAAABkcnMvZG93bnJldi54bWxQSwECFAAUAAAACACHTuJAELYJT5YB&#10;AAAIAwAADgAAAAAAAAABACAAAAA6AQAAZHJzL2Uyb0RvYy54bWxQSwUGAAAAAAYABgBZAQAAQgUA&#10;AAAA&#10;">
                      <v:fill on="f" focussize="0,0"/>
                      <v:stroke on="f"/>
                      <v:imagedata o:title=""/>
                      <o:lock v:ext="edit" aspectratio="f"/>
                      <v:textbox>
                        <w:txbxContent>
                          <w:p>
                            <w:pPr>
                              <w:ind w:firstLine="0" w:firstLineChars="0"/>
                              <w:rPr>
                                <w:rFonts w:hint="default" w:eastAsia="宋体"/>
                                <w:b/>
                                <w:lang w:val="en-US" w:eastAsia="zh-CN"/>
                              </w:rPr>
                            </w:pPr>
                            <w:r>
                              <w:rPr>
                                <w:b/>
                              </w:rPr>
                              <w:t>0.</w:t>
                            </w:r>
                            <w:r>
                              <w:rPr>
                                <w:rFonts w:hint="eastAsia"/>
                                <w:b/>
                                <w:lang w:val="en-US" w:eastAsia="zh-CN"/>
                              </w:rPr>
                              <w:t>05</w:t>
                            </w:r>
                          </w:p>
                        </w:txbxContent>
                      </v:textbox>
                    </v:shape>
                  </w:pict>
                </mc:Fallback>
              </mc:AlternateContent>
            </w:r>
          </w:p>
          <w:p>
            <w:pPr>
              <w:pStyle w:val="73"/>
              <w:shd w:val="clear"/>
              <w:rPr>
                <w:rFonts w:ascii="Times New Roman" w:hAnsi="Times New Roman" w:cs="Times New Roman"/>
                <w:color w:val="auto"/>
                <w:spacing w:val="0"/>
                <w:w w:val="100"/>
                <w:position w:val="0"/>
                <w:highlight w:val="none"/>
              </w:rPr>
            </w:pPr>
          </w:p>
          <w:p>
            <w:pPr>
              <w:pStyle w:val="73"/>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85888" behindDoc="0" locked="0" layoutInCell="1" allowOverlap="1">
                      <wp:simplePos x="0" y="0"/>
                      <wp:positionH relativeFrom="column">
                        <wp:posOffset>1374140</wp:posOffset>
                      </wp:positionH>
                      <wp:positionV relativeFrom="paragraph">
                        <wp:posOffset>41275</wp:posOffset>
                      </wp:positionV>
                      <wp:extent cx="997585" cy="0"/>
                      <wp:effectExtent l="0" t="42545" r="12065" b="52705"/>
                      <wp:wrapNone/>
                      <wp:docPr id="148" name="直接连接符 60"/>
                      <wp:cNvGraphicFramePr/>
                      <a:graphic xmlns:a="http://schemas.openxmlformats.org/drawingml/2006/main">
                        <a:graphicData uri="http://schemas.microsoft.com/office/word/2010/wordprocessingShape">
                          <wps:wsp>
                            <wps:cNvCnPr/>
                            <wps:spPr>
                              <a:xfrm>
                                <a:off x="0" y="0"/>
                                <a:ext cx="997585" cy="0"/>
                              </a:xfrm>
                              <a:prstGeom prst="line">
                                <a:avLst/>
                              </a:prstGeom>
                              <a:ln w="28575" cap="flat" cmpd="sng">
                                <a:solidFill>
                                  <a:srgbClr val="000000"/>
                                </a:solidFill>
                                <a:prstDash val="solid"/>
                                <a:round/>
                                <a:headEnd type="none" w="med" len="med"/>
                                <a:tailEnd type="triangle" w="med" len="med"/>
                              </a:ln>
                            </wps:spPr>
                            <wps:bodyPr upright="true"/>
                          </wps:wsp>
                        </a:graphicData>
                      </a:graphic>
                    </wp:anchor>
                  </w:drawing>
                </mc:Choice>
                <mc:Fallback>
                  <w:pict>
                    <v:line id="直接连接符 60" o:spid="_x0000_s1026" o:spt="20" style="position:absolute;left:0pt;margin-left:108.2pt;margin-top:3.25pt;height:0pt;width:78.55pt;z-index:251685888;mso-width-relative:page;mso-height-relative:page;" filled="f" stroked="t" coordsize="21600,21600" o:gfxdata="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WAAAAZHJzL1BL&#10;AQIUABQAAAAIAIdO4kAk+kdt0wAAAAcBAAAPAAAAAAAAAAEAIAAAADgAAABkcnMvZG93bnJldi54&#10;bWxQSwECFAAUAAAACACHTuJAPNFaLukBAACqAwAADgAAAAAAAAABACAAAAA4AQAAZHJzL2Uyb0Rv&#10;Yy54bWxQSwUGAAAAAAYABgBZAQAAkwUAAAAA&#10;">
                      <v:fill on="f" focussize="0,0"/>
                      <v:stroke weight="2.25pt" color="#000000" joinstyle="round" endarrow="block"/>
                      <v:imagedata o:title=""/>
                      <o:lock v:ext="edit" aspectratio="f"/>
                    </v:line>
                  </w:pict>
                </mc:Fallback>
              </mc:AlternateContent>
            </w:r>
          </w:p>
          <w:p>
            <w:pPr>
              <w:pStyle w:val="91"/>
              <w:keepNext w:val="0"/>
              <w:keepLines w:val="0"/>
              <w:pageBreakBefore w:val="0"/>
              <w:widowControl w:val="0"/>
              <w:shd w:val="clear"/>
              <w:kinsoku/>
              <w:wordWrap/>
              <w:overflowPunct/>
              <w:topLinePunct w:val="0"/>
              <w:autoSpaceDE/>
              <w:autoSpaceDN/>
              <w:bidi w:val="0"/>
              <w:adjustRightInd w:val="0"/>
              <w:snapToGrid w:val="0"/>
              <w:spacing w:before="313" w:beforeLines="100"/>
              <w:textAlignment w:val="auto"/>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图2-1  建设期土石方平衡框图</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单位：万m</w:t>
            </w:r>
            <w:r>
              <w:rPr>
                <w:rFonts w:ascii="Times New Roman" w:hAnsi="Times New Roman" w:cs="Times New Roman"/>
                <w:color w:val="auto"/>
                <w:spacing w:val="0"/>
                <w:w w:val="100"/>
                <w:position w:val="0"/>
                <w:highlight w:val="none"/>
                <w:vertAlign w:val="superscript"/>
              </w:rPr>
              <w:t>3</w:t>
            </w:r>
            <w:r>
              <w:rPr>
                <w:rFonts w:hint="eastAsia" w:cs="Times New Roman"/>
                <w:color w:val="auto"/>
                <w:spacing w:val="0"/>
                <w:w w:val="100"/>
                <w:position w:val="0"/>
                <w:highlight w:val="none"/>
                <w:vertAlign w:val="baseline"/>
                <w:lang w:eastAsia="zh-CN"/>
              </w:rPr>
              <w:t>）</w:t>
            </w:r>
          </w:p>
          <w:p>
            <w:pPr>
              <w:pStyle w:val="3"/>
              <w:shd w:val="clear"/>
              <w:spacing w:before="120"/>
              <w:rPr>
                <w:rFonts w:ascii="Times New Roman" w:hAnsi="Times New Roman" w:cs="Times New Roman"/>
                <w:color w:val="auto"/>
                <w:spacing w:val="0"/>
                <w:w w:val="100"/>
                <w:position w:val="0"/>
                <w:highlight w:val="none"/>
              </w:rPr>
            </w:pPr>
            <w:bookmarkStart w:id="183" w:name="_Toc20640"/>
            <w:bookmarkStart w:id="184" w:name="_Toc26103"/>
            <w:bookmarkStart w:id="185" w:name="_Toc10034"/>
            <w:bookmarkStart w:id="186" w:name="_Toc19366"/>
            <w:r>
              <w:rPr>
                <w:rFonts w:hint="eastAsia" w:ascii="Times New Roman" w:hAnsi="Times New Roman" w:cs="Times New Roman"/>
                <w:color w:val="auto"/>
                <w:spacing w:val="0"/>
                <w:w w:val="100"/>
                <w:position w:val="0"/>
                <w:highlight w:val="none"/>
              </w:rPr>
              <w:t>4、</w:t>
            </w:r>
            <w:r>
              <w:rPr>
                <w:rFonts w:ascii="Times New Roman" w:hAnsi="Times New Roman" w:cs="Times New Roman"/>
                <w:color w:val="auto"/>
                <w:spacing w:val="0"/>
                <w:w w:val="100"/>
                <w:position w:val="0"/>
                <w:highlight w:val="none"/>
              </w:rPr>
              <w:t>主要生产设备</w:t>
            </w:r>
            <w:bookmarkEnd w:id="183"/>
            <w:bookmarkEnd w:id="184"/>
            <w:bookmarkEnd w:id="185"/>
            <w:bookmarkEnd w:id="186"/>
          </w:p>
          <w:p>
            <w:pPr>
              <w:widowControl/>
              <w:shd w:val="clear"/>
              <w:spacing w:line="360" w:lineRule="auto"/>
              <w:ind w:firstLine="420" w:firstLineChars="200"/>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w:t>
            </w:r>
            <w:r>
              <w:rPr>
                <w:rFonts w:hint="eastAsia" w:ascii="Times New Roman" w:hAnsi="Times New Roman" w:cs="Times New Roman"/>
                <w:color w:val="auto"/>
                <w:spacing w:val="0"/>
                <w:w w:val="100"/>
                <w:position w:val="0"/>
                <w:szCs w:val="21"/>
                <w:highlight w:val="none"/>
              </w:rPr>
              <w:t>箱式变电器增加一个，具体情况见</w:t>
            </w:r>
            <w:r>
              <w:rPr>
                <w:rFonts w:ascii="Times New Roman" w:hAnsi="Times New Roman" w:cs="Times New Roman"/>
                <w:color w:val="auto"/>
                <w:spacing w:val="0"/>
                <w:w w:val="100"/>
                <w:position w:val="0"/>
                <w:szCs w:val="21"/>
                <w:highlight w:val="none"/>
              </w:rPr>
              <w:t>表</w:t>
            </w:r>
            <w:r>
              <w:rPr>
                <w:rFonts w:hint="eastAsia" w:ascii="Times New Roman" w:hAnsi="Times New Roman" w:cs="Times New Roman"/>
                <w:color w:val="auto"/>
                <w:spacing w:val="0"/>
                <w:w w:val="100"/>
                <w:position w:val="0"/>
                <w:szCs w:val="21"/>
                <w:highlight w:val="none"/>
              </w:rPr>
              <w:t>2-</w:t>
            </w:r>
            <w:r>
              <w:rPr>
                <w:rFonts w:hint="eastAsia" w:cs="Times New Roman"/>
                <w:color w:val="auto"/>
                <w:spacing w:val="0"/>
                <w:w w:val="100"/>
                <w:position w:val="0"/>
                <w:szCs w:val="21"/>
                <w:highlight w:val="none"/>
                <w:lang w:val="en-US" w:eastAsia="zh-CN"/>
              </w:rPr>
              <w:t>7</w:t>
            </w:r>
            <w:r>
              <w:rPr>
                <w:rFonts w:ascii="Times New Roman" w:hAnsi="Times New Roman" w:cs="Times New Roman"/>
                <w:color w:val="auto"/>
                <w:spacing w:val="0"/>
                <w:w w:val="100"/>
                <w:position w:val="0"/>
                <w:szCs w:val="21"/>
                <w:highlight w:val="none"/>
              </w:rPr>
              <w:t>。</w:t>
            </w:r>
          </w:p>
          <w:p>
            <w:pPr>
              <w:pStyle w:val="3"/>
              <w:keepNext/>
              <w:keepLines/>
              <w:pageBreakBefore w:val="0"/>
              <w:widowControl w:val="0"/>
              <w:shd w:val="clear"/>
              <w:kinsoku/>
              <w:wordWrap/>
              <w:overflowPunct/>
              <w:topLinePunct w:val="0"/>
              <w:autoSpaceDE/>
              <w:autoSpaceDN/>
              <w:bidi w:val="0"/>
              <w:adjustRightInd w:val="0"/>
              <w:snapToGrid w:val="0"/>
              <w:spacing w:before="0" w:beforeLines="0" w:line="240" w:lineRule="auto"/>
              <w:jc w:val="center"/>
              <w:textAlignment w:val="auto"/>
              <w:rPr>
                <w:rFonts w:ascii="Times New Roman" w:hAnsi="Times New Roman" w:cs="Times New Roman"/>
                <w:b/>
                <w:bCs/>
                <w:color w:val="auto"/>
                <w:spacing w:val="0"/>
                <w:w w:val="100"/>
                <w:position w:val="0"/>
                <w:sz w:val="21"/>
                <w:szCs w:val="21"/>
                <w:highlight w:val="none"/>
              </w:rPr>
            </w:pPr>
            <w:r>
              <w:rPr>
                <w:rFonts w:ascii="Times New Roman" w:hAnsi="Times New Roman" w:cs="Times New Roman"/>
                <w:b/>
                <w:bCs/>
                <w:color w:val="auto"/>
                <w:spacing w:val="0"/>
                <w:w w:val="100"/>
                <w:position w:val="0"/>
                <w:sz w:val="21"/>
                <w:szCs w:val="21"/>
                <w:highlight w:val="none"/>
              </w:rPr>
              <w:t>表</w:t>
            </w:r>
            <w:r>
              <w:rPr>
                <w:rFonts w:hint="eastAsia" w:ascii="Times New Roman" w:hAnsi="Times New Roman" w:cs="Times New Roman"/>
                <w:b/>
                <w:bCs/>
                <w:color w:val="auto"/>
                <w:spacing w:val="0"/>
                <w:w w:val="100"/>
                <w:position w:val="0"/>
                <w:sz w:val="21"/>
                <w:szCs w:val="21"/>
                <w:highlight w:val="none"/>
              </w:rPr>
              <w:t>2-</w:t>
            </w:r>
            <w:r>
              <w:rPr>
                <w:rFonts w:hint="eastAsia" w:cs="Times New Roman"/>
                <w:b/>
                <w:bCs/>
                <w:color w:val="auto"/>
                <w:spacing w:val="0"/>
                <w:w w:val="100"/>
                <w:position w:val="0"/>
                <w:sz w:val="21"/>
                <w:szCs w:val="21"/>
                <w:highlight w:val="none"/>
                <w:lang w:val="en-US" w:eastAsia="zh-CN"/>
              </w:rPr>
              <w:t>7</w:t>
            </w:r>
            <w:r>
              <w:rPr>
                <w:rFonts w:hint="eastAsia" w:ascii="Times New Roman" w:hAnsi="Times New Roman" w:cs="Times New Roman"/>
                <w:b/>
                <w:bCs/>
                <w:color w:val="auto"/>
                <w:spacing w:val="0"/>
                <w:w w:val="100"/>
                <w:position w:val="0"/>
                <w:sz w:val="21"/>
                <w:szCs w:val="21"/>
                <w:highlight w:val="none"/>
              </w:rPr>
              <w:t xml:space="preserve"> </w:t>
            </w:r>
            <w:r>
              <w:rPr>
                <w:rFonts w:ascii="Times New Roman" w:hAnsi="Times New Roman" w:cs="Times New Roman"/>
                <w:b/>
                <w:bCs/>
                <w:color w:val="auto"/>
                <w:spacing w:val="0"/>
                <w:w w:val="100"/>
                <w:position w:val="0"/>
                <w:sz w:val="21"/>
                <w:szCs w:val="21"/>
                <w:highlight w:val="none"/>
              </w:rPr>
              <w:t>主要生产设备表</w:t>
            </w:r>
            <w:bookmarkStart w:id="187" w:name="_Toc8728"/>
            <w:bookmarkStart w:id="188" w:name="_Toc17197"/>
            <w:bookmarkStart w:id="189" w:name="_Toc4248"/>
            <w:bookmarkStart w:id="190" w:name="_Toc23956"/>
          </w:p>
          <w:tbl>
            <w:tblPr>
              <w:tblStyle w:val="97"/>
              <w:tblW w:w="5000" w:type="pct"/>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05"/>
              <w:gridCol w:w="2816"/>
              <w:gridCol w:w="1441"/>
              <w:gridCol w:w="2305"/>
              <w:gridCol w:w="1009"/>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705" w:type="dxa"/>
                  <w:tcBorders>
                    <w:tl2br w:val="nil"/>
                    <w:tr2bl w:val="nil"/>
                  </w:tcBorders>
                  <w:vAlign w:val="top"/>
                </w:tcPr>
                <w:p>
                  <w:pPr>
                    <w:pStyle w:val="96"/>
                    <w:spacing w:before="29" w:line="207" w:lineRule="auto"/>
                    <w:ind w:left="17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编号</w:t>
                  </w:r>
                </w:p>
              </w:tc>
              <w:tc>
                <w:tcPr>
                  <w:tcW w:w="2816" w:type="dxa"/>
                  <w:tcBorders>
                    <w:tl2br w:val="nil"/>
                    <w:tr2bl w:val="nil"/>
                  </w:tcBorders>
                  <w:vAlign w:val="top"/>
                </w:tcPr>
                <w:p>
                  <w:pPr>
                    <w:pStyle w:val="96"/>
                    <w:spacing w:before="29" w:line="207" w:lineRule="auto"/>
                    <w:ind w:left="1341"/>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7"/>
                    </w:rPr>
                    <w:t>名</w:t>
                  </w:r>
                  <w:r>
                    <w:rPr>
                      <w:rFonts w:hint="default" w:ascii="Times New Roman" w:hAnsi="Times New Roman" w:eastAsia="宋体" w:cs="Times New Roman"/>
                      <w:color w:val="auto"/>
                      <w:spacing w:val="7"/>
                    </w:rPr>
                    <w:t xml:space="preserve">  </w:t>
                  </w:r>
                  <w:r>
                    <w:rPr>
                      <w:rFonts w:hint="default" w:ascii="Times New Roman" w:hAnsi="Times New Roman" w:eastAsia="宋体" w:cs="Times New Roman"/>
                      <w:color w:val="auto"/>
                      <w:spacing w:val="-7"/>
                    </w:rPr>
                    <w:t>称</w:t>
                  </w:r>
                </w:p>
              </w:tc>
              <w:tc>
                <w:tcPr>
                  <w:tcW w:w="1441" w:type="dxa"/>
                  <w:tcBorders>
                    <w:tl2br w:val="nil"/>
                    <w:tr2bl w:val="nil"/>
                  </w:tcBorders>
                  <w:vAlign w:val="top"/>
                </w:tcPr>
                <w:p>
                  <w:pPr>
                    <w:pStyle w:val="96"/>
                    <w:spacing w:before="29" w:line="207" w:lineRule="auto"/>
                    <w:ind w:left="598"/>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单位</w:t>
                  </w:r>
                </w:p>
              </w:tc>
              <w:tc>
                <w:tcPr>
                  <w:tcW w:w="2305" w:type="dxa"/>
                  <w:tcBorders>
                    <w:tl2br w:val="nil"/>
                    <w:tr2bl w:val="nil"/>
                  </w:tcBorders>
                  <w:vAlign w:val="top"/>
                </w:tcPr>
                <w:p>
                  <w:pPr>
                    <w:pStyle w:val="96"/>
                    <w:spacing w:before="29" w:line="207" w:lineRule="auto"/>
                    <w:ind w:left="10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参数</w:t>
                  </w:r>
                </w:p>
              </w:tc>
              <w:tc>
                <w:tcPr>
                  <w:tcW w:w="1009" w:type="dxa"/>
                  <w:tcBorders>
                    <w:tl2br w:val="nil"/>
                    <w:tr2bl w:val="nil"/>
                  </w:tcBorders>
                  <w:vAlign w:val="top"/>
                </w:tcPr>
                <w:p>
                  <w:pPr>
                    <w:pStyle w:val="96"/>
                    <w:spacing w:before="29" w:line="207" w:lineRule="auto"/>
                    <w:ind w:left="298"/>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8"/>
                    </w:rPr>
                    <w:t>备</w:t>
                  </w:r>
                  <w:r>
                    <w:rPr>
                      <w:rFonts w:hint="default" w:ascii="Times New Roman" w:hAnsi="Times New Roman" w:eastAsia="宋体" w:cs="Times New Roman"/>
                      <w:color w:val="auto"/>
                      <w:spacing w:val="10"/>
                    </w:rPr>
                    <w:t xml:space="preserve">  </w:t>
                  </w:r>
                  <w:r>
                    <w:rPr>
                      <w:rFonts w:hint="default" w:ascii="Times New Roman" w:hAnsi="Times New Roman" w:eastAsia="宋体" w:cs="Times New Roman"/>
                      <w:color w:val="auto"/>
                      <w:spacing w:val="-8"/>
                    </w:rPr>
                    <w:t>注</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8276" w:type="dxa"/>
                  <w:gridSpan w:val="5"/>
                  <w:tcBorders>
                    <w:tl2br w:val="nil"/>
                    <w:tr2bl w:val="nil"/>
                  </w:tcBorders>
                  <w:vAlign w:val="top"/>
                </w:tcPr>
                <w:p>
                  <w:pPr>
                    <w:pStyle w:val="96"/>
                    <w:spacing w:before="32" w:line="207" w:lineRule="auto"/>
                    <w:ind w:left="408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9"/>
                    </w:rPr>
                    <w:t>1</w:t>
                  </w:r>
                  <w:r>
                    <w:rPr>
                      <w:rFonts w:hint="default" w:ascii="Times New Roman" w:hAnsi="Times New Roman" w:eastAsia="宋体" w:cs="Times New Roman"/>
                      <w:color w:val="auto"/>
                      <w:spacing w:val="11"/>
                    </w:rPr>
                    <w:t xml:space="preserve">  </w:t>
                  </w:r>
                  <w:r>
                    <w:rPr>
                      <w:rFonts w:hint="default" w:ascii="Times New Roman" w:hAnsi="Times New Roman" w:eastAsia="宋体" w:cs="Times New Roman"/>
                      <w:color w:val="auto"/>
                      <w:spacing w:val="-9"/>
                    </w:rPr>
                    <w:t>光伏组件</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705" w:type="dxa"/>
                  <w:tcBorders>
                    <w:tl2br w:val="nil"/>
                    <w:tr2bl w:val="nil"/>
                  </w:tcBorders>
                  <w:vAlign w:val="top"/>
                </w:tcPr>
                <w:p>
                  <w:pPr>
                    <w:pStyle w:val="96"/>
                    <w:spacing w:before="67" w:line="180"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1.1</w:t>
                  </w:r>
                </w:p>
              </w:tc>
              <w:tc>
                <w:tcPr>
                  <w:tcW w:w="2816" w:type="dxa"/>
                  <w:tcBorders>
                    <w:tl2br w:val="nil"/>
                    <w:tr2bl w:val="nil"/>
                  </w:tcBorders>
                  <w:vAlign w:val="top"/>
                </w:tcPr>
                <w:p>
                  <w:pPr>
                    <w:pStyle w:val="96"/>
                    <w:spacing w:before="42" w:line="206" w:lineRule="auto"/>
                    <w:ind w:left="12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峰值功率</w:t>
                  </w:r>
                </w:p>
              </w:tc>
              <w:tc>
                <w:tcPr>
                  <w:tcW w:w="1441" w:type="dxa"/>
                  <w:tcBorders>
                    <w:tl2br w:val="nil"/>
                    <w:tr2bl w:val="nil"/>
                  </w:tcBorders>
                  <w:vAlign w:val="top"/>
                </w:tcPr>
                <w:p>
                  <w:pPr>
                    <w:pStyle w:val="96"/>
                    <w:spacing w:before="82" w:line="171" w:lineRule="auto"/>
                    <w:ind w:left="686"/>
                    <w:jc w:val="center"/>
                    <w:rPr>
                      <w:rFonts w:hint="default" w:ascii="Times New Roman" w:hAnsi="Times New Roman" w:eastAsia="宋体" w:cs="Times New Roman"/>
                      <w:color w:val="auto"/>
                    </w:rPr>
                  </w:pPr>
                  <w:r>
                    <w:rPr>
                      <w:rFonts w:hint="default" w:ascii="Times New Roman" w:hAnsi="Times New Roman" w:eastAsia="宋体" w:cs="Times New Roman"/>
                      <w:color w:val="auto"/>
                    </w:rPr>
                    <w:t>Wp</w:t>
                  </w:r>
                </w:p>
              </w:tc>
              <w:tc>
                <w:tcPr>
                  <w:tcW w:w="2305" w:type="dxa"/>
                  <w:tcBorders>
                    <w:tl2br w:val="nil"/>
                    <w:tr2bl w:val="nil"/>
                  </w:tcBorders>
                  <w:vAlign w:val="top"/>
                </w:tcPr>
                <w:p>
                  <w:pPr>
                    <w:pStyle w:val="96"/>
                    <w:spacing w:before="75" w:line="177" w:lineRule="auto"/>
                    <w:ind w:left="107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585</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71" w:line="173"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1.2</w:t>
                  </w:r>
                </w:p>
              </w:tc>
              <w:tc>
                <w:tcPr>
                  <w:tcW w:w="2816" w:type="dxa"/>
                  <w:tcBorders>
                    <w:tl2br w:val="nil"/>
                    <w:tr2bl w:val="nil"/>
                  </w:tcBorders>
                  <w:vAlign w:val="top"/>
                </w:tcPr>
                <w:p>
                  <w:pPr>
                    <w:pStyle w:val="96"/>
                    <w:spacing w:before="33" w:line="206" w:lineRule="auto"/>
                    <w:ind w:left="114"/>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开路电压(Voc)</w:t>
                  </w:r>
                </w:p>
              </w:tc>
              <w:tc>
                <w:tcPr>
                  <w:tcW w:w="1441" w:type="dxa"/>
                  <w:tcBorders>
                    <w:tl2br w:val="nil"/>
                    <w:tr2bl w:val="nil"/>
                  </w:tcBorders>
                  <w:vAlign w:val="top"/>
                </w:tcPr>
                <w:p>
                  <w:pPr>
                    <w:pStyle w:val="96"/>
                    <w:spacing w:before="73" w:line="171" w:lineRule="auto"/>
                    <w:ind w:left="741"/>
                    <w:jc w:val="center"/>
                    <w:rPr>
                      <w:rFonts w:hint="default" w:ascii="Times New Roman" w:hAnsi="Times New Roman" w:eastAsia="宋体" w:cs="Times New Roman"/>
                      <w:color w:val="auto"/>
                    </w:rPr>
                  </w:pPr>
                  <w:r>
                    <w:rPr>
                      <w:rFonts w:hint="default" w:ascii="Times New Roman" w:hAnsi="Times New Roman" w:eastAsia="宋体" w:cs="Times New Roman"/>
                      <w:color w:val="auto"/>
                    </w:rPr>
                    <w:t>V</w:t>
                  </w:r>
                </w:p>
              </w:tc>
              <w:tc>
                <w:tcPr>
                  <w:tcW w:w="2305" w:type="dxa"/>
                  <w:tcBorders>
                    <w:tl2br w:val="nil"/>
                    <w:tr2bl w:val="nil"/>
                  </w:tcBorders>
                  <w:vAlign w:val="top"/>
                </w:tcPr>
                <w:p>
                  <w:pPr>
                    <w:pStyle w:val="96"/>
                    <w:spacing w:before="72" w:line="172" w:lineRule="auto"/>
                    <w:ind w:left="1012"/>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49.5</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68" w:line="175"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1.3</w:t>
                  </w:r>
                </w:p>
              </w:tc>
              <w:tc>
                <w:tcPr>
                  <w:tcW w:w="2816" w:type="dxa"/>
                  <w:tcBorders>
                    <w:tl2br w:val="nil"/>
                    <w:tr2bl w:val="nil"/>
                  </w:tcBorders>
                  <w:vAlign w:val="top"/>
                </w:tcPr>
                <w:p>
                  <w:pPr>
                    <w:pStyle w:val="96"/>
                    <w:spacing w:before="31" w:line="208" w:lineRule="auto"/>
                    <w:ind w:left="117"/>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短路电流(Isc)</w:t>
                  </w:r>
                </w:p>
              </w:tc>
              <w:tc>
                <w:tcPr>
                  <w:tcW w:w="1441" w:type="dxa"/>
                  <w:tcBorders>
                    <w:tl2br w:val="nil"/>
                    <w:tr2bl w:val="nil"/>
                  </w:tcBorders>
                  <w:vAlign w:val="top"/>
                </w:tcPr>
                <w:p>
                  <w:pPr>
                    <w:pStyle w:val="96"/>
                    <w:spacing w:before="67" w:line="176" w:lineRule="auto"/>
                    <w:ind w:left="739"/>
                    <w:jc w:val="center"/>
                    <w:rPr>
                      <w:rFonts w:hint="default" w:ascii="Times New Roman" w:hAnsi="Times New Roman" w:eastAsia="宋体" w:cs="Times New Roman"/>
                      <w:color w:val="auto"/>
                    </w:rPr>
                  </w:pPr>
                  <w:r>
                    <w:rPr>
                      <w:rFonts w:hint="default" w:ascii="Times New Roman" w:hAnsi="Times New Roman" w:eastAsia="宋体" w:cs="Times New Roman"/>
                      <w:color w:val="auto"/>
                    </w:rPr>
                    <w:t>A</w:t>
                  </w:r>
                </w:p>
              </w:tc>
              <w:tc>
                <w:tcPr>
                  <w:tcW w:w="2305" w:type="dxa"/>
                  <w:tcBorders>
                    <w:tl2br w:val="nil"/>
                    <w:tr2bl w:val="nil"/>
                  </w:tcBorders>
                  <w:vAlign w:val="top"/>
                </w:tcPr>
                <w:p>
                  <w:pPr>
                    <w:pStyle w:val="96"/>
                    <w:spacing w:before="68" w:line="175" w:lineRule="auto"/>
                    <w:ind w:left="97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13.85</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68" w:line="175"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1.4</w:t>
                  </w:r>
                </w:p>
              </w:tc>
              <w:tc>
                <w:tcPr>
                  <w:tcW w:w="2816" w:type="dxa"/>
                  <w:tcBorders>
                    <w:tl2br w:val="nil"/>
                    <w:tr2bl w:val="nil"/>
                  </w:tcBorders>
                  <w:vAlign w:val="top"/>
                </w:tcPr>
                <w:p>
                  <w:pPr>
                    <w:pStyle w:val="96"/>
                    <w:spacing w:before="31" w:line="208" w:lineRule="auto"/>
                    <w:ind w:left="119"/>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工作电压(Vmppt)</w:t>
                  </w:r>
                </w:p>
              </w:tc>
              <w:tc>
                <w:tcPr>
                  <w:tcW w:w="1441" w:type="dxa"/>
                  <w:tcBorders>
                    <w:tl2br w:val="nil"/>
                    <w:tr2bl w:val="nil"/>
                  </w:tcBorders>
                  <w:vAlign w:val="top"/>
                </w:tcPr>
                <w:p>
                  <w:pPr>
                    <w:pStyle w:val="96"/>
                    <w:spacing w:before="71" w:line="173" w:lineRule="auto"/>
                    <w:ind w:left="741"/>
                    <w:jc w:val="center"/>
                    <w:rPr>
                      <w:rFonts w:hint="default" w:ascii="Times New Roman" w:hAnsi="Times New Roman" w:eastAsia="宋体" w:cs="Times New Roman"/>
                      <w:color w:val="auto"/>
                    </w:rPr>
                  </w:pPr>
                  <w:r>
                    <w:rPr>
                      <w:rFonts w:hint="default" w:ascii="Times New Roman" w:hAnsi="Times New Roman" w:eastAsia="宋体" w:cs="Times New Roman"/>
                      <w:color w:val="auto"/>
                    </w:rPr>
                    <w:t>V</w:t>
                  </w:r>
                </w:p>
              </w:tc>
              <w:tc>
                <w:tcPr>
                  <w:tcW w:w="2305" w:type="dxa"/>
                  <w:tcBorders>
                    <w:tl2br w:val="nil"/>
                    <w:tr2bl w:val="nil"/>
                  </w:tcBorders>
                  <w:vAlign w:val="top"/>
                </w:tcPr>
                <w:p>
                  <w:pPr>
                    <w:pStyle w:val="96"/>
                    <w:spacing w:before="68" w:line="175" w:lineRule="auto"/>
                    <w:ind w:left="959"/>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
                    </w:rPr>
                    <w:t>41.35</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705" w:type="dxa"/>
                  <w:tcBorders>
                    <w:tl2br w:val="nil"/>
                    <w:tr2bl w:val="nil"/>
                  </w:tcBorders>
                  <w:vAlign w:val="top"/>
                </w:tcPr>
                <w:p>
                  <w:pPr>
                    <w:pStyle w:val="96"/>
                    <w:spacing w:before="69" w:line="173"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1.5</w:t>
                  </w:r>
                </w:p>
              </w:tc>
              <w:tc>
                <w:tcPr>
                  <w:tcW w:w="2816" w:type="dxa"/>
                  <w:tcBorders>
                    <w:tl2br w:val="nil"/>
                    <w:tr2bl w:val="nil"/>
                  </w:tcBorders>
                  <w:vAlign w:val="top"/>
                </w:tcPr>
                <w:p>
                  <w:pPr>
                    <w:pStyle w:val="96"/>
                    <w:spacing w:before="30" w:line="207" w:lineRule="auto"/>
                    <w:ind w:left="119"/>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工作电流(Imppt)</w:t>
                  </w:r>
                </w:p>
              </w:tc>
              <w:tc>
                <w:tcPr>
                  <w:tcW w:w="1441" w:type="dxa"/>
                  <w:tcBorders>
                    <w:tl2br w:val="nil"/>
                    <w:tr2bl w:val="nil"/>
                  </w:tcBorders>
                  <w:vAlign w:val="top"/>
                </w:tcPr>
                <w:p>
                  <w:pPr>
                    <w:pStyle w:val="96"/>
                    <w:spacing w:before="68" w:line="174" w:lineRule="auto"/>
                    <w:ind w:left="739"/>
                    <w:jc w:val="center"/>
                    <w:rPr>
                      <w:rFonts w:hint="default" w:ascii="Times New Roman" w:hAnsi="Times New Roman" w:eastAsia="宋体" w:cs="Times New Roman"/>
                      <w:color w:val="auto"/>
                    </w:rPr>
                  </w:pPr>
                  <w:r>
                    <w:rPr>
                      <w:rFonts w:hint="default" w:ascii="Times New Roman" w:hAnsi="Times New Roman" w:eastAsia="宋体" w:cs="Times New Roman"/>
                      <w:color w:val="auto"/>
                    </w:rPr>
                    <w:t>A</w:t>
                  </w:r>
                </w:p>
              </w:tc>
              <w:tc>
                <w:tcPr>
                  <w:tcW w:w="2305" w:type="dxa"/>
                  <w:tcBorders>
                    <w:tl2br w:val="nil"/>
                    <w:tr2bl w:val="nil"/>
                  </w:tcBorders>
                  <w:vAlign w:val="top"/>
                </w:tcPr>
                <w:p>
                  <w:pPr>
                    <w:pStyle w:val="96"/>
                    <w:spacing w:before="69" w:line="173" w:lineRule="auto"/>
                    <w:ind w:left="97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12.97</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71" w:line="173"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1.6</w:t>
                  </w:r>
                </w:p>
              </w:tc>
              <w:tc>
                <w:tcPr>
                  <w:tcW w:w="2816" w:type="dxa"/>
                  <w:tcBorders>
                    <w:tl2br w:val="nil"/>
                    <w:tr2bl w:val="nil"/>
                  </w:tcBorders>
                  <w:vAlign w:val="top"/>
                </w:tcPr>
                <w:p>
                  <w:pPr>
                    <w:pStyle w:val="96"/>
                    <w:spacing w:before="32" w:line="207" w:lineRule="auto"/>
                    <w:ind w:left="12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峰值功率温度系数</w:t>
                  </w:r>
                </w:p>
              </w:tc>
              <w:tc>
                <w:tcPr>
                  <w:tcW w:w="1441" w:type="dxa"/>
                  <w:tcBorders>
                    <w:tl2br w:val="nil"/>
                    <w:tr2bl w:val="nil"/>
                  </w:tcBorders>
                  <w:vAlign w:val="top"/>
                </w:tcPr>
                <w:p>
                  <w:pPr>
                    <w:pStyle w:val="96"/>
                    <w:spacing w:before="32" w:line="207" w:lineRule="auto"/>
                    <w:ind w:left="582"/>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71" w:line="173" w:lineRule="auto"/>
                    <w:ind w:left="90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
                    </w:rPr>
                    <w:t>-0.350</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67" w:line="176"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1.7</w:t>
                  </w:r>
                </w:p>
              </w:tc>
              <w:tc>
                <w:tcPr>
                  <w:tcW w:w="2816" w:type="dxa"/>
                  <w:tcBorders>
                    <w:tl2br w:val="nil"/>
                    <w:tr2bl w:val="nil"/>
                  </w:tcBorders>
                  <w:vAlign w:val="top"/>
                </w:tcPr>
                <w:p>
                  <w:pPr>
                    <w:pStyle w:val="96"/>
                    <w:spacing w:before="30" w:line="209" w:lineRule="auto"/>
                    <w:ind w:left="114"/>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开路电压温度系数</w:t>
                  </w:r>
                </w:p>
              </w:tc>
              <w:tc>
                <w:tcPr>
                  <w:tcW w:w="1441" w:type="dxa"/>
                  <w:tcBorders>
                    <w:tl2br w:val="nil"/>
                    <w:tr2bl w:val="nil"/>
                  </w:tcBorders>
                  <w:vAlign w:val="top"/>
                </w:tcPr>
                <w:p>
                  <w:pPr>
                    <w:pStyle w:val="96"/>
                    <w:spacing w:before="30" w:line="209" w:lineRule="auto"/>
                    <w:ind w:left="582"/>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68" w:line="175" w:lineRule="auto"/>
                    <w:ind w:left="959"/>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
                    </w:rPr>
                    <w:t>-0.27</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6" w:hRule="atLeast"/>
                <w:jc w:val="center"/>
              </w:trPr>
              <w:tc>
                <w:tcPr>
                  <w:tcW w:w="705" w:type="dxa"/>
                  <w:tcBorders>
                    <w:tl2br w:val="nil"/>
                    <w:tr2bl w:val="nil"/>
                  </w:tcBorders>
                  <w:vAlign w:val="top"/>
                </w:tcPr>
                <w:p>
                  <w:pPr>
                    <w:pStyle w:val="96"/>
                    <w:spacing w:before="68" w:line="174"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1.8</w:t>
                  </w:r>
                </w:p>
              </w:tc>
              <w:tc>
                <w:tcPr>
                  <w:tcW w:w="2816" w:type="dxa"/>
                  <w:tcBorders>
                    <w:tl2br w:val="nil"/>
                    <w:tr2bl w:val="nil"/>
                  </w:tcBorders>
                  <w:vAlign w:val="top"/>
                </w:tcPr>
                <w:p>
                  <w:pPr>
                    <w:pStyle w:val="96"/>
                    <w:spacing w:before="30" w:line="207" w:lineRule="auto"/>
                    <w:ind w:left="117"/>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短路电流温度系数</w:t>
                  </w:r>
                </w:p>
              </w:tc>
              <w:tc>
                <w:tcPr>
                  <w:tcW w:w="1441" w:type="dxa"/>
                  <w:tcBorders>
                    <w:tl2br w:val="nil"/>
                    <w:tr2bl w:val="nil"/>
                  </w:tcBorders>
                  <w:vAlign w:val="top"/>
                </w:tcPr>
                <w:p>
                  <w:pPr>
                    <w:pStyle w:val="96"/>
                    <w:spacing w:before="30" w:line="207" w:lineRule="auto"/>
                    <w:ind w:left="582"/>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69" w:line="173" w:lineRule="auto"/>
                    <w:ind w:left="908"/>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
                    </w:rPr>
                    <w:t>+0.048</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70" w:line="174"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1.9</w:t>
                  </w:r>
                </w:p>
              </w:tc>
              <w:tc>
                <w:tcPr>
                  <w:tcW w:w="2816" w:type="dxa"/>
                  <w:tcBorders>
                    <w:tl2br w:val="nil"/>
                    <w:tr2bl w:val="nil"/>
                  </w:tcBorders>
                  <w:vAlign w:val="top"/>
                </w:tcPr>
                <w:p>
                  <w:pPr>
                    <w:pStyle w:val="96"/>
                    <w:spacing w:before="32" w:line="207" w:lineRule="auto"/>
                    <w:ind w:left="1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9"/>
                    </w:rPr>
                    <w:t>第</w:t>
                  </w:r>
                  <w:r>
                    <w:rPr>
                      <w:rFonts w:hint="default" w:ascii="Times New Roman" w:hAnsi="Times New Roman" w:eastAsia="宋体" w:cs="Times New Roman"/>
                      <w:color w:val="auto"/>
                      <w:spacing w:val="-29"/>
                    </w:rPr>
                    <w:t xml:space="preserve"> </w:t>
                  </w:r>
                  <w:r>
                    <w:rPr>
                      <w:rFonts w:hint="default" w:ascii="Times New Roman" w:hAnsi="Times New Roman" w:eastAsia="宋体" w:cs="Times New Roman"/>
                      <w:color w:val="auto"/>
                      <w:spacing w:val="-9"/>
                    </w:rPr>
                    <w:t>1</w:t>
                  </w:r>
                  <w:r>
                    <w:rPr>
                      <w:rFonts w:hint="default" w:ascii="Times New Roman" w:hAnsi="Times New Roman" w:eastAsia="宋体" w:cs="Times New Roman"/>
                      <w:color w:val="auto"/>
                      <w:spacing w:val="-34"/>
                    </w:rPr>
                    <w:t xml:space="preserve"> </w:t>
                  </w:r>
                  <w:r>
                    <w:rPr>
                      <w:rFonts w:hint="default" w:ascii="Times New Roman" w:hAnsi="Times New Roman" w:eastAsia="宋体" w:cs="Times New Roman"/>
                      <w:color w:val="auto"/>
                      <w:spacing w:val="-9"/>
                    </w:rPr>
                    <w:t>年功率衰减</w:t>
                  </w:r>
                </w:p>
              </w:tc>
              <w:tc>
                <w:tcPr>
                  <w:tcW w:w="1441" w:type="dxa"/>
                  <w:tcBorders>
                    <w:tl2br w:val="nil"/>
                    <w:tr2bl w:val="nil"/>
                  </w:tcBorders>
                  <w:vAlign w:val="top"/>
                </w:tcPr>
                <w:p>
                  <w:pPr>
                    <w:pStyle w:val="96"/>
                    <w:spacing w:before="32" w:line="207" w:lineRule="auto"/>
                    <w:ind w:left="740"/>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71" w:line="173" w:lineRule="auto"/>
                    <w:ind w:left="1171"/>
                    <w:jc w:val="center"/>
                    <w:rPr>
                      <w:rFonts w:hint="default" w:ascii="Times New Roman" w:hAnsi="Times New Roman" w:eastAsia="宋体" w:cs="Times New Roman"/>
                      <w:color w:val="auto"/>
                    </w:rPr>
                  </w:pPr>
                  <w:r>
                    <w:rPr>
                      <w:rFonts w:hint="default" w:ascii="Times New Roman" w:hAnsi="Times New Roman" w:eastAsia="宋体" w:cs="Times New Roman"/>
                      <w:color w:val="auto"/>
                    </w:rPr>
                    <w:t>2</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67" w:line="176" w:lineRule="auto"/>
                    <w:ind w:left="2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1.9</w:t>
                  </w:r>
                </w:p>
              </w:tc>
              <w:tc>
                <w:tcPr>
                  <w:tcW w:w="2816" w:type="dxa"/>
                  <w:tcBorders>
                    <w:tl2br w:val="nil"/>
                    <w:tr2bl w:val="nil"/>
                  </w:tcBorders>
                  <w:vAlign w:val="top"/>
                </w:tcPr>
                <w:p>
                  <w:pPr>
                    <w:pStyle w:val="96"/>
                    <w:spacing w:before="30" w:line="209" w:lineRule="auto"/>
                    <w:ind w:left="1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6"/>
                    </w:rPr>
                    <w:t>10</w:t>
                  </w:r>
                  <w:r>
                    <w:rPr>
                      <w:rFonts w:hint="default" w:ascii="Times New Roman" w:hAnsi="Times New Roman" w:eastAsia="宋体" w:cs="Times New Roman"/>
                      <w:color w:val="auto"/>
                      <w:spacing w:val="-32"/>
                    </w:rPr>
                    <w:t xml:space="preserve"> </w:t>
                  </w:r>
                  <w:r>
                    <w:rPr>
                      <w:rFonts w:hint="default" w:ascii="Times New Roman" w:hAnsi="Times New Roman" w:eastAsia="宋体" w:cs="Times New Roman"/>
                      <w:color w:val="auto"/>
                      <w:spacing w:val="-6"/>
                    </w:rPr>
                    <w:t>年功率衰降</w:t>
                  </w:r>
                </w:p>
              </w:tc>
              <w:tc>
                <w:tcPr>
                  <w:tcW w:w="1441" w:type="dxa"/>
                  <w:tcBorders>
                    <w:tl2br w:val="nil"/>
                    <w:tr2bl w:val="nil"/>
                  </w:tcBorders>
                  <w:vAlign w:val="top"/>
                </w:tcPr>
                <w:p>
                  <w:pPr>
                    <w:pStyle w:val="96"/>
                    <w:spacing w:before="30" w:line="209" w:lineRule="auto"/>
                    <w:ind w:left="740"/>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68" w:line="175" w:lineRule="auto"/>
                    <w:ind w:left="1015"/>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6.05</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67" w:line="176" w:lineRule="auto"/>
                    <w:ind w:left="18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1.10</w:t>
                  </w:r>
                </w:p>
              </w:tc>
              <w:tc>
                <w:tcPr>
                  <w:tcW w:w="2816" w:type="dxa"/>
                  <w:tcBorders>
                    <w:tl2br w:val="nil"/>
                    <w:tr2bl w:val="nil"/>
                  </w:tcBorders>
                  <w:vAlign w:val="top"/>
                </w:tcPr>
                <w:p>
                  <w:pPr>
                    <w:pStyle w:val="96"/>
                    <w:spacing w:before="30" w:line="209" w:lineRule="auto"/>
                    <w:ind w:left="11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25</w:t>
                  </w:r>
                  <w:r>
                    <w:rPr>
                      <w:rFonts w:hint="default" w:ascii="Times New Roman" w:hAnsi="Times New Roman" w:eastAsia="宋体" w:cs="Times New Roman"/>
                      <w:color w:val="auto"/>
                      <w:spacing w:val="-33"/>
                    </w:rPr>
                    <w:t xml:space="preserve"> </w:t>
                  </w:r>
                  <w:r>
                    <w:rPr>
                      <w:rFonts w:hint="default" w:ascii="Times New Roman" w:hAnsi="Times New Roman" w:eastAsia="宋体" w:cs="Times New Roman"/>
                      <w:color w:val="auto"/>
                      <w:spacing w:val="-4"/>
                    </w:rPr>
                    <w:t>年功率衰降</w:t>
                  </w:r>
                </w:p>
              </w:tc>
              <w:tc>
                <w:tcPr>
                  <w:tcW w:w="1441" w:type="dxa"/>
                  <w:tcBorders>
                    <w:tl2br w:val="nil"/>
                    <w:tr2bl w:val="nil"/>
                  </w:tcBorders>
                  <w:vAlign w:val="top"/>
                </w:tcPr>
                <w:p>
                  <w:pPr>
                    <w:pStyle w:val="96"/>
                    <w:spacing w:before="30" w:line="209" w:lineRule="auto"/>
                    <w:ind w:left="740"/>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67" w:line="176" w:lineRule="auto"/>
                    <w:ind w:left="97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15.05</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705" w:type="dxa"/>
                  <w:tcBorders>
                    <w:tl2br w:val="nil"/>
                    <w:tr2bl w:val="nil"/>
                  </w:tcBorders>
                  <w:vAlign w:val="top"/>
                </w:tcPr>
                <w:p>
                  <w:pPr>
                    <w:pStyle w:val="96"/>
                    <w:spacing w:before="68" w:line="173" w:lineRule="auto"/>
                    <w:ind w:left="18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1.11</w:t>
                  </w:r>
                </w:p>
              </w:tc>
              <w:tc>
                <w:tcPr>
                  <w:tcW w:w="2816" w:type="dxa"/>
                  <w:tcBorders>
                    <w:tl2br w:val="nil"/>
                    <w:tr2bl w:val="nil"/>
                  </w:tcBorders>
                  <w:vAlign w:val="top"/>
                </w:tcPr>
                <w:p>
                  <w:pPr>
                    <w:pStyle w:val="96"/>
                    <w:spacing w:before="30" w:line="206" w:lineRule="auto"/>
                    <w:ind w:left="117"/>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6"/>
                    </w:rPr>
                    <w:t>外形尺寸（长</w:t>
                  </w:r>
                  <w:r>
                    <w:rPr>
                      <w:rFonts w:hint="default" w:ascii="Times New Roman" w:hAnsi="Times New Roman" w:eastAsia="宋体" w:cs="Times New Roman"/>
                      <w:color w:val="auto"/>
                      <w:spacing w:val="-38"/>
                    </w:rPr>
                    <w:t xml:space="preserve"> </w:t>
                  </w:r>
                  <w:r>
                    <w:rPr>
                      <w:rFonts w:hint="default" w:ascii="Times New Roman" w:hAnsi="Times New Roman" w:eastAsia="宋体" w:cs="Times New Roman"/>
                      <w:color w:val="auto"/>
                      <w:spacing w:val="-6"/>
                    </w:rPr>
                    <w:t>x</w:t>
                  </w:r>
                  <w:r>
                    <w:rPr>
                      <w:rFonts w:hint="default" w:ascii="Times New Roman" w:hAnsi="Times New Roman" w:eastAsia="宋体" w:cs="Times New Roman"/>
                      <w:color w:val="auto"/>
                      <w:spacing w:val="-39"/>
                    </w:rPr>
                    <w:t xml:space="preserve"> </w:t>
                  </w:r>
                  <w:r>
                    <w:rPr>
                      <w:rFonts w:hint="default" w:ascii="Times New Roman" w:hAnsi="Times New Roman" w:eastAsia="宋体" w:cs="Times New Roman"/>
                      <w:color w:val="auto"/>
                      <w:spacing w:val="-6"/>
                    </w:rPr>
                    <w:t>宽</w:t>
                  </w:r>
                  <w:r>
                    <w:rPr>
                      <w:rFonts w:hint="default" w:ascii="Times New Roman" w:hAnsi="Times New Roman" w:eastAsia="宋体" w:cs="Times New Roman"/>
                      <w:color w:val="auto"/>
                      <w:spacing w:val="-46"/>
                    </w:rPr>
                    <w:t xml:space="preserve"> </w:t>
                  </w:r>
                  <w:r>
                    <w:rPr>
                      <w:rFonts w:hint="default" w:ascii="Times New Roman" w:hAnsi="Times New Roman" w:eastAsia="宋体" w:cs="Times New Roman"/>
                      <w:color w:val="auto"/>
                      <w:spacing w:val="-6"/>
                    </w:rPr>
                    <w:t>x</w:t>
                  </w:r>
                  <w:r>
                    <w:rPr>
                      <w:rFonts w:hint="default" w:ascii="Times New Roman" w:hAnsi="Times New Roman" w:eastAsia="宋体" w:cs="Times New Roman"/>
                      <w:color w:val="auto"/>
                      <w:spacing w:val="-33"/>
                    </w:rPr>
                    <w:t xml:space="preserve"> </w:t>
                  </w:r>
                  <w:r>
                    <w:rPr>
                      <w:rFonts w:hint="default" w:ascii="Times New Roman" w:hAnsi="Times New Roman" w:eastAsia="宋体" w:cs="Times New Roman"/>
                      <w:color w:val="auto"/>
                      <w:spacing w:val="-6"/>
                    </w:rPr>
                    <w:t>高）</w:t>
                  </w:r>
                </w:p>
              </w:tc>
              <w:tc>
                <w:tcPr>
                  <w:tcW w:w="1441" w:type="dxa"/>
                  <w:tcBorders>
                    <w:tl2br w:val="nil"/>
                    <w:tr2bl w:val="nil"/>
                  </w:tcBorders>
                  <w:vAlign w:val="top"/>
                </w:tcPr>
                <w:p>
                  <w:pPr>
                    <w:pStyle w:val="96"/>
                    <w:spacing w:before="30" w:line="206" w:lineRule="auto"/>
                    <w:ind w:left="688"/>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
                    </w:rPr>
                    <w:t>mm</w:t>
                  </w:r>
                </w:p>
              </w:tc>
              <w:tc>
                <w:tcPr>
                  <w:tcW w:w="2305" w:type="dxa"/>
                  <w:tcBorders>
                    <w:tl2br w:val="nil"/>
                    <w:tr2bl w:val="nil"/>
                  </w:tcBorders>
                  <w:vAlign w:val="top"/>
                </w:tcPr>
                <w:p>
                  <w:pPr>
                    <w:pStyle w:val="96"/>
                    <w:spacing w:before="30" w:line="206" w:lineRule="auto"/>
                    <w:ind w:left="49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
                    </w:rPr>
                    <w:t>2256×1133×35</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71" w:line="173" w:lineRule="auto"/>
                    <w:ind w:left="18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1.12</w:t>
                  </w:r>
                </w:p>
              </w:tc>
              <w:tc>
                <w:tcPr>
                  <w:tcW w:w="2816" w:type="dxa"/>
                  <w:tcBorders>
                    <w:tl2br w:val="nil"/>
                    <w:tr2bl w:val="nil"/>
                  </w:tcBorders>
                  <w:vAlign w:val="top"/>
                </w:tcPr>
                <w:p>
                  <w:pPr>
                    <w:pStyle w:val="96"/>
                    <w:spacing w:before="33" w:line="206" w:lineRule="auto"/>
                    <w:ind w:left="121"/>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5"/>
                    </w:rPr>
                    <w:t>重量</w:t>
                  </w:r>
                </w:p>
              </w:tc>
              <w:tc>
                <w:tcPr>
                  <w:tcW w:w="1441" w:type="dxa"/>
                  <w:tcBorders>
                    <w:tl2br w:val="nil"/>
                    <w:tr2bl w:val="nil"/>
                  </w:tcBorders>
                  <w:vAlign w:val="top"/>
                </w:tcPr>
                <w:p>
                  <w:pPr>
                    <w:pStyle w:val="96"/>
                    <w:spacing w:before="33" w:line="206" w:lineRule="auto"/>
                    <w:ind w:left="692"/>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kg</w:t>
                  </w:r>
                </w:p>
              </w:tc>
              <w:tc>
                <w:tcPr>
                  <w:tcW w:w="2305" w:type="dxa"/>
                  <w:tcBorders>
                    <w:tl2br w:val="nil"/>
                    <w:tr2bl w:val="nil"/>
                  </w:tcBorders>
                  <w:vAlign w:val="top"/>
                </w:tcPr>
                <w:p>
                  <w:pPr>
                    <w:pStyle w:val="96"/>
                    <w:spacing w:before="72" w:line="172" w:lineRule="auto"/>
                    <w:ind w:left="101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27.2</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68" w:line="175" w:lineRule="auto"/>
                    <w:ind w:left="18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1.13</w:t>
                  </w:r>
                </w:p>
              </w:tc>
              <w:tc>
                <w:tcPr>
                  <w:tcW w:w="2816" w:type="dxa"/>
                  <w:tcBorders>
                    <w:tl2br w:val="nil"/>
                    <w:tr2bl w:val="nil"/>
                  </w:tcBorders>
                  <w:vAlign w:val="top"/>
                </w:tcPr>
                <w:p>
                  <w:pPr>
                    <w:pStyle w:val="96"/>
                    <w:spacing w:before="30" w:line="209" w:lineRule="auto"/>
                    <w:ind w:left="11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数量</w:t>
                  </w:r>
                </w:p>
              </w:tc>
              <w:tc>
                <w:tcPr>
                  <w:tcW w:w="1441" w:type="dxa"/>
                  <w:tcBorders>
                    <w:tl2br w:val="nil"/>
                    <w:tr2bl w:val="nil"/>
                  </w:tcBorders>
                  <w:vAlign w:val="top"/>
                </w:tcPr>
                <w:p>
                  <w:pPr>
                    <w:pStyle w:val="96"/>
                    <w:spacing w:before="30" w:line="209" w:lineRule="auto"/>
                    <w:ind w:left="699"/>
                    <w:jc w:val="center"/>
                    <w:rPr>
                      <w:rFonts w:hint="default" w:ascii="Times New Roman" w:hAnsi="Times New Roman" w:eastAsia="宋体" w:cs="Times New Roman"/>
                      <w:color w:val="auto"/>
                    </w:rPr>
                  </w:pPr>
                  <w:r>
                    <w:rPr>
                      <w:rFonts w:hint="default" w:ascii="Times New Roman" w:hAnsi="Times New Roman" w:eastAsia="宋体" w:cs="Times New Roman"/>
                      <w:color w:val="auto"/>
                    </w:rPr>
                    <w:t>块</w:t>
                  </w:r>
                </w:p>
              </w:tc>
              <w:tc>
                <w:tcPr>
                  <w:tcW w:w="2305" w:type="dxa"/>
                  <w:tcBorders>
                    <w:tl2br w:val="nil"/>
                    <w:tr2bl w:val="nil"/>
                  </w:tcBorders>
                  <w:vAlign w:val="top"/>
                </w:tcPr>
                <w:p>
                  <w:pPr>
                    <w:pStyle w:val="96"/>
                    <w:spacing w:before="68" w:line="175" w:lineRule="auto"/>
                    <w:ind w:left="959"/>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
                    </w:rPr>
                    <w:t>44096</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68" w:line="175" w:lineRule="auto"/>
                    <w:ind w:left="18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1.14</w:t>
                  </w:r>
                </w:p>
              </w:tc>
              <w:tc>
                <w:tcPr>
                  <w:tcW w:w="2816" w:type="dxa"/>
                  <w:tcBorders>
                    <w:tl2br w:val="nil"/>
                    <w:tr2bl w:val="nil"/>
                  </w:tcBorders>
                  <w:vAlign w:val="top"/>
                </w:tcPr>
                <w:p>
                  <w:pPr>
                    <w:pStyle w:val="96"/>
                    <w:spacing w:before="30" w:line="209" w:lineRule="auto"/>
                    <w:ind w:left="141"/>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7"/>
                    </w:rPr>
                    <w:t>向日跟踪方式</w:t>
                  </w:r>
                </w:p>
              </w:tc>
              <w:tc>
                <w:tcPr>
                  <w:tcW w:w="1441" w:type="dxa"/>
                  <w:tcBorders>
                    <w:tl2br w:val="nil"/>
                    <w:tr2bl w:val="nil"/>
                  </w:tcBorders>
                  <w:vAlign w:val="top"/>
                </w:tcPr>
                <w:p>
                  <w:pPr>
                    <w:jc w:val="center"/>
                    <w:rPr>
                      <w:rFonts w:hint="default" w:ascii="Times New Roman" w:hAnsi="Times New Roman" w:eastAsia="宋体" w:cs="Times New Roman"/>
                      <w:color w:val="auto"/>
                      <w:sz w:val="21"/>
                    </w:rPr>
                  </w:pPr>
                </w:p>
              </w:tc>
              <w:tc>
                <w:tcPr>
                  <w:tcW w:w="2305" w:type="dxa"/>
                  <w:tcBorders>
                    <w:tl2br w:val="nil"/>
                    <w:tr2bl w:val="nil"/>
                  </w:tcBorders>
                  <w:vAlign w:val="top"/>
                </w:tcPr>
                <w:p>
                  <w:pPr>
                    <w:pStyle w:val="96"/>
                    <w:spacing w:before="30" w:line="209" w:lineRule="auto"/>
                    <w:ind w:left="93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8"/>
                    </w:rPr>
                    <w:t>固定式</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705" w:type="dxa"/>
                  <w:tcBorders>
                    <w:tl2br w:val="nil"/>
                    <w:tr2bl w:val="nil"/>
                  </w:tcBorders>
                  <w:vAlign w:val="top"/>
                </w:tcPr>
                <w:p>
                  <w:pPr>
                    <w:pStyle w:val="96"/>
                    <w:spacing w:before="68" w:line="173" w:lineRule="auto"/>
                    <w:ind w:left="18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4"/>
                    </w:rPr>
                    <w:t>1.15</w:t>
                  </w:r>
                </w:p>
              </w:tc>
              <w:tc>
                <w:tcPr>
                  <w:tcW w:w="2816" w:type="dxa"/>
                  <w:tcBorders>
                    <w:tl2br w:val="nil"/>
                    <w:tr2bl w:val="nil"/>
                  </w:tcBorders>
                  <w:vAlign w:val="top"/>
                </w:tcPr>
                <w:p>
                  <w:pPr>
                    <w:pStyle w:val="96"/>
                    <w:spacing w:before="30" w:line="206" w:lineRule="auto"/>
                    <w:ind w:left="137"/>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6"/>
                    </w:rPr>
                    <w:t>固定倾角角度</w:t>
                  </w:r>
                </w:p>
              </w:tc>
              <w:tc>
                <w:tcPr>
                  <w:tcW w:w="1441" w:type="dxa"/>
                  <w:tcBorders>
                    <w:tl2br w:val="nil"/>
                    <w:tr2bl w:val="nil"/>
                  </w:tcBorders>
                  <w:vAlign w:val="top"/>
                </w:tcPr>
                <w:p>
                  <w:pPr>
                    <w:pStyle w:val="96"/>
                    <w:spacing w:before="30" w:line="206" w:lineRule="auto"/>
                    <w:ind w:left="594"/>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4"/>
                    </w:rPr>
                    <w:t>(</w:t>
                  </w:r>
                  <w:r>
                    <w:rPr>
                      <w:rFonts w:hint="default" w:ascii="Times New Roman" w:hAnsi="Times New Roman" w:eastAsia="宋体" w:cs="Times New Roman"/>
                      <w:color w:val="auto"/>
                      <w:spacing w:val="-47"/>
                    </w:rPr>
                    <w:t xml:space="preserve"> </w:t>
                  </w:r>
                  <w:r>
                    <w:rPr>
                      <w:rFonts w:hint="default" w:ascii="Times New Roman" w:hAnsi="Times New Roman" w:eastAsia="宋体" w:cs="Times New Roman"/>
                      <w:color w:val="auto"/>
                      <w:spacing w:val="-24"/>
                    </w:rPr>
                    <w:t>°</w:t>
                  </w:r>
                  <w:r>
                    <w:rPr>
                      <w:rFonts w:hint="default" w:ascii="Times New Roman" w:hAnsi="Times New Roman" w:eastAsia="宋体" w:cs="Times New Roman"/>
                      <w:color w:val="auto"/>
                      <w:spacing w:val="-74"/>
                    </w:rPr>
                    <w:t xml:space="preserve"> </w:t>
                  </w:r>
                  <w:r>
                    <w:rPr>
                      <w:rFonts w:hint="default" w:ascii="Times New Roman" w:hAnsi="Times New Roman" w:eastAsia="宋体" w:cs="Times New Roman"/>
                      <w:color w:val="auto"/>
                      <w:spacing w:val="-24"/>
                    </w:rPr>
                    <w:t>)</w:t>
                  </w:r>
                </w:p>
              </w:tc>
              <w:tc>
                <w:tcPr>
                  <w:tcW w:w="2305" w:type="dxa"/>
                  <w:tcBorders>
                    <w:tl2br w:val="nil"/>
                    <w:tr2bl w:val="nil"/>
                  </w:tcBorders>
                  <w:vAlign w:val="top"/>
                </w:tcPr>
                <w:p>
                  <w:pPr>
                    <w:pStyle w:val="96"/>
                    <w:spacing w:before="69" w:line="172" w:lineRule="auto"/>
                    <w:ind w:left="1121"/>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36</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8276" w:type="dxa"/>
                  <w:gridSpan w:val="5"/>
                  <w:tcBorders>
                    <w:tl2br w:val="nil"/>
                    <w:tr2bl w:val="nil"/>
                  </w:tcBorders>
                  <w:vAlign w:val="top"/>
                </w:tcPr>
                <w:p>
                  <w:pPr>
                    <w:pStyle w:val="96"/>
                    <w:spacing w:before="33" w:line="206" w:lineRule="auto"/>
                    <w:ind w:left="417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7"/>
                    </w:rPr>
                    <w:t>2</w:t>
                  </w:r>
                  <w:r>
                    <w:rPr>
                      <w:rFonts w:hint="default" w:ascii="Times New Roman" w:hAnsi="Times New Roman" w:eastAsia="宋体" w:cs="Times New Roman"/>
                      <w:color w:val="auto"/>
                      <w:spacing w:val="10"/>
                    </w:rPr>
                    <w:t xml:space="preserve">  </w:t>
                  </w:r>
                  <w:r>
                    <w:rPr>
                      <w:rFonts w:hint="default" w:ascii="Times New Roman" w:hAnsi="Times New Roman" w:eastAsia="宋体" w:cs="Times New Roman"/>
                      <w:color w:val="auto"/>
                      <w:spacing w:val="-7"/>
                    </w:rPr>
                    <w:t>逆变器</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68" w:line="175" w:lineRule="auto"/>
                    <w:ind w:left="2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2.1</w:t>
                  </w:r>
                </w:p>
              </w:tc>
              <w:tc>
                <w:tcPr>
                  <w:tcW w:w="2816" w:type="dxa"/>
                  <w:tcBorders>
                    <w:tl2br w:val="nil"/>
                    <w:tr2bl w:val="nil"/>
                  </w:tcBorders>
                  <w:vAlign w:val="top"/>
                </w:tcPr>
                <w:p>
                  <w:pPr>
                    <w:pStyle w:val="96"/>
                    <w:spacing w:before="31" w:line="208" w:lineRule="auto"/>
                    <w:ind w:left="116"/>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输出额定功率</w:t>
                  </w:r>
                </w:p>
              </w:tc>
              <w:tc>
                <w:tcPr>
                  <w:tcW w:w="1441" w:type="dxa"/>
                  <w:tcBorders>
                    <w:tl2br w:val="nil"/>
                    <w:tr2bl w:val="nil"/>
                  </w:tcBorders>
                  <w:vAlign w:val="top"/>
                </w:tcPr>
                <w:p>
                  <w:pPr>
                    <w:pStyle w:val="96"/>
                    <w:spacing w:before="65" w:line="178" w:lineRule="auto"/>
                    <w:ind w:left="692"/>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kW</w:t>
                  </w:r>
                </w:p>
              </w:tc>
              <w:tc>
                <w:tcPr>
                  <w:tcW w:w="2305" w:type="dxa"/>
                  <w:tcBorders>
                    <w:tl2br w:val="nil"/>
                    <w:tr2bl w:val="nil"/>
                  </w:tcBorders>
                  <w:vAlign w:val="top"/>
                </w:tcPr>
                <w:p>
                  <w:pPr>
                    <w:pStyle w:val="96"/>
                    <w:spacing w:before="70" w:line="174" w:lineRule="auto"/>
                    <w:ind w:left="1068"/>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225</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5" w:hRule="atLeast"/>
                <w:jc w:val="center"/>
              </w:trPr>
              <w:tc>
                <w:tcPr>
                  <w:tcW w:w="705" w:type="dxa"/>
                  <w:tcBorders>
                    <w:tl2br w:val="nil"/>
                    <w:tr2bl w:val="nil"/>
                  </w:tcBorders>
                  <w:vAlign w:val="top"/>
                </w:tcPr>
                <w:p>
                  <w:pPr>
                    <w:pStyle w:val="96"/>
                    <w:spacing w:before="70" w:line="171" w:lineRule="auto"/>
                    <w:ind w:left="2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2.2</w:t>
                  </w:r>
                </w:p>
              </w:tc>
              <w:tc>
                <w:tcPr>
                  <w:tcW w:w="2816" w:type="dxa"/>
                  <w:tcBorders>
                    <w:tl2br w:val="nil"/>
                    <w:tr2bl w:val="nil"/>
                  </w:tcBorders>
                  <w:vAlign w:val="top"/>
                </w:tcPr>
                <w:p>
                  <w:pPr>
                    <w:pStyle w:val="96"/>
                    <w:spacing w:before="31" w:line="205" w:lineRule="auto"/>
                    <w:ind w:left="12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最大直流功率</w:t>
                  </w:r>
                </w:p>
              </w:tc>
              <w:tc>
                <w:tcPr>
                  <w:tcW w:w="1441" w:type="dxa"/>
                  <w:tcBorders>
                    <w:tl2br w:val="nil"/>
                    <w:tr2bl w:val="nil"/>
                  </w:tcBorders>
                  <w:vAlign w:val="top"/>
                </w:tcPr>
                <w:p>
                  <w:pPr>
                    <w:pStyle w:val="96"/>
                    <w:spacing w:before="64" w:line="176" w:lineRule="auto"/>
                    <w:ind w:left="692"/>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kW</w:t>
                  </w:r>
                </w:p>
              </w:tc>
              <w:tc>
                <w:tcPr>
                  <w:tcW w:w="2305" w:type="dxa"/>
                  <w:tcBorders>
                    <w:tl2br w:val="nil"/>
                    <w:tr2bl w:val="nil"/>
                  </w:tcBorders>
                  <w:vAlign w:val="top"/>
                </w:tcPr>
                <w:p>
                  <w:pPr>
                    <w:pStyle w:val="96"/>
                    <w:spacing w:before="31" w:line="205" w:lineRule="auto"/>
                    <w:ind w:left="1168"/>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73" w:line="171" w:lineRule="auto"/>
                    <w:ind w:left="2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2.3</w:t>
                  </w:r>
                </w:p>
              </w:tc>
              <w:tc>
                <w:tcPr>
                  <w:tcW w:w="2816" w:type="dxa"/>
                  <w:tcBorders>
                    <w:tl2br w:val="nil"/>
                    <w:tr2bl w:val="nil"/>
                  </w:tcBorders>
                  <w:vAlign w:val="top"/>
                </w:tcPr>
                <w:p>
                  <w:pPr>
                    <w:pStyle w:val="96"/>
                    <w:spacing w:before="34" w:line="205" w:lineRule="auto"/>
                    <w:ind w:left="12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最大直流电压</w:t>
                  </w:r>
                </w:p>
              </w:tc>
              <w:tc>
                <w:tcPr>
                  <w:tcW w:w="1441" w:type="dxa"/>
                  <w:tcBorders>
                    <w:tl2br w:val="nil"/>
                    <w:tr2bl w:val="nil"/>
                  </w:tcBorders>
                  <w:vAlign w:val="top"/>
                </w:tcPr>
                <w:p>
                  <w:pPr>
                    <w:pStyle w:val="96"/>
                    <w:spacing w:before="74" w:line="170" w:lineRule="auto"/>
                    <w:ind w:left="741"/>
                    <w:jc w:val="center"/>
                    <w:rPr>
                      <w:rFonts w:hint="default" w:ascii="Times New Roman" w:hAnsi="Times New Roman" w:eastAsia="宋体" w:cs="Times New Roman"/>
                      <w:color w:val="auto"/>
                    </w:rPr>
                  </w:pPr>
                  <w:r>
                    <w:rPr>
                      <w:rFonts w:hint="default" w:ascii="Times New Roman" w:hAnsi="Times New Roman" w:eastAsia="宋体" w:cs="Times New Roman"/>
                      <w:color w:val="auto"/>
                    </w:rPr>
                    <w:t>V</w:t>
                  </w:r>
                </w:p>
              </w:tc>
              <w:tc>
                <w:tcPr>
                  <w:tcW w:w="2305" w:type="dxa"/>
                  <w:tcBorders>
                    <w:tl2br w:val="nil"/>
                    <w:tr2bl w:val="nil"/>
                  </w:tcBorders>
                  <w:vAlign w:val="top"/>
                </w:tcPr>
                <w:p>
                  <w:pPr>
                    <w:pStyle w:val="96"/>
                    <w:spacing w:before="72" w:line="172" w:lineRule="auto"/>
                    <w:ind w:left="1029"/>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6"/>
                    </w:rPr>
                    <w:t>1500</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70" w:line="174" w:lineRule="auto"/>
                    <w:ind w:left="2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2.4</w:t>
                  </w:r>
                </w:p>
              </w:tc>
              <w:tc>
                <w:tcPr>
                  <w:tcW w:w="2816" w:type="dxa"/>
                  <w:tcBorders>
                    <w:tl2br w:val="nil"/>
                    <w:tr2bl w:val="nil"/>
                  </w:tcBorders>
                  <w:vAlign w:val="top"/>
                </w:tcPr>
                <w:p>
                  <w:pPr>
                    <w:pStyle w:val="96"/>
                    <w:spacing w:before="31" w:line="208" w:lineRule="auto"/>
                    <w:ind w:left="12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3"/>
                    </w:rPr>
                    <w:t>最高转换效率</w:t>
                  </w:r>
                </w:p>
              </w:tc>
              <w:tc>
                <w:tcPr>
                  <w:tcW w:w="1441" w:type="dxa"/>
                  <w:tcBorders>
                    <w:tl2br w:val="nil"/>
                    <w:tr2bl w:val="nil"/>
                  </w:tcBorders>
                  <w:vAlign w:val="top"/>
                </w:tcPr>
                <w:p>
                  <w:pPr>
                    <w:pStyle w:val="96"/>
                    <w:spacing w:before="31" w:line="208" w:lineRule="auto"/>
                    <w:ind w:left="740"/>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70" w:line="174" w:lineRule="auto"/>
                    <w:ind w:left="1117"/>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99</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8" w:hRule="atLeast"/>
                <w:jc w:val="center"/>
              </w:trPr>
              <w:tc>
                <w:tcPr>
                  <w:tcW w:w="705" w:type="dxa"/>
                  <w:tcBorders>
                    <w:tl2br w:val="nil"/>
                    <w:tr2bl w:val="nil"/>
                  </w:tcBorders>
                  <w:vAlign w:val="top"/>
                </w:tcPr>
                <w:p>
                  <w:pPr>
                    <w:pStyle w:val="96"/>
                    <w:spacing w:before="70" w:line="174" w:lineRule="auto"/>
                    <w:ind w:left="2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2.5</w:t>
                  </w:r>
                </w:p>
              </w:tc>
              <w:tc>
                <w:tcPr>
                  <w:tcW w:w="2816" w:type="dxa"/>
                  <w:tcBorders>
                    <w:tl2br w:val="nil"/>
                    <w:tr2bl w:val="nil"/>
                  </w:tcBorders>
                  <w:vAlign w:val="top"/>
                </w:tcPr>
                <w:p>
                  <w:pPr>
                    <w:pStyle w:val="96"/>
                    <w:spacing w:before="31" w:line="208" w:lineRule="auto"/>
                    <w:ind w:left="141"/>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0"/>
                    </w:rPr>
                    <w:t>中国效率</w:t>
                  </w:r>
                </w:p>
              </w:tc>
              <w:tc>
                <w:tcPr>
                  <w:tcW w:w="1441" w:type="dxa"/>
                  <w:tcBorders>
                    <w:tl2br w:val="nil"/>
                    <w:tr2bl w:val="nil"/>
                  </w:tcBorders>
                  <w:vAlign w:val="top"/>
                </w:tcPr>
                <w:p>
                  <w:pPr>
                    <w:pStyle w:val="96"/>
                    <w:spacing w:before="31" w:line="208" w:lineRule="auto"/>
                    <w:ind w:left="740"/>
                    <w:jc w:val="center"/>
                    <w:rPr>
                      <w:rFonts w:hint="default" w:ascii="Times New Roman" w:hAnsi="Times New Roman" w:eastAsia="宋体" w:cs="Times New Roman"/>
                      <w:color w:val="auto"/>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70" w:line="174" w:lineRule="auto"/>
                    <w:ind w:left="961"/>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98.52</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70" w:line="169" w:lineRule="auto"/>
                    <w:ind w:left="223"/>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2.6</w:t>
                  </w:r>
                </w:p>
              </w:tc>
              <w:tc>
                <w:tcPr>
                  <w:tcW w:w="2816" w:type="dxa"/>
                  <w:tcBorders>
                    <w:tl2br w:val="nil"/>
                    <w:tr2bl w:val="nil"/>
                  </w:tcBorders>
                  <w:vAlign w:val="top"/>
                </w:tcPr>
                <w:p>
                  <w:pPr>
                    <w:pStyle w:val="96"/>
                    <w:spacing w:before="32" w:line="203" w:lineRule="auto"/>
                    <w:ind w:left="120"/>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2"/>
                    </w:rPr>
                    <w:t>最大功率跟踪（MPPT）范围</w:t>
                  </w:r>
                </w:p>
              </w:tc>
              <w:tc>
                <w:tcPr>
                  <w:tcW w:w="1441" w:type="dxa"/>
                  <w:tcBorders>
                    <w:tl2br w:val="nil"/>
                    <w:tr2bl w:val="nil"/>
                  </w:tcBorders>
                  <w:vAlign w:val="top"/>
                </w:tcPr>
                <w:p>
                  <w:pPr>
                    <w:pStyle w:val="96"/>
                    <w:spacing w:before="71" w:line="168" w:lineRule="auto"/>
                    <w:ind w:left="741"/>
                    <w:jc w:val="center"/>
                    <w:rPr>
                      <w:rFonts w:hint="default" w:ascii="Times New Roman" w:hAnsi="Times New Roman" w:eastAsia="宋体" w:cs="Times New Roman"/>
                      <w:color w:val="auto"/>
                    </w:rPr>
                  </w:pPr>
                  <w:r>
                    <w:rPr>
                      <w:rFonts w:hint="default" w:ascii="Times New Roman" w:hAnsi="Times New Roman" w:eastAsia="宋体" w:cs="Times New Roman"/>
                      <w:color w:val="auto"/>
                    </w:rPr>
                    <w:t>V</w:t>
                  </w:r>
                </w:p>
              </w:tc>
              <w:tc>
                <w:tcPr>
                  <w:tcW w:w="2305" w:type="dxa"/>
                  <w:tcBorders>
                    <w:tl2br w:val="nil"/>
                    <w:tr2bl w:val="nil"/>
                  </w:tcBorders>
                  <w:vAlign w:val="top"/>
                </w:tcPr>
                <w:p>
                  <w:pPr>
                    <w:pStyle w:val="96"/>
                    <w:spacing w:before="69" w:line="170" w:lineRule="auto"/>
                    <w:ind w:left="754"/>
                    <w:jc w:val="center"/>
                    <w:rPr>
                      <w:rFonts w:hint="default" w:ascii="Times New Roman" w:hAnsi="Times New Roman" w:eastAsia="宋体" w:cs="Times New Roman"/>
                      <w:color w:val="auto"/>
                    </w:rPr>
                  </w:pPr>
                  <w:r>
                    <w:rPr>
                      <w:rFonts w:hint="default" w:ascii="Times New Roman" w:hAnsi="Times New Roman" w:eastAsia="宋体" w:cs="Times New Roman"/>
                      <w:color w:val="auto"/>
                      <w:spacing w:val="-1"/>
                    </w:rPr>
                    <w:t>500V-1500</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7" w:line="176" w:lineRule="auto"/>
                    <w:ind w:left="223"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2.7</w:t>
                  </w:r>
                </w:p>
              </w:tc>
              <w:tc>
                <w:tcPr>
                  <w:tcW w:w="2816" w:type="dxa"/>
                  <w:tcBorders>
                    <w:tl2br w:val="nil"/>
                    <w:tr2bl w:val="nil"/>
                  </w:tcBorders>
                  <w:vAlign w:val="top"/>
                </w:tcPr>
                <w:p>
                  <w:pPr>
                    <w:pStyle w:val="96"/>
                    <w:spacing w:before="29" w:line="210" w:lineRule="auto"/>
                    <w:ind w:left="12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rPr>
                    <w:t>最大直流输入电流</w:t>
                  </w:r>
                </w:p>
              </w:tc>
              <w:tc>
                <w:tcPr>
                  <w:tcW w:w="1441" w:type="dxa"/>
                  <w:tcBorders>
                    <w:tl2br w:val="nil"/>
                    <w:tr2bl w:val="nil"/>
                  </w:tcBorders>
                  <w:vAlign w:val="top"/>
                </w:tcPr>
                <w:p>
                  <w:pPr>
                    <w:pStyle w:val="96"/>
                    <w:spacing w:before="66" w:line="177" w:lineRule="auto"/>
                    <w:ind w:left="739"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rPr>
                    <w:t>A</w:t>
                  </w:r>
                </w:p>
              </w:tc>
              <w:tc>
                <w:tcPr>
                  <w:tcW w:w="2305" w:type="dxa"/>
                  <w:tcBorders>
                    <w:tl2br w:val="nil"/>
                    <w:tr2bl w:val="nil"/>
                  </w:tcBorders>
                  <w:vAlign w:val="top"/>
                </w:tcPr>
                <w:p>
                  <w:pPr>
                    <w:pStyle w:val="96"/>
                    <w:spacing w:before="67" w:line="176" w:lineRule="auto"/>
                    <w:ind w:left="976"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rPr>
                    <w:t>12x26</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7" w:line="176" w:lineRule="auto"/>
                    <w:ind w:left="223"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2.8</w:t>
                  </w:r>
                </w:p>
              </w:tc>
              <w:tc>
                <w:tcPr>
                  <w:tcW w:w="2816" w:type="dxa"/>
                  <w:tcBorders>
                    <w:tl2br w:val="nil"/>
                    <w:tr2bl w:val="nil"/>
                  </w:tcBorders>
                  <w:vAlign w:val="top"/>
                </w:tcPr>
                <w:p>
                  <w:pPr>
                    <w:pStyle w:val="96"/>
                    <w:spacing w:before="29" w:line="210" w:lineRule="auto"/>
                    <w:ind w:left="119"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rPr>
                    <w:t>交流输出电压</w:t>
                  </w:r>
                </w:p>
              </w:tc>
              <w:tc>
                <w:tcPr>
                  <w:tcW w:w="1441" w:type="dxa"/>
                  <w:tcBorders>
                    <w:tl2br w:val="nil"/>
                    <w:tr2bl w:val="nil"/>
                  </w:tcBorders>
                  <w:vAlign w:val="top"/>
                </w:tcPr>
                <w:p>
                  <w:pPr>
                    <w:pStyle w:val="96"/>
                    <w:spacing w:before="70" w:line="174" w:lineRule="auto"/>
                    <w:ind w:left="741"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rPr>
                    <w:t>V</w:t>
                  </w:r>
                </w:p>
              </w:tc>
              <w:tc>
                <w:tcPr>
                  <w:tcW w:w="2305" w:type="dxa"/>
                  <w:tcBorders>
                    <w:tl2br w:val="nil"/>
                    <w:tr2bl w:val="nil"/>
                  </w:tcBorders>
                  <w:vAlign w:val="top"/>
                </w:tcPr>
                <w:p>
                  <w:pPr>
                    <w:pStyle w:val="96"/>
                    <w:spacing w:before="67" w:line="176" w:lineRule="auto"/>
                    <w:ind w:left="1067"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rPr>
                    <w:t>800</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5" w:line="178" w:lineRule="auto"/>
                    <w:ind w:left="223"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2.9</w:t>
                  </w:r>
                </w:p>
              </w:tc>
              <w:tc>
                <w:tcPr>
                  <w:tcW w:w="2816" w:type="dxa"/>
                  <w:tcBorders>
                    <w:tl2br w:val="nil"/>
                    <w:tr2bl w:val="nil"/>
                  </w:tcBorders>
                  <w:vAlign w:val="top"/>
                </w:tcPr>
                <w:p>
                  <w:pPr>
                    <w:pStyle w:val="96"/>
                    <w:spacing w:before="26" w:line="212" w:lineRule="auto"/>
                    <w:ind w:left="116"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rPr>
                    <w:t>输出频率范围</w:t>
                  </w:r>
                </w:p>
              </w:tc>
              <w:tc>
                <w:tcPr>
                  <w:tcW w:w="1441" w:type="dxa"/>
                  <w:tcBorders>
                    <w:tl2br w:val="nil"/>
                    <w:tr2bl w:val="nil"/>
                  </w:tcBorders>
                  <w:vAlign w:val="top"/>
                </w:tcPr>
                <w:p>
                  <w:pPr>
                    <w:pStyle w:val="96"/>
                    <w:spacing w:before="67" w:line="176" w:lineRule="auto"/>
                    <w:ind w:left="688"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rPr>
                    <w:t>Hz</w:t>
                  </w:r>
                </w:p>
              </w:tc>
              <w:tc>
                <w:tcPr>
                  <w:tcW w:w="2305" w:type="dxa"/>
                  <w:tcBorders>
                    <w:tl2br w:val="nil"/>
                    <w:tr2bl w:val="nil"/>
                  </w:tcBorders>
                  <w:vAlign w:val="top"/>
                </w:tcPr>
                <w:p>
                  <w:pPr>
                    <w:pStyle w:val="96"/>
                    <w:spacing w:before="65" w:line="178" w:lineRule="auto"/>
                    <w:ind w:left="112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rPr>
                    <w:t>50</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5" w:line="178" w:lineRule="auto"/>
                    <w:ind w:left="17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2.10</w:t>
                  </w:r>
                </w:p>
              </w:tc>
              <w:tc>
                <w:tcPr>
                  <w:tcW w:w="2816" w:type="dxa"/>
                  <w:tcBorders>
                    <w:tl2br w:val="nil"/>
                    <w:tr2bl w:val="nil"/>
                  </w:tcBorders>
                  <w:vAlign w:val="top"/>
                </w:tcPr>
                <w:p>
                  <w:pPr>
                    <w:pStyle w:val="96"/>
                    <w:spacing w:before="26" w:line="212" w:lineRule="auto"/>
                    <w:ind w:left="118"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rPr>
                    <w:t>功率因数</w:t>
                  </w:r>
                </w:p>
              </w:tc>
              <w:tc>
                <w:tcPr>
                  <w:tcW w:w="1441" w:type="dxa"/>
                  <w:tcBorders>
                    <w:tl2br w:val="nil"/>
                    <w:tr2bl w:val="nil"/>
                  </w:tcBorders>
                  <w:vAlign w:val="top"/>
                </w:tcPr>
                <w:p>
                  <w:pPr>
                    <w:jc w:val="center"/>
                    <w:rPr>
                      <w:rFonts w:hint="default" w:ascii="Times New Roman" w:hAnsi="Times New Roman" w:eastAsia="宋体" w:cs="Times New Roman"/>
                      <w:color w:val="auto"/>
                      <w:kern w:val="2"/>
                      <w:sz w:val="21"/>
                      <w:szCs w:val="24"/>
                      <w:lang w:val="en-US" w:eastAsia="zh-CN" w:bidi="ar-SA"/>
                    </w:rPr>
                  </w:pPr>
                </w:p>
              </w:tc>
              <w:tc>
                <w:tcPr>
                  <w:tcW w:w="2305" w:type="dxa"/>
                  <w:tcBorders>
                    <w:tl2br w:val="nil"/>
                    <w:tr2bl w:val="nil"/>
                  </w:tcBorders>
                  <w:vAlign w:val="top"/>
                </w:tcPr>
                <w:p>
                  <w:pPr>
                    <w:pStyle w:val="96"/>
                    <w:spacing w:before="26" w:line="212" w:lineRule="auto"/>
                    <w:ind w:left="278"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rPr>
                    <w:t>0.8</w:t>
                  </w:r>
                  <w:r>
                    <w:rPr>
                      <w:rFonts w:hint="default" w:ascii="Times New Roman" w:hAnsi="Times New Roman" w:eastAsia="宋体" w:cs="Times New Roman"/>
                      <w:color w:val="auto"/>
                      <w:spacing w:val="-26"/>
                    </w:rPr>
                    <w:t xml:space="preserve"> </w:t>
                  </w:r>
                  <w:r>
                    <w:rPr>
                      <w:rFonts w:hint="default" w:ascii="Times New Roman" w:hAnsi="Times New Roman" w:eastAsia="宋体" w:cs="Times New Roman"/>
                      <w:color w:val="auto"/>
                      <w:spacing w:val="-3"/>
                    </w:rPr>
                    <w:t>超前...0.8</w:t>
                  </w:r>
                  <w:r>
                    <w:rPr>
                      <w:rFonts w:hint="default" w:ascii="Times New Roman" w:hAnsi="Times New Roman" w:eastAsia="宋体" w:cs="Times New Roman"/>
                      <w:color w:val="auto"/>
                      <w:spacing w:val="-41"/>
                    </w:rPr>
                    <w:t xml:space="preserve"> </w:t>
                  </w:r>
                  <w:r>
                    <w:rPr>
                      <w:rFonts w:hint="default" w:ascii="Times New Roman" w:hAnsi="Times New Roman" w:eastAsia="宋体" w:cs="Times New Roman"/>
                      <w:color w:val="auto"/>
                      <w:spacing w:val="-3"/>
                    </w:rPr>
                    <w:t>滞后</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4" w:line="176" w:lineRule="auto"/>
                    <w:ind w:left="17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2.11</w:t>
                  </w:r>
                </w:p>
              </w:tc>
              <w:tc>
                <w:tcPr>
                  <w:tcW w:w="2816" w:type="dxa"/>
                  <w:tcBorders>
                    <w:tl2br w:val="nil"/>
                    <w:tr2bl w:val="nil"/>
                  </w:tcBorders>
                  <w:vAlign w:val="top"/>
                </w:tcPr>
                <w:p>
                  <w:pPr>
                    <w:pStyle w:val="96"/>
                    <w:spacing w:before="27" w:line="209" w:lineRule="auto"/>
                    <w:ind w:left="117"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rPr>
                    <w:t>外形尺寸</w:t>
                  </w:r>
                </w:p>
              </w:tc>
              <w:tc>
                <w:tcPr>
                  <w:tcW w:w="1441" w:type="dxa"/>
                  <w:tcBorders>
                    <w:tl2br w:val="nil"/>
                    <w:tr2bl w:val="nil"/>
                  </w:tcBorders>
                  <w:vAlign w:val="top"/>
                </w:tcPr>
                <w:p>
                  <w:pPr>
                    <w:pStyle w:val="96"/>
                    <w:spacing w:before="27" w:line="209" w:lineRule="auto"/>
                    <w:ind w:left="687"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rPr>
                    <w:t>mm</w:t>
                  </w:r>
                </w:p>
              </w:tc>
              <w:tc>
                <w:tcPr>
                  <w:tcW w:w="2305" w:type="dxa"/>
                  <w:tcBorders>
                    <w:tl2br w:val="nil"/>
                    <w:tr2bl w:val="nil"/>
                  </w:tcBorders>
                  <w:vAlign w:val="top"/>
                </w:tcPr>
                <w:p>
                  <w:pPr>
                    <w:pStyle w:val="96"/>
                    <w:spacing w:before="27" w:line="209" w:lineRule="auto"/>
                    <w:ind w:left="608"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1051x660x363</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7" w:line="176" w:lineRule="auto"/>
                    <w:ind w:left="17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2.12</w:t>
                  </w:r>
                </w:p>
              </w:tc>
              <w:tc>
                <w:tcPr>
                  <w:tcW w:w="2816" w:type="dxa"/>
                  <w:tcBorders>
                    <w:tl2br w:val="nil"/>
                    <w:tr2bl w:val="nil"/>
                  </w:tcBorders>
                  <w:vAlign w:val="top"/>
                </w:tcPr>
                <w:p>
                  <w:pPr>
                    <w:pStyle w:val="96"/>
                    <w:spacing w:before="30" w:line="209" w:lineRule="auto"/>
                    <w:ind w:left="121"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5"/>
                    </w:rPr>
                    <w:t>重量</w:t>
                  </w:r>
                </w:p>
              </w:tc>
              <w:tc>
                <w:tcPr>
                  <w:tcW w:w="1441" w:type="dxa"/>
                  <w:tcBorders>
                    <w:tl2br w:val="nil"/>
                    <w:tr2bl w:val="nil"/>
                  </w:tcBorders>
                  <w:vAlign w:val="top"/>
                </w:tcPr>
                <w:p>
                  <w:pPr>
                    <w:pStyle w:val="96"/>
                    <w:spacing w:before="70" w:line="174" w:lineRule="auto"/>
                    <w:ind w:left="69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rPr>
                    <w:t>Kg</w:t>
                  </w:r>
                </w:p>
              </w:tc>
              <w:tc>
                <w:tcPr>
                  <w:tcW w:w="2305" w:type="dxa"/>
                  <w:tcBorders>
                    <w:tl2br w:val="nil"/>
                    <w:tr2bl w:val="nil"/>
                  </w:tcBorders>
                  <w:vAlign w:val="top"/>
                </w:tcPr>
                <w:p>
                  <w:pPr>
                    <w:pStyle w:val="96"/>
                    <w:spacing w:before="68" w:line="175" w:lineRule="auto"/>
                    <w:ind w:left="1117"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99</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5" w:line="178" w:lineRule="auto"/>
                    <w:ind w:left="17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2.13</w:t>
                  </w:r>
                </w:p>
              </w:tc>
              <w:tc>
                <w:tcPr>
                  <w:tcW w:w="2816" w:type="dxa"/>
                  <w:tcBorders>
                    <w:tl2br w:val="nil"/>
                    <w:tr2bl w:val="nil"/>
                  </w:tcBorders>
                  <w:vAlign w:val="top"/>
                </w:tcPr>
                <w:p>
                  <w:pPr>
                    <w:pStyle w:val="96"/>
                    <w:spacing w:before="27" w:line="211" w:lineRule="auto"/>
                    <w:ind w:left="128"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7"/>
                    </w:rPr>
                    <w:t>防护等级</w:t>
                  </w:r>
                </w:p>
              </w:tc>
              <w:tc>
                <w:tcPr>
                  <w:tcW w:w="1441" w:type="dxa"/>
                  <w:tcBorders>
                    <w:tl2br w:val="nil"/>
                    <w:tr2bl w:val="nil"/>
                  </w:tcBorders>
                  <w:vAlign w:val="top"/>
                </w:tcPr>
                <w:p>
                  <w:pPr>
                    <w:jc w:val="center"/>
                    <w:rPr>
                      <w:rFonts w:hint="default" w:ascii="Times New Roman" w:hAnsi="Times New Roman" w:eastAsia="宋体" w:cs="Times New Roman"/>
                      <w:color w:val="auto"/>
                      <w:kern w:val="2"/>
                      <w:sz w:val="21"/>
                      <w:szCs w:val="24"/>
                      <w:lang w:val="en-US" w:eastAsia="zh-CN" w:bidi="ar-SA"/>
                    </w:rPr>
                  </w:pPr>
                </w:p>
              </w:tc>
              <w:tc>
                <w:tcPr>
                  <w:tcW w:w="2305" w:type="dxa"/>
                  <w:tcBorders>
                    <w:tl2br w:val="nil"/>
                    <w:tr2bl w:val="nil"/>
                  </w:tcBorders>
                  <w:vAlign w:val="top"/>
                </w:tcPr>
                <w:p>
                  <w:pPr>
                    <w:pStyle w:val="96"/>
                    <w:spacing w:before="66" w:line="177" w:lineRule="auto"/>
                    <w:ind w:left="1024"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4"/>
                    </w:rPr>
                    <w:t>IP66</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5" w:line="175" w:lineRule="auto"/>
                    <w:ind w:left="17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2.14</w:t>
                  </w:r>
                </w:p>
              </w:tc>
              <w:tc>
                <w:tcPr>
                  <w:tcW w:w="2816" w:type="dxa"/>
                  <w:tcBorders>
                    <w:tl2br w:val="nil"/>
                    <w:tr2bl w:val="nil"/>
                  </w:tcBorders>
                  <w:vAlign w:val="top"/>
                </w:tcPr>
                <w:p>
                  <w:pPr>
                    <w:pStyle w:val="96"/>
                    <w:spacing w:before="27" w:line="209" w:lineRule="auto"/>
                    <w:ind w:left="119"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工作环境温度范围</w:t>
                  </w:r>
                </w:p>
              </w:tc>
              <w:tc>
                <w:tcPr>
                  <w:tcW w:w="1441" w:type="dxa"/>
                  <w:tcBorders>
                    <w:tl2br w:val="nil"/>
                    <w:tr2bl w:val="nil"/>
                  </w:tcBorders>
                  <w:vAlign w:val="top"/>
                </w:tcPr>
                <w:p>
                  <w:pPr>
                    <w:pStyle w:val="96"/>
                    <w:spacing w:before="27" w:line="209" w:lineRule="auto"/>
                    <w:ind w:left="707"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rPr>
                    <w:t>℃</w:t>
                  </w:r>
                </w:p>
              </w:tc>
              <w:tc>
                <w:tcPr>
                  <w:tcW w:w="2305" w:type="dxa"/>
                  <w:tcBorders>
                    <w:tl2br w:val="nil"/>
                    <w:tr2bl w:val="nil"/>
                  </w:tcBorders>
                  <w:vAlign w:val="top"/>
                </w:tcPr>
                <w:p>
                  <w:pPr>
                    <w:pStyle w:val="96"/>
                    <w:spacing w:before="34" w:line="203" w:lineRule="auto"/>
                    <w:ind w:left="853"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1"/>
                    </w:rPr>
                    <w:t>-30~+60</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705" w:type="dxa"/>
                  <w:tcBorders>
                    <w:tl2br w:val="nil"/>
                    <w:tr2bl w:val="nil"/>
                  </w:tcBorders>
                  <w:vAlign w:val="top"/>
                </w:tcPr>
                <w:p>
                  <w:pPr>
                    <w:pStyle w:val="96"/>
                    <w:spacing w:before="68" w:line="175" w:lineRule="auto"/>
                    <w:ind w:left="17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2"/>
                    </w:rPr>
                    <w:t>2.15</w:t>
                  </w:r>
                </w:p>
              </w:tc>
              <w:tc>
                <w:tcPr>
                  <w:tcW w:w="2816" w:type="dxa"/>
                  <w:tcBorders>
                    <w:tl2br w:val="nil"/>
                    <w:tr2bl w:val="nil"/>
                  </w:tcBorders>
                  <w:vAlign w:val="top"/>
                </w:tcPr>
                <w:p>
                  <w:pPr>
                    <w:pStyle w:val="96"/>
                    <w:spacing w:before="30" w:line="209" w:lineRule="auto"/>
                    <w:ind w:left="113"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rPr>
                    <w:t>数量</w:t>
                  </w:r>
                </w:p>
              </w:tc>
              <w:tc>
                <w:tcPr>
                  <w:tcW w:w="1441" w:type="dxa"/>
                  <w:tcBorders>
                    <w:tl2br w:val="nil"/>
                    <w:tr2bl w:val="nil"/>
                  </w:tcBorders>
                  <w:vAlign w:val="top"/>
                </w:tcPr>
                <w:p>
                  <w:pPr>
                    <w:pStyle w:val="96"/>
                    <w:spacing w:before="30" w:line="209" w:lineRule="auto"/>
                    <w:ind w:left="720"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rPr>
                    <w:t>台</w:t>
                  </w:r>
                </w:p>
              </w:tc>
              <w:tc>
                <w:tcPr>
                  <w:tcW w:w="2305" w:type="dxa"/>
                  <w:tcBorders>
                    <w:tl2br w:val="nil"/>
                    <w:tr2bl w:val="nil"/>
                  </w:tcBorders>
                  <w:vAlign w:val="top"/>
                </w:tcPr>
                <w:p>
                  <w:pPr>
                    <w:pStyle w:val="96"/>
                    <w:spacing w:before="68" w:line="175" w:lineRule="auto"/>
                    <w:ind w:left="1119" w:leftChars="0"/>
                    <w:jc w:val="center"/>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eastAsia="宋体" w:cs="Times New Roman"/>
                      <w:color w:val="auto"/>
                      <w:spacing w:val="-3"/>
                    </w:rPr>
                    <w:t>22</w:t>
                  </w:r>
                </w:p>
              </w:tc>
              <w:tc>
                <w:tcPr>
                  <w:tcW w:w="1009" w:type="dxa"/>
                  <w:tcBorders>
                    <w:tl2br w:val="nil"/>
                    <w:tr2bl w:val="nil"/>
                  </w:tcBorders>
                  <w:vAlign w:val="top"/>
                </w:tcPr>
                <w:p>
                  <w:pPr>
                    <w:jc w:val="center"/>
                    <w:rPr>
                      <w:rFonts w:hint="default" w:ascii="Times New Roman" w:hAnsi="Times New Roman" w:eastAsia="宋体" w:cs="Times New Roman"/>
                      <w:color w:val="auto"/>
                      <w:sz w:val="21"/>
                    </w:rPr>
                  </w:pPr>
                </w:p>
              </w:tc>
            </w:tr>
          </w:tbl>
          <w:p>
            <w:pPr>
              <w:pStyle w:val="3"/>
              <w:shd w:val="clear"/>
              <w:spacing w:before="120"/>
              <w:rPr>
                <w:rFonts w:hint="eastAsia"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5、劳动定员及工作制度</w:t>
            </w:r>
            <w:bookmarkEnd w:id="187"/>
            <w:bookmarkEnd w:id="188"/>
            <w:bookmarkEnd w:id="189"/>
            <w:bookmarkEnd w:id="190"/>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施工期：项目设有员工2人，负责光伏场地施工过程管理工作，其他施工人员依托当地，施工每天</w:t>
            </w:r>
            <w:r>
              <w:rPr>
                <w:rFonts w:hint="eastAsia" w:cs="Times New Roman"/>
                <w:color w:val="auto"/>
                <w:spacing w:val="0"/>
                <w:w w:val="100"/>
                <w:position w:val="0"/>
                <w:szCs w:val="21"/>
                <w:highlight w:val="none"/>
                <w:lang w:val="en-US" w:eastAsia="zh-CN"/>
              </w:rPr>
              <w:t>75</w:t>
            </w:r>
            <w:r>
              <w:rPr>
                <w:rFonts w:hint="eastAsia" w:ascii="Times New Roman" w:hAnsi="Times New Roman" w:cs="Times New Roman"/>
                <w:color w:val="auto"/>
                <w:spacing w:val="0"/>
                <w:w w:val="100"/>
                <w:position w:val="0"/>
                <w:szCs w:val="21"/>
                <w:highlight w:val="none"/>
              </w:rPr>
              <w:t>人。</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营运期：</w:t>
            </w:r>
            <w:r>
              <w:rPr>
                <w:rFonts w:ascii="Times New Roman" w:hAnsi="Times New Roman" w:cs="Times New Roman"/>
                <w:color w:val="auto"/>
                <w:spacing w:val="0"/>
                <w:w w:val="100"/>
                <w:position w:val="0"/>
                <w:szCs w:val="21"/>
                <w:highlight w:val="none"/>
              </w:rPr>
              <w:t>本项目</w:t>
            </w:r>
            <w:r>
              <w:rPr>
                <w:rFonts w:hint="eastAsia" w:ascii="Times New Roman" w:hAnsi="Times New Roman" w:cs="Times New Roman"/>
                <w:color w:val="auto"/>
                <w:spacing w:val="0"/>
                <w:w w:val="100"/>
                <w:position w:val="0"/>
                <w:szCs w:val="21"/>
                <w:highlight w:val="none"/>
              </w:rPr>
              <w:t>不设置专门值守人员，由总站负责派巡检人员定期检查即可</w:t>
            </w:r>
            <w:r>
              <w:rPr>
                <w:rFonts w:ascii="Times New Roman" w:hAnsi="Times New Roman" w:cs="Times New Roman"/>
                <w:color w:val="auto"/>
                <w:spacing w:val="0"/>
                <w:w w:val="100"/>
                <w:position w:val="0"/>
                <w:szCs w:val="21"/>
                <w:highlight w:val="none"/>
              </w:rPr>
              <w:t>。</w:t>
            </w:r>
          </w:p>
          <w:p>
            <w:pPr>
              <w:pStyle w:val="74"/>
              <w:shd w:val="clear"/>
              <w:spacing w:before="120"/>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6、</w:t>
            </w:r>
            <w:r>
              <w:rPr>
                <w:rFonts w:ascii="Times New Roman" w:hAnsi="Times New Roman" w:cs="Times New Roman"/>
                <w:color w:val="auto"/>
                <w:spacing w:val="0"/>
                <w:w w:val="100"/>
                <w:position w:val="0"/>
                <w:sz w:val="21"/>
                <w:szCs w:val="21"/>
                <w:highlight w:val="none"/>
              </w:rPr>
              <w:t>公用工程</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（1）供水</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项目不涉及生活污水，</w:t>
            </w:r>
            <w:r>
              <w:rPr>
                <w:rFonts w:ascii="Times New Roman" w:hAnsi="Times New Roman" w:cs="Times New Roman"/>
                <w:color w:val="auto"/>
                <w:spacing w:val="0"/>
                <w:w w:val="100"/>
                <w:position w:val="0"/>
                <w:szCs w:val="21"/>
                <w:highlight w:val="none"/>
              </w:rPr>
              <w:t>光伏</w:t>
            </w:r>
            <w:r>
              <w:rPr>
                <w:rFonts w:hint="eastAsia" w:ascii="Times New Roman" w:hAnsi="Times New Roman" w:cs="Times New Roman"/>
                <w:color w:val="auto"/>
                <w:spacing w:val="0"/>
                <w:w w:val="100"/>
                <w:position w:val="0"/>
                <w:szCs w:val="21"/>
                <w:highlight w:val="none"/>
              </w:rPr>
              <w:t>板不需进行清洗，依靠雨季降水即可，若有鸟粪粘在其表面上清洁采用工作人员用抹布擦拭及用多功能玻璃刮擦器相结合的清洁方式</w:t>
            </w:r>
            <w:r>
              <w:rPr>
                <w:rFonts w:hint="eastAsia" w:cs="Times New Roman"/>
                <w:color w:val="auto"/>
                <w:spacing w:val="0"/>
                <w:w w:val="100"/>
                <w:position w:val="0"/>
                <w:szCs w:val="21"/>
                <w:highlight w:val="none"/>
                <w:lang w:eastAsia="zh-CN"/>
              </w:rPr>
              <w:t>，</w:t>
            </w:r>
            <w:r>
              <w:rPr>
                <w:rFonts w:hint="eastAsia" w:ascii="Times New Roman" w:hAnsi="Times New Roman" w:eastAsia="宋体" w:cs="Times New Roman"/>
                <w:color w:val="auto"/>
                <w:sz w:val="21"/>
                <w:szCs w:val="21"/>
                <w:highlight w:val="none"/>
                <w:lang w:val="en-US" w:eastAsia="zh-CN"/>
              </w:rPr>
              <w:t>抹布收集后交由市政制定地点处理。</w:t>
            </w:r>
            <w:r>
              <w:rPr>
                <w:rFonts w:hint="eastAsia" w:ascii="Times New Roman" w:hAnsi="Times New Roman" w:cs="Times New Roman"/>
                <w:color w:val="auto"/>
                <w:spacing w:val="0"/>
                <w:w w:val="100"/>
                <w:position w:val="0"/>
                <w:szCs w:val="21"/>
                <w:highlight w:val="none"/>
              </w:rPr>
              <w:t>。项目运营期无需供水，无废水产生。</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（2）排水</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w:t>
            </w:r>
            <w:r>
              <w:rPr>
                <w:rFonts w:hint="eastAsia" w:ascii="Times New Roman" w:hAnsi="Times New Roman" w:cs="Times New Roman"/>
                <w:color w:val="auto"/>
                <w:spacing w:val="0"/>
                <w:w w:val="100"/>
                <w:position w:val="0"/>
                <w:szCs w:val="21"/>
                <w:highlight w:val="none"/>
              </w:rPr>
              <w:t>不涉及排水</w:t>
            </w:r>
            <w:r>
              <w:rPr>
                <w:rFonts w:ascii="Times New Roman" w:hAnsi="Times New Roman" w:cs="Times New Roman"/>
                <w:color w:val="auto"/>
                <w:spacing w:val="0"/>
                <w:w w:val="100"/>
                <w:position w:val="0"/>
                <w:szCs w:val="21"/>
                <w:highlight w:val="none"/>
              </w:rPr>
              <w:t>。</w:t>
            </w:r>
          </w:p>
          <w:p>
            <w:pPr>
              <w:widowControl/>
              <w:shd w:val="clear"/>
              <w:spacing w:line="360" w:lineRule="auto"/>
              <w:ind w:left="48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（3）供电</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项目靠近供电电网，根据施工地点就近引接。</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（4）采暖</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本项目无需供暖。</w:t>
            </w:r>
          </w:p>
          <w:p>
            <w:pPr>
              <w:pStyle w:val="74"/>
              <w:shd w:val="clear"/>
              <w:spacing w:before="120"/>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7、</w:t>
            </w:r>
            <w:r>
              <w:rPr>
                <w:rFonts w:ascii="Times New Roman" w:hAnsi="Times New Roman" w:cs="Times New Roman"/>
                <w:color w:val="auto"/>
                <w:spacing w:val="0"/>
                <w:w w:val="100"/>
                <w:position w:val="0"/>
                <w:sz w:val="21"/>
                <w:szCs w:val="21"/>
                <w:highlight w:val="none"/>
              </w:rPr>
              <w:t>年上网发电量预测</w:t>
            </w:r>
          </w:p>
          <w:p>
            <w:pPr>
              <w:pStyle w:val="7"/>
              <w:shd w:val="clear"/>
              <w:spacing w:before="12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项目</w:t>
            </w:r>
            <w:r>
              <w:rPr>
                <w:rFonts w:hint="eastAsia" w:cs="Times New Roman"/>
                <w:color w:val="auto"/>
                <w:spacing w:val="0"/>
                <w:w w:val="100"/>
                <w:position w:val="0"/>
                <w:szCs w:val="21"/>
                <w:highlight w:val="none"/>
                <w:lang w:eastAsia="zh-CN"/>
              </w:rPr>
              <w:t>装机容量</w:t>
            </w:r>
            <w:r>
              <w:rPr>
                <w:rFonts w:hint="eastAsia" w:ascii="Times New Roman" w:hAnsi="Times New Roman" w:cs="Times New Roman"/>
                <w:color w:val="auto"/>
                <w:spacing w:val="0"/>
                <w:w w:val="100"/>
                <w:position w:val="0"/>
                <w:szCs w:val="21"/>
                <w:highlight w:val="none"/>
              </w:rPr>
              <w:t>为</w:t>
            </w:r>
            <w:r>
              <w:rPr>
                <w:rFonts w:hint="eastAsia" w:cs="Times New Roman"/>
                <w:color w:val="auto"/>
                <w:spacing w:val="0"/>
                <w:w w:val="100"/>
                <w:position w:val="0"/>
                <w:szCs w:val="21"/>
                <w:highlight w:val="none"/>
                <w:lang w:val="en-US" w:eastAsia="zh-CN"/>
              </w:rPr>
              <w:t>20</w:t>
            </w:r>
            <w:r>
              <w:rPr>
                <w:rFonts w:hint="eastAsia" w:ascii="Times New Roman" w:hAnsi="Times New Roman" w:cs="Times New Roman"/>
                <w:color w:val="auto"/>
                <w:spacing w:val="0"/>
                <w:w w:val="100"/>
                <w:position w:val="0"/>
                <w:szCs w:val="21"/>
                <w:highlight w:val="none"/>
                <w:lang w:eastAsia="zh-CN"/>
              </w:rPr>
              <w:t>MWp</w:t>
            </w:r>
            <w:r>
              <w:rPr>
                <w:rFonts w:hint="eastAsia" w:ascii="Times New Roman" w:hAnsi="Times New Roman" w:cs="Times New Roman"/>
                <w:color w:val="auto"/>
                <w:spacing w:val="0"/>
                <w:w w:val="100"/>
                <w:position w:val="0"/>
                <w:szCs w:val="21"/>
                <w:highlight w:val="none"/>
              </w:rPr>
              <w:t>，安装</w:t>
            </w:r>
            <w:r>
              <w:rPr>
                <w:rFonts w:hint="eastAsia" w:cs="Times New Roman"/>
                <w:color w:val="auto"/>
                <w:spacing w:val="0"/>
                <w:w w:val="100"/>
                <w:position w:val="0"/>
                <w:szCs w:val="21"/>
                <w:highlight w:val="none"/>
                <w:lang w:val="en-US" w:eastAsia="zh-CN"/>
              </w:rPr>
              <w:t>44096</w:t>
            </w:r>
            <w:r>
              <w:rPr>
                <w:rFonts w:hint="eastAsia" w:ascii="Times New Roman" w:hAnsi="Times New Roman" w:cs="Times New Roman"/>
                <w:color w:val="auto"/>
                <w:spacing w:val="0"/>
                <w:w w:val="100"/>
                <w:position w:val="0"/>
                <w:szCs w:val="21"/>
                <w:highlight w:val="none"/>
              </w:rPr>
              <w:t>块5</w:t>
            </w:r>
            <w:r>
              <w:rPr>
                <w:rFonts w:hint="eastAsia" w:cs="Times New Roman"/>
                <w:color w:val="auto"/>
                <w:spacing w:val="0"/>
                <w:w w:val="100"/>
                <w:position w:val="0"/>
                <w:szCs w:val="21"/>
                <w:highlight w:val="none"/>
                <w:lang w:val="en-US" w:eastAsia="zh-CN"/>
              </w:rPr>
              <w:t>85</w:t>
            </w:r>
            <w:r>
              <w:rPr>
                <w:rFonts w:hint="eastAsia" w:ascii="Times New Roman" w:hAnsi="Times New Roman" w:cs="Times New Roman"/>
                <w:color w:val="auto"/>
                <w:spacing w:val="0"/>
                <w:w w:val="100"/>
                <w:position w:val="0"/>
                <w:szCs w:val="21"/>
                <w:highlight w:val="none"/>
              </w:rPr>
              <w:t>Wp光伏组件。</w:t>
            </w:r>
            <w:r>
              <w:rPr>
                <w:rFonts w:hint="eastAsia" w:ascii="Times New Roman" w:hAnsi="Times New Roman" w:cs="Times New Roman"/>
                <w:color w:val="auto"/>
                <w:spacing w:val="0"/>
                <w:w w:val="100"/>
                <w:position w:val="0"/>
                <w:highlight w:val="none"/>
                <w:lang w:val="en-US" w:eastAsia="zh-CN"/>
              </w:rPr>
              <w:t>本项目建成运营后根据站址所在地的太阳能资源情况，综合考虑光伏发电站系统设计、光伏阵列布置和环境条件等因素，以及光伏组件的衰减率25年总发电量为</w:t>
            </w:r>
            <w:r>
              <w:rPr>
                <w:rFonts w:hint="eastAsia" w:cs="Times New Roman"/>
                <w:color w:val="auto"/>
                <w:spacing w:val="0"/>
                <w:w w:val="100"/>
                <w:position w:val="0"/>
                <w:highlight w:val="none"/>
                <w:lang w:val="en-US" w:eastAsia="zh-CN"/>
              </w:rPr>
              <w:t>666302.6</w:t>
            </w:r>
            <w:r>
              <w:rPr>
                <w:rFonts w:hint="eastAsia" w:ascii="Times New Roman" w:hAnsi="Times New Roman" w:cs="Times New Roman"/>
                <w:color w:val="auto"/>
                <w:spacing w:val="0"/>
                <w:w w:val="100"/>
                <w:position w:val="0"/>
                <w:highlight w:val="none"/>
                <w:lang w:val="en-US" w:eastAsia="zh-CN"/>
              </w:rPr>
              <w:t>万kWh，首年发电量29782.3万kWh，首年等效小时数为</w:t>
            </w:r>
            <w:r>
              <w:rPr>
                <w:rFonts w:hint="eastAsia" w:cs="Times New Roman"/>
                <w:color w:val="auto"/>
                <w:spacing w:val="0"/>
                <w:w w:val="100"/>
                <w:position w:val="0"/>
                <w:highlight w:val="none"/>
                <w:lang w:val="en-US" w:eastAsia="zh-CN"/>
              </w:rPr>
              <w:t>1473.1</w:t>
            </w:r>
            <w:r>
              <w:rPr>
                <w:rFonts w:hint="eastAsia" w:ascii="Times New Roman" w:hAnsi="Times New Roman" w:cs="Times New Roman"/>
                <w:color w:val="auto"/>
                <w:spacing w:val="0"/>
                <w:w w:val="100"/>
                <w:position w:val="0"/>
                <w:highlight w:val="none"/>
                <w:lang w:val="en-US" w:eastAsia="zh-CN"/>
              </w:rPr>
              <w:t>h。25年平均年发电量为</w:t>
            </w:r>
            <w:r>
              <w:rPr>
                <w:rFonts w:hint="eastAsia" w:cs="Times New Roman"/>
                <w:color w:val="auto"/>
                <w:spacing w:val="0"/>
                <w:w w:val="100"/>
                <w:position w:val="0"/>
                <w:highlight w:val="none"/>
                <w:lang w:val="en-US" w:eastAsia="zh-CN"/>
              </w:rPr>
              <w:t>3544.1</w:t>
            </w:r>
            <w:r>
              <w:rPr>
                <w:rFonts w:hint="eastAsia" w:ascii="Times New Roman" w:hAnsi="Times New Roman" w:cs="Times New Roman"/>
                <w:color w:val="auto"/>
                <w:spacing w:val="0"/>
                <w:w w:val="100"/>
                <w:position w:val="0"/>
                <w:highlight w:val="none"/>
                <w:lang w:val="en-US" w:eastAsia="zh-CN"/>
              </w:rPr>
              <w:t>万kWh，</w:t>
            </w:r>
            <w:r>
              <w:rPr>
                <w:rFonts w:hint="eastAsia" w:cs="Times New Roman"/>
                <w:color w:val="auto"/>
                <w:spacing w:val="0"/>
                <w:w w:val="100"/>
                <w:position w:val="0"/>
                <w:highlight w:val="none"/>
                <w:lang w:val="en-US" w:eastAsia="zh-CN"/>
              </w:rPr>
              <w:t>年均发电量为3544.1万kwh。</w:t>
            </w:r>
            <w:r>
              <w:rPr>
                <w:rFonts w:hint="eastAsia" w:ascii="Times New Roman" w:hAnsi="Times New Roman" w:cs="Times New Roman"/>
                <w:color w:val="auto"/>
                <w:spacing w:val="0"/>
                <w:w w:val="100"/>
                <w:position w:val="0"/>
                <w:highlight w:val="none"/>
                <w:lang w:val="en-US" w:eastAsia="zh-CN"/>
              </w:rPr>
              <w:t>等效小时数为</w:t>
            </w:r>
            <w:r>
              <w:rPr>
                <w:rFonts w:hint="eastAsia" w:cs="Times New Roman"/>
                <w:color w:val="auto"/>
                <w:spacing w:val="0"/>
                <w:w w:val="100"/>
                <w:position w:val="0"/>
                <w:highlight w:val="none"/>
                <w:lang w:val="en-US" w:eastAsia="zh-CN"/>
              </w:rPr>
              <w:t>1373.9</w:t>
            </w:r>
            <w:r>
              <w:rPr>
                <w:rFonts w:hint="eastAsia" w:ascii="Times New Roman" w:hAnsi="Times New Roman" w:cs="Times New Roman"/>
                <w:color w:val="auto"/>
                <w:spacing w:val="0"/>
                <w:w w:val="100"/>
                <w:position w:val="0"/>
                <w:highlight w:val="none"/>
                <w:lang w:val="en-US" w:eastAsia="zh-CN"/>
              </w:rPr>
              <w:t>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385" w:type="pct"/>
            <w:noWrap w:val="0"/>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总平面及现场布置</w:t>
            </w:r>
          </w:p>
        </w:tc>
        <w:tc>
          <w:tcPr>
            <w:tcW w:w="4614" w:type="pct"/>
            <w:noWrap w:val="0"/>
            <w:vAlign w:val="center"/>
          </w:tcPr>
          <w:p>
            <w:pPr>
              <w:pStyle w:val="3"/>
              <w:shd w:val="clear"/>
              <w:spacing w:before="120"/>
              <w:rPr>
                <w:rFonts w:ascii="Times New Roman" w:hAnsi="Times New Roman" w:cs="Times New Roman"/>
                <w:color w:val="auto"/>
                <w:spacing w:val="0"/>
                <w:w w:val="100"/>
                <w:position w:val="0"/>
                <w:highlight w:val="none"/>
              </w:rPr>
            </w:pPr>
            <w:bookmarkStart w:id="191" w:name="_Toc10098"/>
            <w:bookmarkStart w:id="192" w:name="_Toc17074"/>
            <w:bookmarkStart w:id="193" w:name="_Toc27814"/>
            <w:bookmarkStart w:id="194" w:name="_Toc7551"/>
            <w:r>
              <w:rPr>
                <w:rFonts w:hint="eastAsia" w:ascii="Times New Roman" w:hAnsi="Times New Roman" w:cs="Times New Roman"/>
                <w:color w:val="auto"/>
                <w:spacing w:val="0"/>
                <w:w w:val="100"/>
                <w:position w:val="0"/>
                <w:highlight w:val="none"/>
              </w:rPr>
              <w:t>1、总平面布置</w:t>
            </w:r>
            <w:bookmarkEnd w:id="191"/>
            <w:bookmarkEnd w:id="192"/>
            <w:bookmarkEnd w:id="193"/>
            <w:bookmarkEnd w:id="194"/>
          </w:p>
          <w:p>
            <w:pPr>
              <w:pStyle w:val="7"/>
              <w:shd w:val="clear"/>
              <w:spacing w:before="12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本项目位于北票市</w:t>
            </w:r>
            <w:r>
              <w:rPr>
                <w:rFonts w:hint="eastAsia" w:cs="Times New Roman"/>
                <w:color w:val="auto"/>
                <w:spacing w:val="0"/>
                <w:w w:val="100"/>
                <w:position w:val="0"/>
                <w:szCs w:val="21"/>
                <w:highlight w:val="none"/>
                <w:lang w:eastAsia="zh-CN"/>
              </w:rPr>
              <w:t>北四家</w:t>
            </w:r>
            <w:r>
              <w:rPr>
                <w:rFonts w:hint="eastAsia" w:ascii="Times New Roman" w:hAnsi="Times New Roman" w:cs="Times New Roman"/>
                <w:color w:val="auto"/>
                <w:spacing w:val="0"/>
                <w:w w:val="100"/>
                <w:position w:val="0"/>
                <w:szCs w:val="21"/>
                <w:highlight w:val="none"/>
              </w:rPr>
              <w:t>乡，光伏场布置在</w:t>
            </w:r>
            <w:r>
              <w:rPr>
                <w:rFonts w:hint="eastAsia" w:cs="Times New Roman"/>
                <w:color w:val="auto"/>
                <w:spacing w:val="0"/>
                <w:w w:val="100"/>
                <w:position w:val="0"/>
                <w:szCs w:val="21"/>
                <w:highlight w:val="none"/>
                <w:lang w:eastAsia="zh-CN"/>
              </w:rPr>
              <w:t>北四家</w:t>
            </w:r>
            <w:r>
              <w:rPr>
                <w:rFonts w:hint="eastAsia" w:ascii="Times New Roman" w:hAnsi="Times New Roman" w:cs="Times New Roman"/>
                <w:color w:val="auto"/>
                <w:spacing w:val="0"/>
                <w:w w:val="100"/>
                <w:position w:val="0"/>
                <w:szCs w:val="21"/>
                <w:highlight w:val="none"/>
              </w:rPr>
              <w:t>乡可利用</w:t>
            </w:r>
            <w:r>
              <w:rPr>
                <w:rFonts w:hint="eastAsia" w:cs="Times New Roman"/>
                <w:color w:val="auto"/>
                <w:spacing w:val="0"/>
                <w:w w:val="100"/>
                <w:position w:val="0"/>
                <w:szCs w:val="21"/>
                <w:highlight w:val="none"/>
                <w:lang w:val="en-US" w:eastAsia="zh-CN"/>
              </w:rPr>
              <w:t>灌木林地、</w:t>
            </w:r>
            <w:r>
              <w:rPr>
                <w:rFonts w:hint="eastAsia" w:ascii="Times New Roman" w:hAnsi="Times New Roman" w:cs="Times New Roman"/>
                <w:color w:val="auto"/>
                <w:spacing w:val="0"/>
                <w:w w:val="100"/>
                <w:position w:val="0"/>
                <w:szCs w:val="21"/>
                <w:highlight w:val="none"/>
              </w:rPr>
              <w:t>其他草地，分散式依山建设，光伏板顺应地形布置在阳坡，尽可能选择较缓处建设，利用原有现状，局部地区平整，微小坡度通过调整光伏电池板支架高度予以调整，</w:t>
            </w:r>
            <w:r>
              <w:rPr>
                <w:rFonts w:hint="eastAsia" w:cs="Times New Roman"/>
                <w:color w:val="auto"/>
                <w:spacing w:val="0"/>
                <w:w w:val="100"/>
                <w:position w:val="0"/>
                <w:szCs w:val="21"/>
                <w:highlight w:val="none"/>
                <w:lang w:val="en-US" w:eastAsia="zh-CN"/>
              </w:rPr>
              <w:t>项目平面布置符合</w:t>
            </w:r>
            <w:r>
              <w:rPr>
                <w:rFonts w:hint="eastAsia" w:ascii="Times New Roman" w:hAnsi="Times New Roman" w:cs="Times New Roman"/>
                <w:color w:val="auto"/>
                <w:spacing w:val="0"/>
                <w:w w:val="100"/>
                <w:position w:val="0"/>
                <w:szCs w:val="21"/>
                <w:highlight w:val="none"/>
              </w:rPr>
              <w:t>《工业企业总平面设计规范</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光伏发电站设计规范》等技术标准的要求，</w:t>
            </w:r>
            <w:r>
              <w:rPr>
                <w:rFonts w:hint="eastAsia" w:ascii="Times New Roman" w:hAnsi="Times New Roman" w:cs="Times New Roman"/>
                <w:color w:val="auto"/>
                <w:spacing w:val="0"/>
                <w:w w:val="100"/>
                <w:position w:val="0"/>
                <w:highlight w:val="none"/>
              </w:rPr>
              <w:t>符合国家有关安全生产方面的法律、法规、技术标准的要求，总平面布置合理。</w:t>
            </w:r>
          </w:p>
          <w:p>
            <w:pPr>
              <w:pStyle w:val="3"/>
              <w:shd w:val="clear"/>
              <w:spacing w:before="120"/>
              <w:rPr>
                <w:rFonts w:hint="eastAsia" w:ascii="Times New Roman" w:hAnsi="Times New Roman" w:cs="Times New Roman"/>
                <w:color w:val="auto"/>
                <w:spacing w:val="0"/>
                <w:w w:val="100"/>
                <w:position w:val="0"/>
                <w:highlight w:val="none"/>
              </w:rPr>
            </w:pPr>
            <w:bookmarkStart w:id="195" w:name="_Toc22004"/>
            <w:bookmarkStart w:id="196" w:name="_Toc15657"/>
            <w:bookmarkStart w:id="197" w:name="_Toc4999"/>
            <w:bookmarkStart w:id="198" w:name="_Toc12357"/>
            <w:r>
              <w:rPr>
                <w:rFonts w:ascii="Times New Roman" w:hAnsi="Times New Roman" w:cs="Times New Roman"/>
                <w:color w:val="auto"/>
                <w:spacing w:val="0"/>
                <w:w w:val="100"/>
                <w:position w:val="0"/>
                <w:highlight w:val="none"/>
              </w:rPr>
              <w:t>2</w:t>
            </w:r>
            <w:r>
              <w:rPr>
                <w:rFonts w:hint="eastAsia" w:ascii="Times New Roman" w:hAnsi="Times New Roman" w:cs="Times New Roman"/>
                <w:color w:val="auto"/>
                <w:spacing w:val="0"/>
                <w:w w:val="100"/>
                <w:position w:val="0"/>
                <w:highlight w:val="none"/>
              </w:rPr>
              <w:t>、现场布置</w:t>
            </w:r>
            <w:bookmarkEnd w:id="195"/>
            <w:bookmarkEnd w:id="196"/>
            <w:bookmarkEnd w:id="197"/>
            <w:bookmarkEnd w:id="198"/>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r>
              <w:rPr>
                <w:rFonts w:ascii="Times New Roman" w:hAnsi="Times New Roman" w:cs="Times New Roman"/>
                <w:color w:val="auto"/>
                <w:spacing w:val="0"/>
                <w:w w:val="100"/>
                <w:position w:val="0"/>
                <w:szCs w:val="21"/>
                <w:highlight w:val="none"/>
              </w:rPr>
              <w:t>1</w:t>
            </w:r>
            <w:r>
              <w:rPr>
                <w:rFonts w:hint="eastAsia" w:ascii="Times New Roman" w:hAnsi="Times New Roman" w:cs="Times New Roman"/>
                <w:color w:val="auto"/>
                <w:spacing w:val="0"/>
                <w:w w:val="100"/>
                <w:position w:val="0"/>
                <w:szCs w:val="21"/>
                <w:highlight w:val="none"/>
              </w:rPr>
              <w:t>）总体布置原则</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施工总体布置的规划体现布置紧凑、用地集中节约，确保工程施工过程中各道工序能有序展开。包括施工人员的生活设施在内，统筹安排工程所需的仓库、设备堆放场地等施工设施和场地，同时，在施工总体布置规划时要体现工程永临相结合的原则，减少工程的不合理损耗，节约各类资源。</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根据光伏电站的特点，拟定施工总体布置原则如下：</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①</w:t>
            </w:r>
            <w:r>
              <w:rPr>
                <w:rFonts w:hint="eastAsia" w:ascii="Times New Roman" w:hAnsi="Times New Roman" w:cs="Times New Roman"/>
                <w:color w:val="auto"/>
                <w:spacing w:val="0"/>
                <w:w w:val="100"/>
                <w:position w:val="0"/>
                <w:szCs w:val="21"/>
                <w:highlight w:val="none"/>
              </w:rPr>
              <w:t>路通为先：本项目进场道路最大程度依托现有乡道，对无道路地块新建道路。</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②</w:t>
            </w:r>
            <w:r>
              <w:rPr>
                <w:rFonts w:hint="eastAsia" w:ascii="Times New Roman" w:hAnsi="Times New Roman" w:cs="Times New Roman"/>
                <w:color w:val="auto"/>
                <w:spacing w:val="0"/>
                <w:w w:val="100"/>
                <w:position w:val="0"/>
                <w:szCs w:val="21"/>
                <w:highlight w:val="none"/>
              </w:rPr>
              <w:t>分区划片，合理交叉的原则：由于光伏电站规模较大，为了达到光伏组件能分期分批投入运营，将整个光伏电站进行分区划片，合理安排先后的施工期限和顺序，在每个施工分区划片中</w:t>
            </w:r>
            <w:r>
              <w:rPr>
                <w:rFonts w:hint="eastAsia"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工程项目及内容又区分轻重缓急。为此，需要合理安排分部分项工程及工序交叉作业。</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③</w:t>
            </w:r>
            <w:r>
              <w:rPr>
                <w:rFonts w:hint="eastAsia" w:ascii="Times New Roman" w:hAnsi="Times New Roman" w:cs="Times New Roman"/>
                <w:color w:val="auto"/>
                <w:spacing w:val="0"/>
                <w:w w:val="100"/>
                <w:position w:val="0"/>
                <w:szCs w:val="21"/>
                <w:highlight w:val="none"/>
              </w:rPr>
              <w:t>以点带面，由近及远的原则：将整个光伏电站划分为生产综合区、光伏发电区；将光伏发电区再分成两批进行安装、调试、投运。这样</w:t>
            </w:r>
            <w:r>
              <w:rPr>
                <w:rFonts w:hint="eastAsia" w:ascii="Times New Roman" w:hAnsi="Times New Roman" w:cs="Times New Roman"/>
                <w:color w:val="auto"/>
                <w:spacing w:val="0"/>
                <w:w w:val="100"/>
                <w:position w:val="0"/>
                <w:szCs w:val="21"/>
                <w:highlight w:val="none"/>
                <w:lang w:eastAsia="zh-CN"/>
              </w:rPr>
              <w:t>既</w:t>
            </w:r>
            <w:r>
              <w:rPr>
                <w:rFonts w:hint="eastAsia" w:ascii="Times New Roman" w:hAnsi="Times New Roman" w:cs="Times New Roman"/>
                <w:color w:val="auto"/>
                <w:spacing w:val="0"/>
                <w:w w:val="100"/>
                <w:position w:val="0"/>
                <w:szCs w:val="21"/>
                <w:highlight w:val="none"/>
              </w:rPr>
              <w:t>可以提高施工效率，也可以保障光伏电站分批提前投入商业运行。</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④</w:t>
            </w:r>
            <w:r>
              <w:rPr>
                <w:rFonts w:hint="eastAsia" w:ascii="Times New Roman" w:hAnsi="Times New Roman" w:cs="Times New Roman"/>
                <w:color w:val="auto"/>
                <w:spacing w:val="0"/>
                <w:w w:val="100"/>
                <w:position w:val="0"/>
                <w:szCs w:val="21"/>
                <w:highlight w:val="none"/>
              </w:rPr>
              <w:t>安全第一、质量至上的原则：光伏组件方阵的安装工程量相当大，而且安装质量要求高，为此，在全部工程实施的始终，都要贯彻执行安全第一、质量至上的原则。</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⑤</w:t>
            </w:r>
            <w:r>
              <w:rPr>
                <w:rFonts w:hint="eastAsia" w:ascii="Times New Roman" w:hAnsi="Times New Roman" w:cs="Times New Roman"/>
                <w:color w:val="auto"/>
                <w:spacing w:val="0"/>
                <w:w w:val="100"/>
                <w:position w:val="0"/>
                <w:szCs w:val="21"/>
                <w:highlight w:val="none"/>
              </w:rPr>
              <w:t>节能环保、创新增效的原则：光伏电站的建设本身就是节约一次能源、保护环境和充分利用可再生资源光能的一项社会实践。但是，在光伏电站的建设中，对于具体的工程项目的实施，仍然要遵循充分节约能源、切实保护环境的原则。在整个光伏电站建成运营后，更能充分显示出开发新能源，对人类所创造出的经济效益、社会效益和绿色环保效益。</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r>
              <w:rPr>
                <w:rFonts w:ascii="Times New Roman" w:hAnsi="Times New Roman" w:cs="Times New Roman"/>
                <w:color w:val="auto"/>
                <w:spacing w:val="0"/>
                <w:w w:val="100"/>
                <w:position w:val="0"/>
                <w:szCs w:val="21"/>
                <w:highlight w:val="none"/>
              </w:rPr>
              <w:t>2</w:t>
            </w:r>
            <w:r>
              <w:rPr>
                <w:rFonts w:hint="eastAsia" w:ascii="Times New Roman" w:hAnsi="Times New Roman" w:cs="Times New Roman"/>
                <w:color w:val="auto"/>
                <w:spacing w:val="0"/>
                <w:w w:val="100"/>
                <w:position w:val="0"/>
                <w:szCs w:val="21"/>
                <w:highlight w:val="none"/>
              </w:rPr>
              <w:t>）施工用水、用电</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工程用水包括生活用水和生产用水。施工用水来自附近农户，可满足生产用水需求。生产用水主要为拌和用水与基础的养护用水，养护用水可由</w:t>
            </w:r>
            <w:r>
              <w:rPr>
                <w:rFonts w:ascii="Times New Roman" w:hAnsi="Times New Roman" w:cs="Times New Roman"/>
                <w:color w:val="auto"/>
                <w:spacing w:val="0"/>
                <w:w w:val="100"/>
                <w:position w:val="0"/>
                <w:szCs w:val="21"/>
                <w:highlight w:val="none"/>
              </w:rPr>
              <w:t>3</w:t>
            </w:r>
            <w:r>
              <w:rPr>
                <w:rFonts w:hint="eastAsia" w:ascii="Times New Roman" w:hAnsi="Times New Roman" w:cs="Times New Roman"/>
                <w:color w:val="auto"/>
                <w:spacing w:val="0"/>
                <w:w w:val="100"/>
                <w:position w:val="0"/>
                <w:szCs w:val="21"/>
                <w:highlight w:val="none"/>
              </w:rPr>
              <w:t>台水车运至各基础点洒水。</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施工用电分为生产用电380V和生活用电220V，高峰用电90kW。项目靠近供电电网，可根据项目施工地点就近引接。</w:t>
            </w:r>
          </w:p>
          <w:p>
            <w:pPr>
              <w:widowControl/>
              <w:numPr>
                <w:ilvl w:val="0"/>
                <w:numId w:val="5"/>
              </w:num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施工布置方案</w:t>
            </w:r>
          </w:p>
          <w:p>
            <w:pPr>
              <w:pStyle w:val="9"/>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20" w:firstLineChars="200"/>
              <w:textAlignment w:val="auto"/>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eastAsia" w:cs="Times New Roman"/>
                <w:color w:val="auto"/>
                <w:spacing w:val="0"/>
                <w:w w:val="100"/>
                <w:kern w:val="2"/>
                <w:position w:val="0"/>
                <w:sz w:val="21"/>
                <w:szCs w:val="21"/>
                <w:highlight w:val="none"/>
                <w:lang w:val="en-US" w:eastAsia="zh-CN" w:bidi="ar-SA"/>
              </w:rPr>
              <w:t>项目施工过程首先进行道路施工，道路施工过程就近选取2#地块内南侧和5#地块光伏电站内中心处各设置1处临时施工场地作为项目施工过程土方临时堆放和设备材料临时堆存场地。光伏发电区施工过程分块进行，1#~4#地块施工时选取2#地块作为临时堆存场地，1#地块施工时少量的设备材料可就近堆放在道路临时占地上；5#~6#地块施工时选取5#地块作为临时堆存场地，6#地块施工时少量的设备材料可就近堆放在道路临时占地上。</w:t>
            </w:r>
          </w:p>
          <w:p>
            <w:pPr>
              <w:keepNext w:val="0"/>
              <w:keepLines w:val="0"/>
              <w:pageBreakBefore w:val="0"/>
              <w:widowControl/>
              <w:shd w:val="clear"/>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drawing>
                <wp:inline distT="0" distB="0" distL="114300" distR="114300">
                  <wp:extent cx="2210435" cy="2238375"/>
                  <wp:effectExtent l="0" t="0" r="18415" b="9525"/>
                  <wp:docPr id="577"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7" name="图片 3"/>
                          <pic:cNvPicPr>
                            <a:picLocks noChangeAspect="true"/>
                          </pic:cNvPicPr>
                        </pic:nvPicPr>
                        <pic:blipFill>
                          <a:blip r:embed="rId8"/>
                          <a:stretch>
                            <a:fillRect/>
                          </a:stretch>
                        </pic:blipFill>
                        <pic:spPr>
                          <a:xfrm>
                            <a:off x="0" y="0"/>
                            <a:ext cx="2210435" cy="2238375"/>
                          </a:xfrm>
                          <a:prstGeom prst="rect">
                            <a:avLst/>
                          </a:prstGeom>
                          <a:noFill/>
                          <a:ln>
                            <a:noFill/>
                          </a:ln>
                        </pic:spPr>
                      </pic:pic>
                    </a:graphicData>
                  </a:graphic>
                </wp:inline>
              </w:drawing>
            </w:r>
          </w:p>
          <w:p>
            <w:pPr>
              <w:pStyle w:val="91"/>
              <w:bidi w:val="0"/>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图2-1 施工场地平面布置示意图</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①施工管理及生活区</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根据施工总进度安排，本项目施工期的平均人数为</w:t>
            </w:r>
            <w:r>
              <w:rPr>
                <w:rFonts w:hint="eastAsia" w:cs="Times New Roman"/>
                <w:color w:val="auto"/>
                <w:spacing w:val="0"/>
                <w:w w:val="100"/>
                <w:position w:val="0"/>
                <w:szCs w:val="21"/>
                <w:highlight w:val="none"/>
                <w:lang w:val="en-US" w:eastAsia="zh-CN"/>
              </w:rPr>
              <w:t>75</w:t>
            </w:r>
            <w:r>
              <w:rPr>
                <w:rFonts w:hint="eastAsia" w:ascii="Times New Roman" w:hAnsi="Times New Roman" w:cs="Times New Roman"/>
                <w:color w:val="auto"/>
                <w:spacing w:val="0"/>
                <w:w w:val="100"/>
                <w:position w:val="0"/>
                <w:szCs w:val="21"/>
                <w:highlight w:val="none"/>
              </w:rPr>
              <w:t>人。项目设有员工2人，负责光伏场地施工过程管理工作，租用附近村民住房，其他施工人员均为当地人员，不设置施工营地。</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②材料供应</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本项目主要建筑材料包括：钢材（型钢、钢筋）、水泥、木材、砖、砂、碎石等，上述材料均可在朝阳市、北票市、</w:t>
            </w:r>
            <w:r>
              <w:rPr>
                <w:rFonts w:hint="eastAsia" w:cs="Times New Roman"/>
                <w:color w:val="auto"/>
                <w:spacing w:val="0"/>
                <w:w w:val="100"/>
                <w:position w:val="0"/>
                <w:szCs w:val="21"/>
                <w:highlight w:val="none"/>
                <w:lang w:eastAsia="zh-CN"/>
              </w:rPr>
              <w:t>北四家乡</w:t>
            </w:r>
            <w:r>
              <w:rPr>
                <w:rFonts w:hint="eastAsia" w:ascii="Times New Roman" w:hAnsi="Times New Roman" w:cs="Times New Roman"/>
                <w:color w:val="auto"/>
                <w:spacing w:val="0"/>
                <w:w w:val="100"/>
                <w:position w:val="0"/>
                <w:szCs w:val="21"/>
                <w:highlight w:val="none"/>
              </w:rPr>
              <w:t>购买，通过公路运到施工现场，运距约</w:t>
            </w:r>
            <w:r>
              <w:rPr>
                <w:rFonts w:ascii="Times New Roman" w:hAnsi="Times New Roman" w:cs="Times New Roman"/>
                <w:color w:val="auto"/>
                <w:spacing w:val="0"/>
                <w:w w:val="100"/>
                <w:position w:val="0"/>
                <w:szCs w:val="21"/>
                <w:highlight w:val="none"/>
              </w:rPr>
              <w:t>20km</w:t>
            </w:r>
            <w:r>
              <w:rPr>
                <w:rFonts w:hint="eastAsia" w:ascii="Times New Roman" w:hAnsi="Times New Roman" w:cs="Times New Roman"/>
                <w:color w:val="auto"/>
                <w:spacing w:val="0"/>
                <w:w w:val="100"/>
                <w:position w:val="0"/>
                <w:szCs w:val="21"/>
                <w:highlight w:val="none"/>
              </w:rPr>
              <w:t>。</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③混凝土拌合系统</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混凝土初步考虑采用商品混凝土，从附近朝阳市采购。</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（4）对外交通运输</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电池组件属于易碎设备，根据目前的场外交通条件，满足设备运输要求。本期工程</w:t>
            </w:r>
            <w:r>
              <w:rPr>
                <w:rFonts w:hint="eastAsia" w:ascii="Times New Roman" w:hAnsi="Times New Roman" w:cs="Times New Roman"/>
                <w:color w:val="auto"/>
                <w:spacing w:val="0"/>
                <w:w w:val="100"/>
                <w:position w:val="0"/>
                <w:szCs w:val="21"/>
                <w:highlight w:val="none"/>
                <w:lang w:val="en-US" w:eastAsia="zh-CN"/>
              </w:rPr>
              <w:t>运营期</w:t>
            </w:r>
            <w:r>
              <w:rPr>
                <w:rFonts w:hint="eastAsia" w:ascii="Times New Roman" w:hAnsi="Times New Roman" w:cs="Times New Roman"/>
                <w:color w:val="auto"/>
                <w:spacing w:val="0"/>
                <w:w w:val="100"/>
                <w:position w:val="0"/>
                <w:szCs w:val="21"/>
                <w:highlight w:val="none"/>
              </w:rPr>
              <w:t>进场道路宽度为</w:t>
            </w:r>
            <w:r>
              <w:rPr>
                <w:rFonts w:hint="eastAsia" w:cs="Times New Roman"/>
                <w:color w:val="auto"/>
                <w:spacing w:val="0"/>
                <w:w w:val="100"/>
                <w:position w:val="0"/>
                <w:szCs w:val="21"/>
                <w:highlight w:val="none"/>
                <w:lang w:val="en-US" w:eastAsia="zh-CN"/>
              </w:rPr>
              <w:t>3.5m</w:t>
            </w:r>
            <w:r>
              <w:rPr>
                <w:rFonts w:hint="eastAsia" w:ascii="Times New Roman" w:hAnsi="Times New Roman" w:cs="Times New Roman"/>
                <w:color w:val="auto"/>
                <w:spacing w:val="0"/>
                <w:w w:val="100"/>
                <w:position w:val="0"/>
                <w:szCs w:val="21"/>
                <w:highlight w:val="none"/>
              </w:rPr>
              <w:t>，从附近村路就近接入，与朝巴线和孤牤线连通，设备可通过公路和铁路运抵光伏场。</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（5）站内交通运输</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光伏电场内交通线路规划：光伏场的施工及检修道路可在拟建站址原有地面上新建，主干道路为泥结碎石路面，连接到逆变器，</w:t>
            </w:r>
            <w:r>
              <w:rPr>
                <w:rFonts w:hint="eastAsia" w:ascii="Times New Roman" w:hAnsi="Times New Roman" w:cs="Times New Roman"/>
                <w:color w:val="auto"/>
                <w:spacing w:val="0"/>
                <w:w w:val="100"/>
                <w:position w:val="0"/>
                <w:szCs w:val="21"/>
                <w:highlight w:val="none"/>
                <w:lang w:val="en-US" w:eastAsia="zh-CN"/>
              </w:rPr>
              <w:t>施工期道路宽度5m，运营期道</w:t>
            </w:r>
            <w:r>
              <w:rPr>
                <w:rFonts w:hint="eastAsia" w:ascii="Times New Roman" w:hAnsi="Times New Roman" w:cs="Times New Roman"/>
                <w:color w:val="auto"/>
                <w:spacing w:val="0"/>
                <w:w w:val="100"/>
                <w:position w:val="0"/>
                <w:szCs w:val="21"/>
                <w:highlight w:val="none"/>
              </w:rPr>
              <w:t>路宽度</w:t>
            </w:r>
            <w:r>
              <w:rPr>
                <w:rFonts w:hint="eastAsia" w:ascii="Times New Roman" w:hAnsi="Times New Roman" w:cs="Times New Roman"/>
                <w:color w:val="auto"/>
                <w:spacing w:val="0"/>
                <w:w w:val="100"/>
                <w:position w:val="0"/>
                <w:szCs w:val="21"/>
                <w:highlight w:val="none"/>
                <w:lang w:val="en-US" w:eastAsia="zh-CN"/>
              </w:rPr>
              <w:t>恢复</w:t>
            </w:r>
            <w:r>
              <w:rPr>
                <w:rFonts w:hint="eastAsia" w:ascii="Times New Roman" w:hAnsi="Times New Roman" w:cs="Times New Roman"/>
                <w:color w:val="auto"/>
                <w:spacing w:val="0"/>
                <w:w w:val="100"/>
                <w:position w:val="0"/>
                <w:szCs w:val="21"/>
                <w:highlight w:val="none"/>
              </w:rPr>
              <w:t>为</w:t>
            </w:r>
            <w:r>
              <w:rPr>
                <w:rFonts w:hint="eastAsia" w:cs="Times New Roman"/>
                <w:color w:val="auto"/>
                <w:spacing w:val="0"/>
                <w:w w:val="100"/>
                <w:position w:val="0"/>
                <w:szCs w:val="21"/>
                <w:highlight w:val="none"/>
                <w:lang w:val="en-US" w:eastAsia="zh-CN"/>
              </w:rPr>
              <w:t>3.5m</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转弯半径</w:t>
            </w:r>
            <w:r>
              <w:rPr>
                <w:rFonts w:ascii="Times New Roman" w:hAnsi="Times New Roman" w:cs="Times New Roman"/>
                <w:color w:val="auto"/>
                <w:spacing w:val="0"/>
                <w:w w:val="100"/>
                <w:position w:val="0"/>
                <w:szCs w:val="21"/>
                <w:highlight w:val="none"/>
              </w:rPr>
              <w:t>9m</w:t>
            </w:r>
            <w:r>
              <w:rPr>
                <w:rFonts w:hint="eastAsia" w:ascii="Times New Roman" w:hAnsi="Times New Roman" w:cs="Times New Roman"/>
                <w:color w:val="auto"/>
                <w:spacing w:val="0"/>
                <w:w w:val="100"/>
                <w:position w:val="0"/>
                <w:szCs w:val="21"/>
                <w:highlight w:val="none"/>
              </w:rPr>
              <w:t>。</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考虑光伏场所处地质情况较好，相对平缓地段可以直接在原有地面上修路，只需将地面稍作平整、碾压即可满足场内道路的使用，局部地段坡度较大时需满足道路最大纵坡</w:t>
            </w:r>
            <w:r>
              <w:rPr>
                <w:rFonts w:ascii="Times New Roman" w:hAnsi="Times New Roman" w:cs="Times New Roman"/>
                <w:color w:val="auto"/>
                <w:spacing w:val="0"/>
                <w:w w:val="100"/>
                <w:position w:val="0"/>
                <w:szCs w:val="21"/>
                <w:highlight w:val="none"/>
              </w:rPr>
              <w:t>14%</w:t>
            </w:r>
            <w:r>
              <w:rPr>
                <w:rFonts w:hint="eastAsia" w:ascii="Times New Roman" w:hAnsi="Times New Roman" w:cs="Times New Roman"/>
                <w:color w:val="auto"/>
                <w:spacing w:val="0"/>
                <w:w w:val="100"/>
                <w:position w:val="0"/>
                <w:szCs w:val="21"/>
                <w:highlight w:val="none"/>
              </w:rPr>
              <w:t>要求。</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（6）主体工程施工</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光伏阵列基础施工和安装要求</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a光伏阵列基础</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光伏组件支架基础上作用的荷载主要是风荷载引起的结构内力，因此，基础设计时应考虑在多年最大风速作用下，对基础应进行承载力、稳定性计算。</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b光伏组件安装</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施工准备：进场道路通畅，安装支架及太阳能光伏组件运至相应的阵列基础位置。施工单位应派专人监护，防止光伏组件损坏。阵列支架安装：支架按照安装图纸要求，采用镀锌螺栓连接。安装完成整体调整支架水平后紧固螺栓。</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光伏组件安装：细心打开组件包装，认真检查光伏组件的规格和型号，仔细检查光伏组件外观是否完好。禁止单片组件叠摞，轻拿轻放防止表面划伤，用螺栓紧固至支架上后调整水平，拧紧螺栓。为了防止太阳能光伏组件串触电事故的发生，应采取以下措施：</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Ⅰ施工作业时，在太阳能光伏组件表面铺遮光板，遮住太阳光；</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Ⅱ</w:t>
            </w:r>
            <w:r>
              <w:rPr>
                <w:rFonts w:hint="eastAsia" w:ascii="Times New Roman" w:hAnsi="Times New Roman" w:cs="Times New Roman"/>
                <w:color w:val="auto"/>
                <w:spacing w:val="0"/>
                <w:w w:val="100"/>
                <w:position w:val="0"/>
                <w:szCs w:val="21"/>
                <w:highlight w:val="none"/>
                <w:lang w:eastAsia="zh-CN"/>
              </w:rPr>
              <w:t>戴</w:t>
            </w:r>
            <w:r>
              <w:rPr>
                <w:rFonts w:hint="eastAsia" w:ascii="Times New Roman" w:hAnsi="Times New Roman" w:cs="Times New Roman"/>
                <w:color w:val="auto"/>
                <w:spacing w:val="0"/>
                <w:w w:val="100"/>
                <w:position w:val="0"/>
                <w:szCs w:val="21"/>
                <w:highlight w:val="none"/>
              </w:rPr>
              <w:t>好低压绝缘手套；</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Ⅲ使用已有绝缘处理的工具；</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Ⅳ不要在雨天作业；</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Ⅴ光伏组件框和支架应保持良好接地。</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（7）主要设备安装</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本项目采用组串式逆变器，由人工安装至支架上。本项目箱式变压器在现场组装，由</w:t>
            </w:r>
            <w:r>
              <w:rPr>
                <w:rFonts w:ascii="Times New Roman" w:hAnsi="Times New Roman" w:cs="Times New Roman"/>
                <w:color w:val="auto"/>
                <w:spacing w:val="0"/>
                <w:w w:val="100"/>
                <w:position w:val="0"/>
                <w:szCs w:val="21"/>
                <w:highlight w:val="none"/>
              </w:rPr>
              <w:t>20t</w:t>
            </w:r>
            <w:r>
              <w:rPr>
                <w:rFonts w:hint="eastAsia" w:ascii="Times New Roman" w:hAnsi="Times New Roman" w:cs="Times New Roman"/>
                <w:color w:val="auto"/>
                <w:spacing w:val="0"/>
                <w:w w:val="100"/>
                <w:position w:val="0"/>
                <w:szCs w:val="21"/>
                <w:highlight w:val="none"/>
              </w:rPr>
              <w:t>汽车吊一次吊装到位，出入线做好防水措施。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385" w:type="pct"/>
            <w:noWrap w:val="0"/>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施工方案</w:t>
            </w:r>
          </w:p>
        </w:tc>
        <w:tc>
          <w:tcPr>
            <w:tcW w:w="4614" w:type="pct"/>
            <w:noWrap w:val="0"/>
            <w:vAlign w:val="center"/>
          </w:tcPr>
          <w:p>
            <w:pPr>
              <w:pStyle w:val="3"/>
              <w:shd w:val="clear"/>
              <w:spacing w:before="120"/>
              <w:rPr>
                <w:rFonts w:hint="eastAsia" w:ascii="Times New Roman" w:hAnsi="Times New Roman" w:cs="Times New Roman"/>
                <w:color w:val="auto"/>
                <w:spacing w:val="0"/>
                <w:w w:val="100"/>
                <w:position w:val="0"/>
                <w:highlight w:val="none"/>
              </w:rPr>
            </w:pPr>
            <w:bookmarkStart w:id="199" w:name="_Toc245"/>
            <w:bookmarkStart w:id="200" w:name="_Toc14643"/>
            <w:bookmarkStart w:id="201" w:name="_Toc29276"/>
            <w:bookmarkStart w:id="202" w:name="_Toc1239"/>
            <w:r>
              <w:rPr>
                <w:rFonts w:hint="eastAsia" w:ascii="Times New Roman" w:hAnsi="Times New Roman" w:cs="Times New Roman"/>
                <w:color w:val="auto"/>
                <w:spacing w:val="0"/>
                <w:w w:val="100"/>
                <w:position w:val="0"/>
                <w:highlight w:val="none"/>
              </w:rPr>
              <w:t>1、施工进度</w:t>
            </w:r>
            <w:bookmarkEnd w:id="199"/>
            <w:bookmarkEnd w:id="200"/>
            <w:bookmarkEnd w:id="201"/>
            <w:bookmarkEnd w:id="202"/>
          </w:p>
          <w:p>
            <w:pPr>
              <w:keepNext/>
              <w:keepLines/>
              <w:shd w:val="clear"/>
              <w:adjustRightInd w:val="0"/>
              <w:snapToGrid w:val="0"/>
              <w:spacing w:line="360" w:lineRule="auto"/>
              <w:ind w:firstLine="420" w:firstLineChars="200"/>
              <w:outlineLvl w:val="1"/>
              <w:rPr>
                <w:rFonts w:hint="eastAsia" w:ascii="Times New Roman" w:hAnsi="Times New Roman" w:cs="Times New Roman"/>
                <w:bCs/>
                <w:color w:val="auto"/>
                <w:spacing w:val="0"/>
                <w:w w:val="100"/>
                <w:position w:val="0"/>
                <w:szCs w:val="21"/>
                <w:highlight w:val="none"/>
              </w:rPr>
            </w:pPr>
            <w:bookmarkStart w:id="203" w:name="_Toc24790"/>
            <w:bookmarkStart w:id="204" w:name="_Toc22525"/>
            <w:bookmarkStart w:id="205" w:name="_Toc11006"/>
            <w:bookmarkStart w:id="206" w:name="_Toc6381"/>
            <w:r>
              <w:rPr>
                <w:rFonts w:hint="eastAsia" w:ascii="Times New Roman" w:hAnsi="Times New Roman" w:cs="Times New Roman"/>
                <w:bCs/>
                <w:color w:val="auto"/>
                <w:spacing w:val="0"/>
                <w:w w:val="100"/>
                <w:position w:val="0"/>
                <w:szCs w:val="21"/>
                <w:highlight w:val="none"/>
              </w:rPr>
              <w:t>项目施工进度安排见下表：</w:t>
            </w:r>
            <w:bookmarkEnd w:id="203"/>
            <w:bookmarkEnd w:id="204"/>
            <w:bookmarkEnd w:id="205"/>
            <w:bookmarkEnd w:id="206"/>
          </w:p>
          <w:p>
            <w:pPr>
              <w:shd w:val="clear"/>
              <w:snapToGrid w:val="0"/>
              <w:spacing w:before="120" w:beforeLines="50"/>
              <w:jc w:val="center"/>
              <w:rPr>
                <w:rFonts w:hint="eastAsia" w:ascii="Times New Roman" w:hAnsi="Times New Roman" w:cs="Times New Roman"/>
                <w:b/>
                <w:color w:val="auto"/>
                <w:spacing w:val="0"/>
                <w:w w:val="100"/>
                <w:position w:val="0"/>
                <w:szCs w:val="21"/>
                <w:highlight w:val="none"/>
              </w:rPr>
            </w:pPr>
            <w:r>
              <w:rPr>
                <w:rFonts w:hint="eastAsia" w:ascii="Times New Roman" w:hAnsi="Times New Roman" w:cs="Times New Roman"/>
                <w:b/>
                <w:color w:val="auto"/>
                <w:spacing w:val="0"/>
                <w:w w:val="100"/>
                <w:position w:val="0"/>
                <w:szCs w:val="21"/>
                <w:highlight w:val="none"/>
              </w:rPr>
              <w:t>表2-</w:t>
            </w:r>
            <w:r>
              <w:rPr>
                <w:rFonts w:hint="eastAsia" w:cs="Times New Roman"/>
                <w:b/>
                <w:color w:val="auto"/>
                <w:spacing w:val="0"/>
                <w:w w:val="100"/>
                <w:position w:val="0"/>
                <w:szCs w:val="21"/>
                <w:highlight w:val="none"/>
                <w:lang w:val="en-US" w:eastAsia="zh-CN"/>
              </w:rPr>
              <w:t xml:space="preserve">8  </w:t>
            </w:r>
            <w:r>
              <w:rPr>
                <w:rFonts w:hint="eastAsia" w:ascii="Times New Roman" w:hAnsi="Times New Roman" w:cs="Times New Roman"/>
                <w:b/>
                <w:color w:val="auto"/>
                <w:spacing w:val="0"/>
                <w:w w:val="100"/>
                <w:position w:val="0"/>
                <w:szCs w:val="21"/>
                <w:highlight w:val="none"/>
              </w:rPr>
              <w:t>施工综合控制进度表</w:t>
            </w:r>
          </w:p>
          <w:tbl>
            <w:tblPr>
              <w:tblStyle w:val="29"/>
              <w:tblW w:w="4999"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4334"/>
              <w:gridCol w:w="576"/>
              <w:gridCol w:w="578"/>
              <w:gridCol w:w="576"/>
              <w:gridCol w:w="576"/>
              <w:gridCol w:w="576"/>
              <w:gridCol w:w="1058"/>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0" w:hRule="atLeast"/>
                <w:jc w:val="center"/>
              </w:trPr>
              <w:tc>
                <w:tcPr>
                  <w:tcW w:w="2619" w:type="pct"/>
                  <w:vMerge w:val="restar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进度</w:t>
                  </w:r>
                </w:p>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2380" w:type="pct"/>
                  <w:gridSpan w:val="6"/>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建设周期</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.0个月</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0" w:hRule="atLeast"/>
                <w:jc w:val="center"/>
              </w:trPr>
              <w:tc>
                <w:tcPr>
                  <w:tcW w:w="2619" w:type="pct"/>
                  <w:vMerge w:val="continue"/>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w:t>
                  </w:r>
                </w:p>
              </w:tc>
              <w:tc>
                <w:tcPr>
                  <w:tcW w:w="349"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348"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348"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348"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635"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0" w:hRule="atLeast"/>
                <w:jc w:val="center"/>
              </w:trPr>
              <w:tc>
                <w:tcPr>
                  <w:tcW w:w="2619" w:type="pct"/>
                  <w:tcBorders>
                    <w:tl2br w:val="nil"/>
                    <w:tr2bl w:val="nil"/>
                  </w:tcBorders>
                  <w:noWrap w:val="0"/>
                  <w:vAlign w:val="center"/>
                </w:tcPr>
                <w:p>
                  <w:pPr>
                    <w:adjustRightInd w:val="0"/>
                    <w:snapToGrid w:val="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一、</w:t>
                  </w:r>
                  <w:r>
                    <w:rPr>
                      <w:rFonts w:hint="default" w:ascii="Times New Roman" w:hAnsi="Times New Roman" w:cs="Times New Roman"/>
                      <w:color w:val="auto"/>
                      <w:sz w:val="21"/>
                      <w:szCs w:val="21"/>
                      <w:highlight w:val="none"/>
                      <w:lang w:eastAsia="zh-CN"/>
                    </w:rPr>
                    <w:t>道路施工</w:t>
                  </w: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711488" behindDoc="0" locked="0" layoutInCell="1" allowOverlap="1">
                            <wp:simplePos x="0" y="0"/>
                            <wp:positionH relativeFrom="column">
                              <wp:posOffset>3175</wp:posOffset>
                            </wp:positionH>
                            <wp:positionV relativeFrom="paragraph">
                              <wp:posOffset>132080</wp:posOffset>
                            </wp:positionV>
                            <wp:extent cx="756920" cy="635"/>
                            <wp:effectExtent l="0" t="14605" r="5080" b="15240"/>
                            <wp:wrapNone/>
                            <wp:docPr id="45" name="直接连接符 45"/>
                            <wp:cNvGraphicFramePr/>
                            <a:graphic xmlns:a="http://schemas.openxmlformats.org/drawingml/2006/main">
                              <a:graphicData uri="http://schemas.microsoft.com/office/word/2010/wordprocessingShape">
                                <wps:wsp>
                                  <wps:cNvCnPr/>
                                  <wps:spPr>
                                    <a:xfrm>
                                      <a:off x="0" y="0"/>
                                      <a:ext cx="756920" cy="635"/>
                                    </a:xfrm>
                                    <a:prstGeom prst="line">
                                      <a:avLst/>
                                    </a:prstGeom>
                                    <a:ln w="28892" cap="flat" cmpd="sng">
                                      <a:solidFill>
                                        <a:srgbClr val="000000"/>
                                      </a:solidFill>
                                      <a:prstDash val="solid"/>
                                      <a:headEnd type="none" w="med" len="med"/>
                                      <a:tailEnd type="none" w="med" len="med"/>
                                    </a:ln>
                                  </wps:spPr>
                                  <wps:bodyPr upright="true"/>
                                </wps:wsp>
                              </a:graphicData>
                            </a:graphic>
                          </wp:anchor>
                        </w:drawing>
                      </mc:Choice>
                      <mc:Fallback>
                        <w:pict>
                          <v:line id="_x0000_s1026" o:spid="_x0000_s1026" o:spt="20" style="position:absolute;left:0pt;margin-left:0.25pt;margin-top:10.4pt;height:0.05pt;width:59.6pt;z-index:251711488;mso-width-relative:page;mso-height-relative:page;" filled="f" stroked="t" coordsize="21600,21600" o:gfxdata="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BYAAABkcnMvUEsBAhQAFAAA&#10;AAgAh07iQDdH3a7TAAAABgEAAA8AAAAAAAAAAQAgAAAAOAAAAGRycy9kb3ducmV2LnhtbFBLAQIU&#10;ABQAAAAIAIdO4kAytcuz4gEAAJ0DAAAOAAAAAAAAAAEAIAAAADgBAABkcnMvZTJvRG9jLnhtbFBL&#10;BQYAAAAABgAGAFkBAACMBQAAAAA=&#10;">
                            <v:fill on="f" focussize="0,0"/>
                            <v:stroke weight="2.27496062992126pt" color="#000000" joinstyle="round"/>
                            <v:imagedata o:title=""/>
                            <o:lock v:ext="edit" aspectratio="f"/>
                          </v:line>
                        </w:pict>
                      </mc:Fallback>
                    </mc:AlternateContent>
                  </w:r>
                </w:p>
              </w:tc>
              <w:tc>
                <w:tcPr>
                  <w:tcW w:w="349"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63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0" w:hRule="atLeast"/>
                <w:jc w:val="center"/>
              </w:trPr>
              <w:tc>
                <w:tcPr>
                  <w:tcW w:w="2619" w:type="pct"/>
                  <w:tcBorders>
                    <w:tl2br w:val="nil"/>
                    <w:tr2bl w:val="nil"/>
                  </w:tcBorders>
                  <w:noWrap w:val="0"/>
                  <w:vAlign w:val="center"/>
                </w:tcPr>
                <w:p>
                  <w:pPr>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二、光伏支架基础施工及组件安装、调试</w:t>
                  </w: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709440" behindDoc="0" locked="0" layoutInCell="1" allowOverlap="1">
                            <wp:simplePos x="0" y="0"/>
                            <wp:positionH relativeFrom="column">
                              <wp:posOffset>3175</wp:posOffset>
                            </wp:positionH>
                            <wp:positionV relativeFrom="paragraph">
                              <wp:posOffset>169545</wp:posOffset>
                            </wp:positionV>
                            <wp:extent cx="1160780" cy="635"/>
                            <wp:effectExtent l="0" t="14605" r="12700" b="15240"/>
                            <wp:wrapNone/>
                            <wp:docPr id="73" name="直接连接符 73"/>
                            <wp:cNvGraphicFramePr/>
                            <a:graphic xmlns:a="http://schemas.openxmlformats.org/drawingml/2006/main">
                              <a:graphicData uri="http://schemas.microsoft.com/office/word/2010/wordprocessingShape">
                                <wps:wsp>
                                  <wps:cNvCnPr/>
                                  <wps:spPr>
                                    <a:xfrm>
                                      <a:off x="0" y="0"/>
                                      <a:ext cx="1160780" cy="635"/>
                                    </a:xfrm>
                                    <a:prstGeom prst="line">
                                      <a:avLst/>
                                    </a:prstGeom>
                                    <a:ln w="28892" cap="flat" cmpd="sng">
                                      <a:solidFill>
                                        <a:srgbClr val="000000"/>
                                      </a:solidFill>
                                      <a:prstDash val="solid"/>
                                      <a:headEnd type="none" w="med" len="med"/>
                                      <a:tailEnd type="none" w="med" len="med"/>
                                    </a:ln>
                                  </wps:spPr>
                                  <wps:bodyPr upright="true"/>
                                </wps:wsp>
                              </a:graphicData>
                            </a:graphic>
                          </wp:anchor>
                        </w:drawing>
                      </mc:Choice>
                      <mc:Fallback>
                        <w:pict>
                          <v:line id="_x0000_s1026" o:spid="_x0000_s1026" o:spt="20" style="position:absolute;left:0pt;margin-left:0.25pt;margin-top:13.35pt;height:0.05pt;width:91.4pt;z-index:251709440;mso-width-relative:page;mso-height-relative:page;" filled="f" stroked="t" coordsize="21600,21600" o:gfxdata="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FgAAAGRycy9QSwECFAAUAAAA&#10;CACHTuJALNOQx9QAAAAGAQAADwAAAAAAAAABACAAAAA4AAAAZHJzL2Rvd25yZXYueG1sUEsBAhQA&#10;FAAAAAgAh07iQI6KS7zgAQAAngMAAA4AAAAAAAAAAQAgAAAAOQEAAGRycy9lMm9Eb2MueG1sUEsF&#10;BgAAAAAGAAYAWQEAAIsFAAAAAA==&#10;">
                            <v:fill on="f" focussize="0,0"/>
                            <v:stroke weight="2.27496062992126pt" color="#000000" joinstyle="round"/>
                            <v:imagedata o:title=""/>
                            <o:lock v:ext="edit" aspectratio="f"/>
                          </v:line>
                        </w:pict>
                      </mc:Fallback>
                    </mc:AlternateContent>
                  </w:r>
                </w:p>
              </w:tc>
              <w:tc>
                <w:tcPr>
                  <w:tcW w:w="349"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63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0" w:hRule="atLeast"/>
                <w:jc w:val="center"/>
              </w:trPr>
              <w:tc>
                <w:tcPr>
                  <w:tcW w:w="2619" w:type="pct"/>
                  <w:tcBorders>
                    <w:tl2br w:val="nil"/>
                    <w:tr2bl w:val="nil"/>
                  </w:tcBorders>
                  <w:noWrap w:val="0"/>
                  <w:vAlign w:val="center"/>
                </w:tcPr>
                <w:p>
                  <w:pPr>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三、输电电缆、通讯及监控光缆施工</w:t>
                  </w: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9"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710464" behindDoc="0" locked="0" layoutInCell="1" allowOverlap="1">
                            <wp:simplePos x="0" y="0"/>
                            <wp:positionH relativeFrom="column">
                              <wp:posOffset>-16510</wp:posOffset>
                            </wp:positionH>
                            <wp:positionV relativeFrom="paragraph">
                              <wp:posOffset>135255</wp:posOffset>
                            </wp:positionV>
                            <wp:extent cx="560705" cy="635"/>
                            <wp:effectExtent l="0" t="14605" r="3175" b="15240"/>
                            <wp:wrapNone/>
                            <wp:docPr id="69" name="直接连接符 69"/>
                            <wp:cNvGraphicFramePr/>
                            <a:graphic xmlns:a="http://schemas.openxmlformats.org/drawingml/2006/main">
                              <a:graphicData uri="http://schemas.microsoft.com/office/word/2010/wordprocessingShape">
                                <wps:wsp>
                                  <wps:cNvCnPr/>
                                  <wps:spPr>
                                    <a:xfrm>
                                      <a:off x="0" y="0"/>
                                      <a:ext cx="560705" cy="635"/>
                                    </a:xfrm>
                                    <a:prstGeom prst="line">
                                      <a:avLst/>
                                    </a:prstGeom>
                                    <a:ln w="28892" cap="flat" cmpd="sng">
                                      <a:solidFill>
                                        <a:srgbClr val="000000"/>
                                      </a:solidFill>
                                      <a:prstDash val="solid"/>
                                      <a:headEnd type="none" w="med" len="med"/>
                                      <a:tailEnd type="none" w="med" len="med"/>
                                    </a:ln>
                                  </wps:spPr>
                                  <wps:bodyPr upright="true"/>
                                </wps:wsp>
                              </a:graphicData>
                            </a:graphic>
                          </wp:anchor>
                        </w:drawing>
                      </mc:Choice>
                      <mc:Fallback>
                        <w:pict>
                          <v:line id="_x0000_s1026" o:spid="_x0000_s1026" o:spt="20" style="position:absolute;left:0pt;margin-left:-1.3pt;margin-top:10.65pt;height:0.05pt;width:44.15pt;z-index:251710464;mso-width-relative:page;mso-height-relative:page;" filled="f" stroked="t" coordsize="21600,21600" o:gfxdata="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FgAAAGRycy9QSwECFAAUAAAA&#10;CACHTuJAu7550tUAAAAHAQAADwAAAAAAAAABACAAAAA4AAAAZHJzL2Rvd25yZXYueG1sUEsBAhQA&#10;FAAAAAgAh07iQJkTaePfAQAAnQMAAA4AAAAAAAAAAQAgAAAAOgEAAGRycy9lMm9Eb2MueG1sUEsF&#10;BgAAAAAGAAYAWQEAAIsFAAAAAA==&#10;">
                            <v:fill on="f" focussize="0,0"/>
                            <v:stroke weight="2.27496062992126pt" color="#000000" joinstyle="round"/>
                            <v:imagedata o:title=""/>
                            <o:lock v:ext="edit" aspectratio="f"/>
                          </v:line>
                        </w:pict>
                      </mc:Fallback>
                    </mc:AlternateContent>
                  </w: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63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0" w:hRule="atLeast"/>
                <w:jc w:val="center"/>
              </w:trPr>
              <w:tc>
                <w:tcPr>
                  <w:tcW w:w="2619" w:type="pct"/>
                  <w:tcBorders>
                    <w:tl2br w:val="nil"/>
                    <w:tr2bl w:val="nil"/>
                  </w:tcBorders>
                  <w:noWrap w:val="0"/>
                  <w:vAlign w:val="center"/>
                </w:tcPr>
                <w:p>
                  <w:pPr>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四、电气设备安装及调试</w:t>
                  </w: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9"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712512" behindDoc="0" locked="0" layoutInCell="1" allowOverlap="1">
                            <wp:simplePos x="0" y="0"/>
                            <wp:positionH relativeFrom="column">
                              <wp:posOffset>-14605</wp:posOffset>
                            </wp:positionH>
                            <wp:positionV relativeFrom="paragraph">
                              <wp:posOffset>102870</wp:posOffset>
                            </wp:positionV>
                            <wp:extent cx="786765" cy="5715"/>
                            <wp:effectExtent l="0" t="14605" r="5715" b="25400"/>
                            <wp:wrapNone/>
                            <wp:docPr id="71" name="直接连接符 71"/>
                            <wp:cNvGraphicFramePr/>
                            <a:graphic xmlns:a="http://schemas.openxmlformats.org/drawingml/2006/main">
                              <a:graphicData uri="http://schemas.microsoft.com/office/word/2010/wordprocessingShape">
                                <wps:wsp>
                                  <wps:cNvCnPr/>
                                  <wps:spPr>
                                    <a:xfrm flipV="true">
                                      <a:off x="0" y="0"/>
                                      <a:ext cx="786765" cy="5715"/>
                                    </a:xfrm>
                                    <a:prstGeom prst="line">
                                      <a:avLst/>
                                    </a:prstGeom>
                                    <a:ln w="28892" cap="flat" cmpd="sng">
                                      <a:solidFill>
                                        <a:srgbClr val="000000"/>
                                      </a:solidFill>
                                      <a:prstDash val="solid"/>
                                      <a:headEnd type="none" w="med" len="med"/>
                                      <a:tailEnd type="none" w="med" len="med"/>
                                    </a:ln>
                                  </wps:spPr>
                                  <wps:bodyPr upright="true"/>
                                </wps:wsp>
                              </a:graphicData>
                            </a:graphic>
                          </wp:anchor>
                        </w:drawing>
                      </mc:Choice>
                      <mc:Fallback>
                        <w:pict>
                          <v:line id="_x0000_s1026" o:spid="_x0000_s1026" o:spt="20" style="position:absolute;left:0pt;flip:y;margin-left:-1.15pt;margin-top:8.1pt;height:0.45pt;width:61.95pt;z-index:251712512;mso-width-relative:page;mso-height-relative:page;" filled="f" stroked="t" coordsize="21600,21600" o:gfxdata="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BYAAABkcnMv&#10;UEsBAhQAFAAAAAgAh07iQCbs5l7WAAAACAEAAA8AAAAAAAAAAQAgAAAAOAAAAGRycy9kb3ducmV2&#10;LnhtbFBLAQIUABQAAAAIAIdO4kCXygQp6AEAAKsDAAAOAAAAAAAAAAEAIAAAADsBAABkcnMvZTJv&#10;RG9jLnhtbFBLBQYAAAAABgAGAFkBAACVBQAAAAA=&#10;">
                            <v:fill on="f" focussize="0,0"/>
                            <v:stroke weight="2.27496062992126pt" color="#000000" joinstyle="round"/>
                            <v:imagedata o:title=""/>
                            <o:lock v:ext="edit" aspectratio="f"/>
                          </v:line>
                        </w:pict>
                      </mc:Fallback>
                    </mc:AlternateContent>
                  </w: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63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00" w:hRule="atLeast"/>
                <w:jc w:val="center"/>
              </w:trPr>
              <w:tc>
                <w:tcPr>
                  <w:tcW w:w="2619" w:type="pct"/>
                  <w:tcBorders>
                    <w:tl2br w:val="nil"/>
                    <w:tr2bl w:val="nil"/>
                  </w:tcBorders>
                  <w:noWrap w:val="0"/>
                  <w:vAlign w:val="center"/>
                </w:tcPr>
                <w:p>
                  <w:pPr>
                    <w:adjustRightInd w:val="0"/>
                    <w:snapToGrid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五、监控系统安装及调试</w:t>
                  </w: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9"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708416" behindDoc="0" locked="0" layoutInCell="1" allowOverlap="1">
                            <wp:simplePos x="0" y="0"/>
                            <wp:positionH relativeFrom="column">
                              <wp:posOffset>374015</wp:posOffset>
                            </wp:positionH>
                            <wp:positionV relativeFrom="paragraph">
                              <wp:posOffset>70485</wp:posOffset>
                            </wp:positionV>
                            <wp:extent cx="1308735" cy="6985"/>
                            <wp:effectExtent l="0" t="14605" r="5715" b="16510"/>
                            <wp:wrapNone/>
                            <wp:docPr id="72" name="直接连接符 72"/>
                            <wp:cNvGraphicFramePr/>
                            <a:graphic xmlns:a="http://schemas.openxmlformats.org/drawingml/2006/main">
                              <a:graphicData uri="http://schemas.microsoft.com/office/word/2010/wordprocessingShape">
                                <wps:wsp>
                                  <wps:cNvCnPr/>
                                  <wps:spPr>
                                    <a:xfrm>
                                      <a:off x="0" y="0"/>
                                      <a:ext cx="1308735" cy="6985"/>
                                    </a:xfrm>
                                    <a:prstGeom prst="line">
                                      <a:avLst/>
                                    </a:prstGeom>
                                    <a:ln w="28892" cap="flat" cmpd="sng">
                                      <a:solidFill>
                                        <a:srgbClr val="000000"/>
                                      </a:solidFill>
                                      <a:prstDash val="solid"/>
                                      <a:headEnd type="none" w="med" len="med"/>
                                      <a:tailEnd type="none" w="med" len="med"/>
                                    </a:ln>
                                  </wps:spPr>
                                  <wps:bodyPr upright="true"/>
                                </wps:wsp>
                              </a:graphicData>
                            </a:graphic>
                          </wp:anchor>
                        </w:drawing>
                      </mc:Choice>
                      <mc:Fallback>
                        <w:pict>
                          <v:line id="_x0000_s1026" o:spid="_x0000_s1026" o:spt="20" style="position:absolute;left:0pt;margin-left:29.45pt;margin-top:5.55pt;height:0.55pt;width:103.05pt;z-index:251708416;mso-width-relative:page;mso-height-relative:page;" filled="f" stroked="t" coordsize="21600,21600" o:gfxdata="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BYAAABkcnMvUEsBAhQA&#10;FAAAAAgAh07iQKB17zLWAAAACAEAAA8AAAAAAAAAAQAgAAAAOAAAAGRycy9kb3ducmV2LnhtbFBL&#10;AQIUABQAAAAIAIdO4kDQ/GAh4gEAAJ8DAAAOAAAAAAAAAAEAIAAAADsBAABkcnMvZTJvRG9jLnht&#10;bFBLBQYAAAAABgAGAFkBAACPBQAAAAA=&#10;">
                            <v:fill on="f" focussize="0,0"/>
                            <v:stroke weight="2.27496062992126pt" color="#000000" joinstyle="round"/>
                            <v:imagedata o:title=""/>
                            <o:lock v:ext="edit" aspectratio="f"/>
                          </v:line>
                        </w:pict>
                      </mc:Fallback>
                    </mc:AlternateContent>
                  </w: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348"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635" w:type="pct"/>
                  <w:tcBorders>
                    <w:tl2br w:val="nil"/>
                    <w:tr2bl w:val="nil"/>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r>
          </w:tbl>
          <w:p>
            <w:pPr>
              <w:pStyle w:val="3"/>
              <w:shd w:val="clear"/>
              <w:spacing w:before="120"/>
              <w:rPr>
                <w:rFonts w:hint="eastAsia" w:ascii="Times New Roman" w:hAnsi="Times New Roman" w:cs="Times New Roman"/>
                <w:color w:val="auto"/>
                <w:spacing w:val="0"/>
                <w:w w:val="100"/>
                <w:position w:val="0"/>
                <w:highlight w:val="none"/>
              </w:rPr>
            </w:pPr>
            <w:bookmarkStart w:id="207" w:name="_Toc23787"/>
            <w:bookmarkStart w:id="208" w:name="_Toc11622"/>
            <w:bookmarkStart w:id="209" w:name="_Toc2872"/>
            <w:bookmarkStart w:id="210" w:name="_Toc22487"/>
            <w:r>
              <w:rPr>
                <w:rFonts w:hint="eastAsia" w:ascii="Times New Roman" w:hAnsi="Times New Roman" w:cs="Times New Roman"/>
                <w:color w:val="auto"/>
                <w:spacing w:val="0"/>
                <w:w w:val="100"/>
                <w:position w:val="0"/>
                <w:highlight w:val="none"/>
              </w:rPr>
              <w:t>2、工程主体施工</w:t>
            </w:r>
            <w:bookmarkEnd w:id="207"/>
            <w:bookmarkEnd w:id="208"/>
            <w:bookmarkEnd w:id="209"/>
            <w:bookmarkEnd w:id="210"/>
          </w:p>
          <w:p>
            <w:pPr>
              <w:pStyle w:val="7"/>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2.1光伏电场施工期工艺流程</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lang w:eastAsia="zh-CN"/>
              </w:rPr>
            </w:pPr>
            <w:r>
              <w:rPr>
                <w:rFonts w:hint="default" w:ascii="Times New Roman" w:hAnsi="Times New Roman" w:cs="Times New Roman"/>
                <w:color w:val="auto"/>
                <w:spacing w:val="0"/>
                <w:w w:val="100"/>
                <w:position w:val="0"/>
                <w:highlight w:val="none"/>
              </w:rPr>
              <w:t>项目</w:t>
            </w:r>
            <w:r>
              <w:rPr>
                <w:rFonts w:hint="eastAsia" w:ascii="Times New Roman" w:hAnsi="Times New Roman" w:cs="Times New Roman"/>
                <w:color w:val="auto"/>
                <w:spacing w:val="0"/>
                <w:w w:val="100"/>
                <w:position w:val="0"/>
                <w:highlight w:val="none"/>
                <w:lang w:val="en-US" w:eastAsia="zh-CN"/>
              </w:rPr>
              <w:t>光伏电场施工期</w:t>
            </w:r>
            <w:r>
              <w:rPr>
                <w:rFonts w:hint="default" w:ascii="Times New Roman" w:hAnsi="Times New Roman" w:cs="Times New Roman"/>
                <w:color w:val="auto"/>
                <w:spacing w:val="0"/>
                <w:w w:val="100"/>
                <w:position w:val="0"/>
                <w:highlight w:val="none"/>
              </w:rPr>
              <w:t>包括光伏阵列基础施工，箱变施工及道路施工</w:t>
            </w:r>
            <w:r>
              <w:rPr>
                <w:rFonts w:hint="eastAsia" w:ascii="Times New Roman" w:hAnsi="Times New Roman" w:cs="Times New Roman"/>
                <w:color w:val="auto"/>
                <w:spacing w:val="0"/>
                <w:w w:val="100"/>
                <w:position w:val="0"/>
                <w:highlight w:val="none"/>
                <w:lang w:eastAsia="zh-CN"/>
              </w:rPr>
              <w:t>。</w:t>
            </w:r>
          </w:p>
          <w:p>
            <w:pPr>
              <w:shd w:val="clear"/>
              <w:jc w:val="center"/>
              <w:rPr>
                <w:rFonts w:hint="eastAsia" w:ascii="Times New Roman" w:hAnsi="Times New Roman" w:cs="Times New Roman"/>
                <w:color w:val="auto"/>
                <w:spacing w:val="0"/>
                <w:w w:val="100"/>
                <w:position w:val="0"/>
                <w:highlight w:val="none"/>
                <w:lang w:eastAsia="zh-CN"/>
              </w:rPr>
            </w:pPr>
            <w:r>
              <w:rPr>
                <w:rFonts w:hint="default" w:ascii="Times New Roman" w:hAnsi="Times New Roman" w:eastAsia="宋体" w:cs="Times New Roman"/>
                <w:color w:val="auto"/>
                <w:spacing w:val="0"/>
                <w:w w:val="100"/>
                <w:position w:val="0"/>
                <w:sz w:val="24"/>
                <w:highlight w:val="none"/>
              </w:rPr>
              <w:object>
                <v:shape id="_x0000_i1025" o:spt="75" type="#_x0000_t75" style="height:142.75pt;width:283.55pt;" o:ole="t" filled="f" o:preferrelative="t" stroked="f" coordsize="21600,21600">
                  <v:path/>
                  <v:fill on="f" focussize="0,0"/>
                  <v:stroke on="f"/>
                  <v:imagedata r:id="rId10" o:title=""/>
                  <o:lock v:ext="edit" aspectratio="t"/>
                  <w10:wrap type="none"/>
                  <w10:anchorlock/>
                </v:shape>
                <o:OLEObject Type="Embed" ProgID="Visio.Drawing.11" ShapeID="_x0000_i1025" DrawAspect="Content" ObjectID="_1468075725" r:id="rId9">
                  <o:LockedField>false</o:LockedField>
                </o:OLEObject>
              </w:object>
            </w:r>
          </w:p>
          <w:p>
            <w:pPr>
              <w:pStyle w:val="91"/>
              <w:shd w:val="clear"/>
              <w:bidi w:val="0"/>
              <w:rPr>
                <w:rFonts w:hint="eastAsia" w:ascii="Times New Roman" w:hAnsi="Times New Roman" w:cs="Times New Roman"/>
                <w:color w:val="auto"/>
                <w:spacing w:val="0"/>
                <w:w w:val="100"/>
                <w:position w:val="0"/>
                <w:highlight w:val="none"/>
                <w:lang w:val="en-US" w:eastAsia="zh-CN"/>
              </w:rPr>
            </w:pPr>
            <w:r>
              <w:rPr>
                <w:rFonts w:hint="default" w:ascii="Times New Roman" w:hAnsi="Times New Roman" w:cs="Times New Roman"/>
                <w:color w:val="auto"/>
                <w:spacing w:val="0"/>
                <w:w w:val="100"/>
                <w:position w:val="0"/>
                <w:highlight w:val="none"/>
              </w:rPr>
              <w:t>图</w:t>
            </w:r>
            <w:r>
              <w:rPr>
                <w:rFonts w:hint="default" w:ascii="Times New Roman" w:hAnsi="Times New Roman" w:cs="Times New Roman"/>
                <w:color w:val="auto"/>
                <w:spacing w:val="0"/>
                <w:w w:val="100"/>
                <w:position w:val="0"/>
                <w:highlight w:val="none"/>
                <w:lang w:val="en-US" w:eastAsia="zh-CN"/>
              </w:rPr>
              <w:t>2</w:t>
            </w:r>
            <w:r>
              <w:rPr>
                <w:rFonts w:hint="default"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lang w:val="en-US" w:eastAsia="zh-CN"/>
              </w:rPr>
              <w:t>2</w:t>
            </w:r>
            <w:r>
              <w:rPr>
                <w:rFonts w:hint="default" w:ascii="Times New Roman" w:hAnsi="Times New Roman" w:cs="Times New Roman"/>
                <w:color w:val="auto"/>
                <w:spacing w:val="0"/>
                <w:w w:val="100"/>
                <w:position w:val="0"/>
                <w:highlight w:val="none"/>
              </w:rPr>
              <w:t xml:space="preserve">  </w:t>
            </w:r>
            <w:r>
              <w:rPr>
                <w:rFonts w:hint="default" w:ascii="Times New Roman" w:hAnsi="Times New Roman" w:cs="Times New Roman"/>
                <w:color w:val="auto"/>
                <w:spacing w:val="0"/>
                <w:w w:val="100"/>
                <w:position w:val="0"/>
                <w:highlight w:val="none"/>
                <w:lang w:val="en-US" w:eastAsia="zh-CN"/>
              </w:rPr>
              <w:t>光伏</w:t>
            </w:r>
            <w:r>
              <w:rPr>
                <w:rFonts w:hint="eastAsia" w:ascii="Times New Roman" w:hAnsi="Times New Roman" w:cs="Times New Roman"/>
                <w:color w:val="auto"/>
                <w:spacing w:val="0"/>
                <w:w w:val="100"/>
                <w:position w:val="0"/>
                <w:highlight w:val="none"/>
                <w:lang w:val="en-US" w:eastAsia="zh-CN"/>
              </w:rPr>
              <w:t>电场</w:t>
            </w:r>
            <w:r>
              <w:rPr>
                <w:rFonts w:hint="default" w:ascii="Times New Roman" w:hAnsi="Times New Roman" w:cs="Times New Roman"/>
                <w:color w:val="auto"/>
                <w:spacing w:val="0"/>
                <w:w w:val="100"/>
                <w:position w:val="0"/>
                <w:highlight w:val="none"/>
              </w:rPr>
              <w:t>施工期工艺流程图</w:t>
            </w:r>
          </w:p>
          <w:p>
            <w:pPr>
              <w:pStyle w:val="4"/>
              <w:shd w:val="clear"/>
              <w:bidi w:val="0"/>
              <w:rPr>
                <w:rFonts w:hint="eastAsia" w:ascii="Times New Roman" w:hAnsi="Times New Roman" w:cs="Times New Roman"/>
                <w:color w:val="auto"/>
                <w:spacing w:val="0"/>
                <w:w w:val="100"/>
                <w:position w:val="0"/>
                <w:highlight w:val="none"/>
              </w:rPr>
            </w:pPr>
            <w:bookmarkStart w:id="211" w:name="_Toc6101"/>
            <w:r>
              <w:rPr>
                <w:rFonts w:hint="eastAsia" w:ascii="Times New Roman" w:hAnsi="Times New Roman" w:cs="Times New Roman"/>
                <w:color w:val="auto"/>
                <w:spacing w:val="0"/>
                <w:w w:val="100"/>
                <w:position w:val="0"/>
                <w:highlight w:val="none"/>
                <w:lang w:val="en-US" w:eastAsia="zh-CN"/>
              </w:rPr>
              <w:t>2.2.光伏电站</w:t>
            </w:r>
            <w:r>
              <w:rPr>
                <w:rFonts w:hint="eastAsia" w:ascii="Times New Roman" w:hAnsi="Times New Roman" w:cs="Times New Roman"/>
                <w:color w:val="auto"/>
                <w:spacing w:val="0"/>
                <w:w w:val="100"/>
                <w:position w:val="0"/>
                <w:highlight w:val="none"/>
              </w:rPr>
              <w:t>工程主体施工</w:t>
            </w:r>
            <w:bookmarkEnd w:id="211"/>
          </w:p>
          <w:p>
            <w:pPr>
              <w:pStyle w:val="69"/>
              <w:shd w:val="clear"/>
              <w:ind w:firstLine="420"/>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光伏电站主体工程施工主要包括：太阳能光伏组件基础、光伏组件的安装、站内建筑物等。</w:t>
            </w:r>
          </w:p>
          <w:p>
            <w:pPr>
              <w:pStyle w:val="69"/>
              <w:shd w:val="clear"/>
              <w:spacing w:line="240" w:lineRule="auto"/>
              <w:ind w:firstLine="0" w:firstLineChars="0"/>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687936" behindDoc="0" locked="0" layoutInCell="1" allowOverlap="1">
                      <wp:simplePos x="0" y="0"/>
                      <wp:positionH relativeFrom="column">
                        <wp:posOffset>2218055</wp:posOffset>
                      </wp:positionH>
                      <wp:positionV relativeFrom="paragraph">
                        <wp:posOffset>845185</wp:posOffset>
                      </wp:positionV>
                      <wp:extent cx="558800" cy="120650"/>
                      <wp:effectExtent l="0" t="0" r="12700" b="12700"/>
                      <wp:wrapNone/>
                      <wp:docPr id="150" name="矩形 385"/>
                      <wp:cNvGraphicFramePr/>
                      <a:graphic xmlns:a="http://schemas.openxmlformats.org/drawingml/2006/main">
                        <a:graphicData uri="http://schemas.microsoft.com/office/word/2010/wordprocessingShape">
                          <wps:wsp>
                            <wps:cNvSpPr/>
                            <wps:spPr>
                              <a:xfrm>
                                <a:off x="0" y="0"/>
                                <a:ext cx="558800" cy="120650"/>
                              </a:xfrm>
                              <a:prstGeom prst="rect">
                                <a:avLst/>
                              </a:prstGeom>
                              <a:solidFill>
                                <a:srgbClr val="FFFFFF"/>
                              </a:solidFill>
                              <a:ln>
                                <a:noFill/>
                              </a:ln>
                            </wps:spPr>
                            <wps:bodyPr upright="true"/>
                          </wps:wsp>
                        </a:graphicData>
                      </a:graphic>
                    </wp:anchor>
                  </w:drawing>
                </mc:Choice>
                <mc:Fallback>
                  <w:pict>
                    <v:rect id="矩形 385" o:spid="_x0000_s1026" o:spt="1" style="position:absolute;left:0pt;margin-left:174.65pt;margin-top:66.55pt;height:9.5pt;width:44pt;z-index:251687936;mso-width-relative:page;mso-height-relative:page;" fillcolor="#FFFFFF" filled="t" stroked="f" coordsize="21600,21600" o:gfxdata="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BYAAABkcnMvUEsBAhQAFAAAAAgAh07iQLgm6wjY&#10;AAAACwEAAA8AAAAAAAAAAQAgAAAAOAAAAGRycy9kb3ducmV2LnhtbFBLAQIUABQAAAAIAIdO4kC7&#10;1tYTmAEAABcDAAAOAAAAAAAAAAEAIAAAAD0BAABkcnMvZTJvRG9jLnhtbFBLBQYAAAAABgAGAFkB&#10;AABHBQAAAAA=&#10;">
                      <v:fill on="t" focussize="0,0"/>
                      <v:stroke on="f"/>
                      <v:imagedata o:title=""/>
                      <o:lock v:ext="edit" aspectratio="f"/>
                    </v:rect>
                  </w:pict>
                </mc:Fallback>
              </mc:AlternateContent>
            </w:r>
            <w:r>
              <w:rPr>
                <w:rFonts w:ascii="Times New Roman" w:hAnsi="Times New Roman" w:cs="Times New Roman"/>
                <w:color w:val="auto"/>
                <w:spacing w:val="0"/>
                <w:w w:val="100"/>
                <w:position w:val="0"/>
                <w:sz w:val="21"/>
                <w:szCs w:val="21"/>
                <w:highlight w:val="none"/>
              </w:rPr>
              <w:drawing>
                <wp:inline distT="0" distB="0" distL="114300" distR="114300">
                  <wp:extent cx="4695190" cy="1078230"/>
                  <wp:effectExtent l="0" t="0" r="10160" b="7620"/>
                  <wp:docPr id="578"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8" name="图片 5"/>
                          <pic:cNvPicPr>
                            <a:picLocks noChangeAspect="true"/>
                          </pic:cNvPicPr>
                        </pic:nvPicPr>
                        <pic:blipFill>
                          <a:blip r:embed="rId11"/>
                          <a:stretch>
                            <a:fillRect/>
                          </a:stretch>
                        </pic:blipFill>
                        <pic:spPr>
                          <a:xfrm>
                            <a:off x="0" y="0"/>
                            <a:ext cx="4695190" cy="1078230"/>
                          </a:xfrm>
                          <a:prstGeom prst="rect">
                            <a:avLst/>
                          </a:prstGeom>
                          <a:noFill/>
                          <a:ln>
                            <a:noFill/>
                          </a:ln>
                        </pic:spPr>
                      </pic:pic>
                    </a:graphicData>
                  </a:graphic>
                </wp:inline>
              </w:drawing>
            </w:r>
          </w:p>
          <w:p>
            <w:pPr>
              <w:pStyle w:val="91"/>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图2-</w:t>
            </w:r>
            <w:r>
              <w:rPr>
                <w:rFonts w:hint="eastAsia" w:ascii="Times New Roman" w:hAnsi="Times New Roman" w:cs="Times New Roman"/>
                <w:color w:val="auto"/>
                <w:spacing w:val="0"/>
                <w:w w:val="100"/>
                <w:position w:val="0"/>
                <w:highlight w:val="none"/>
                <w:lang w:val="en-US" w:eastAsia="zh-CN"/>
              </w:rPr>
              <w:t>3</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lang w:val="en-US" w:eastAsia="zh-CN"/>
              </w:rPr>
              <w:t>主体工程</w:t>
            </w:r>
            <w:r>
              <w:rPr>
                <w:rFonts w:ascii="Times New Roman" w:hAnsi="Times New Roman" w:cs="Times New Roman"/>
                <w:color w:val="auto"/>
                <w:spacing w:val="0"/>
                <w:w w:val="100"/>
                <w:position w:val="0"/>
                <w:highlight w:val="none"/>
              </w:rPr>
              <w:t>施工期工艺流程图</w:t>
            </w:r>
          </w:p>
          <w:p>
            <w:pPr>
              <w:pStyle w:val="7"/>
              <w:keepNext w:val="0"/>
              <w:keepLines w:val="0"/>
              <w:pageBreakBefore w:val="0"/>
              <w:widowControl w:val="0"/>
              <w:shd w:val="clear"/>
              <w:kinsoku/>
              <w:wordWrap/>
              <w:overflowPunct/>
              <w:topLinePunct w:val="0"/>
              <w:autoSpaceDE/>
              <w:autoSpaceDN/>
              <w:bidi w:val="0"/>
              <w:snapToGrid w:val="0"/>
              <w:spacing w:before="0" w:beforeLines="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r>
              <w:rPr>
                <w:rFonts w:hint="eastAsia" w:ascii="Times New Roman" w:hAnsi="Times New Roman" w:cs="Times New Roman"/>
                <w:color w:val="auto"/>
                <w:spacing w:val="0"/>
                <w:w w:val="100"/>
                <w:position w:val="0"/>
                <w:highlight w:val="none"/>
                <w:lang w:val="en-US" w:eastAsia="zh-CN"/>
              </w:rPr>
              <w:t>光伏</w:t>
            </w:r>
            <w:r>
              <w:rPr>
                <w:rFonts w:ascii="Times New Roman" w:hAnsi="Times New Roman" w:cs="Times New Roman"/>
                <w:color w:val="auto"/>
                <w:spacing w:val="0"/>
                <w:w w:val="100"/>
                <w:position w:val="0"/>
                <w:highlight w:val="none"/>
              </w:rPr>
              <w:t>组件支架基础施工</w:t>
            </w:r>
          </w:p>
          <w:p>
            <w:pPr>
              <w:pStyle w:val="7"/>
              <w:keepNext w:val="0"/>
              <w:keepLines w:val="0"/>
              <w:pageBreakBefore w:val="0"/>
              <w:widowControl w:val="0"/>
              <w:shd w:val="clear"/>
              <w:kinsoku/>
              <w:wordWrap/>
              <w:overflowPunct/>
              <w:topLinePunct w:val="0"/>
              <w:autoSpaceDE/>
              <w:autoSpaceDN/>
              <w:bidi w:val="0"/>
              <w:snapToGrid w:val="0"/>
              <w:spacing w:before="0" w:beforeLines="0"/>
              <w:textAlignment w:val="auto"/>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val="en-US" w:eastAsia="zh-CN"/>
              </w:rPr>
              <w:t>光伏</w:t>
            </w:r>
            <w:r>
              <w:rPr>
                <w:rFonts w:ascii="Times New Roman" w:hAnsi="Times New Roman" w:cs="Times New Roman"/>
                <w:color w:val="auto"/>
                <w:spacing w:val="0"/>
                <w:w w:val="100"/>
                <w:position w:val="0"/>
                <w:szCs w:val="21"/>
                <w:highlight w:val="none"/>
              </w:rPr>
              <w:t>组件支架基础采用微成孔灌注桩。机械施工方便，施工周期短</w:t>
            </w:r>
            <w:r>
              <w:rPr>
                <w:rFonts w:hint="eastAsia" w:ascii="Times New Roman" w:hAnsi="Times New Roman" w:cs="Times New Roman"/>
                <w:color w:val="auto"/>
                <w:spacing w:val="0"/>
                <w:w w:val="100"/>
                <w:position w:val="0"/>
                <w:szCs w:val="21"/>
                <w:highlight w:val="none"/>
              </w:rPr>
              <w:t>，建设周期</w:t>
            </w:r>
            <w:r>
              <w:rPr>
                <w:rFonts w:hint="eastAsia" w:cs="Times New Roman"/>
                <w:color w:val="auto"/>
                <w:spacing w:val="0"/>
                <w:w w:val="100"/>
                <w:position w:val="0"/>
                <w:szCs w:val="21"/>
                <w:highlight w:val="none"/>
                <w:lang w:val="en-US" w:eastAsia="zh-CN"/>
              </w:rPr>
              <w:t>6</w:t>
            </w:r>
            <w:r>
              <w:rPr>
                <w:rFonts w:hint="eastAsia" w:ascii="Times New Roman" w:hAnsi="Times New Roman" w:cs="Times New Roman"/>
                <w:color w:val="auto"/>
                <w:spacing w:val="0"/>
                <w:w w:val="100"/>
                <w:position w:val="0"/>
                <w:szCs w:val="21"/>
                <w:highlight w:val="none"/>
              </w:rPr>
              <w:t>个月</w:t>
            </w:r>
            <w:r>
              <w:rPr>
                <w:rFonts w:ascii="Times New Roman" w:hAnsi="Times New Roman" w:cs="Times New Roman"/>
                <w:color w:val="auto"/>
                <w:spacing w:val="0"/>
                <w:w w:val="100"/>
                <w:position w:val="0"/>
                <w:szCs w:val="21"/>
                <w:highlight w:val="none"/>
              </w:rPr>
              <w:t>。桩径1</w:t>
            </w:r>
            <w:r>
              <w:rPr>
                <w:rFonts w:hint="eastAsia" w:ascii="Times New Roman" w:hAnsi="Times New Roman" w:cs="Times New Roman"/>
                <w:color w:val="auto"/>
                <w:spacing w:val="0"/>
                <w:w w:val="100"/>
                <w:position w:val="0"/>
                <w:szCs w:val="21"/>
                <w:highlight w:val="none"/>
              </w:rPr>
              <w:t>8</w:t>
            </w:r>
            <w:r>
              <w:rPr>
                <w:rFonts w:ascii="Times New Roman" w:hAnsi="Times New Roman" w:cs="Times New Roman"/>
                <w:color w:val="auto"/>
                <w:spacing w:val="0"/>
                <w:w w:val="100"/>
                <w:position w:val="0"/>
                <w:szCs w:val="21"/>
                <w:highlight w:val="none"/>
              </w:rPr>
              <w:t>0mm，桩长</w:t>
            </w:r>
            <w:r>
              <w:rPr>
                <w:rFonts w:hint="eastAsia" w:ascii="Times New Roman" w:hAnsi="Times New Roman" w:cs="Times New Roman"/>
                <w:color w:val="auto"/>
                <w:spacing w:val="0"/>
                <w:w w:val="100"/>
                <w:position w:val="0"/>
                <w:szCs w:val="21"/>
                <w:highlight w:val="none"/>
              </w:rPr>
              <w:t>2</w:t>
            </w:r>
            <w:r>
              <w:rPr>
                <w:rFonts w:ascii="Times New Roman" w:hAnsi="Times New Roman" w:cs="Times New Roman"/>
                <w:color w:val="auto"/>
                <w:spacing w:val="0"/>
                <w:w w:val="100"/>
                <w:position w:val="0"/>
                <w:szCs w:val="21"/>
                <w:highlight w:val="none"/>
              </w:rPr>
              <w:t>m。</w:t>
            </w:r>
            <w:r>
              <w:rPr>
                <w:rFonts w:hint="eastAsia" w:ascii="Times New Roman" w:hAnsi="Times New Roman" w:cs="Times New Roman"/>
                <w:color w:val="auto"/>
                <w:spacing w:val="0"/>
                <w:w w:val="100"/>
                <w:position w:val="0"/>
                <w:szCs w:val="21"/>
                <w:highlight w:val="none"/>
              </w:rPr>
              <w:t>混凝土来自采购的成品商用混凝土。</w:t>
            </w:r>
          </w:p>
          <w:p>
            <w:pPr>
              <w:keepNext w:val="0"/>
              <w:keepLines w:val="0"/>
              <w:pageBreakBefore w:val="0"/>
              <w:widowControl w:val="0"/>
              <w:shd w:val="clear"/>
              <w:kinsoku/>
              <w:wordWrap/>
              <w:overflowPunct/>
              <w:topLinePunct w:val="0"/>
              <w:autoSpaceDE/>
              <w:autoSpaceDN/>
              <w:bidi w:val="0"/>
              <w:snapToGrid w:val="0"/>
              <w:spacing w:line="360" w:lineRule="auto"/>
              <w:ind w:firstLine="420" w:firstLineChars="200"/>
              <w:textAlignment w:val="auto"/>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（2）</w:t>
            </w:r>
            <w:r>
              <w:rPr>
                <w:rFonts w:hint="eastAsia" w:ascii="Times New Roman" w:hAnsi="Times New Roman" w:cs="Times New Roman"/>
                <w:bCs/>
                <w:color w:val="auto"/>
                <w:spacing w:val="0"/>
                <w:w w:val="100"/>
                <w:position w:val="0"/>
                <w:szCs w:val="21"/>
                <w:highlight w:val="none"/>
                <w:lang w:val="en-US" w:eastAsia="zh-CN"/>
              </w:rPr>
              <w:t>光伏</w:t>
            </w:r>
            <w:r>
              <w:rPr>
                <w:rFonts w:ascii="Times New Roman" w:hAnsi="Times New Roman" w:cs="Times New Roman"/>
                <w:bCs/>
                <w:color w:val="auto"/>
                <w:spacing w:val="0"/>
                <w:w w:val="100"/>
                <w:position w:val="0"/>
                <w:szCs w:val="21"/>
                <w:highlight w:val="none"/>
              </w:rPr>
              <w:t>组件安装</w:t>
            </w:r>
          </w:p>
          <w:p>
            <w:pPr>
              <w:keepNext w:val="0"/>
              <w:keepLines w:val="0"/>
              <w:pageBreakBefore w:val="0"/>
              <w:widowControl w:val="0"/>
              <w:shd w:val="clear"/>
              <w:kinsoku/>
              <w:wordWrap/>
              <w:overflowPunct/>
              <w:topLinePunct w:val="0"/>
              <w:autoSpaceDE/>
              <w:autoSpaceDN/>
              <w:bidi w:val="0"/>
              <w:adjustRightInd/>
              <w:snapToGrid w:val="0"/>
              <w:spacing w:line="360" w:lineRule="auto"/>
              <w:ind w:firstLine="420" w:firstLineChars="20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施工准备：进场道路通畅，安装支架运至相应的阵列基础位置，太阳能光伏组件运至相应的基础位置。</w:t>
            </w:r>
          </w:p>
          <w:p>
            <w:pPr>
              <w:keepNext w:val="0"/>
              <w:keepLines w:val="0"/>
              <w:pageBreakBefore w:val="0"/>
              <w:widowControl w:val="0"/>
              <w:shd w:val="clear"/>
              <w:kinsoku/>
              <w:wordWrap/>
              <w:overflowPunct/>
              <w:topLinePunct w:val="0"/>
              <w:autoSpaceDE/>
              <w:autoSpaceDN/>
              <w:bidi w:val="0"/>
              <w:adjustRightInd/>
              <w:snapToGrid w:val="0"/>
              <w:spacing w:line="360" w:lineRule="auto"/>
              <w:ind w:firstLine="420" w:firstLineChars="20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光伏组件支架安装：</w:t>
            </w:r>
          </w:p>
          <w:p>
            <w:pPr>
              <w:keepNext w:val="0"/>
              <w:keepLines w:val="0"/>
              <w:pageBreakBefore w:val="0"/>
              <w:widowControl w:val="0"/>
              <w:shd w:val="clear"/>
              <w:kinsoku/>
              <w:wordWrap/>
              <w:overflowPunct/>
              <w:topLinePunct w:val="0"/>
              <w:autoSpaceDE/>
              <w:autoSpaceDN/>
              <w:bidi w:val="0"/>
              <w:adjustRightInd/>
              <w:snapToGrid w:val="0"/>
              <w:spacing w:line="360" w:lineRule="auto"/>
              <w:ind w:firstLine="420" w:firstLineChars="20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光伏阵列安装之前要对地基的基座进行复检，对照设计图纸进行复核，特别注意关键尺寸的误差和整体的平整度。超出设计误差的部分要进行处理，使之尽可能满足安装构件的需要；清理地脚螺栓或者预埋钢板等预埋件的水泥渣</w:t>
            </w:r>
            <w:r>
              <w:rPr>
                <w:rFonts w:hint="eastAsia" w:ascii="Times New Roman" w:hAnsi="Times New Roman" w:cs="Times New Roman"/>
                <w:color w:val="auto"/>
                <w:spacing w:val="0"/>
                <w:w w:val="100"/>
                <w:position w:val="0"/>
                <w:szCs w:val="21"/>
                <w:highlight w:val="none"/>
              </w:rPr>
              <w:t>或者其他</w:t>
            </w:r>
            <w:r>
              <w:rPr>
                <w:rFonts w:ascii="Times New Roman" w:hAnsi="Times New Roman" w:cs="Times New Roman"/>
                <w:color w:val="auto"/>
                <w:spacing w:val="0"/>
                <w:w w:val="100"/>
                <w:position w:val="0"/>
                <w:szCs w:val="21"/>
                <w:highlight w:val="none"/>
              </w:rPr>
              <w:t>沾染物；检查待安装的构件是否有破损，电镀层是否完好，有问题的构件要选出来进行相关的处理。光伏阵列支架表面应平整，固定光伏组件的钢件面必须调整在同一平面；各组件应对整齐并成一直线；倾角必须符合设计要求；构件连接螺栓必须加防松垫片并拧紧。基座</w:t>
            </w:r>
            <w:r>
              <w:rPr>
                <w:rFonts w:hint="eastAsia" w:ascii="Times New Roman" w:hAnsi="Times New Roman" w:cs="Times New Roman"/>
                <w:color w:val="auto"/>
                <w:spacing w:val="0"/>
                <w:w w:val="100"/>
                <w:position w:val="0"/>
                <w:szCs w:val="21"/>
                <w:highlight w:val="none"/>
                <w:lang w:val="en-US" w:eastAsia="zh-CN"/>
              </w:rPr>
              <w:t>均已场外预制件，场内仅进行安装</w:t>
            </w:r>
            <w:r>
              <w:rPr>
                <w:rFonts w:ascii="Times New Roman" w:hAnsi="Times New Roman" w:cs="Times New Roman"/>
                <w:color w:val="auto"/>
                <w:spacing w:val="0"/>
                <w:w w:val="100"/>
                <w:position w:val="0"/>
                <w:szCs w:val="21"/>
                <w:highlight w:val="none"/>
              </w:rPr>
              <w:t>。</w:t>
            </w:r>
          </w:p>
          <w:p>
            <w:pPr>
              <w:keepNext w:val="0"/>
              <w:keepLines w:val="0"/>
              <w:pageBreakBefore w:val="0"/>
              <w:widowControl w:val="0"/>
              <w:shd w:val="clear"/>
              <w:kinsoku/>
              <w:wordWrap/>
              <w:overflowPunct/>
              <w:topLinePunct w:val="0"/>
              <w:autoSpaceDE/>
              <w:autoSpaceDN/>
              <w:bidi w:val="0"/>
              <w:snapToGrid w:val="0"/>
              <w:spacing w:line="360" w:lineRule="auto"/>
              <w:ind w:firstLine="420" w:firstLineChars="20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（3）光伏组件安装：</w:t>
            </w:r>
          </w:p>
          <w:p>
            <w:pPr>
              <w:keepNext w:val="0"/>
              <w:keepLines w:val="0"/>
              <w:pageBreakBefore w:val="0"/>
              <w:widowControl w:val="0"/>
              <w:shd w:val="clear"/>
              <w:kinsoku/>
              <w:wordWrap/>
              <w:overflowPunct/>
              <w:topLinePunct w:val="0"/>
              <w:autoSpaceDE/>
              <w:autoSpaceDN/>
              <w:bidi w:val="0"/>
              <w:snapToGrid w:val="0"/>
              <w:spacing w:line="360" w:lineRule="auto"/>
              <w:ind w:firstLine="420" w:firstLineChars="20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安装光伏组件前，应根据组件参数对每个太阳光伏组件进行检查测试，其参数值应符合产品出厂指标。一般测试项目有：开路电压、短路电流。应挑选工作参数接近的组件在同一子方阵内。应挑选额定工作电流相等或相接近的组件进行</w:t>
            </w:r>
            <w:r>
              <w:rPr>
                <w:rFonts w:hint="eastAsia" w:ascii="Times New Roman" w:hAnsi="Times New Roman" w:cs="Times New Roman"/>
                <w:color w:val="auto"/>
                <w:spacing w:val="0"/>
                <w:w w:val="100"/>
                <w:position w:val="0"/>
                <w:szCs w:val="21"/>
                <w:highlight w:val="none"/>
              </w:rPr>
              <w:t>串联</w:t>
            </w:r>
            <w:r>
              <w:rPr>
                <w:rFonts w:ascii="Times New Roman" w:hAnsi="Times New Roman" w:cs="Times New Roman"/>
                <w:color w:val="auto"/>
                <w:spacing w:val="0"/>
                <w:w w:val="100"/>
                <w:position w:val="0"/>
                <w:szCs w:val="21"/>
                <w:highlight w:val="none"/>
              </w:rPr>
              <w:t>。安装太阳光伏组件时，应轻拿轻放，防止硬物刮伤和撞击表面玻璃。组件在基架上的安装位置及接线盒排列方式应符合施工设计规定。组件固定面与基架表面不吻合时，应用铁垫片垫平后方可紧固连接螺丝，严禁用紧拧连接螺丝的方法使其吻合，固定螺栓应加防松垫片并拧紧。</w:t>
            </w:r>
          </w:p>
          <w:p>
            <w:pPr>
              <w:keepNext w:val="0"/>
              <w:keepLines w:val="0"/>
              <w:pageBreakBefore w:val="0"/>
              <w:widowControl w:val="0"/>
              <w:shd w:val="clear"/>
              <w:kinsoku/>
              <w:wordWrap/>
              <w:overflowPunct/>
              <w:topLinePunct w:val="0"/>
              <w:autoSpaceDE/>
              <w:autoSpaceDN/>
              <w:bidi w:val="0"/>
              <w:snapToGrid w:val="0"/>
              <w:spacing w:line="360" w:lineRule="auto"/>
              <w:ind w:firstLine="420" w:firstLineChars="20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（4）光伏组件串接线：</w:t>
            </w:r>
          </w:p>
          <w:p>
            <w:pPr>
              <w:keepNext w:val="0"/>
              <w:keepLines w:val="0"/>
              <w:pageBreakBefore w:val="0"/>
              <w:widowControl w:val="0"/>
              <w:shd w:val="clear"/>
              <w:kinsoku/>
              <w:wordWrap/>
              <w:overflowPunct/>
              <w:topLinePunct w:val="0"/>
              <w:autoSpaceDE/>
              <w:autoSpaceDN/>
              <w:bidi w:val="0"/>
              <w:snapToGrid w:val="0"/>
              <w:spacing w:line="360" w:lineRule="auto"/>
              <w:ind w:firstLine="420" w:firstLineChars="20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光伏组件连接时，确保独立开关处于关闭状态。连接导线不应使接线盒端子受机械应力，连接牢固，极性正确。电缆及馈线应采用整段线料，不得有中间接头，导线应留有适当余量，布线方式和导线规格应符合设计图纸的规定。所有接线螺丝均应拧紧，并应按施工图检查核对布线是否正确。电源馈线连接后，应将接头处电缆牢靠固定。组件接线盒出口处的连接线应向下弯曲，防止雨水流入接线盒。方阵的输出端应有明显的极性标志和子方阵的编号标志。</w:t>
            </w:r>
          </w:p>
          <w:p>
            <w:pPr>
              <w:pStyle w:val="3"/>
              <w:shd w:val="clear"/>
              <w:spacing w:before="120"/>
              <w:rPr>
                <w:rFonts w:ascii="Times New Roman" w:hAnsi="Times New Roman" w:cs="Times New Roman"/>
                <w:color w:val="auto"/>
                <w:spacing w:val="0"/>
                <w:w w:val="100"/>
                <w:position w:val="0"/>
                <w:szCs w:val="24"/>
                <w:highlight w:val="none"/>
              </w:rPr>
            </w:pPr>
            <w:bookmarkStart w:id="212" w:name="_Toc24826"/>
            <w:bookmarkStart w:id="213" w:name="_Toc28973"/>
            <w:bookmarkStart w:id="214" w:name="_Toc18808"/>
            <w:bookmarkStart w:id="215" w:name="_Toc16964"/>
            <w:r>
              <w:rPr>
                <w:rFonts w:hint="eastAsia" w:ascii="Times New Roman" w:hAnsi="Times New Roman" w:cs="Times New Roman"/>
                <w:color w:val="auto"/>
                <w:spacing w:val="0"/>
                <w:w w:val="100"/>
                <w:position w:val="0"/>
                <w:szCs w:val="24"/>
                <w:highlight w:val="none"/>
              </w:rPr>
              <w:t>3、</w:t>
            </w:r>
            <w:r>
              <w:rPr>
                <w:rFonts w:ascii="Times New Roman" w:hAnsi="Times New Roman" w:cs="Times New Roman"/>
                <w:color w:val="auto"/>
                <w:spacing w:val="0"/>
                <w:w w:val="100"/>
                <w:position w:val="0"/>
                <w:szCs w:val="24"/>
                <w:highlight w:val="none"/>
              </w:rPr>
              <w:t>箱式变压器及相关配电装置的安装</w:t>
            </w:r>
            <w:bookmarkEnd w:id="212"/>
            <w:bookmarkEnd w:id="213"/>
            <w:bookmarkEnd w:id="214"/>
            <w:bookmarkEnd w:id="215"/>
          </w:p>
          <w:p>
            <w:pPr>
              <w:shd w:val="clear"/>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箱式变压器通过汽车运抵箱式变压器基础附近，采用吊车将变压器就位。</w:t>
            </w:r>
          </w:p>
          <w:p>
            <w:pPr>
              <w:shd w:val="clear"/>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设备安装槽钢固定在分站房基础预埋件上，焊接固定，调整好基础槽钢的水平度，使用起吊工具将箱式变压器固定到基础上的正确位置。</w:t>
            </w:r>
          </w:p>
          <w:p>
            <w:pPr>
              <w:shd w:val="clear"/>
              <w:snapToGrid w:val="0"/>
              <w:spacing w:line="360" w:lineRule="auto"/>
              <w:ind w:firstLine="420" w:firstLineChars="200"/>
              <w:rPr>
                <w:rFonts w:hint="eastAsia" w:ascii="Times New Roman" w:hAnsi="Times New Roman" w:cs="Times New Roman"/>
                <w:color w:val="auto"/>
                <w:spacing w:val="0"/>
                <w:w w:val="100"/>
                <w:position w:val="0"/>
                <w:szCs w:val="21"/>
                <w:highlight w:val="none"/>
                <w:lang w:val="en-US" w:eastAsia="zh-CN"/>
              </w:rPr>
            </w:pPr>
            <w:r>
              <w:rPr>
                <w:rFonts w:ascii="Times New Roman" w:hAnsi="Times New Roman" w:cs="Times New Roman"/>
                <w:color w:val="auto"/>
                <w:spacing w:val="0"/>
                <w:w w:val="100"/>
                <w:position w:val="0"/>
                <w:szCs w:val="21"/>
                <w:highlight w:val="none"/>
              </w:rPr>
              <w:t>箱式变压器采用螺栓固定在槽钢上，并按安装说明施工，安装接线须确保直流和交流导线分开。配电柜经开箱检查后，用液压式手推车将盘柜运到需安装的位置，然后用简易吊车将其移动到安装的基础槽钢上摆放好，所有盘柜就位摆放好后进行调平，配电柜与基础槽钢采用螺栓固定方式，接地方式采用镀锌扁钢与室内接地扁钢连接。配电柜安装后，装配母线，母线螺栓紧固扭矩应符合相关标准规范要求</w:t>
            </w:r>
            <w:r>
              <w:rPr>
                <w:rFonts w:hint="eastAsia" w:ascii="Times New Roman" w:hAnsi="Times New Roman" w:cs="Times New Roman"/>
                <w:color w:val="auto"/>
                <w:spacing w:val="0"/>
                <w:w w:val="100"/>
                <w:position w:val="0"/>
                <w:szCs w:val="21"/>
                <w:highlight w:val="none"/>
                <w:lang w:val="en-US" w:eastAsia="zh-CN"/>
              </w:rPr>
              <w:t>.</w:t>
            </w:r>
          </w:p>
          <w:p>
            <w:pPr>
              <w:pStyle w:val="3"/>
              <w:spacing w:before="120"/>
              <w:rPr>
                <w:rFonts w:hint="eastAsia" w:ascii="Times New Roman" w:hAnsi="Times New Roman" w:eastAsia="宋体" w:cs="Times New Roman"/>
                <w:color w:val="auto"/>
                <w:spacing w:val="0"/>
                <w:w w:val="100"/>
                <w:position w:val="0"/>
                <w:highlight w:val="none"/>
                <w:lang w:eastAsia="zh-CN"/>
              </w:rPr>
            </w:pPr>
            <w:bookmarkStart w:id="216" w:name="_Toc13210"/>
            <w:bookmarkStart w:id="217" w:name="_Toc16162"/>
            <w:bookmarkStart w:id="218" w:name="_Toc22173"/>
            <w:bookmarkStart w:id="219" w:name="_Toc16515"/>
            <w:bookmarkStart w:id="220" w:name="_Toc2900"/>
            <w:bookmarkStart w:id="221" w:name="_Toc30742"/>
            <w:bookmarkStart w:id="222" w:name="_Toc6978"/>
            <w:bookmarkStart w:id="223" w:name="_Toc31500"/>
            <w:bookmarkStart w:id="224" w:name="_Toc12654"/>
            <w:bookmarkStart w:id="225" w:name="_Toc15693"/>
            <w:bookmarkStart w:id="226" w:name="_Toc8246"/>
            <w:bookmarkStart w:id="227" w:name="_Toc13872"/>
            <w:bookmarkStart w:id="228" w:name="_Toc10271"/>
            <w:bookmarkStart w:id="229" w:name="_Toc16624"/>
            <w:bookmarkStart w:id="230" w:name="_Toc4718"/>
            <w:r>
              <w:rPr>
                <w:rFonts w:hint="eastAsia" w:ascii="Times New Roman" w:hAnsi="Times New Roman" w:cs="Times New Roman"/>
                <w:color w:val="auto"/>
                <w:spacing w:val="0"/>
                <w:w w:val="100"/>
                <w:position w:val="0"/>
                <w:highlight w:val="none"/>
              </w:rPr>
              <w:t>4、集电线路</w:t>
            </w:r>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地埋电缆</w:t>
            </w:r>
            <w:r>
              <w:rPr>
                <w:rFonts w:hint="eastAsia" w:ascii="Times New Roman" w:hAnsi="Times New Roman" w:cs="Times New Roman"/>
                <w:color w:val="auto"/>
                <w:spacing w:val="0"/>
                <w:w w:val="100"/>
                <w:position w:val="0"/>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kV集电线路接到升压站</w:t>
            </w:r>
            <w:r>
              <w:rPr>
                <w:rFonts w:hint="default" w:ascii="Times New Roman" w:hAnsi="Times New Roman" w:eastAsia="宋体" w:cs="Times New Roman"/>
                <w:color w:val="auto"/>
                <w:sz w:val="21"/>
                <w:szCs w:val="21"/>
                <w:highlight w:val="none"/>
                <w:lang w:eastAsia="zh-CN"/>
              </w:rPr>
              <w:t>东</w:t>
            </w:r>
            <w:r>
              <w:rPr>
                <w:rFonts w:hint="default" w:ascii="Times New Roman" w:hAnsi="Times New Roman" w:cs="Times New Roman"/>
                <w:color w:val="auto"/>
                <w:sz w:val="21"/>
                <w:szCs w:val="21"/>
                <w:highlight w:val="none"/>
              </w:rPr>
              <w:t>侧，导线型号：ZRC-YJV22-0.6/1-3×120mm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钢芯铝绞线，每相1根。地线采用OPGW复合型光缆兼避雷线，全部采用自立式铁塔。线路到箱式变压器的线路采用交联聚乙烯绝缘钢带铠装聚氯乙烯护套电力电缆。</w:t>
            </w:r>
            <w:r>
              <w:rPr>
                <w:rFonts w:hint="default" w:ascii="Times New Roman" w:hAnsi="Times New Roman" w:eastAsia="宋体" w:cs="Times New Roman"/>
                <w:color w:val="auto"/>
                <w:kern w:val="0"/>
                <w:sz w:val="21"/>
                <w:szCs w:val="21"/>
                <w:highlight w:val="none"/>
                <w:lang w:val="en-US" w:eastAsia="zh-CN" w:bidi="ar"/>
              </w:rPr>
              <w:t>集电线路路径总长度约</w:t>
            </w:r>
            <w:r>
              <w:rPr>
                <w:rFonts w:hint="eastAsia" w:cs="Times New Roman"/>
                <w:color w:val="auto"/>
                <w:kern w:val="0"/>
                <w:sz w:val="21"/>
                <w:szCs w:val="21"/>
                <w:highlight w:val="none"/>
                <w:lang w:val="en-US" w:eastAsia="zh-CN" w:bidi="ar"/>
              </w:rPr>
              <w:t>7.55</w:t>
            </w:r>
            <w:r>
              <w:rPr>
                <w:rFonts w:hint="default" w:ascii="Times New Roman" w:hAnsi="Times New Roman" w:eastAsia="宋体" w:cs="Times New Roman"/>
                <w:color w:val="auto"/>
                <w:kern w:val="0"/>
                <w:sz w:val="21"/>
                <w:szCs w:val="21"/>
                <w:highlight w:val="none"/>
                <w:lang w:val="en-US" w:eastAsia="zh-CN" w:bidi="ar"/>
              </w:rPr>
              <w:t>km。</w:t>
            </w:r>
            <w:r>
              <w:rPr>
                <w:rFonts w:hint="default" w:ascii="Times New Roman" w:hAnsi="Times New Roman" w:cs="Times New Roman"/>
                <w:color w:val="auto"/>
                <w:kern w:val="2"/>
                <w:sz w:val="21"/>
                <w:szCs w:val="21"/>
                <w:highlight w:val="none"/>
              </w:rPr>
              <w:t>施工过程中两侧施工作业宽度各0.5m。施工过程中严格控制作业带宽度，机械、物料、土石方等均堆放在作业带宽度内，控制施工人员的活动范围。</w:t>
            </w:r>
            <w:r>
              <w:rPr>
                <w:rFonts w:hint="default" w:ascii="Times New Roman" w:hAnsi="Times New Roman" w:cs="Times New Roman"/>
                <w:color w:val="auto"/>
                <w:kern w:val="2"/>
                <w:sz w:val="21"/>
                <w:szCs w:val="21"/>
                <w:highlight w:val="none"/>
                <w:lang w:eastAsia="zh-CN"/>
              </w:rPr>
              <w:t>施工结束后恢复为原有地貌，并播撒草籽进行生态恢复。以边施工边保护为原则，分段施工，完成一段恢复一段。</w:t>
            </w:r>
            <w:r>
              <w:rPr>
                <w:rFonts w:hint="default" w:ascii="Times New Roman" w:hAnsi="Times New Roman" w:cs="Times New Roman"/>
                <w:color w:val="auto"/>
                <w:kern w:val="0"/>
                <w:sz w:val="21"/>
                <w:szCs w:val="21"/>
                <w:highlight w:val="none"/>
              </w:rPr>
              <w:t>线路沿光伏场区架设，沿线无敏感限制性因素，对光伏区域不产生光影遮挡。</w:t>
            </w:r>
          </w:p>
          <w:p>
            <w:pPr>
              <w:jc w:val="center"/>
              <w:rPr>
                <w:rFonts w:ascii="Times New Roman" w:hAnsi="Times New Roman" w:eastAsia="仿宋_GB2312" w:cs="Times New Roman"/>
                <w:color w:val="auto"/>
                <w:spacing w:val="0"/>
                <w:w w:val="100"/>
                <w:position w:val="0"/>
                <w:highlight w:val="none"/>
              </w:rPr>
            </w:pPr>
            <w:r>
              <w:rPr>
                <w:rFonts w:ascii="Times New Roman" w:hAnsi="Times New Roman" w:eastAsia="仿宋_GB2312" w:cs="Times New Roman"/>
                <w:color w:val="auto"/>
                <w:spacing w:val="0"/>
                <w:w w:val="100"/>
                <w:position w:val="0"/>
                <w:highlight w:val="none"/>
              </w:rPr>
              <w:drawing>
                <wp:inline distT="0" distB="0" distL="114300" distR="114300">
                  <wp:extent cx="3597910" cy="2301240"/>
                  <wp:effectExtent l="0" t="0" r="2540" b="3810"/>
                  <wp:docPr id="579" name="图片 6" descr="管道开挖"/>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9" name="图片 6" descr="管道开挖"/>
                          <pic:cNvPicPr>
                            <a:picLocks noChangeAspect="true"/>
                          </pic:cNvPicPr>
                        </pic:nvPicPr>
                        <pic:blipFill>
                          <a:blip r:embed="rId12"/>
                          <a:stretch>
                            <a:fillRect/>
                          </a:stretch>
                        </pic:blipFill>
                        <pic:spPr>
                          <a:xfrm>
                            <a:off x="0" y="0"/>
                            <a:ext cx="3597910" cy="2301240"/>
                          </a:xfrm>
                          <a:prstGeom prst="rect">
                            <a:avLst/>
                          </a:prstGeom>
                          <a:noFill/>
                          <a:ln>
                            <a:noFill/>
                          </a:ln>
                        </pic:spPr>
                      </pic:pic>
                    </a:graphicData>
                  </a:graphic>
                </wp:inline>
              </w:drawing>
            </w:r>
          </w:p>
          <w:p>
            <w:pPr>
              <w:pStyle w:val="91"/>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rPr>
              <w:t>图2-</w:t>
            </w:r>
            <w:r>
              <w:rPr>
                <w:rFonts w:hint="eastAsia" w:ascii="Times New Roman" w:hAnsi="Times New Roman" w:cs="Times New Roman"/>
                <w:color w:val="auto"/>
                <w:spacing w:val="0"/>
                <w:w w:val="100"/>
                <w:position w:val="0"/>
                <w:highlight w:val="none"/>
                <w:lang w:val="en-US" w:eastAsia="zh-CN"/>
              </w:rPr>
              <w:t>4</w:t>
            </w:r>
            <w:r>
              <w:rPr>
                <w:rFonts w:hint="eastAsia" w:ascii="Times New Roman" w:hAnsi="Times New Roman" w:cs="Times New Roman"/>
                <w:color w:val="auto"/>
                <w:spacing w:val="0"/>
                <w:w w:val="100"/>
                <w:position w:val="0"/>
                <w:highlight w:val="none"/>
              </w:rPr>
              <w:t>集电线路作业带施工断面图单位：mm</w:t>
            </w:r>
          </w:p>
          <w:p>
            <w:pPr>
              <w:pStyle w:val="3"/>
              <w:shd w:val="clear"/>
              <w:spacing w:before="120"/>
              <w:rPr>
                <w:rFonts w:hint="eastAsia" w:ascii="Times New Roman" w:hAnsi="Times New Roman" w:cs="Times New Roman"/>
                <w:color w:val="auto"/>
                <w:spacing w:val="0"/>
                <w:w w:val="100"/>
                <w:position w:val="0"/>
                <w:highlight w:val="none"/>
              </w:rPr>
            </w:pPr>
            <w:bookmarkStart w:id="231" w:name="_Toc20627"/>
            <w:bookmarkStart w:id="232" w:name="_Toc32608"/>
            <w:bookmarkStart w:id="233" w:name="_Toc29967"/>
            <w:bookmarkStart w:id="234" w:name="_Toc22233"/>
            <w:r>
              <w:rPr>
                <w:rFonts w:hint="eastAsia" w:ascii="Times New Roman" w:hAnsi="Times New Roman" w:cs="Times New Roman"/>
                <w:color w:val="auto"/>
                <w:spacing w:val="0"/>
                <w:w w:val="100"/>
                <w:position w:val="0"/>
                <w:highlight w:val="none"/>
                <w:lang w:val="en-US" w:eastAsia="zh-CN"/>
              </w:rPr>
              <w:t>5</w:t>
            </w:r>
            <w:r>
              <w:rPr>
                <w:rFonts w:hint="eastAsia" w:ascii="Times New Roman" w:hAnsi="Times New Roman" w:cs="Times New Roman"/>
                <w:color w:val="auto"/>
                <w:spacing w:val="0"/>
                <w:w w:val="100"/>
                <w:position w:val="0"/>
                <w:highlight w:val="none"/>
              </w:rPr>
              <w:t>、</w:t>
            </w:r>
            <w:bookmarkEnd w:id="231"/>
            <w:bookmarkEnd w:id="232"/>
            <w:bookmarkEnd w:id="233"/>
            <w:bookmarkEnd w:id="234"/>
            <w:bookmarkStart w:id="235" w:name="_Toc9496"/>
            <w:bookmarkStart w:id="236" w:name="_Toc27162"/>
            <w:bookmarkStart w:id="237" w:name="_Toc5464"/>
            <w:bookmarkStart w:id="238" w:name="_Toc3877"/>
            <w:r>
              <w:rPr>
                <w:rFonts w:hint="eastAsia" w:ascii="Times New Roman" w:hAnsi="Times New Roman" w:cs="Times New Roman"/>
                <w:color w:val="auto"/>
                <w:spacing w:val="0"/>
                <w:w w:val="100"/>
                <w:position w:val="0"/>
                <w:highlight w:val="none"/>
              </w:rPr>
              <w:t>道路</w:t>
            </w:r>
            <w:bookmarkEnd w:id="235"/>
            <w:bookmarkEnd w:id="236"/>
            <w:bookmarkEnd w:id="237"/>
            <w:bookmarkEnd w:id="238"/>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default" w:ascii="Times New Roman" w:hAnsi="Times New Roman" w:cs="Times New Roman"/>
                <w:color w:val="auto"/>
                <w:spacing w:val="0"/>
                <w:w w:val="100"/>
                <w:position w:val="0"/>
                <w:szCs w:val="21"/>
                <w:highlight w:val="none"/>
                <w:lang w:val="en-US" w:eastAsia="zh-CN"/>
              </w:rPr>
              <w:t>本项目新建道路</w:t>
            </w:r>
            <w:r>
              <w:rPr>
                <w:rFonts w:hint="eastAsia" w:ascii="Times New Roman" w:hAnsi="Times New Roman" w:cs="Times New Roman"/>
                <w:color w:val="auto"/>
                <w:spacing w:val="0"/>
                <w:w w:val="100"/>
                <w:position w:val="0"/>
                <w:szCs w:val="21"/>
                <w:highlight w:val="none"/>
                <w:lang w:val="en-US" w:eastAsia="zh-CN"/>
              </w:rPr>
              <w:t>2100m，</w:t>
            </w:r>
            <w:r>
              <w:rPr>
                <w:rFonts w:hint="default" w:ascii="Times New Roman" w:hAnsi="Times New Roman" w:cs="Times New Roman"/>
                <w:color w:val="auto"/>
                <w:spacing w:val="0"/>
                <w:w w:val="100"/>
                <w:position w:val="0"/>
                <w:szCs w:val="21"/>
                <w:highlight w:val="none"/>
                <w:lang w:val="en-US" w:eastAsia="zh-CN"/>
              </w:rPr>
              <w:t>进场道路宽度为</w:t>
            </w:r>
            <w:r>
              <w:rPr>
                <w:rFonts w:hint="eastAsia" w:ascii="Times New Roman" w:hAnsi="Times New Roman" w:cs="Times New Roman"/>
                <w:color w:val="auto"/>
                <w:spacing w:val="0"/>
                <w:w w:val="100"/>
                <w:position w:val="0"/>
                <w:szCs w:val="21"/>
                <w:highlight w:val="none"/>
                <w:lang w:val="en-US" w:eastAsia="zh-CN"/>
              </w:rPr>
              <w:t>3.5m</w:t>
            </w:r>
            <w:r>
              <w:rPr>
                <w:rFonts w:hint="default" w:ascii="Times New Roman" w:hAnsi="Times New Roman" w:cs="Times New Roman"/>
                <w:color w:val="auto"/>
                <w:spacing w:val="0"/>
                <w:w w:val="100"/>
                <w:position w:val="0"/>
                <w:szCs w:val="21"/>
                <w:highlight w:val="none"/>
                <w:lang w:val="en-US" w:eastAsia="zh-CN"/>
              </w:rPr>
              <w:t>，路基宽5m，转弯半径大于9m。采用泥结碎石路面。场内不修建道路。光伏方阵场地起伏较大，为了便于施工和运行期间的检修，道路能连接至每个光伏方阵。施工结束后土石方回填，并播撒草籽进行生态恢复。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5" w:type="pct"/>
            <w:noWrap w:val="0"/>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其他</w:t>
            </w:r>
          </w:p>
        </w:tc>
        <w:tc>
          <w:tcPr>
            <w:tcW w:w="4614" w:type="pct"/>
            <w:noWrap w:val="0"/>
            <w:vAlign w:val="center"/>
          </w:tcPr>
          <w:p>
            <w:pPr>
              <w:pStyle w:val="7"/>
              <w:shd w:val="clear"/>
              <w:spacing w:before="120"/>
              <w:jc w:val="center"/>
              <w:rPr>
                <w:rFonts w:hint="eastAsia" w:ascii="Times New Roman" w:hAnsi="Times New Roman" w:cs="Times New Roman"/>
                <w:color w:val="auto"/>
                <w:spacing w:val="0"/>
                <w:w w:val="100"/>
                <w:position w:val="0"/>
                <w:highlight w:val="none"/>
              </w:rPr>
            </w:pP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line="240" w:lineRule="auto"/>
              <w:ind w:firstLine="0" w:firstLineChars="0"/>
              <w:jc w:val="center"/>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无</w:t>
            </w:r>
          </w:p>
          <w:p>
            <w:pPr>
              <w:rPr>
                <w:rFonts w:hint="eastAsia" w:ascii="Times New Roman" w:hAnsi="Times New Roman" w:cs="Times New Roman"/>
                <w:color w:val="auto"/>
                <w:spacing w:val="0"/>
                <w:w w:val="100"/>
                <w:position w:val="0"/>
                <w:highlight w:val="none"/>
              </w:rPr>
            </w:pPr>
          </w:p>
          <w:p>
            <w:pPr>
              <w:rPr>
                <w:rFonts w:hint="eastAsia" w:ascii="Times New Roman" w:hAnsi="Times New Roman" w:cs="Times New Roman"/>
                <w:color w:val="auto"/>
                <w:spacing w:val="0"/>
                <w:w w:val="100"/>
                <w:position w:val="0"/>
                <w:highlight w:val="none"/>
              </w:rPr>
            </w:pPr>
          </w:p>
          <w:p>
            <w:pPr>
              <w:rPr>
                <w:rFonts w:hint="eastAsia" w:ascii="Times New Roman" w:hAnsi="Times New Roman" w:cs="Times New Roman"/>
                <w:color w:val="auto"/>
                <w:spacing w:val="0"/>
                <w:w w:val="100"/>
                <w:position w:val="0"/>
                <w:highlight w:val="none"/>
              </w:rPr>
            </w:pPr>
          </w:p>
          <w:p>
            <w:pPr>
              <w:rPr>
                <w:rFonts w:hint="eastAsia" w:ascii="Times New Roman" w:hAnsi="Times New Roman" w:cs="Times New Roman"/>
                <w:color w:val="auto"/>
                <w:spacing w:val="0"/>
                <w:w w:val="100"/>
                <w:position w:val="0"/>
                <w:highlight w:val="none"/>
              </w:rPr>
            </w:pPr>
          </w:p>
          <w:p>
            <w:pPr>
              <w:rPr>
                <w:rFonts w:hint="eastAsia" w:ascii="Times New Roman" w:hAnsi="Times New Roman" w:cs="Times New Roman"/>
                <w:color w:val="auto"/>
                <w:spacing w:val="0"/>
                <w:w w:val="100"/>
                <w:position w:val="0"/>
                <w:highlight w:val="none"/>
              </w:rPr>
            </w:pPr>
          </w:p>
          <w:p>
            <w:pPr>
              <w:rPr>
                <w:rFonts w:hint="eastAsia" w:ascii="Times New Roman" w:hAnsi="Times New Roman" w:cs="Times New Roman"/>
                <w:color w:val="auto"/>
                <w:spacing w:val="0"/>
                <w:w w:val="100"/>
                <w:position w:val="0"/>
                <w:highlight w:val="none"/>
              </w:rPr>
            </w:pPr>
          </w:p>
          <w:p>
            <w:pPr>
              <w:rPr>
                <w:rFonts w:hint="eastAsia" w:ascii="Times New Roman" w:hAnsi="Times New Roman" w:cs="Times New Roman"/>
                <w:color w:val="auto"/>
                <w:spacing w:val="0"/>
                <w:w w:val="100"/>
                <w:position w:val="0"/>
                <w:highlight w:val="none"/>
              </w:rPr>
            </w:pPr>
          </w:p>
          <w:p>
            <w:pPr>
              <w:rPr>
                <w:rFonts w:hint="eastAsia" w:ascii="Times New Roman" w:hAnsi="Times New Roman" w:cs="Times New Roman"/>
                <w:color w:val="auto"/>
                <w:spacing w:val="0"/>
                <w:w w:val="100"/>
                <w:position w:val="0"/>
                <w:highlight w:val="none"/>
              </w:rPr>
            </w:pPr>
          </w:p>
          <w:p>
            <w:pPr>
              <w:pStyle w:val="36"/>
              <w:shd w:val="clear"/>
              <w:ind w:left="0" w:leftChars="0" w:firstLine="0"/>
              <w:rPr>
                <w:rFonts w:hint="eastAsia" w:ascii="Times New Roman" w:hAnsi="Times New Roman" w:cs="Times New Roman"/>
                <w:color w:val="auto"/>
                <w:spacing w:val="0"/>
                <w:w w:val="100"/>
                <w:position w:val="0"/>
                <w:highlight w:val="none"/>
              </w:rPr>
            </w:pPr>
          </w:p>
        </w:tc>
      </w:tr>
    </w:tbl>
    <w:p>
      <w:pPr>
        <w:pStyle w:val="25"/>
        <w:keepNext w:val="0"/>
        <w:keepLines w:val="0"/>
        <w:pageBreakBefore w:val="0"/>
        <w:widowControl/>
        <w:shd w:val="clear"/>
        <w:kinsoku/>
        <w:wordWrap/>
        <w:overflowPunct/>
        <w:topLinePunct w:val="0"/>
        <w:autoSpaceDE/>
        <w:autoSpaceDN/>
        <w:bidi w:val="0"/>
        <w:adjustRightInd/>
        <w:snapToGrid/>
        <w:jc w:val="center"/>
        <w:textAlignment w:val="auto"/>
        <w:outlineLvl w:val="0"/>
        <w:rPr>
          <w:rFonts w:ascii="Times New Roman" w:hAnsi="Times New Roman" w:eastAsia="黑体" w:cs="Times New Roman"/>
          <w:snapToGrid w:val="0"/>
          <w:color w:val="auto"/>
          <w:spacing w:val="0"/>
          <w:w w:val="100"/>
          <w:position w:val="0"/>
          <w:sz w:val="30"/>
          <w:szCs w:val="30"/>
          <w:highlight w:val="none"/>
        </w:rPr>
      </w:pPr>
      <w:r>
        <w:rPr>
          <w:rFonts w:ascii="Times New Roman" w:hAnsi="Times New Roman" w:eastAsia="仿宋_GB2312" w:cs="Times New Roman"/>
          <w:b/>
          <w:bCs/>
          <w:color w:val="auto"/>
          <w:spacing w:val="0"/>
          <w:w w:val="100"/>
          <w:position w:val="0"/>
          <w:highlight w:val="none"/>
        </w:rPr>
        <w:br w:type="page"/>
      </w:r>
      <w:bookmarkStart w:id="239" w:name="_Toc5885"/>
      <w:bookmarkStart w:id="240" w:name="_Toc24848"/>
      <w:bookmarkStart w:id="241" w:name="_Toc27704"/>
      <w:bookmarkStart w:id="242" w:name="_Toc12960"/>
      <w:bookmarkStart w:id="243" w:name="_Toc22241"/>
      <w:bookmarkStart w:id="244" w:name="_Toc24539"/>
      <w:r>
        <w:rPr>
          <w:rFonts w:hint="eastAsia" w:ascii="Times New Roman" w:hAnsi="Times New Roman" w:eastAsia="黑体" w:cs="Times New Roman"/>
          <w:snapToGrid w:val="0"/>
          <w:color w:val="auto"/>
          <w:spacing w:val="0"/>
          <w:w w:val="100"/>
          <w:position w:val="0"/>
          <w:sz w:val="30"/>
          <w:szCs w:val="30"/>
          <w:highlight w:val="none"/>
        </w:rPr>
        <w:t>三、生态环境现状、保护目标及评价标准</w:t>
      </w:r>
      <w:bookmarkEnd w:id="239"/>
      <w:bookmarkEnd w:id="240"/>
      <w:bookmarkEnd w:id="241"/>
      <w:bookmarkEnd w:id="242"/>
      <w:bookmarkEnd w:id="243"/>
      <w:bookmarkEnd w:id="244"/>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80"/>
        <w:gridCol w:w="8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375" w:type="pct"/>
            <w:noWrap w:val="0"/>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生态环境现状</w:t>
            </w:r>
          </w:p>
        </w:tc>
        <w:tc>
          <w:tcPr>
            <w:tcW w:w="4624" w:type="pct"/>
            <w:noWrap w:val="0"/>
            <w:vAlign w:val="center"/>
          </w:tcPr>
          <w:p>
            <w:pPr>
              <w:pStyle w:val="3"/>
              <w:shd w:val="clear"/>
              <w:spacing w:before="120"/>
              <w:rPr>
                <w:rFonts w:ascii="Times New Roman" w:hAnsi="Times New Roman" w:cs="Times New Roman"/>
                <w:color w:val="auto"/>
                <w:spacing w:val="0"/>
                <w:w w:val="100"/>
                <w:position w:val="0"/>
                <w:highlight w:val="none"/>
              </w:rPr>
            </w:pPr>
            <w:bookmarkStart w:id="245" w:name="_Toc16390"/>
            <w:bookmarkStart w:id="246" w:name="_Toc4691"/>
            <w:bookmarkStart w:id="247" w:name="_Toc16302"/>
            <w:r>
              <w:rPr>
                <w:rFonts w:hint="eastAsia" w:ascii="Times New Roman" w:hAnsi="Times New Roman" w:cs="Times New Roman"/>
                <w:color w:val="auto"/>
                <w:spacing w:val="0"/>
                <w:w w:val="100"/>
                <w:position w:val="0"/>
                <w:highlight w:val="none"/>
              </w:rPr>
              <w:t>1、</w:t>
            </w:r>
            <w:r>
              <w:rPr>
                <w:rFonts w:ascii="Times New Roman" w:hAnsi="Times New Roman" w:cs="Times New Roman"/>
                <w:color w:val="auto"/>
                <w:spacing w:val="0"/>
                <w:w w:val="100"/>
                <w:position w:val="0"/>
                <w:highlight w:val="none"/>
              </w:rPr>
              <w:t>环境功能区划</w:t>
            </w:r>
            <w:bookmarkEnd w:id="245"/>
            <w:bookmarkEnd w:id="246"/>
            <w:bookmarkEnd w:id="247"/>
          </w:p>
          <w:p>
            <w:pPr>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rPr>
            </w:pPr>
            <w:bookmarkStart w:id="248" w:name="_Toc444864505"/>
            <w:bookmarkStart w:id="249" w:name="_Toc24291"/>
            <w:bookmarkStart w:id="250" w:name="_Toc26469"/>
            <w:bookmarkStart w:id="251" w:name="_Toc454521880"/>
            <w:bookmarkStart w:id="252" w:name="_Toc455835188"/>
            <w:r>
              <w:rPr>
                <w:rFonts w:ascii="Times New Roman" w:hAnsi="Times New Roman" w:cs="Times New Roman"/>
                <w:color w:val="auto"/>
                <w:spacing w:val="0"/>
                <w:w w:val="100"/>
                <w:kern w:val="0"/>
                <w:position w:val="0"/>
                <w:szCs w:val="21"/>
                <w:highlight w:val="none"/>
              </w:rPr>
              <w:t>（1）环境空气功能区划</w:t>
            </w:r>
            <w:bookmarkEnd w:id="248"/>
            <w:bookmarkEnd w:id="249"/>
            <w:bookmarkEnd w:id="250"/>
            <w:bookmarkEnd w:id="251"/>
            <w:bookmarkEnd w:id="252"/>
          </w:p>
          <w:p>
            <w:pPr>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根据《环境空气质量标准》（GB3095-2012）中4.1环境空气功能区分类，本项目位于</w:t>
            </w:r>
            <w:r>
              <w:rPr>
                <w:rFonts w:hint="eastAsia" w:ascii="Times New Roman" w:hAnsi="Times New Roman" w:cs="Times New Roman"/>
                <w:color w:val="auto"/>
                <w:spacing w:val="0"/>
                <w:w w:val="100"/>
                <w:kern w:val="0"/>
                <w:position w:val="0"/>
                <w:szCs w:val="21"/>
                <w:highlight w:val="none"/>
              </w:rPr>
              <w:t>农村地区</w:t>
            </w:r>
            <w:r>
              <w:rPr>
                <w:rFonts w:ascii="Times New Roman" w:hAnsi="Times New Roman" w:cs="Times New Roman"/>
                <w:color w:val="auto"/>
                <w:spacing w:val="0"/>
                <w:w w:val="100"/>
                <w:kern w:val="0"/>
                <w:position w:val="0"/>
                <w:szCs w:val="21"/>
                <w:highlight w:val="none"/>
              </w:rPr>
              <w:t>，建设区域为环境空气质量二类功能区，执行《环境空气质量标准》（GB3095-2012）</w:t>
            </w:r>
            <w:r>
              <w:rPr>
                <w:rFonts w:hint="eastAsia" w:ascii="Times New Roman" w:hAnsi="Times New Roman" w:cs="Times New Roman"/>
                <w:color w:val="auto"/>
                <w:spacing w:val="0"/>
                <w:w w:val="100"/>
                <w:kern w:val="0"/>
                <w:position w:val="0"/>
                <w:szCs w:val="21"/>
                <w:highlight w:val="none"/>
              </w:rPr>
              <w:t>及其修改单</w:t>
            </w:r>
            <w:r>
              <w:rPr>
                <w:rFonts w:ascii="Times New Roman" w:hAnsi="Times New Roman" w:cs="Times New Roman"/>
                <w:color w:val="auto"/>
                <w:spacing w:val="0"/>
                <w:w w:val="100"/>
                <w:kern w:val="0"/>
                <w:position w:val="0"/>
                <w:szCs w:val="21"/>
                <w:highlight w:val="none"/>
              </w:rPr>
              <w:t>中的二级标准。</w:t>
            </w:r>
          </w:p>
          <w:p>
            <w:pPr>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rPr>
            </w:pPr>
            <w:bookmarkStart w:id="253" w:name="_Toc454521881"/>
            <w:bookmarkStart w:id="254" w:name="_Toc455835189"/>
            <w:bookmarkStart w:id="255" w:name="_Toc30094"/>
            <w:bookmarkStart w:id="256" w:name="_Toc444864506"/>
            <w:bookmarkStart w:id="257" w:name="_Toc4016"/>
            <w:r>
              <w:rPr>
                <w:rFonts w:ascii="Times New Roman" w:hAnsi="Times New Roman" w:cs="Times New Roman"/>
                <w:color w:val="auto"/>
                <w:spacing w:val="0"/>
                <w:w w:val="100"/>
                <w:kern w:val="0"/>
                <w:position w:val="0"/>
                <w:szCs w:val="21"/>
                <w:highlight w:val="none"/>
              </w:rPr>
              <w:t>（2）水环境功能区划</w:t>
            </w:r>
            <w:bookmarkEnd w:id="253"/>
            <w:bookmarkEnd w:id="254"/>
            <w:bookmarkEnd w:id="255"/>
            <w:bookmarkEnd w:id="256"/>
            <w:bookmarkEnd w:id="257"/>
          </w:p>
          <w:p>
            <w:pPr>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本项目附近无常年地表径流，</w:t>
            </w:r>
            <w:r>
              <w:rPr>
                <w:rFonts w:hint="eastAsia" w:ascii="Times New Roman" w:hAnsi="Times New Roman" w:cs="Times New Roman"/>
                <w:color w:val="auto"/>
                <w:spacing w:val="0"/>
                <w:w w:val="100"/>
                <w:kern w:val="0"/>
                <w:position w:val="0"/>
                <w:szCs w:val="21"/>
                <w:highlight w:val="none"/>
              </w:rPr>
              <w:t>仅为泄洪河道</w:t>
            </w:r>
            <w:r>
              <w:rPr>
                <w:rFonts w:ascii="Times New Roman" w:hAnsi="Times New Roman" w:cs="Times New Roman"/>
                <w:color w:val="auto"/>
                <w:spacing w:val="0"/>
                <w:w w:val="100"/>
                <w:kern w:val="0"/>
                <w:position w:val="0"/>
                <w:szCs w:val="21"/>
                <w:highlight w:val="none"/>
              </w:rPr>
              <w:t>。</w:t>
            </w:r>
          </w:p>
          <w:p>
            <w:pPr>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根据《地下水质量标准》（GB/T14848-2017）中4.1地下水质量分类，本项目所在地地下水环境质量执行《地下水质量标准》（GB/T14848-2017）Ⅲ类标准。</w:t>
            </w:r>
          </w:p>
          <w:p>
            <w:pPr>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rPr>
            </w:pPr>
            <w:bookmarkStart w:id="258" w:name="_Toc27023"/>
            <w:bookmarkStart w:id="259" w:name="_Toc455835190"/>
            <w:bookmarkStart w:id="260" w:name="_Toc444864507"/>
            <w:bookmarkStart w:id="261" w:name="_Toc22426"/>
            <w:bookmarkStart w:id="262" w:name="_Toc454521882"/>
            <w:r>
              <w:rPr>
                <w:rFonts w:ascii="Times New Roman" w:hAnsi="Times New Roman" w:cs="Times New Roman"/>
                <w:color w:val="auto"/>
                <w:spacing w:val="0"/>
                <w:w w:val="100"/>
                <w:kern w:val="0"/>
                <w:position w:val="0"/>
                <w:szCs w:val="21"/>
                <w:highlight w:val="none"/>
              </w:rPr>
              <w:t>（3）声环境功能区划</w:t>
            </w:r>
            <w:bookmarkEnd w:id="258"/>
            <w:bookmarkEnd w:id="259"/>
            <w:bookmarkEnd w:id="260"/>
            <w:bookmarkEnd w:id="261"/>
            <w:bookmarkEnd w:id="262"/>
          </w:p>
          <w:p>
            <w:pPr>
              <w:shd w:val="clear"/>
              <w:adjustRightInd w:val="0"/>
              <w:snapToGrid w:val="0"/>
              <w:spacing w:line="360" w:lineRule="auto"/>
              <w:ind w:firstLine="420" w:firstLineChars="200"/>
              <w:rPr>
                <w:rFonts w:ascii="Times New Roman" w:hAnsi="Times New Roman" w:cs="Times New Roman"/>
                <w:bCs/>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本项目所在区域</w:t>
            </w:r>
            <w:r>
              <w:rPr>
                <w:rFonts w:hint="eastAsia" w:ascii="Times New Roman" w:hAnsi="Times New Roman" w:cs="Times New Roman"/>
                <w:color w:val="auto"/>
                <w:spacing w:val="0"/>
                <w:w w:val="100"/>
                <w:position w:val="0"/>
                <w:szCs w:val="21"/>
                <w:highlight w:val="none"/>
              </w:rPr>
              <w:t>为农村地区，</w:t>
            </w:r>
            <w:r>
              <w:rPr>
                <w:rFonts w:ascii="Times New Roman" w:hAnsi="Times New Roman" w:cs="Times New Roman"/>
                <w:color w:val="auto"/>
                <w:spacing w:val="0"/>
                <w:w w:val="100"/>
                <w:position w:val="0"/>
                <w:szCs w:val="21"/>
                <w:highlight w:val="none"/>
              </w:rPr>
              <w:t>根据声环境功能区划，认定项目所在区域声环境功能区</w:t>
            </w:r>
            <w:r>
              <w:rPr>
                <w:rFonts w:hint="eastAsia" w:ascii="Times New Roman" w:hAnsi="Times New Roman" w:cs="Times New Roman"/>
                <w:color w:val="auto"/>
                <w:spacing w:val="0"/>
                <w:w w:val="100"/>
                <w:position w:val="0"/>
                <w:szCs w:val="21"/>
                <w:highlight w:val="none"/>
              </w:rPr>
              <w:t>1</w:t>
            </w:r>
            <w:r>
              <w:rPr>
                <w:rFonts w:ascii="Times New Roman" w:hAnsi="Times New Roman" w:cs="Times New Roman"/>
                <w:color w:val="auto"/>
                <w:spacing w:val="0"/>
                <w:w w:val="100"/>
                <w:position w:val="0"/>
                <w:szCs w:val="21"/>
                <w:highlight w:val="none"/>
              </w:rPr>
              <w:t>类，</w:t>
            </w:r>
            <w:r>
              <w:rPr>
                <w:rFonts w:ascii="Times New Roman" w:hAnsi="Times New Roman" w:cs="Times New Roman"/>
                <w:bCs/>
                <w:color w:val="auto"/>
                <w:spacing w:val="0"/>
                <w:w w:val="100"/>
                <w:position w:val="0"/>
                <w:szCs w:val="21"/>
                <w:highlight w:val="none"/>
              </w:rPr>
              <w:t>执行《声环境质量标准》（GB3096-2008）中</w:t>
            </w:r>
            <w:r>
              <w:rPr>
                <w:rFonts w:hint="eastAsia" w:ascii="Times New Roman" w:hAnsi="Times New Roman" w:cs="Times New Roman"/>
                <w:bCs/>
                <w:color w:val="auto"/>
                <w:spacing w:val="0"/>
                <w:w w:val="100"/>
                <w:position w:val="0"/>
                <w:szCs w:val="21"/>
                <w:highlight w:val="none"/>
              </w:rPr>
              <w:t>1</w:t>
            </w:r>
            <w:r>
              <w:rPr>
                <w:rFonts w:ascii="Times New Roman" w:hAnsi="Times New Roman" w:cs="Times New Roman"/>
                <w:bCs/>
                <w:color w:val="auto"/>
                <w:spacing w:val="0"/>
                <w:w w:val="100"/>
                <w:position w:val="0"/>
                <w:szCs w:val="21"/>
                <w:highlight w:val="none"/>
              </w:rPr>
              <w:t>类标准。</w:t>
            </w:r>
          </w:p>
          <w:p>
            <w:pPr>
              <w:pStyle w:val="9"/>
              <w:shd w:val="clear"/>
              <w:adjustRightInd w:val="0"/>
              <w:spacing w:before="0" w:after="0" w:line="360" w:lineRule="auto"/>
              <w:ind w:right="0" w:firstLine="420" w:firstLineChars="200"/>
              <w:rPr>
                <w:rFonts w:hint="eastAsia" w:ascii="Times New Roman" w:hAnsi="Times New Roman" w:cs="Times New Roman"/>
                <w:color w:val="auto"/>
                <w:spacing w:val="0"/>
                <w:w w:val="100"/>
                <w:kern w:val="2"/>
                <w:position w:val="0"/>
                <w:sz w:val="21"/>
                <w:szCs w:val="21"/>
                <w:highlight w:val="none"/>
              </w:rPr>
            </w:pPr>
            <w:r>
              <w:rPr>
                <w:rFonts w:hint="eastAsia" w:ascii="Times New Roman" w:hAnsi="Times New Roman" w:cs="Times New Roman"/>
                <w:color w:val="auto"/>
                <w:spacing w:val="0"/>
                <w:w w:val="100"/>
                <w:kern w:val="2"/>
                <w:position w:val="0"/>
                <w:sz w:val="21"/>
                <w:szCs w:val="21"/>
                <w:highlight w:val="none"/>
              </w:rPr>
              <w:t>（4）生态功能区划</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根据《朝阳市生态功能区划》，朝阳市共划分6个生态区，15个二级生态功能区。主要包括：Ⅰ白石水库土壤保持生态功能区、Ⅱ阎王鼻子水库土壤保持生态功能区、Ⅲ大凌河源头水源涵养生态保护区、Ⅳ青龙河源头生物多样性保护与水源涵养生态功能区、Ⅴ努鲁尔虎山沙化控制生态功能区和Ⅳ老哈河沙化控制生态功能区。</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w w:val="100"/>
                <w:kern w:val="0"/>
                <w:position w:val="0"/>
                <w:sz w:val="21"/>
                <w:szCs w:val="21"/>
                <w:highlight w:val="none"/>
              </w:rPr>
            </w:pPr>
            <w:r>
              <w:rPr>
                <w:rFonts w:hint="default" w:ascii="Times New Roman" w:hAnsi="Times New Roman" w:eastAsia="宋体" w:cs="Times New Roman"/>
                <w:color w:val="auto"/>
                <w:spacing w:val="0"/>
                <w:w w:val="100"/>
                <w:kern w:val="0"/>
                <w:position w:val="0"/>
                <w:sz w:val="21"/>
                <w:szCs w:val="21"/>
                <w:highlight w:val="none"/>
              </w:rPr>
              <w:t>本项目位于</w:t>
            </w:r>
            <w:r>
              <w:rPr>
                <w:rFonts w:hint="eastAsia" w:cs="Times New Roman"/>
                <w:color w:val="auto"/>
                <w:spacing w:val="0"/>
                <w:w w:val="100"/>
                <w:kern w:val="0"/>
                <w:position w:val="0"/>
                <w:sz w:val="21"/>
                <w:szCs w:val="21"/>
                <w:highlight w:val="none"/>
                <w:lang w:eastAsia="zh-CN"/>
              </w:rPr>
              <w:t>辽宁省朝阳市北票市北四家乡北四家村、东荒村</w:t>
            </w:r>
            <w:r>
              <w:rPr>
                <w:rFonts w:hint="default" w:ascii="Times New Roman" w:hAnsi="Times New Roman" w:eastAsia="宋体" w:cs="Times New Roman"/>
                <w:color w:val="auto"/>
                <w:spacing w:val="0"/>
                <w:w w:val="100"/>
                <w:kern w:val="0"/>
                <w:position w:val="0"/>
                <w:sz w:val="21"/>
                <w:szCs w:val="21"/>
                <w:highlight w:val="none"/>
              </w:rPr>
              <w:t>，对照《朝阳市生态功能区划》，本项目所在区域生态功能区属于Ⅰ白石水库土壤保持生态功能区</w:t>
            </w:r>
            <w:r>
              <w:rPr>
                <w:rFonts w:hint="eastAsia" w:ascii="Times New Roman" w:hAnsi="Times New Roman" w:eastAsia="宋体" w:cs="Times New Roman"/>
                <w:color w:val="auto"/>
                <w:spacing w:val="0"/>
                <w:w w:val="100"/>
                <w:kern w:val="0"/>
                <w:position w:val="0"/>
                <w:sz w:val="21"/>
                <w:szCs w:val="21"/>
                <w:highlight w:val="none"/>
                <w:lang w:eastAsia="zh-CN"/>
              </w:rPr>
              <w:t>—</w:t>
            </w:r>
            <w:r>
              <w:rPr>
                <w:rFonts w:hint="default" w:ascii="Times New Roman" w:hAnsi="Times New Roman" w:eastAsia="宋体" w:cs="Times New Roman"/>
                <w:color w:val="auto"/>
                <w:spacing w:val="0"/>
                <w:w w:val="100"/>
                <w:kern w:val="0"/>
                <w:position w:val="0"/>
                <w:sz w:val="21"/>
                <w:szCs w:val="21"/>
                <w:highlight w:val="none"/>
              </w:rPr>
              <w:t>Ⅰ</w:t>
            </w:r>
            <w:r>
              <w:rPr>
                <w:rFonts w:hint="eastAsia" w:ascii="Times New Roman" w:hAnsi="Times New Roman" w:eastAsia="宋体" w:cs="Times New Roman"/>
                <w:color w:val="auto"/>
                <w:spacing w:val="0"/>
                <w:w w:val="100"/>
                <w:kern w:val="0"/>
                <w:position w:val="0"/>
                <w:sz w:val="21"/>
                <w:szCs w:val="21"/>
                <w:highlight w:val="none"/>
                <w:vertAlign w:val="subscript"/>
                <w:lang w:val="en-US" w:eastAsia="zh-CN"/>
              </w:rPr>
              <w:t>2</w:t>
            </w:r>
            <w:r>
              <w:rPr>
                <w:rFonts w:hint="eastAsia" w:ascii="Times New Roman" w:hAnsi="Times New Roman" w:eastAsia="宋体" w:cs="Times New Roman"/>
                <w:color w:val="auto"/>
                <w:spacing w:val="0"/>
                <w:w w:val="100"/>
                <w:kern w:val="0"/>
                <w:position w:val="0"/>
                <w:sz w:val="21"/>
                <w:szCs w:val="21"/>
                <w:highlight w:val="none"/>
                <w:vertAlign w:val="baseline"/>
                <w:lang w:val="en-US" w:eastAsia="zh-CN"/>
              </w:rPr>
              <w:t>白石水库南北部低丘宽谷地水源涵养</w:t>
            </w:r>
            <w:r>
              <w:rPr>
                <w:rFonts w:hint="eastAsia" w:ascii="Times New Roman" w:hAnsi="Times New Roman" w:cs="Times New Roman"/>
                <w:color w:val="auto"/>
                <w:spacing w:val="0"/>
                <w:w w:val="100"/>
                <w:kern w:val="0"/>
                <w:position w:val="0"/>
                <w:sz w:val="21"/>
                <w:szCs w:val="21"/>
                <w:highlight w:val="none"/>
                <w:vertAlign w:val="baseline"/>
                <w:lang w:val="en-US" w:eastAsia="zh-CN"/>
              </w:rPr>
              <w:t>－</w:t>
            </w:r>
            <w:r>
              <w:rPr>
                <w:rFonts w:hint="eastAsia" w:ascii="Times New Roman" w:hAnsi="Times New Roman" w:eastAsia="宋体" w:cs="Times New Roman"/>
                <w:color w:val="auto"/>
                <w:spacing w:val="0"/>
                <w:w w:val="100"/>
                <w:kern w:val="0"/>
                <w:position w:val="0"/>
                <w:sz w:val="21"/>
                <w:szCs w:val="21"/>
                <w:highlight w:val="none"/>
                <w:vertAlign w:val="baseline"/>
                <w:lang w:val="en-US" w:eastAsia="zh-CN"/>
              </w:rPr>
              <w:t>水土保持</w:t>
            </w:r>
            <w:r>
              <w:rPr>
                <w:rFonts w:hint="eastAsia" w:ascii="Times New Roman" w:hAnsi="Times New Roman" w:cs="Times New Roman"/>
                <w:color w:val="auto"/>
                <w:spacing w:val="0"/>
                <w:w w:val="100"/>
                <w:kern w:val="0"/>
                <w:position w:val="0"/>
                <w:sz w:val="21"/>
                <w:szCs w:val="21"/>
                <w:highlight w:val="none"/>
                <w:vertAlign w:val="baseline"/>
                <w:lang w:val="en-US" w:eastAsia="zh-CN"/>
              </w:rPr>
              <w:t>－</w:t>
            </w:r>
            <w:r>
              <w:rPr>
                <w:rFonts w:hint="eastAsia" w:ascii="Times New Roman" w:hAnsi="Times New Roman" w:eastAsia="宋体" w:cs="Times New Roman"/>
                <w:color w:val="auto"/>
                <w:spacing w:val="0"/>
                <w:w w:val="100"/>
                <w:kern w:val="0"/>
                <w:position w:val="0"/>
                <w:sz w:val="21"/>
                <w:szCs w:val="21"/>
                <w:highlight w:val="none"/>
                <w:vertAlign w:val="baseline"/>
                <w:lang w:val="en-US" w:eastAsia="zh-CN"/>
              </w:rPr>
              <w:t>风沙防护</w:t>
            </w:r>
            <w:r>
              <w:rPr>
                <w:rFonts w:hint="eastAsia" w:ascii="Times New Roman" w:hAnsi="Times New Roman" w:cs="Times New Roman"/>
                <w:color w:val="auto"/>
                <w:spacing w:val="0"/>
                <w:w w:val="100"/>
                <w:kern w:val="0"/>
                <w:position w:val="0"/>
                <w:sz w:val="21"/>
                <w:szCs w:val="21"/>
                <w:highlight w:val="none"/>
                <w:vertAlign w:val="baseline"/>
                <w:lang w:val="en-US" w:eastAsia="zh-CN"/>
              </w:rPr>
              <w:t>－</w:t>
            </w:r>
            <w:r>
              <w:rPr>
                <w:rFonts w:hint="eastAsia" w:ascii="Times New Roman" w:hAnsi="Times New Roman" w:eastAsia="宋体" w:cs="Times New Roman"/>
                <w:color w:val="auto"/>
                <w:spacing w:val="0"/>
                <w:w w:val="100"/>
                <w:kern w:val="0"/>
                <w:position w:val="0"/>
                <w:sz w:val="21"/>
                <w:szCs w:val="21"/>
                <w:highlight w:val="none"/>
                <w:vertAlign w:val="baseline"/>
                <w:lang w:val="en-US" w:eastAsia="zh-CN"/>
              </w:rPr>
              <w:t>植被恢复区</w:t>
            </w:r>
            <w:r>
              <w:rPr>
                <w:rFonts w:hint="default" w:ascii="Times New Roman" w:hAnsi="Times New Roman" w:eastAsia="宋体" w:cs="Times New Roman"/>
                <w:color w:val="auto"/>
                <w:spacing w:val="0"/>
                <w:w w:val="100"/>
                <w:kern w:val="0"/>
                <w:position w:val="0"/>
                <w:sz w:val="21"/>
                <w:szCs w:val="21"/>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eastAsia" w:ascii="Times New Roman" w:hAnsi="Times New Roman" w:eastAsia="宋体" w:cs="Times New Roman"/>
                <w:color w:val="auto"/>
                <w:spacing w:val="0"/>
                <w:w w:val="100"/>
                <w:kern w:val="0"/>
                <w:position w:val="0"/>
                <w:sz w:val="21"/>
                <w:szCs w:val="21"/>
                <w:highlight w:val="none"/>
                <w:lang w:eastAsia="zh-CN"/>
              </w:rPr>
            </w:pPr>
            <w:r>
              <w:rPr>
                <w:rFonts w:hint="eastAsia" w:ascii="Times New Roman" w:hAnsi="Times New Roman" w:cs="Times New Roman"/>
                <w:color w:val="auto"/>
                <w:spacing w:val="0"/>
                <w:w w:val="100"/>
                <w:kern w:val="0"/>
                <w:position w:val="0"/>
                <w:sz w:val="21"/>
                <w:szCs w:val="21"/>
                <w:highlight w:val="none"/>
                <w:lang w:val="en-US" w:eastAsia="zh-CN"/>
              </w:rPr>
              <w:t>本项目运营期光伏板能够降低地表水分蒸发，有助于喜阴植物生长，编制了水土保持方案，运营期实施生态恢复和水土保持方案的情况下，能够</w:t>
            </w:r>
            <w:r>
              <w:rPr>
                <w:rFonts w:hint="default" w:ascii="Times New Roman" w:hAnsi="Times New Roman" w:eastAsia="宋体" w:cs="Times New Roman"/>
                <w:color w:val="auto"/>
                <w:spacing w:val="0"/>
                <w:w w:val="100"/>
                <w:kern w:val="0"/>
                <w:position w:val="0"/>
                <w:sz w:val="21"/>
                <w:szCs w:val="21"/>
                <w:highlight w:val="none"/>
              </w:rPr>
              <w:t>全面控制水土流失，提高水源涵养能力，</w:t>
            </w:r>
            <w:r>
              <w:rPr>
                <w:rFonts w:hint="eastAsia" w:ascii="Times New Roman" w:hAnsi="Times New Roman" w:cs="Times New Roman"/>
                <w:color w:val="auto"/>
                <w:spacing w:val="0"/>
                <w:w w:val="100"/>
                <w:kern w:val="0"/>
                <w:position w:val="0"/>
                <w:sz w:val="21"/>
                <w:szCs w:val="21"/>
                <w:highlight w:val="none"/>
                <w:lang w:val="en-US" w:eastAsia="zh-CN"/>
              </w:rPr>
              <w:t>恢复植被，做到</w:t>
            </w:r>
            <w:r>
              <w:rPr>
                <w:rFonts w:hint="default" w:ascii="Times New Roman" w:hAnsi="Times New Roman" w:eastAsia="宋体" w:cs="Times New Roman"/>
                <w:color w:val="auto"/>
                <w:spacing w:val="0"/>
                <w:w w:val="100"/>
                <w:kern w:val="0"/>
                <w:position w:val="0"/>
                <w:sz w:val="21"/>
                <w:szCs w:val="21"/>
                <w:highlight w:val="none"/>
              </w:rPr>
              <w:t>育林育草</w:t>
            </w:r>
            <w:r>
              <w:rPr>
                <w:rFonts w:hint="eastAsia" w:ascii="Times New Roman" w:hAnsi="Times New Roman" w:cs="Times New Roman"/>
                <w:color w:val="auto"/>
                <w:spacing w:val="0"/>
                <w:w w:val="100"/>
                <w:kern w:val="0"/>
                <w:position w:val="0"/>
                <w:sz w:val="21"/>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b w:val="0"/>
                <w:bCs w:val="0"/>
                <w:color w:val="auto"/>
                <w:spacing w:val="0"/>
                <w:w w:val="100"/>
                <w:kern w:val="0"/>
                <w:position w:val="0"/>
                <w:sz w:val="21"/>
                <w:szCs w:val="21"/>
                <w:highlight w:val="none"/>
                <w:lang w:val="en-US" w:eastAsia="zh-CN"/>
              </w:rPr>
            </w:pPr>
            <w:r>
              <w:rPr>
                <w:rFonts w:hint="default" w:ascii="Times New Roman" w:hAnsi="Times New Roman" w:eastAsia="宋体" w:cs="Times New Roman"/>
                <w:color w:val="auto"/>
                <w:spacing w:val="0"/>
                <w:w w:val="100"/>
                <w:kern w:val="0"/>
                <w:position w:val="0"/>
                <w:sz w:val="21"/>
                <w:szCs w:val="21"/>
                <w:highlight w:val="none"/>
              </w:rPr>
              <w:t>根据实地调查，评价区以草地</w:t>
            </w:r>
            <w:r>
              <w:rPr>
                <w:rFonts w:hint="eastAsia" w:cs="Times New Roman"/>
                <w:color w:val="auto"/>
                <w:spacing w:val="0"/>
                <w:w w:val="100"/>
                <w:kern w:val="0"/>
                <w:position w:val="0"/>
                <w:sz w:val="21"/>
                <w:szCs w:val="21"/>
                <w:highlight w:val="none"/>
                <w:lang w:val="en-US" w:eastAsia="zh-CN"/>
              </w:rPr>
              <w:t>和灌木</w:t>
            </w:r>
            <w:r>
              <w:rPr>
                <w:rFonts w:hint="default" w:ascii="Times New Roman" w:hAnsi="Times New Roman" w:eastAsia="宋体" w:cs="Times New Roman"/>
                <w:color w:val="auto"/>
                <w:spacing w:val="0"/>
                <w:w w:val="100"/>
                <w:kern w:val="0"/>
                <w:position w:val="0"/>
                <w:sz w:val="21"/>
                <w:szCs w:val="21"/>
                <w:highlight w:val="none"/>
              </w:rPr>
              <w:t>生态系统为主，分布广，面积大。该系统中动物种群简单，以野兔为主，还有蛇、鼠等。</w:t>
            </w:r>
          </w:p>
          <w:p>
            <w:pPr>
              <w:keepNext w:val="0"/>
              <w:keepLines w:val="0"/>
              <w:pageBreakBefore w:val="0"/>
              <w:widowControl w:val="0"/>
              <w:kinsoku/>
              <w:wordWrap/>
              <w:overflowPunct/>
              <w:topLinePunct w:val="0"/>
              <w:autoSpaceDE w:val="0"/>
              <w:autoSpaceDN w:val="0"/>
              <w:bidi w:val="0"/>
              <w:adjustRightInd w:val="0"/>
              <w:snapToGrid w:val="0"/>
              <w:spacing w:before="0" w:after="0" w:line="360" w:lineRule="auto"/>
              <w:ind w:right="0" w:firstLine="420" w:firstLineChars="200"/>
              <w:jc w:val="both"/>
              <w:textAlignment w:val="auto"/>
              <w:outlineLvl w:val="9"/>
              <w:rPr>
                <w:rFonts w:hint="default" w:ascii="Times New Roman" w:hAnsi="Times New Roman" w:cs="Times New Roman"/>
                <w:b/>
                <w:bCs/>
                <w:color w:val="auto"/>
                <w:spacing w:val="0"/>
                <w:w w:val="100"/>
                <w:position w:val="0"/>
                <w:sz w:val="21"/>
                <w:szCs w:val="21"/>
                <w:highlight w:val="none"/>
                <w:lang w:eastAsia="zh-CN"/>
              </w:rPr>
            </w:pPr>
            <w:r>
              <w:rPr>
                <w:rFonts w:hint="eastAsia" w:ascii="Times New Roman" w:hAnsi="Times New Roman" w:cs="Times New Roman"/>
                <w:color w:val="auto"/>
                <w:spacing w:val="0"/>
                <w:w w:val="100"/>
                <w:position w:val="0"/>
                <w:sz w:val="21"/>
                <w:szCs w:val="21"/>
                <w:highlight w:val="none"/>
                <w:lang w:eastAsia="zh-CN"/>
              </w:rPr>
              <w:t>本项目区域现状环境功能区划情况如下表所示：</w:t>
            </w:r>
          </w:p>
          <w:p>
            <w:pPr>
              <w:pStyle w:val="9"/>
              <w:keepNext w:val="0"/>
              <w:keepLines w:val="0"/>
              <w:pageBreakBefore w:val="0"/>
              <w:widowControl/>
              <w:kinsoku/>
              <w:wordWrap/>
              <w:overflowPunct/>
              <w:topLinePunct w:val="0"/>
              <w:autoSpaceDE/>
              <w:autoSpaceDN/>
              <w:bidi w:val="0"/>
              <w:adjustRightInd/>
              <w:snapToGrid w:val="0"/>
              <w:spacing w:before="157" w:beforeLines="50" w:after="0" w:line="240" w:lineRule="auto"/>
              <w:ind w:left="0" w:leftChars="0" w:right="0" w:rightChars="0" w:firstLine="0" w:firstLineChars="0"/>
              <w:jc w:val="center"/>
              <w:textAlignment w:val="auto"/>
              <w:rPr>
                <w:rFonts w:hint="default" w:ascii="Times New Roman" w:hAnsi="Times New Roman" w:cs="Times New Roman"/>
                <w:b/>
                <w:bCs/>
                <w:color w:val="auto"/>
                <w:spacing w:val="0"/>
                <w:w w:val="100"/>
                <w:position w:val="0"/>
                <w:sz w:val="21"/>
                <w:szCs w:val="21"/>
                <w:highlight w:val="none"/>
                <w:lang w:val="en-US" w:eastAsia="zh-CN"/>
              </w:rPr>
            </w:pPr>
            <w:r>
              <w:rPr>
                <w:rFonts w:hint="default" w:ascii="Times New Roman" w:hAnsi="Times New Roman" w:cs="Times New Roman"/>
                <w:b/>
                <w:bCs/>
                <w:color w:val="auto"/>
                <w:spacing w:val="0"/>
                <w:w w:val="100"/>
                <w:position w:val="0"/>
                <w:sz w:val="21"/>
                <w:szCs w:val="21"/>
                <w:highlight w:val="none"/>
                <w:lang w:eastAsia="zh-CN"/>
              </w:rPr>
              <w:t>表</w:t>
            </w:r>
            <w:r>
              <w:rPr>
                <w:rFonts w:hint="default" w:ascii="Times New Roman" w:hAnsi="Times New Roman" w:cs="Times New Roman"/>
                <w:b/>
                <w:bCs/>
                <w:color w:val="auto"/>
                <w:spacing w:val="0"/>
                <w:w w:val="100"/>
                <w:position w:val="0"/>
                <w:sz w:val="21"/>
                <w:szCs w:val="21"/>
                <w:highlight w:val="none"/>
                <w:lang w:val="en-US" w:eastAsia="zh-CN"/>
              </w:rPr>
              <w:t>3-1项目区域功能区划现状表</w:t>
            </w:r>
          </w:p>
          <w:tbl>
            <w:tblPr>
              <w:tblStyle w:val="30"/>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4"/>
              <w:gridCol w:w="2874"/>
              <w:gridCol w:w="411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项目</w:t>
                  </w: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类别</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区划</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环境空气</w:t>
                  </w: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环境空气质量功能区</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二类功能区</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1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声环境</w:t>
                  </w: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声环境功能区</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t>项目范围内属于1类声功能区</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地表水</w:t>
                  </w: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不涉及</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restar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生态环境</w:t>
                  </w: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是否涉及自然保护区</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cs="Times New Roman"/>
                      <w:b w:val="0"/>
                      <w:bCs w:val="0"/>
                      <w:color w:val="auto"/>
                      <w:spacing w:val="0"/>
                      <w:w w:val="100"/>
                      <w:kern w:val="0"/>
                      <w:position w:val="0"/>
                      <w:sz w:val="21"/>
                      <w:szCs w:val="21"/>
                      <w:highlight w:val="none"/>
                      <w:vertAlign w:val="baseline"/>
                      <w:lang w:val="en-US" w:eastAsia="zh-CN"/>
                    </w:rPr>
                    <w:t>本项目占地范围</w:t>
                  </w: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不涉及</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是否涉及水源保护区</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不涉及</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是否涉及基本农田保护区</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不涉及</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是否涉及风景名胜区</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不涉及</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是否涉及重点生态功能区</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不涉及</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是否重点文物保护单位</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是否涉及水库库区</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9" w:type="pct"/>
                  <w:vMerge w:val="continue"/>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p>
              </w:tc>
              <w:tc>
                <w:tcPr>
                  <w:tcW w:w="176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是否有其他重点保护目标</w:t>
                  </w:r>
                </w:p>
              </w:tc>
              <w:tc>
                <w:tcPr>
                  <w:tcW w:w="2520"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val="0"/>
                      <w:bCs w:val="0"/>
                      <w:color w:val="auto"/>
                      <w:spacing w:val="0"/>
                      <w:w w:val="100"/>
                      <w:kern w:val="0"/>
                      <w:position w:val="0"/>
                      <w:sz w:val="21"/>
                      <w:szCs w:val="21"/>
                      <w:highlight w:val="none"/>
                      <w:vertAlign w:val="baseline"/>
                      <w:lang w:val="en-US" w:eastAsia="zh-CN"/>
                    </w:rPr>
                  </w:pPr>
                  <w:r>
                    <w:rPr>
                      <w:rFonts w:hint="eastAsia" w:ascii="Times New Roman" w:hAnsi="Times New Roman" w:eastAsia="宋体" w:cs="Times New Roman"/>
                      <w:b w:val="0"/>
                      <w:bCs w:val="0"/>
                      <w:color w:val="auto"/>
                      <w:spacing w:val="0"/>
                      <w:w w:val="100"/>
                      <w:kern w:val="0"/>
                      <w:position w:val="0"/>
                      <w:sz w:val="21"/>
                      <w:szCs w:val="21"/>
                      <w:highlight w:val="none"/>
                      <w:vertAlign w:val="baseline"/>
                      <w:lang w:val="en-US" w:eastAsia="zh-CN"/>
                    </w:rPr>
                    <w:t>否</w:t>
                  </w:r>
                </w:p>
              </w:tc>
            </w:tr>
          </w:tbl>
          <w:p>
            <w:pPr>
              <w:pStyle w:val="7"/>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（5）主体功能区规划</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辽宁省主体功能区规划》是推进形成主体功能区的基本依据，是科学开发国土空间的行动纲领和远景蓝图，是国土空间开发的战略性、基础性和约束性规划，对于构建科学合理的城市化格局、农业格局、生态安全格局，建设美丽辽宁具有十分重要意义，必须切实组织实施，加强监测评估，健全法规、规章，建立奖惩机制，严格贯彻执行。</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本项目位于</w:t>
            </w:r>
            <w:r>
              <w:rPr>
                <w:rFonts w:hint="eastAsia" w:cs="Times New Roman"/>
                <w:color w:val="auto"/>
                <w:spacing w:val="0"/>
                <w:w w:val="100"/>
                <w:position w:val="0"/>
                <w:highlight w:val="none"/>
                <w:lang w:eastAsia="zh-CN"/>
              </w:rPr>
              <w:t>辽宁省朝阳市北票市北四家乡北四家村、东荒村</w:t>
            </w:r>
            <w:r>
              <w:rPr>
                <w:rFonts w:hint="eastAsia" w:ascii="Times New Roman" w:hAnsi="Times New Roman" w:cs="Times New Roman"/>
                <w:color w:val="auto"/>
                <w:spacing w:val="0"/>
                <w:w w:val="100"/>
                <w:position w:val="0"/>
                <w:highlight w:val="none"/>
              </w:rPr>
              <w:t>，对照《辽宁省主体功能区规划》，本项目所在区域主体功能区属于省级重点开发区域。</w:t>
            </w:r>
          </w:p>
          <w:p>
            <w:pPr>
              <w:pStyle w:val="9"/>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24"/>
                <w:highlight w:val="none"/>
              </w:rPr>
              <mc:AlternateContent>
                <mc:Choice Requires="wps">
                  <w:drawing>
                    <wp:anchor distT="0" distB="0" distL="114300" distR="114300" simplePos="0" relativeHeight="251669504" behindDoc="0" locked="0" layoutInCell="1" allowOverlap="1">
                      <wp:simplePos x="0" y="0"/>
                      <wp:positionH relativeFrom="column">
                        <wp:posOffset>1765935</wp:posOffset>
                      </wp:positionH>
                      <wp:positionV relativeFrom="paragraph">
                        <wp:posOffset>312420</wp:posOffset>
                      </wp:positionV>
                      <wp:extent cx="899160" cy="317500"/>
                      <wp:effectExtent l="110490" t="4445" r="19050" b="706755"/>
                      <wp:wrapNone/>
                      <wp:docPr id="34" name="自选图形 1296"/>
                      <wp:cNvGraphicFramePr/>
                      <a:graphic xmlns:a="http://schemas.openxmlformats.org/drawingml/2006/main">
                        <a:graphicData uri="http://schemas.microsoft.com/office/word/2010/wordprocessingShape">
                          <wps:wsp>
                            <wps:cNvSpPr/>
                            <wps:spPr>
                              <a:xfrm>
                                <a:off x="0" y="0"/>
                                <a:ext cx="899160" cy="317500"/>
                              </a:xfrm>
                              <a:prstGeom prst="wedgeRoundRectCallout">
                                <a:avLst>
                                  <a:gd name="adj1" fmla="val -60384"/>
                                  <a:gd name="adj2" fmla="val 257500"/>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项目位置</w:t>
                                  </w:r>
                                </w:p>
                              </w:txbxContent>
                            </wps:txbx>
                            <wps:bodyPr upright="true"/>
                          </wps:wsp>
                        </a:graphicData>
                      </a:graphic>
                    </wp:anchor>
                  </w:drawing>
                </mc:Choice>
                <mc:Fallback>
                  <w:pict>
                    <v:shape id="自选图形 1296" o:spid="_x0000_s1026" o:spt="62" type="#_x0000_t62" style="position:absolute;left:0pt;margin-left:139.05pt;margin-top:24.6pt;height:25pt;width:70.8pt;z-index:251669504;mso-width-relative:page;mso-height-relative:page;" fillcolor="#FFFFFF" filled="t" stroked="t" coordsize="21600,21600" o:gfxdata="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BYAAABkcnMvUEsBAhQAFAAAAAgAh07iQAQx1ZDXAAAACQEAAA8AAAAAAAAA&#10;AQAgAAAAOAAAAGRycy9kb3ducmV2LnhtbFBLAQIUABQAAAAIAIdO4kBMaRHKNQIAAG8EAAAOAAAA&#10;AAAAAAEAIAAAADwBAABkcnMvZTJvRG9jLnhtbFBLBQYAAAAABgAGAFkBAADjBQAAAAA=&#10;" adj="0,66420,14400">
                      <v:fill on="t" focussize="0,0"/>
                      <v:stroke color="#000000" joinstyle="miter"/>
                      <v:imagedata o:title=""/>
                      <o:lock v:ext="edit" aspectratio="f"/>
                      <v:textbox>
                        <w:txbxContent>
                          <w:p>
                            <w:pPr>
                              <w:rPr>
                                <w:rFonts w:hint="eastAsia"/>
                              </w:rPr>
                            </w:pPr>
                            <w:r>
                              <w:rPr>
                                <w:rFonts w:hint="eastAsia"/>
                              </w:rPr>
                              <w:t>项目位置</w:t>
                            </w:r>
                          </w:p>
                        </w:txbxContent>
                      </v:textbox>
                    </v:shape>
                  </w:pict>
                </mc:Fallback>
              </mc:AlternateContent>
            </w:r>
            <w:r>
              <w:rPr>
                <w:rFonts w:ascii="宋体" w:hAnsi="宋体" w:eastAsia="宋体" w:cs="Times New Roman"/>
                <w:b/>
                <w:bCs/>
                <w:color w:val="auto"/>
                <w:kern w:val="2"/>
                <w:sz w:val="28"/>
                <w:szCs w:val="32"/>
                <w:highlight w:val="none"/>
                <w:lang w:val="en-US" w:eastAsia="zh-CN" w:bidi="ar-SA"/>
              </w:rPr>
              <w:drawing>
                <wp:inline distT="0" distB="0" distL="114300" distR="114300">
                  <wp:extent cx="5191125" cy="3918585"/>
                  <wp:effectExtent l="0" t="0" r="5715" b="13335"/>
                  <wp:docPr id="7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15"/>
                          <pic:cNvPicPr>
                            <a:picLocks noChangeAspect="true"/>
                          </pic:cNvPicPr>
                        </pic:nvPicPr>
                        <pic:blipFill>
                          <a:blip r:embed="rId13"/>
                          <a:srcRect l="12469" t="11061" r="12729" b="7358"/>
                          <a:stretch>
                            <a:fillRect/>
                          </a:stretch>
                        </pic:blipFill>
                        <pic:spPr>
                          <a:xfrm>
                            <a:off x="0" y="0"/>
                            <a:ext cx="5191125" cy="3918585"/>
                          </a:xfrm>
                          <a:prstGeom prst="rect">
                            <a:avLst/>
                          </a:prstGeom>
                          <a:noFill/>
                          <a:ln>
                            <a:noFill/>
                          </a:ln>
                        </pic:spPr>
                      </pic:pic>
                    </a:graphicData>
                  </a:graphic>
                </wp:inline>
              </w:drawing>
            </w:r>
          </w:p>
          <w:p>
            <w:pPr>
              <w:pStyle w:val="91"/>
              <w:shd w:val="clear"/>
              <w:spacing w:before="120"/>
              <w:rPr>
                <w:rFonts w:hint="eastAsia" w:ascii="Times New Roman" w:hAnsi="Times New Roman" w:cs="Times New Roman"/>
                <w:color w:val="auto"/>
                <w:spacing w:val="0"/>
                <w:w w:val="100"/>
                <w:position w:val="0"/>
                <w:sz w:val="24"/>
                <w:szCs w:val="24"/>
                <w:highlight w:val="none"/>
              </w:rPr>
            </w:pPr>
            <w:r>
              <w:rPr>
                <w:rFonts w:hint="eastAsia" w:ascii="Times New Roman" w:hAnsi="Times New Roman" w:cs="Times New Roman"/>
                <w:color w:val="auto"/>
                <w:spacing w:val="0"/>
                <w:w w:val="100"/>
                <w:position w:val="0"/>
                <w:highlight w:val="none"/>
              </w:rPr>
              <w:t>图3-2</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rPr>
              <w:t>与辽宁省主体功能区划位置关系图</w:t>
            </w:r>
          </w:p>
          <w:p>
            <w:pPr>
              <w:pStyle w:val="3"/>
              <w:keepNext/>
              <w:keepLines/>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rPr>
            </w:pPr>
            <w:bookmarkStart w:id="263" w:name="_Toc28987"/>
            <w:bookmarkStart w:id="264" w:name="_Toc8665"/>
            <w:bookmarkStart w:id="265" w:name="_Toc13154"/>
            <w:r>
              <w:rPr>
                <w:rFonts w:hint="eastAsia" w:cs="Times New Roman"/>
                <w:color w:val="auto"/>
                <w:spacing w:val="0"/>
                <w:w w:val="100"/>
                <w:position w:val="0"/>
                <w:highlight w:val="none"/>
                <w:lang w:val="en-US" w:eastAsia="zh-CN"/>
              </w:rPr>
              <w:t>2</w:t>
            </w:r>
            <w:r>
              <w:rPr>
                <w:rFonts w:hint="eastAsia" w:ascii="Times New Roman" w:hAnsi="Times New Roman" w:cs="Times New Roman"/>
                <w:color w:val="auto"/>
                <w:spacing w:val="0"/>
                <w:w w:val="100"/>
                <w:position w:val="0"/>
                <w:highlight w:val="none"/>
              </w:rPr>
              <w:t>、</w:t>
            </w:r>
            <w:bookmarkEnd w:id="263"/>
            <w:bookmarkEnd w:id="264"/>
            <w:bookmarkEnd w:id="265"/>
            <w:r>
              <w:rPr>
                <w:rFonts w:hint="eastAsia" w:ascii="Times New Roman" w:hAnsi="Times New Roman" w:cs="Times New Roman"/>
                <w:color w:val="auto"/>
                <w:spacing w:val="0"/>
                <w:w w:val="100"/>
                <w:position w:val="0"/>
                <w:highlight w:val="none"/>
                <w:lang w:val="en-US" w:eastAsia="zh-CN"/>
              </w:rPr>
              <w:t>生态环境现状调查与评价</w:t>
            </w:r>
          </w:p>
          <w:p>
            <w:pPr>
              <w:pStyle w:val="4"/>
              <w:bidi w:val="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（1）植被类型及分布</w:t>
            </w:r>
          </w:p>
          <w:p>
            <w:pPr>
              <w:pStyle w:val="5"/>
              <w:bidi w:val="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①评价区植被与植被区划</w:t>
            </w:r>
          </w:p>
          <w:p>
            <w:pPr>
              <w:pStyle w:val="7"/>
              <w:keepNext w:val="0"/>
              <w:keepLines w:val="0"/>
              <w:pageBreakBefore w:val="0"/>
              <w:widowControl w:val="0"/>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根据《辽宁植被与植被区划》，本项目生态环境评价范围属于辽西山地西北部暖温带半湿润</w:t>
            </w:r>
            <w:r>
              <w:rPr>
                <w:rFonts w:hint="default" w:ascii="Times New Roman" w:hAnsi="Times New Roman" w:cs="Times New Roman"/>
                <w:color w:val="auto"/>
                <w:spacing w:val="0"/>
                <w:w w:val="100"/>
                <w:position w:val="0"/>
                <w:highlight w:val="none"/>
                <w:lang w:val="en-US" w:eastAsia="zh-CN"/>
              </w:rPr>
              <w:t>—</w:t>
            </w:r>
            <w:r>
              <w:rPr>
                <w:rFonts w:hint="eastAsia" w:ascii="Times New Roman" w:hAnsi="Times New Roman" w:cs="Times New Roman"/>
                <w:color w:val="auto"/>
                <w:spacing w:val="0"/>
                <w:w w:val="100"/>
                <w:position w:val="0"/>
                <w:highlight w:val="none"/>
                <w:lang w:val="en-US" w:eastAsia="zh-CN"/>
              </w:rPr>
              <w:t>半干旱的侧柏矮林、山杏矮林和黄榆矮林及草原化灌丛区（</w:t>
            </w:r>
            <w:r>
              <w:rPr>
                <w:rFonts w:hint="default" w:ascii="Times New Roman" w:hAnsi="Times New Roman" w:cs="Times New Roman"/>
                <w:color w:val="auto"/>
                <w:spacing w:val="0"/>
                <w:w w:val="100"/>
                <w:position w:val="0"/>
                <w:highlight w:val="none"/>
                <w:lang w:val="en-US" w:eastAsia="zh-CN"/>
              </w:rPr>
              <w:t>Ⅵ</w:t>
            </w:r>
            <w:r>
              <w:rPr>
                <w:rFonts w:hint="eastAsia" w:ascii="Times New Roman" w:hAnsi="Times New Roman" w:cs="Times New Roman"/>
                <w:color w:val="auto"/>
                <w:spacing w:val="0"/>
                <w:w w:val="100"/>
                <w:position w:val="0"/>
                <w:highlight w:val="none"/>
                <w:lang w:val="en-US" w:eastAsia="zh-CN"/>
              </w:rPr>
              <w:t>）。</w:t>
            </w:r>
          </w:p>
          <w:p>
            <w:pPr>
              <w:pStyle w:val="7"/>
              <w:keepNext w:val="0"/>
              <w:keepLines w:val="0"/>
              <w:pageBreakBefore w:val="0"/>
              <w:widowControl w:val="0"/>
              <w:kinsoku/>
              <w:wordWrap/>
              <w:overflowPunct/>
              <w:topLinePunct w:val="0"/>
              <w:autoSpaceDE/>
              <w:autoSpaceDN/>
              <w:bidi w:val="0"/>
              <w:adjustRightInd w:val="0"/>
              <w:snapToGrid w:val="0"/>
              <w:spacing w:before="0" w:beforeLines="0"/>
              <w:textAlignment w:val="auto"/>
              <w:rPr>
                <w:rFonts w:hint="default" w:ascii="Times New Roman" w:hAnsi="Times New Roman" w:cs="Times New Roman"/>
                <w:color w:val="auto"/>
                <w:spacing w:val="0"/>
                <w:w w:val="100"/>
                <w:position w:val="0"/>
                <w:highlight w:val="none"/>
                <w:lang w:val="en-US"/>
              </w:rPr>
            </w:pPr>
            <w:r>
              <w:rPr>
                <w:rFonts w:hint="eastAsia" w:ascii="Times New Roman" w:hAnsi="Times New Roman" w:cs="Times New Roman"/>
                <w:color w:val="auto"/>
                <w:spacing w:val="0"/>
                <w:w w:val="100"/>
                <w:position w:val="0"/>
                <w:highlight w:val="none"/>
                <w:lang w:val="en-US" w:eastAsia="zh-CN"/>
              </w:rPr>
              <w:t>该区东北以柳河与Ⅲ区为界。西北与</w:t>
            </w:r>
            <w:r>
              <w:rPr>
                <w:rFonts w:hint="default" w:ascii="Times New Roman" w:hAnsi="Times New Roman" w:cs="Times New Roman"/>
                <w:color w:val="auto"/>
                <w:spacing w:val="0"/>
                <w:w w:val="100"/>
                <w:position w:val="0"/>
                <w:highlight w:val="none"/>
                <w:lang w:val="en-US" w:eastAsia="zh-CN"/>
              </w:rPr>
              <w:t>I</w:t>
            </w:r>
            <w:r>
              <w:rPr>
                <w:rFonts w:hint="eastAsia" w:ascii="Times New Roman" w:hAnsi="Times New Roman" w:cs="Times New Roman"/>
                <w:color w:val="auto"/>
                <w:spacing w:val="0"/>
                <w:w w:val="100"/>
                <w:position w:val="0"/>
                <w:highlight w:val="none"/>
                <w:lang w:val="en-US" w:eastAsia="zh-CN"/>
              </w:rPr>
              <w:t>区的界线在建平县北部的努鲁儿虎山北麓，大体经过如下地点：自东而西为建平县的曹家烧锅、河西、奎德素、白山林场至老哈河畔。在行政区划上，本区包括彰武县西北部、阜蒙县北部、北票市、朝阳县和喀左县的中北部及建平县南部、凌源市和建昌县的北部。全区面积</w:t>
            </w:r>
            <w:r>
              <w:rPr>
                <w:rFonts w:hint="default" w:ascii="Times New Roman" w:hAnsi="Times New Roman" w:cs="Times New Roman"/>
                <w:color w:val="auto"/>
                <w:spacing w:val="0"/>
                <w:w w:val="100"/>
                <w:position w:val="0"/>
                <w:highlight w:val="none"/>
                <w:lang w:val="en-US" w:eastAsia="zh-CN"/>
              </w:rPr>
              <w:t>21445.9km</w:t>
            </w:r>
            <w:r>
              <w:rPr>
                <w:rFonts w:hint="default" w:ascii="Times New Roman" w:hAnsi="Times New Roman" w:cs="Times New Roman"/>
                <w:color w:val="auto"/>
                <w:spacing w:val="0"/>
                <w:w w:val="100"/>
                <w:position w:val="0"/>
                <w:highlight w:val="none"/>
                <w:vertAlign w:val="superscript"/>
                <w:lang w:val="en-US" w:eastAsia="zh-CN"/>
              </w:rPr>
              <w:t>2</w:t>
            </w:r>
            <w:r>
              <w:rPr>
                <w:rFonts w:hint="eastAsia" w:ascii="Times New Roman" w:hAnsi="Times New Roman" w:cs="Times New Roman"/>
                <w:color w:val="auto"/>
                <w:spacing w:val="0"/>
                <w:w w:val="100"/>
                <w:position w:val="0"/>
                <w:highlight w:val="none"/>
                <w:lang w:val="en-US" w:eastAsia="zh-CN"/>
              </w:rPr>
              <w:t>，占全省总面积的</w:t>
            </w:r>
            <w:r>
              <w:rPr>
                <w:rFonts w:hint="default" w:ascii="Times New Roman" w:hAnsi="Times New Roman" w:cs="Times New Roman"/>
                <w:color w:val="auto"/>
                <w:spacing w:val="0"/>
                <w:w w:val="100"/>
                <w:position w:val="0"/>
                <w:highlight w:val="none"/>
                <w:lang w:val="en-US" w:eastAsia="zh-CN"/>
              </w:rPr>
              <w:t>14.7%</w:t>
            </w:r>
            <w:r>
              <w:rPr>
                <w:rFonts w:hint="eastAsia" w:cs="Times New Roman"/>
                <w:color w:val="auto"/>
                <w:spacing w:val="0"/>
                <w:w w:val="100"/>
                <w:position w:val="0"/>
                <w:highlight w:val="none"/>
                <w:lang w:val="en-US" w:eastAsia="zh-CN"/>
              </w:rPr>
              <w:t>。</w:t>
            </w:r>
            <w:r>
              <w:rPr>
                <w:rFonts w:hint="eastAsia" w:ascii="Times New Roman" w:hAnsi="Times New Roman" w:cs="Times New Roman"/>
                <w:color w:val="auto"/>
                <w:spacing w:val="0"/>
                <w:w w:val="100"/>
                <w:position w:val="0"/>
                <w:highlight w:val="none"/>
                <w:lang w:val="en-US" w:eastAsia="zh-CN"/>
              </w:rPr>
              <w:t>本项目位于朝阳市北票市界内，该植被区位置图见图</w:t>
            </w:r>
            <w:r>
              <w:rPr>
                <w:rFonts w:hint="default" w:ascii="Times New Roman" w:hAnsi="Times New Roman" w:cs="Times New Roman"/>
                <w:color w:val="auto"/>
                <w:spacing w:val="0"/>
                <w:w w:val="100"/>
                <w:position w:val="0"/>
                <w:highlight w:val="none"/>
                <w:lang w:val="en-US" w:eastAsia="zh-CN"/>
              </w:rPr>
              <w:t>3-</w:t>
            </w:r>
            <w:r>
              <w:rPr>
                <w:rFonts w:hint="eastAsia" w:ascii="Times New Roman" w:hAnsi="Times New Roman" w:cs="Times New Roman"/>
                <w:color w:val="auto"/>
                <w:spacing w:val="0"/>
                <w:w w:val="100"/>
                <w:position w:val="0"/>
                <w:highlight w:val="none"/>
                <w:lang w:val="en-US" w:eastAsia="zh-CN"/>
              </w:rPr>
              <w:t>3。</w:t>
            </w:r>
          </w:p>
          <w:p>
            <w:pPr>
              <w:pStyle w:val="7"/>
              <w:keepNext w:val="0"/>
              <w:keepLines w:val="0"/>
              <w:pageBreakBefore w:val="0"/>
              <w:widowControl w:val="0"/>
              <w:kinsoku/>
              <w:wordWrap/>
              <w:overflowPunct/>
              <w:topLinePunct w:val="0"/>
              <w:autoSpaceDE/>
              <w:autoSpaceDN/>
              <w:bidi w:val="0"/>
              <w:adjustRightInd w:val="0"/>
              <w:snapToGrid w:val="0"/>
              <w:spacing w:before="0" w:beforeLines="0" w:line="240" w:lineRule="auto"/>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699200" behindDoc="0" locked="0" layoutInCell="1" allowOverlap="1">
                      <wp:simplePos x="0" y="0"/>
                      <wp:positionH relativeFrom="column">
                        <wp:posOffset>1489710</wp:posOffset>
                      </wp:positionH>
                      <wp:positionV relativeFrom="paragraph">
                        <wp:posOffset>2955925</wp:posOffset>
                      </wp:positionV>
                      <wp:extent cx="1938020" cy="348615"/>
                      <wp:effectExtent l="0" t="0" r="5080" b="13335"/>
                      <wp:wrapNone/>
                      <wp:docPr id="508" name="矩形 767"/>
                      <wp:cNvGraphicFramePr/>
                      <a:graphic xmlns:a="http://schemas.openxmlformats.org/drawingml/2006/main">
                        <a:graphicData uri="http://schemas.microsoft.com/office/word/2010/wordprocessingShape">
                          <wps:wsp>
                            <wps:cNvSpPr/>
                            <wps:spPr>
                              <a:xfrm>
                                <a:off x="0" y="0"/>
                                <a:ext cx="1938020" cy="348615"/>
                              </a:xfrm>
                              <a:prstGeom prst="rect">
                                <a:avLst/>
                              </a:prstGeom>
                              <a:solidFill>
                                <a:srgbClr val="FFFFFF"/>
                              </a:solidFill>
                              <a:ln>
                                <a:noFill/>
                              </a:ln>
                            </wps:spPr>
                            <wps:txbx>
                              <w:txbxContent>
                                <w:p>
                                  <w:pPr>
                                    <w:pStyle w:val="91"/>
                                    <w:bidi w:val="0"/>
                                    <w:rPr>
                                      <w:rFonts w:hint="default" w:eastAsia="宋体"/>
                                      <w:lang w:val="en-US" w:eastAsia="zh-CN"/>
                                    </w:rPr>
                                  </w:pPr>
                                  <w:r>
                                    <w:rPr>
                                      <w:rFonts w:hint="eastAsia"/>
                                      <w:lang w:val="en-US" w:eastAsia="zh-CN"/>
                                    </w:rPr>
                                    <w:t xml:space="preserve">图3-3  </w:t>
                                  </w:r>
                                  <w:r>
                                    <w:rPr>
                                      <w:rFonts w:hint="eastAsia"/>
                                      <w:lang w:val="en-US" w:eastAsia="zh-CN"/>
                                    </w:rPr>
                                    <w:fldChar w:fldCharType="begin"/>
                                  </w:r>
                                  <w:r>
                                    <w:rPr>
                                      <w:rFonts w:hint="eastAsia"/>
                                      <w:lang w:val="en-US" w:eastAsia="zh-CN"/>
                                    </w:rPr>
                                    <w:instrText xml:space="preserve"> = 4 \* ROMAN \* MERGEFORMAT </w:instrText>
                                  </w:r>
                                  <w:r>
                                    <w:rPr>
                                      <w:rFonts w:hint="eastAsia"/>
                                      <w:lang w:val="en-US" w:eastAsia="zh-CN"/>
                                    </w:rPr>
                                    <w:fldChar w:fldCharType="separate"/>
                                  </w:r>
                                  <w:r>
                                    <w:t>IV</w:t>
                                  </w:r>
                                  <w:r>
                                    <w:rPr>
                                      <w:rFonts w:hint="eastAsia"/>
                                      <w:lang w:val="en-US" w:eastAsia="zh-CN"/>
                                    </w:rPr>
                                    <w:fldChar w:fldCharType="end"/>
                                  </w:r>
                                  <w:r>
                                    <w:rPr>
                                      <w:rFonts w:hint="eastAsia"/>
                                      <w:lang w:val="en-US" w:eastAsia="zh-CN"/>
                                    </w:rPr>
                                    <w:t>植被区位置图</w:t>
                                  </w:r>
                                </w:p>
                              </w:txbxContent>
                            </wps:txbx>
                            <wps:bodyPr upright="true"/>
                          </wps:wsp>
                        </a:graphicData>
                      </a:graphic>
                    </wp:anchor>
                  </w:drawing>
                </mc:Choice>
                <mc:Fallback>
                  <w:pict>
                    <v:rect id="矩形 767" o:spid="_x0000_s1026" o:spt="1" style="position:absolute;left:0pt;margin-left:117.3pt;margin-top:232.75pt;height:27.45pt;width:152.6pt;z-index:251699200;mso-width-relative:page;mso-height-relative:page;" fillcolor="#FFFFFF" filled="t" stroked="f" coordsize="21600,21600" o:gfxdata="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FgAAAGRycy9QSwECFAAUAAAACACH&#10;TuJA1VNNXNgAAAALAQAADwAAAAAAAAABACAAAAA4AAAAZHJzL2Rvd25yZXYueG1sUEsBAhQAFAAA&#10;AAgAh07iQCf3sKigAQAAIwMAAA4AAAAAAAAAAQAgAAAAPQEAAGRycy9lMm9Eb2MueG1sUEsFBgAA&#10;AAAGAAYAWQEAAE8FAAAAAA==&#10;">
                      <v:fill on="t" focussize="0,0"/>
                      <v:stroke on="f"/>
                      <v:imagedata o:title=""/>
                      <o:lock v:ext="edit" aspectratio="f"/>
                      <v:textbox>
                        <w:txbxContent>
                          <w:p>
                            <w:pPr>
                              <w:pStyle w:val="91"/>
                              <w:bidi w:val="0"/>
                              <w:rPr>
                                <w:rFonts w:hint="default" w:eastAsia="宋体"/>
                                <w:lang w:val="en-US" w:eastAsia="zh-CN"/>
                              </w:rPr>
                            </w:pPr>
                            <w:r>
                              <w:rPr>
                                <w:rFonts w:hint="eastAsia"/>
                                <w:lang w:val="en-US" w:eastAsia="zh-CN"/>
                              </w:rPr>
                              <w:t xml:space="preserve">图3-3  </w:t>
                            </w:r>
                            <w:r>
                              <w:rPr>
                                <w:rFonts w:hint="eastAsia"/>
                                <w:lang w:val="en-US" w:eastAsia="zh-CN"/>
                              </w:rPr>
                              <w:fldChar w:fldCharType="begin"/>
                            </w:r>
                            <w:r>
                              <w:rPr>
                                <w:rFonts w:hint="eastAsia"/>
                                <w:lang w:val="en-US" w:eastAsia="zh-CN"/>
                              </w:rPr>
                              <w:instrText xml:space="preserve"> = 4 \* ROMAN \* MERGEFORMAT </w:instrText>
                            </w:r>
                            <w:r>
                              <w:rPr>
                                <w:rFonts w:hint="eastAsia"/>
                                <w:lang w:val="en-US" w:eastAsia="zh-CN"/>
                              </w:rPr>
                              <w:fldChar w:fldCharType="separate"/>
                            </w:r>
                            <w:r>
                              <w:t>IV</w:t>
                            </w:r>
                            <w:r>
                              <w:rPr>
                                <w:rFonts w:hint="eastAsia"/>
                                <w:lang w:val="en-US" w:eastAsia="zh-CN"/>
                              </w:rPr>
                              <w:fldChar w:fldCharType="end"/>
                            </w:r>
                            <w:r>
                              <w:rPr>
                                <w:rFonts w:hint="eastAsia"/>
                                <w:lang w:val="en-US" w:eastAsia="zh-CN"/>
                              </w:rPr>
                              <w:t>植被区位置图</w:t>
                            </w:r>
                          </w:p>
                        </w:txbxContent>
                      </v:textbox>
                    </v:rect>
                  </w:pict>
                </mc:Fallback>
              </mc:AlternateContent>
            </w:r>
            <w:r>
              <w:rPr>
                <w:rFonts w:ascii="Times New Roman" w:hAnsi="Times New Roman" w:cs="Times New Roman"/>
                <w:color w:val="auto"/>
                <w:spacing w:val="0"/>
                <w:w w:val="100"/>
                <w:position w:val="0"/>
                <w:highlight w:val="none"/>
              </w:rPr>
              <w:drawing>
                <wp:inline distT="0" distB="0" distL="114300" distR="114300">
                  <wp:extent cx="4387215" cy="3325495"/>
                  <wp:effectExtent l="0" t="0" r="13335" b="8255"/>
                  <wp:docPr id="582"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2" name="图片 9"/>
                          <pic:cNvPicPr>
                            <a:picLocks noChangeAspect="true"/>
                          </pic:cNvPicPr>
                        </pic:nvPicPr>
                        <pic:blipFill>
                          <a:blip r:embed="rId14"/>
                          <a:stretch>
                            <a:fillRect/>
                          </a:stretch>
                        </pic:blipFill>
                        <pic:spPr>
                          <a:xfrm>
                            <a:off x="0" y="0"/>
                            <a:ext cx="4387215" cy="3325495"/>
                          </a:xfrm>
                          <a:prstGeom prst="rect">
                            <a:avLst/>
                          </a:prstGeom>
                          <a:noFill/>
                          <a:ln>
                            <a:noFill/>
                          </a:ln>
                        </pic:spPr>
                      </pic:pic>
                    </a:graphicData>
                  </a:graphic>
                </wp:inline>
              </w:drawing>
            </w:r>
          </w:p>
          <w:p>
            <w:pPr>
              <w:shd w:val="clear"/>
              <w:adjustRightInd w:val="0"/>
              <w:snapToGrid w:val="0"/>
              <w:spacing w:before="120" w:beforeLines="50"/>
              <w:jc w:val="center"/>
              <w:rPr>
                <w:rFonts w:ascii="Times New Roman" w:hAnsi="Times New Roman" w:cs="Times New Roman"/>
                <w:b/>
                <w:bCs/>
                <w:color w:val="auto"/>
                <w:spacing w:val="0"/>
                <w:w w:val="100"/>
                <w:position w:val="0"/>
                <w:szCs w:val="21"/>
                <w:highlight w:val="none"/>
              </w:rPr>
            </w:pPr>
            <w:r>
              <w:rPr>
                <w:rFonts w:hint="eastAsia" w:ascii="Times New Roman" w:hAnsi="Times New Roman" w:cs="Times New Roman"/>
                <w:b/>
                <w:bCs/>
                <w:color w:val="auto"/>
                <w:spacing w:val="0"/>
                <w:w w:val="100"/>
                <w:position w:val="0"/>
                <w:szCs w:val="21"/>
                <w:highlight w:val="none"/>
              </w:rPr>
              <w:t>表3-2</w:t>
            </w:r>
            <w:r>
              <w:rPr>
                <w:rFonts w:hint="eastAsia" w:ascii="Times New Roman" w:hAnsi="Times New Roman" w:cs="Times New Roman"/>
                <w:b/>
                <w:bCs/>
                <w:color w:val="auto"/>
                <w:spacing w:val="0"/>
                <w:w w:val="100"/>
                <w:position w:val="0"/>
                <w:szCs w:val="21"/>
                <w:highlight w:val="none"/>
                <w:lang w:eastAsia="zh-CN"/>
              </w:rPr>
              <w:t>本项目所在区域</w:t>
            </w:r>
            <w:r>
              <w:rPr>
                <w:rFonts w:ascii="Times New Roman" w:hAnsi="Times New Roman" w:cs="Times New Roman"/>
                <w:b/>
                <w:bCs/>
                <w:color w:val="auto"/>
                <w:spacing w:val="0"/>
                <w:w w:val="100"/>
                <w:position w:val="0"/>
                <w:szCs w:val="21"/>
                <w:highlight w:val="none"/>
              </w:rPr>
              <w:t>常见</w:t>
            </w:r>
            <w:r>
              <w:rPr>
                <w:rFonts w:hint="eastAsia" w:ascii="Times New Roman" w:hAnsi="Times New Roman" w:cs="Times New Roman"/>
                <w:b/>
                <w:bCs/>
                <w:color w:val="auto"/>
                <w:spacing w:val="0"/>
                <w:w w:val="100"/>
                <w:position w:val="0"/>
                <w:szCs w:val="21"/>
                <w:highlight w:val="none"/>
                <w:lang w:val="en-US" w:eastAsia="zh-CN"/>
              </w:rPr>
              <w:t>动</w:t>
            </w:r>
            <w:r>
              <w:rPr>
                <w:rFonts w:ascii="Times New Roman" w:hAnsi="Times New Roman" w:cs="Times New Roman"/>
                <w:b/>
                <w:bCs/>
                <w:color w:val="auto"/>
                <w:spacing w:val="0"/>
                <w:w w:val="100"/>
                <w:position w:val="0"/>
                <w:szCs w:val="21"/>
                <w:highlight w:val="none"/>
              </w:rPr>
              <w:t>植物名录</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1682"/>
              <w:gridCol w:w="958"/>
              <w:gridCol w:w="1486"/>
              <w:gridCol w:w="989"/>
              <w:gridCol w:w="168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hint="default" w:ascii="Times New Roman" w:hAnsi="Times New Roman" w:eastAsia="宋体" w:cs="Times New Roman"/>
                      <w:bCs/>
                      <w:color w:val="auto"/>
                      <w:spacing w:val="0"/>
                      <w:w w:val="100"/>
                      <w:position w:val="0"/>
                      <w:szCs w:val="21"/>
                      <w:highlight w:val="none"/>
                      <w:lang w:val="en-US" w:eastAsia="zh-CN"/>
                    </w:rPr>
                  </w:pPr>
                  <w:r>
                    <w:rPr>
                      <w:rFonts w:hint="eastAsia" w:ascii="Times New Roman" w:hAnsi="Times New Roman" w:cs="Times New Roman"/>
                      <w:bCs/>
                      <w:color w:val="auto"/>
                      <w:spacing w:val="0"/>
                      <w:w w:val="100"/>
                      <w:position w:val="0"/>
                      <w:szCs w:val="21"/>
                      <w:highlight w:val="none"/>
                      <w:lang w:val="en-US" w:eastAsia="zh-CN"/>
                    </w:rPr>
                    <w:t>一、植物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名称</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拉丁文</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生活型</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水分生态类型</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药用/饲草/绿化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一、菊科Compositae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1.牡蒿</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Artemisisjaponica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多年生草本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药用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2.裂叶蒿</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Artemisiatanacetifolia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多年生草本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旱生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药用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kern w:val="0"/>
                      <w:position w:val="0"/>
                      <w:szCs w:val="21"/>
                      <w:highlight w:val="none"/>
                    </w:rPr>
                    <w:t>3蚂蚱腿子</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Myripnoisdioica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小灌木</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二、禾本科Graminae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4.羊草</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Anearolepidiumchinense</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多年生根茎禾草</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广幅旱生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饲草、绿化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5.糙隐子草</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Cleistogeneskitagawae</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多样生丛生禾草</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旱生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饲草、绿化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6.长芒草</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Stipabungeana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多样生丛生禾草</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7.</w:t>
                  </w:r>
                  <w:r>
                    <w:rPr>
                      <w:rFonts w:ascii="Times New Roman" w:hAnsi="Times New Roman" w:cs="Times New Roman"/>
                      <w:bCs/>
                      <w:color w:val="auto"/>
                      <w:spacing w:val="0"/>
                      <w:w w:val="100"/>
                      <w:kern w:val="0"/>
                      <w:position w:val="0"/>
                      <w:szCs w:val="21"/>
                      <w:highlight w:val="none"/>
                    </w:rPr>
                    <w:t>白羊草</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Bothriochloaischcemum</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一年生根茎禾草</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kern w:val="0"/>
                      <w:position w:val="0"/>
                      <w:szCs w:val="21"/>
                      <w:highlight w:val="none"/>
                    </w:rPr>
                    <w:t>三、榆科</w:t>
                  </w:r>
                  <w:r>
                    <w:rPr>
                      <w:rFonts w:ascii="Times New Roman" w:hAnsi="Times New Roman" w:cs="Times New Roman"/>
                      <w:bCs/>
                      <w:color w:val="auto"/>
                      <w:spacing w:val="0"/>
                      <w:w w:val="100"/>
                      <w:position w:val="0"/>
                      <w:szCs w:val="21"/>
                      <w:highlight w:val="none"/>
                    </w:rPr>
                    <w:t>Ulmaceae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kern w:val="0"/>
                      <w:position w:val="0"/>
                      <w:szCs w:val="21"/>
                      <w:highlight w:val="none"/>
                    </w:rPr>
                    <w:t>8.榆树</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Ulmuspumila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木本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绿化、用材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五、杨柳科Salicaceae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9.小叶杨</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populussimoniicarr</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木本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绿化、用材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10.山杨林</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Populusdavidiana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木本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绿化、用材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六、</w:t>
                  </w:r>
                  <w:r>
                    <w:rPr>
                      <w:rFonts w:ascii="Times New Roman" w:hAnsi="Times New Roman" w:cs="Times New Roman"/>
                      <w:bCs/>
                      <w:color w:val="auto"/>
                      <w:spacing w:val="0"/>
                      <w:w w:val="100"/>
                      <w:position w:val="0"/>
                      <w:szCs w:val="21"/>
                      <w:highlight w:val="none"/>
                    </w:rPr>
                    <w:fldChar w:fldCharType="begin"/>
                  </w:r>
                  <w:r>
                    <w:rPr>
                      <w:rFonts w:ascii="Times New Roman" w:hAnsi="Times New Roman" w:cs="Times New Roman"/>
                      <w:bCs/>
                      <w:color w:val="auto"/>
                      <w:spacing w:val="0"/>
                      <w:w w:val="100"/>
                      <w:position w:val="0"/>
                      <w:szCs w:val="21"/>
                      <w:highlight w:val="none"/>
                    </w:rPr>
                    <w:instrText xml:space="preserve"> HYPERLINK "http://baike.baidu.com/view/169942.htm" \t "_blank" </w:instrText>
                  </w:r>
                  <w:r>
                    <w:rPr>
                      <w:rFonts w:ascii="Times New Roman" w:hAnsi="Times New Roman" w:cs="Times New Roman"/>
                      <w:bCs/>
                      <w:color w:val="auto"/>
                      <w:spacing w:val="0"/>
                      <w:w w:val="100"/>
                      <w:position w:val="0"/>
                      <w:szCs w:val="21"/>
                      <w:highlight w:val="none"/>
                    </w:rPr>
                    <w:fldChar w:fldCharType="separate"/>
                  </w:r>
                  <w:r>
                    <w:rPr>
                      <w:rFonts w:ascii="Times New Roman" w:hAnsi="Times New Roman" w:cs="Times New Roman"/>
                      <w:bCs/>
                      <w:color w:val="auto"/>
                      <w:spacing w:val="0"/>
                      <w:w w:val="100"/>
                      <w:position w:val="0"/>
                      <w:szCs w:val="21"/>
                      <w:highlight w:val="none"/>
                    </w:rPr>
                    <w:t>松科</w:t>
                  </w:r>
                  <w:r>
                    <w:rPr>
                      <w:rFonts w:ascii="Times New Roman" w:hAnsi="Times New Roman" w:cs="Times New Roman"/>
                      <w:bCs/>
                      <w:color w:val="auto"/>
                      <w:spacing w:val="0"/>
                      <w:w w:val="100"/>
                      <w:position w:val="0"/>
                      <w:szCs w:val="21"/>
                      <w:highlight w:val="none"/>
                    </w:rPr>
                    <w:fldChar w:fldCharType="end"/>
                  </w:r>
                  <w:r>
                    <w:rPr>
                      <w:rFonts w:ascii="Times New Roman" w:hAnsi="Times New Roman" w:cs="Times New Roman"/>
                      <w:bCs/>
                      <w:color w:val="auto"/>
                      <w:spacing w:val="0"/>
                      <w:w w:val="100"/>
                      <w:position w:val="0"/>
                      <w:szCs w:val="21"/>
                      <w:highlight w:val="none"/>
                    </w:rPr>
                    <w:t>Pinaceae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11.油松</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Pinaceae.tabuliformis</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木本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绿化、用材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七、豆科Leguminosae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kern w:val="0"/>
                      <w:position w:val="0"/>
                      <w:szCs w:val="21"/>
                      <w:highlight w:val="none"/>
                    </w:rPr>
                    <w:t>12.刺槐</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Robiniapseudoacacia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木本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绿化、用材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ind w:left="-105" w:leftChars="-50" w:right="-105" w:rightChars="-5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13.多花胡枝子</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LespedezafloribundaBunge</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木本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中生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药用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kern w:val="0"/>
                      <w:position w:val="0"/>
                      <w:szCs w:val="21"/>
                      <w:highlight w:val="none"/>
                    </w:rPr>
                    <w:t>八、桦木科</w:t>
                  </w:r>
                  <w:r>
                    <w:rPr>
                      <w:rFonts w:ascii="Times New Roman" w:hAnsi="Times New Roman" w:cs="Times New Roman"/>
                      <w:bCs/>
                      <w:color w:val="auto"/>
                      <w:spacing w:val="0"/>
                      <w:w w:val="100"/>
                      <w:position w:val="0"/>
                      <w:szCs w:val="21"/>
                      <w:highlight w:val="none"/>
                    </w:rPr>
                    <w:t>Betulaceae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kern w:val="0"/>
                      <w:position w:val="0"/>
                      <w:szCs w:val="21"/>
                      <w:highlight w:val="none"/>
                    </w:rPr>
                    <w:t>1</w:t>
                  </w:r>
                  <w:r>
                    <w:rPr>
                      <w:rFonts w:hint="eastAsia" w:ascii="Times New Roman" w:hAnsi="Times New Roman" w:cs="Times New Roman"/>
                      <w:bCs/>
                      <w:color w:val="auto"/>
                      <w:spacing w:val="0"/>
                      <w:w w:val="100"/>
                      <w:kern w:val="0"/>
                      <w:position w:val="0"/>
                      <w:szCs w:val="21"/>
                      <w:highlight w:val="none"/>
                    </w:rPr>
                    <w:t>4</w:t>
                  </w:r>
                  <w:r>
                    <w:rPr>
                      <w:rFonts w:ascii="Times New Roman" w:hAnsi="Times New Roman" w:cs="Times New Roman"/>
                      <w:bCs/>
                      <w:color w:val="auto"/>
                      <w:spacing w:val="0"/>
                      <w:w w:val="100"/>
                      <w:kern w:val="0"/>
                      <w:position w:val="0"/>
                      <w:szCs w:val="21"/>
                      <w:highlight w:val="none"/>
                    </w:rPr>
                    <w:t>.虎榛子</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Ostryopsisdavidiana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小灌木</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旱生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kern w:val="0"/>
                      <w:position w:val="0"/>
                      <w:szCs w:val="21"/>
                      <w:highlight w:val="none"/>
                    </w:rPr>
                    <w:t>九、马鞭草科</w:t>
                  </w:r>
                  <w:r>
                    <w:rPr>
                      <w:rFonts w:ascii="Times New Roman" w:hAnsi="Times New Roman" w:cs="Times New Roman"/>
                      <w:bCs/>
                      <w:color w:val="auto"/>
                      <w:spacing w:val="0"/>
                      <w:w w:val="100"/>
                      <w:position w:val="0"/>
                      <w:szCs w:val="21"/>
                      <w:highlight w:val="none"/>
                    </w:rPr>
                    <w:t>Verbenaceae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kern w:val="0"/>
                      <w:position w:val="0"/>
                      <w:szCs w:val="21"/>
                      <w:highlight w:val="none"/>
                    </w:rPr>
                  </w:pPr>
                  <w:r>
                    <w:rPr>
                      <w:rFonts w:ascii="Times New Roman" w:hAnsi="Times New Roman" w:cs="Times New Roman"/>
                      <w:bCs/>
                      <w:color w:val="auto"/>
                      <w:spacing w:val="0"/>
                      <w:w w:val="100"/>
                      <w:kern w:val="0"/>
                      <w:position w:val="0"/>
                      <w:szCs w:val="21"/>
                      <w:highlight w:val="none"/>
                    </w:rPr>
                    <w:t>1</w:t>
                  </w:r>
                  <w:r>
                    <w:rPr>
                      <w:rFonts w:hint="eastAsia" w:ascii="Times New Roman" w:hAnsi="Times New Roman" w:cs="Times New Roman"/>
                      <w:bCs/>
                      <w:color w:val="auto"/>
                      <w:spacing w:val="0"/>
                      <w:w w:val="100"/>
                      <w:kern w:val="0"/>
                      <w:position w:val="0"/>
                      <w:szCs w:val="21"/>
                      <w:highlight w:val="none"/>
                    </w:rPr>
                    <w:t>5</w:t>
                  </w:r>
                  <w:r>
                    <w:rPr>
                      <w:rFonts w:ascii="Times New Roman" w:hAnsi="Times New Roman" w:cs="Times New Roman"/>
                      <w:bCs/>
                      <w:color w:val="auto"/>
                      <w:spacing w:val="0"/>
                      <w:w w:val="100"/>
                      <w:kern w:val="0"/>
                      <w:position w:val="0"/>
                      <w:szCs w:val="21"/>
                      <w:highlight w:val="none"/>
                    </w:rPr>
                    <w:t>.荆条</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Vitexnegundo</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草本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旱生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kern w:val="0"/>
                      <w:position w:val="0"/>
                      <w:szCs w:val="21"/>
                      <w:highlight w:val="none"/>
                    </w:rPr>
                    <w:t>十、鼠李科</w:t>
                  </w:r>
                  <w:r>
                    <w:rPr>
                      <w:rFonts w:ascii="Times New Roman" w:hAnsi="Times New Roman" w:cs="Times New Roman"/>
                      <w:bCs/>
                      <w:color w:val="auto"/>
                      <w:spacing w:val="0"/>
                      <w:w w:val="100"/>
                      <w:position w:val="0"/>
                      <w:szCs w:val="21"/>
                      <w:highlight w:val="none"/>
                    </w:rPr>
                    <w:t>Rhmnaceae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kern w:val="0"/>
                      <w:position w:val="0"/>
                      <w:szCs w:val="21"/>
                      <w:highlight w:val="none"/>
                    </w:rPr>
                  </w:pPr>
                  <w:r>
                    <w:rPr>
                      <w:rFonts w:ascii="Times New Roman" w:hAnsi="Times New Roman" w:cs="Times New Roman"/>
                      <w:bCs/>
                      <w:color w:val="auto"/>
                      <w:spacing w:val="0"/>
                      <w:w w:val="100"/>
                      <w:kern w:val="0"/>
                      <w:position w:val="0"/>
                      <w:szCs w:val="21"/>
                      <w:highlight w:val="none"/>
                    </w:rPr>
                    <w:t>1</w:t>
                  </w:r>
                  <w:r>
                    <w:rPr>
                      <w:rFonts w:hint="eastAsia" w:ascii="Times New Roman" w:hAnsi="Times New Roman" w:cs="Times New Roman"/>
                      <w:bCs/>
                      <w:color w:val="auto"/>
                      <w:spacing w:val="0"/>
                      <w:w w:val="100"/>
                      <w:kern w:val="0"/>
                      <w:position w:val="0"/>
                      <w:szCs w:val="21"/>
                      <w:highlight w:val="none"/>
                    </w:rPr>
                    <w:t>6</w:t>
                  </w:r>
                  <w:r>
                    <w:rPr>
                      <w:rFonts w:ascii="Times New Roman" w:hAnsi="Times New Roman" w:cs="Times New Roman"/>
                      <w:bCs/>
                      <w:color w:val="auto"/>
                      <w:spacing w:val="0"/>
                      <w:w w:val="100"/>
                      <w:kern w:val="0"/>
                      <w:position w:val="0"/>
                      <w:szCs w:val="21"/>
                      <w:highlight w:val="none"/>
                    </w:rPr>
                    <w:t>.酸枣</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kern w:val="0"/>
                      <w:position w:val="0"/>
                      <w:szCs w:val="21"/>
                      <w:highlight w:val="none"/>
                    </w:rPr>
                  </w:pPr>
                  <w:r>
                    <w:rPr>
                      <w:rFonts w:ascii="Times New Roman" w:hAnsi="Times New Roman" w:cs="Times New Roman"/>
                      <w:bCs/>
                      <w:color w:val="auto"/>
                      <w:spacing w:val="0"/>
                      <w:w w:val="100"/>
                      <w:position w:val="0"/>
                      <w:szCs w:val="21"/>
                      <w:highlight w:val="none"/>
                    </w:rPr>
                    <w:t>Ziziphusjujuba</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半灌木</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旱生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绿化、食用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kern w:val="0"/>
                      <w:position w:val="0"/>
                      <w:szCs w:val="21"/>
                      <w:highlight w:val="none"/>
                    </w:rPr>
                  </w:pPr>
                  <w:r>
                    <w:rPr>
                      <w:rFonts w:ascii="Times New Roman" w:hAnsi="Times New Roman" w:cs="Times New Roman"/>
                      <w:bCs/>
                      <w:color w:val="auto"/>
                      <w:spacing w:val="0"/>
                      <w:w w:val="100"/>
                      <w:kern w:val="0"/>
                      <w:position w:val="0"/>
                      <w:szCs w:val="21"/>
                      <w:highlight w:val="none"/>
                    </w:rPr>
                    <w:t>1</w:t>
                  </w:r>
                  <w:r>
                    <w:rPr>
                      <w:rFonts w:hint="eastAsia" w:ascii="Times New Roman" w:hAnsi="Times New Roman" w:cs="Times New Roman"/>
                      <w:bCs/>
                      <w:color w:val="auto"/>
                      <w:spacing w:val="0"/>
                      <w:w w:val="100"/>
                      <w:kern w:val="0"/>
                      <w:position w:val="0"/>
                      <w:szCs w:val="21"/>
                      <w:highlight w:val="none"/>
                    </w:rPr>
                    <w:t>7</w:t>
                  </w:r>
                  <w:r>
                    <w:rPr>
                      <w:rFonts w:ascii="Times New Roman" w:hAnsi="Times New Roman" w:cs="Times New Roman"/>
                      <w:bCs/>
                      <w:color w:val="auto"/>
                      <w:spacing w:val="0"/>
                      <w:w w:val="100"/>
                      <w:kern w:val="0"/>
                      <w:position w:val="0"/>
                      <w:szCs w:val="21"/>
                      <w:highlight w:val="none"/>
                    </w:rPr>
                    <w:t>.枣</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kern w:val="0"/>
                      <w:position w:val="0"/>
                      <w:szCs w:val="21"/>
                      <w:highlight w:val="none"/>
                    </w:rPr>
                  </w:pPr>
                  <w:r>
                    <w:rPr>
                      <w:rFonts w:ascii="Times New Roman" w:hAnsi="Times New Roman" w:cs="Times New Roman"/>
                      <w:bCs/>
                      <w:color w:val="auto"/>
                      <w:spacing w:val="0"/>
                      <w:w w:val="100"/>
                      <w:position w:val="0"/>
                      <w:szCs w:val="21"/>
                      <w:highlight w:val="none"/>
                    </w:rPr>
                    <w:t>Ziziphusjujube</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木本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旱生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食用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十一、</w:t>
                  </w:r>
                  <w:r>
                    <w:rPr>
                      <w:rFonts w:ascii="Times New Roman" w:hAnsi="Times New Roman" w:cs="Times New Roman"/>
                      <w:bCs/>
                      <w:color w:val="auto"/>
                      <w:spacing w:val="0"/>
                      <w:w w:val="100"/>
                      <w:position w:val="0"/>
                      <w:szCs w:val="21"/>
                      <w:highlight w:val="none"/>
                      <w:shd w:val="clear" w:color="auto" w:fill="FFFFFF"/>
                    </w:rPr>
                    <w:t>壳斗科Fagaceae</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kern w:val="0"/>
                      <w:position w:val="0"/>
                      <w:szCs w:val="21"/>
                      <w:highlight w:val="none"/>
                    </w:rPr>
                  </w:pPr>
                  <w:r>
                    <w:rPr>
                      <w:rFonts w:ascii="Times New Roman" w:hAnsi="Times New Roman" w:cs="Times New Roman"/>
                      <w:bCs/>
                      <w:color w:val="auto"/>
                      <w:spacing w:val="0"/>
                      <w:w w:val="100"/>
                      <w:kern w:val="0"/>
                      <w:position w:val="0"/>
                      <w:szCs w:val="21"/>
                      <w:highlight w:val="none"/>
                    </w:rPr>
                    <w:t>1</w:t>
                  </w:r>
                  <w:r>
                    <w:rPr>
                      <w:rFonts w:hint="eastAsia" w:ascii="Times New Roman" w:hAnsi="Times New Roman" w:cs="Times New Roman"/>
                      <w:bCs/>
                      <w:color w:val="auto"/>
                      <w:spacing w:val="0"/>
                      <w:w w:val="100"/>
                      <w:kern w:val="0"/>
                      <w:position w:val="0"/>
                      <w:szCs w:val="21"/>
                      <w:highlight w:val="none"/>
                    </w:rPr>
                    <w:t>8</w:t>
                  </w:r>
                  <w:r>
                    <w:rPr>
                      <w:rFonts w:ascii="Times New Roman" w:hAnsi="Times New Roman" w:cs="Times New Roman"/>
                      <w:bCs/>
                      <w:color w:val="auto"/>
                      <w:spacing w:val="0"/>
                      <w:w w:val="100"/>
                      <w:kern w:val="0"/>
                      <w:position w:val="0"/>
                      <w:szCs w:val="21"/>
                      <w:highlight w:val="none"/>
                    </w:rPr>
                    <w:t>.辽东栎</w:t>
                  </w:r>
                </w:p>
              </w:tc>
              <w:tc>
                <w:tcPr>
                  <w:tcW w:w="1617" w:type="pct"/>
                  <w:gridSpan w:val="2"/>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Quercusliaotungensis</w:t>
                  </w:r>
                </w:p>
              </w:tc>
              <w:tc>
                <w:tcPr>
                  <w:tcW w:w="91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木本</w:t>
                  </w:r>
                </w:p>
              </w:tc>
              <w:tc>
                <w:tcPr>
                  <w:tcW w:w="606"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旱生</w:t>
                  </w:r>
                </w:p>
              </w:tc>
              <w:tc>
                <w:tcPr>
                  <w:tcW w:w="1031"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绿化</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000" w:type="pct"/>
                  <w:gridSpan w:val="6"/>
                  <w:noWrap w:val="0"/>
                  <w:vAlign w:val="center"/>
                </w:tcPr>
                <w:p>
                  <w:pPr>
                    <w:shd w:val="clear"/>
                    <w:adjustRightInd w:val="0"/>
                    <w:snapToGrid w:val="0"/>
                    <w:jc w:val="center"/>
                    <w:rPr>
                      <w:rFonts w:hint="default" w:ascii="Times New Roman" w:hAnsi="Times New Roman" w:eastAsia="宋体" w:cs="Times New Roman"/>
                      <w:bCs/>
                      <w:color w:val="auto"/>
                      <w:spacing w:val="0"/>
                      <w:w w:val="100"/>
                      <w:position w:val="0"/>
                      <w:szCs w:val="21"/>
                      <w:highlight w:val="none"/>
                      <w:lang w:val="en-US" w:eastAsia="zh-CN"/>
                    </w:rPr>
                  </w:pPr>
                  <w:r>
                    <w:rPr>
                      <w:rFonts w:hint="eastAsia" w:ascii="Times New Roman" w:hAnsi="Times New Roman" w:cs="Times New Roman"/>
                      <w:bCs/>
                      <w:color w:val="auto"/>
                      <w:spacing w:val="0"/>
                      <w:w w:val="100"/>
                      <w:position w:val="0"/>
                      <w:szCs w:val="21"/>
                      <w:highlight w:val="none"/>
                      <w:lang w:val="en-US" w:eastAsia="zh-CN"/>
                    </w:rPr>
                    <w:t>二、动物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hint="eastAsia" w:ascii="Times New Roman" w:hAnsi="Times New Roman" w:eastAsia="宋体" w:cs="Times New Roman"/>
                      <w:bCs/>
                      <w:color w:val="auto"/>
                      <w:spacing w:val="0"/>
                      <w:w w:val="100"/>
                      <w:kern w:val="0"/>
                      <w:position w:val="0"/>
                      <w:szCs w:val="21"/>
                      <w:highlight w:val="none"/>
                      <w:lang w:val="en-US" w:eastAsia="zh-CN"/>
                    </w:rPr>
                  </w:pPr>
                  <w:r>
                    <w:rPr>
                      <w:rFonts w:hint="eastAsia" w:ascii="Times New Roman" w:hAnsi="Times New Roman" w:cs="Times New Roman"/>
                      <w:bCs/>
                      <w:color w:val="auto"/>
                      <w:spacing w:val="0"/>
                      <w:w w:val="100"/>
                      <w:kern w:val="0"/>
                      <w:position w:val="0"/>
                      <w:szCs w:val="21"/>
                      <w:highlight w:val="none"/>
                      <w:lang w:val="en-US" w:eastAsia="zh-CN"/>
                    </w:rPr>
                    <w:t>名称</w:t>
                  </w:r>
                </w:p>
              </w:tc>
              <w:tc>
                <w:tcPr>
                  <w:tcW w:w="1030" w:type="pct"/>
                  <w:noWrap w:val="0"/>
                  <w:vAlign w:val="center"/>
                </w:tcPr>
                <w:p>
                  <w:pPr>
                    <w:shd w:val="clear"/>
                    <w:adjustRightInd w:val="0"/>
                    <w:snapToGrid w:val="0"/>
                    <w:jc w:val="center"/>
                    <w:rPr>
                      <w:rFonts w:hint="eastAsia" w:ascii="Times New Roman" w:hAnsi="Times New Roman" w:eastAsia="宋体" w:cs="Times New Roman"/>
                      <w:bCs/>
                      <w:color w:val="auto"/>
                      <w:spacing w:val="0"/>
                      <w:w w:val="100"/>
                      <w:position w:val="0"/>
                      <w:szCs w:val="21"/>
                      <w:highlight w:val="none"/>
                      <w:lang w:val="en-US" w:eastAsia="zh-CN"/>
                    </w:rPr>
                  </w:pPr>
                  <w:r>
                    <w:rPr>
                      <w:rFonts w:hint="eastAsia" w:ascii="Times New Roman" w:hAnsi="Times New Roman" w:cs="Times New Roman"/>
                      <w:bCs/>
                      <w:color w:val="auto"/>
                      <w:spacing w:val="0"/>
                      <w:w w:val="100"/>
                      <w:position w:val="0"/>
                      <w:szCs w:val="21"/>
                      <w:highlight w:val="none"/>
                      <w:lang w:val="en-US" w:eastAsia="zh-CN"/>
                    </w:rPr>
                    <w:t>拉丁文</w:t>
                  </w:r>
                </w:p>
              </w:tc>
              <w:tc>
                <w:tcPr>
                  <w:tcW w:w="3135" w:type="pct"/>
                  <w:gridSpan w:val="4"/>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jc w:val="center"/>
                    <w:textAlignment w:val="auto"/>
                    <w:rPr>
                      <w:rFonts w:hint="default" w:ascii="Times New Roman" w:hAnsi="Times New Roman" w:cs="Times New Roman"/>
                      <w:bCs/>
                      <w:color w:val="auto"/>
                      <w:spacing w:val="0"/>
                      <w:w w:val="100"/>
                      <w:position w:val="0"/>
                      <w:szCs w:val="21"/>
                      <w:highlight w:val="none"/>
                      <w:lang w:val="en-US" w:eastAsia="zh-CN"/>
                    </w:rPr>
                  </w:pPr>
                  <w:r>
                    <w:rPr>
                      <w:rFonts w:hint="eastAsia" w:ascii="Times New Roman" w:hAnsi="Times New Roman" w:cs="Times New Roman"/>
                      <w:bCs/>
                      <w:color w:val="auto"/>
                      <w:spacing w:val="0"/>
                      <w:w w:val="100"/>
                      <w:position w:val="0"/>
                      <w:szCs w:val="21"/>
                      <w:highlight w:val="none"/>
                      <w:lang w:val="en-US" w:eastAsia="zh-CN"/>
                    </w:rPr>
                    <w:t>备注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hint="default" w:ascii="Times New Roman" w:hAnsi="Times New Roman" w:eastAsia="宋体" w:cs="Times New Roman"/>
                      <w:bCs/>
                      <w:color w:val="auto"/>
                      <w:spacing w:val="0"/>
                      <w:w w:val="100"/>
                      <w:kern w:val="0"/>
                      <w:position w:val="0"/>
                      <w:szCs w:val="21"/>
                      <w:highlight w:val="none"/>
                      <w:lang w:val="en-US" w:eastAsia="zh-CN"/>
                    </w:rPr>
                  </w:pPr>
                  <w:r>
                    <w:rPr>
                      <w:rFonts w:hint="eastAsia" w:ascii="Times New Roman" w:hAnsi="Times New Roman" w:cs="Times New Roman"/>
                      <w:bCs/>
                      <w:color w:val="auto"/>
                      <w:spacing w:val="0"/>
                      <w:w w:val="100"/>
                      <w:kern w:val="0"/>
                      <w:position w:val="0"/>
                      <w:szCs w:val="21"/>
                      <w:highlight w:val="none"/>
                      <w:lang w:val="en-US" w:eastAsia="zh-CN"/>
                    </w:rPr>
                    <w:t>1.刺猬</w:t>
                  </w:r>
                </w:p>
              </w:tc>
              <w:tc>
                <w:tcPr>
                  <w:tcW w:w="103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Erinaceus amurensis</w:t>
                  </w:r>
                </w:p>
              </w:tc>
              <w:tc>
                <w:tcPr>
                  <w:tcW w:w="3135" w:type="pct"/>
                  <w:gridSpan w:val="4"/>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jc w:val="center"/>
                    <w:textAlignment w:val="auto"/>
                    <w:rPr>
                      <w:rFonts w:hint="default" w:ascii="Times New Roman" w:hAnsi="Times New Roman" w:eastAsia="宋体" w:cs="Times New Roman"/>
                      <w:bCs/>
                      <w:color w:val="auto"/>
                      <w:spacing w:val="0"/>
                      <w:w w:val="100"/>
                      <w:position w:val="0"/>
                      <w:szCs w:val="21"/>
                      <w:highlight w:val="none"/>
                      <w:lang w:val="en-US" w:eastAsia="zh-CN"/>
                    </w:rPr>
                  </w:pPr>
                  <w:r>
                    <w:rPr>
                      <w:rFonts w:hint="eastAsia" w:ascii="Times New Roman" w:hAnsi="Times New Roman" w:cs="Times New Roman"/>
                      <w:bCs/>
                      <w:color w:val="auto"/>
                      <w:spacing w:val="0"/>
                      <w:w w:val="100"/>
                      <w:position w:val="0"/>
                      <w:szCs w:val="21"/>
                      <w:highlight w:val="none"/>
                    </w:rPr>
                    <w:t>脊索动物门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脊椎动物亚门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哺乳纲</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真兽亚纲</w:t>
                  </w:r>
                  <w:r>
                    <w:rPr>
                      <w:rFonts w:hint="eastAsia" w:ascii="Times New Roman" w:hAnsi="Times New Roman" w:cs="Times New Roman"/>
                      <w:bCs/>
                      <w:color w:val="auto"/>
                      <w:spacing w:val="0"/>
                      <w:w w:val="100"/>
                      <w:position w:val="0"/>
                      <w:szCs w:val="21"/>
                      <w:highlight w:val="none"/>
                      <w:lang w:val="en-US" w:eastAsia="zh-CN"/>
                    </w:rPr>
                    <w:t>-猬形目-猬科-猬亚科-猬属，三有保护动物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hint="default" w:ascii="Times New Roman" w:hAnsi="Times New Roman" w:eastAsia="宋体" w:cs="Times New Roman"/>
                      <w:bCs/>
                      <w:color w:val="auto"/>
                      <w:spacing w:val="0"/>
                      <w:w w:val="100"/>
                      <w:kern w:val="0"/>
                      <w:position w:val="0"/>
                      <w:szCs w:val="21"/>
                      <w:highlight w:val="none"/>
                      <w:lang w:val="en-US" w:eastAsia="zh-CN"/>
                    </w:rPr>
                  </w:pPr>
                  <w:r>
                    <w:rPr>
                      <w:rFonts w:hint="eastAsia" w:ascii="Times New Roman" w:hAnsi="Times New Roman" w:cs="Times New Roman"/>
                      <w:bCs/>
                      <w:color w:val="auto"/>
                      <w:spacing w:val="0"/>
                      <w:w w:val="100"/>
                      <w:kern w:val="0"/>
                      <w:position w:val="0"/>
                      <w:szCs w:val="21"/>
                      <w:highlight w:val="none"/>
                      <w:lang w:val="en-US" w:eastAsia="zh-CN"/>
                    </w:rPr>
                    <w:t>2.</w:t>
                  </w:r>
                  <w:r>
                    <w:rPr>
                      <w:rFonts w:ascii="Times New Roman" w:hAnsi="Times New Roman" w:cs="Times New Roman"/>
                      <w:color w:val="auto"/>
                      <w:spacing w:val="0"/>
                      <w:w w:val="100"/>
                      <w:position w:val="0"/>
                      <w:sz w:val="21"/>
                      <w:szCs w:val="21"/>
                      <w:highlight w:val="none"/>
                    </w:rPr>
                    <w:t>野兔</w:t>
                  </w:r>
                </w:p>
              </w:tc>
              <w:tc>
                <w:tcPr>
                  <w:tcW w:w="103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Lepus sinensis</w:t>
                  </w:r>
                </w:p>
              </w:tc>
              <w:tc>
                <w:tcPr>
                  <w:tcW w:w="3135" w:type="pct"/>
                  <w:gridSpan w:val="4"/>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jc w:val="center"/>
                    <w:textAlignment w:val="auto"/>
                    <w:rPr>
                      <w:rFonts w:hint="default" w:ascii="Times New Roman" w:hAnsi="Times New Roman" w:cs="Times New Roman"/>
                      <w:bCs/>
                      <w:color w:val="auto"/>
                      <w:spacing w:val="0"/>
                      <w:w w:val="100"/>
                      <w:position w:val="0"/>
                      <w:szCs w:val="21"/>
                      <w:highlight w:val="none"/>
                      <w:lang w:val="en-US"/>
                    </w:rPr>
                  </w:pPr>
                  <w:r>
                    <w:rPr>
                      <w:rFonts w:hint="eastAsia" w:ascii="Times New Roman" w:hAnsi="Times New Roman" w:cs="Times New Roman"/>
                      <w:bCs/>
                      <w:color w:val="auto"/>
                      <w:spacing w:val="0"/>
                      <w:w w:val="100"/>
                      <w:position w:val="0"/>
                      <w:szCs w:val="21"/>
                      <w:highlight w:val="none"/>
                    </w:rPr>
                    <w:t>脊索动物门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脊椎动物亚门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哺乳纲</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真兽亚纲</w:t>
                  </w:r>
                  <w:r>
                    <w:rPr>
                      <w:rFonts w:hint="eastAsia" w:ascii="Times New Roman" w:hAnsi="Times New Roman" w:cs="Times New Roman"/>
                      <w:bCs/>
                      <w:color w:val="auto"/>
                      <w:spacing w:val="0"/>
                      <w:w w:val="100"/>
                      <w:position w:val="0"/>
                      <w:szCs w:val="21"/>
                      <w:highlight w:val="none"/>
                      <w:lang w:val="en-US" w:eastAsia="zh-CN"/>
                    </w:rPr>
                    <w:t>-兔形目-兔科-兔亚科-兔属-野兔种，三有保护动物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hint="default" w:ascii="Times New Roman" w:hAnsi="Times New Roman" w:eastAsia="宋体" w:cs="Times New Roman"/>
                      <w:bCs/>
                      <w:color w:val="auto"/>
                      <w:spacing w:val="0"/>
                      <w:w w:val="100"/>
                      <w:kern w:val="0"/>
                      <w:position w:val="0"/>
                      <w:szCs w:val="21"/>
                      <w:highlight w:val="none"/>
                      <w:lang w:val="en-US" w:eastAsia="zh-CN"/>
                    </w:rPr>
                  </w:pPr>
                  <w:r>
                    <w:rPr>
                      <w:rFonts w:hint="eastAsia" w:ascii="Times New Roman" w:hAnsi="Times New Roman" w:cs="Times New Roman"/>
                      <w:bCs/>
                      <w:color w:val="auto"/>
                      <w:spacing w:val="0"/>
                      <w:w w:val="100"/>
                      <w:kern w:val="0"/>
                      <w:position w:val="0"/>
                      <w:szCs w:val="21"/>
                      <w:highlight w:val="none"/>
                      <w:lang w:val="en-US" w:eastAsia="zh-CN"/>
                    </w:rPr>
                    <w:t>3.</w:t>
                  </w:r>
                  <w:r>
                    <w:rPr>
                      <w:rFonts w:ascii="Times New Roman" w:hAnsi="Times New Roman" w:cs="Times New Roman"/>
                      <w:color w:val="auto"/>
                      <w:spacing w:val="0"/>
                      <w:w w:val="100"/>
                      <w:position w:val="0"/>
                      <w:sz w:val="21"/>
                      <w:szCs w:val="21"/>
                      <w:highlight w:val="none"/>
                    </w:rPr>
                    <w:t>黄鼠狼</w:t>
                  </w:r>
                </w:p>
              </w:tc>
              <w:tc>
                <w:tcPr>
                  <w:tcW w:w="103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Mustela sibirica manchurica</w:t>
                  </w:r>
                </w:p>
              </w:tc>
              <w:tc>
                <w:tcPr>
                  <w:tcW w:w="3135" w:type="pct"/>
                  <w:gridSpan w:val="4"/>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jc w:val="center"/>
                    <w:textAlignment w:val="auto"/>
                    <w:rPr>
                      <w:rFonts w:hint="default" w:ascii="Times New Roman" w:hAnsi="Times New Roman" w:eastAsia="宋体" w:cs="Times New Roman"/>
                      <w:bCs/>
                      <w:color w:val="auto"/>
                      <w:spacing w:val="0"/>
                      <w:w w:val="100"/>
                      <w:kern w:val="2"/>
                      <w:position w:val="0"/>
                      <w:sz w:val="21"/>
                      <w:szCs w:val="21"/>
                      <w:highlight w:val="none"/>
                      <w:lang w:val="en-US" w:eastAsia="zh-CN" w:bidi="ar-SA"/>
                    </w:rPr>
                  </w:pPr>
                  <w:r>
                    <w:rPr>
                      <w:rFonts w:hint="eastAsia" w:ascii="Times New Roman" w:hAnsi="Times New Roman" w:cs="Times New Roman"/>
                      <w:bCs/>
                      <w:color w:val="auto"/>
                      <w:spacing w:val="0"/>
                      <w:w w:val="100"/>
                      <w:position w:val="0"/>
                      <w:szCs w:val="21"/>
                      <w:highlight w:val="none"/>
                    </w:rPr>
                    <w:t>脊索动物门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脊椎动物亚门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哺乳纲</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真兽亚纲</w:t>
                  </w:r>
                  <w:r>
                    <w:rPr>
                      <w:rFonts w:hint="eastAsia" w:ascii="Times New Roman" w:hAnsi="Times New Roman" w:cs="Times New Roman"/>
                      <w:bCs/>
                      <w:color w:val="auto"/>
                      <w:spacing w:val="0"/>
                      <w:w w:val="100"/>
                      <w:position w:val="0"/>
                      <w:szCs w:val="21"/>
                      <w:highlight w:val="none"/>
                      <w:lang w:val="en-US" w:eastAsia="zh-CN"/>
                    </w:rPr>
                    <w:t>-食肉目-鼬科-鼬属-黄鼬种-东北亚种，三有保护动物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hint="default" w:ascii="Times New Roman" w:hAnsi="Times New Roman" w:eastAsia="宋体" w:cs="Times New Roman"/>
                      <w:bCs/>
                      <w:color w:val="auto"/>
                      <w:spacing w:val="0"/>
                      <w:w w:val="100"/>
                      <w:kern w:val="0"/>
                      <w:position w:val="0"/>
                      <w:szCs w:val="21"/>
                      <w:highlight w:val="none"/>
                      <w:lang w:val="en-US" w:eastAsia="zh-CN"/>
                    </w:rPr>
                  </w:pPr>
                  <w:r>
                    <w:rPr>
                      <w:rFonts w:hint="eastAsia" w:ascii="Times New Roman" w:hAnsi="Times New Roman" w:cs="Times New Roman"/>
                      <w:bCs/>
                      <w:color w:val="auto"/>
                      <w:spacing w:val="0"/>
                      <w:w w:val="100"/>
                      <w:kern w:val="0"/>
                      <w:position w:val="0"/>
                      <w:szCs w:val="21"/>
                      <w:highlight w:val="none"/>
                      <w:lang w:val="en-US" w:eastAsia="zh-CN"/>
                    </w:rPr>
                    <w:t>4.灰喜鹊</w:t>
                  </w:r>
                </w:p>
              </w:tc>
              <w:tc>
                <w:tcPr>
                  <w:tcW w:w="103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Cyanopica cyanus</w:t>
                  </w:r>
                </w:p>
              </w:tc>
              <w:tc>
                <w:tcPr>
                  <w:tcW w:w="3135" w:type="pct"/>
                  <w:gridSpan w:val="4"/>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jc w:val="center"/>
                    <w:textAlignment w:val="auto"/>
                    <w:rPr>
                      <w:rFonts w:hint="default" w:ascii="Times New Roman" w:hAnsi="Times New Roman" w:eastAsia="宋体" w:cs="Times New Roman"/>
                      <w:bCs/>
                      <w:color w:val="auto"/>
                      <w:spacing w:val="0"/>
                      <w:w w:val="100"/>
                      <w:position w:val="0"/>
                      <w:szCs w:val="21"/>
                      <w:highlight w:val="none"/>
                      <w:lang w:val="en-US" w:eastAsia="zh-CN"/>
                    </w:rPr>
                  </w:pPr>
                  <w:r>
                    <w:rPr>
                      <w:rFonts w:hint="eastAsia" w:ascii="Times New Roman" w:hAnsi="Times New Roman" w:cs="Times New Roman"/>
                      <w:bCs/>
                      <w:color w:val="auto"/>
                      <w:spacing w:val="0"/>
                      <w:w w:val="100"/>
                      <w:position w:val="0"/>
                      <w:szCs w:val="21"/>
                      <w:highlight w:val="none"/>
                    </w:rPr>
                    <w:t>脊索动物门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脊椎动物亚门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鸟纲-今鸟亚纲-雀形目-鸦科-灰喜鹊属-灰喜鹊种</w:t>
                  </w:r>
                  <w:r>
                    <w:rPr>
                      <w:rFonts w:hint="eastAsia" w:ascii="Times New Roman" w:hAnsi="Times New Roman" w:cs="Times New Roman"/>
                      <w:bCs/>
                      <w:color w:val="auto"/>
                      <w:spacing w:val="0"/>
                      <w:w w:val="100"/>
                      <w:position w:val="0"/>
                      <w:szCs w:val="21"/>
                      <w:highlight w:val="none"/>
                      <w:lang w:eastAsia="zh-CN"/>
                    </w:rPr>
                    <w:t>，</w:t>
                  </w:r>
                  <w:r>
                    <w:rPr>
                      <w:rFonts w:hint="eastAsia" w:ascii="Times New Roman" w:hAnsi="Times New Roman" w:cs="Times New Roman"/>
                      <w:bCs/>
                      <w:color w:val="auto"/>
                      <w:spacing w:val="0"/>
                      <w:w w:val="100"/>
                      <w:position w:val="0"/>
                      <w:szCs w:val="21"/>
                      <w:highlight w:val="none"/>
                      <w:lang w:val="en-US" w:eastAsia="zh-CN"/>
                    </w:rPr>
                    <w:t>三有保护动物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hint="default" w:ascii="Times New Roman" w:hAnsi="Times New Roman" w:eastAsia="宋体" w:cs="Times New Roman"/>
                      <w:bCs/>
                      <w:color w:val="auto"/>
                      <w:spacing w:val="0"/>
                      <w:w w:val="100"/>
                      <w:kern w:val="0"/>
                      <w:position w:val="0"/>
                      <w:szCs w:val="21"/>
                      <w:highlight w:val="none"/>
                      <w:lang w:val="en-US" w:eastAsia="zh-CN"/>
                    </w:rPr>
                  </w:pPr>
                  <w:r>
                    <w:rPr>
                      <w:rFonts w:hint="eastAsia" w:ascii="Times New Roman" w:hAnsi="Times New Roman" w:cs="Times New Roman"/>
                      <w:bCs/>
                      <w:color w:val="auto"/>
                      <w:spacing w:val="0"/>
                      <w:w w:val="100"/>
                      <w:kern w:val="0"/>
                      <w:position w:val="0"/>
                      <w:szCs w:val="21"/>
                      <w:highlight w:val="none"/>
                      <w:lang w:val="en-US" w:eastAsia="zh-CN"/>
                    </w:rPr>
                    <w:t>5.麻雀</w:t>
                  </w:r>
                </w:p>
              </w:tc>
              <w:tc>
                <w:tcPr>
                  <w:tcW w:w="103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sparrows</w:t>
                  </w:r>
                </w:p>
              </w:tc>
              <w:tc>
                <w:tcPr>
                  <w:tcW w:w="3135" w:type="pct"/>
                  <w:gridSpan w:val="4"/>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jc w:val="center"/>
                    <w:textAlignment w:val="auto"/>
                    <w:rPr>
                      <w:rFonts w:hint="default" w:ascii="Times New Roman" w:hAnsi="Times New Roman" w:eastAsia="宋体" w:cs="Times New Roman"/>
                      <w:bCs/>
                      <w:color w:val="auto"/>
                      <w:spacing w:val="0"/>
                      <w:w w:val="100"/>
                      <w:kern w:val="2"/>
                      <w:position w:val="0"/>
                      <w:sz w:val="21"/>
                      <w:szCs w:val="21"/>
                      <w:highlight w:val="none"/>
                      <w:lang w:val="en-US" w:eastAsia="zh-CN" w:bidi="ar-SA"/>
                    </w:rPr>
                  </w:pPr>
                  <w:r>
                    <w:rPr>
                      <w:rFonts w:hint="eastAsia" w:ascii="Times New Roman" w:hAnsi="Times New Roman" w:cs="Times New Roman"/>
                      <w:bCs/>
                      <w:color w:val="auto"/>
                      <w:spacing w:val="0"/>
                      <w:w w:val="100"/>
                      <w:position w:val="0"/>
                      <w:szCs w:val="21"/>
                      <w:highlight w:val="none"/>
                    </w:rPr>
                    <w:t>脊索动物门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脊椎动物亚门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鸟纲-今鸟亚纲-</w:t>
                  </w:r>
                  <w:r>
                    <w:rPr>
                      <w:rFonts w:hint="eastAsia" w:ascii="Times New Roman" w:hAnsi="Times New Roman" w:cs="Times New Roman"/>
                      <w:bCs/>
                      <w:color w:val="auto"/>
                      <w:spacing w:val="0"/>
                      <w:w w:val="100"/>
                      <w:position w:val="0"/>
                      <w:szCs w:val="21"/>
                      <w:highlight w:val="none"/>
                      <w:lang w:val="en-US" w:eastAsia="zh-CN"/>
                    </w:rPr>
                    <w:t>雀形目-</w:t>
                  </w:r>
                  <w:r>
                    <w:rPr>
                      <w:rFonts w:hint="eastAsia" w:ascii="Times New Roman" w:hAnsi="Times New Roman" w:cs="Times New Roman"/>
                      <w:bCs/>
                      <w:color w:val="auto"/>
                      <w:spacing w:val="0"/>
                      <w:w w:val="100"/>
                      <w:position w:val="0"/>
                      <w:szCs w:val="21"/>
                      <w:highlight w:val="none"/>
                    </w:rPr>
                    <w:t>鸣禽亚目-</w:t>
                  </w:r>
                  <w:r>
                    <w:rPr>
                      <w:rFonts w:hint="eastAsia" w:ascii="Times New Roman" w:hAnsi="Times New Roman" w:cs="Times New Roman"/>
                      <w:bCs/>
                      <w:color w:val="auto"/>
                      <w:spacing w:val="0"/>
                      <w:w w:val="100"/>
                      <w:position w:val="0"/>
                      <w:szCs w:val="21"/>
                      <w:highlight w:val="none"/>
                      <w:lang w:val="en-US" w:eastAsia="zh-CN"/>
                    </w:rPr>
                    <w:t>雀科</w:t>
                  </w:r>
                  <w:r>
                    <w:rPr>
                      <w:rFonts w:hint="eastAsia" w:ascii="Times New Roman" w:hAnsi="Times New Roman" w:cs="Times New Roman"/>
                      <w:bCs/>
                      <w:color w:val="auto"/>
                      <w:spacing w:val="0"/>
                      <w:w w:val="100"/>
                      <w:position w:val="0"/>
                      <w:szCs w:val="21"/>
                      <w:highlight w:val="none"/>
                    </w:rPr>
                    <w:t>-</w:t>
                  </w:r>
                  <w:r>
                    <w:rPr>
                      <w:rFonts w:hint="eastAsia" w:ascii="Times New Roman" w:hAnsi="Times New Roman" w:cs="Times New Roman"/>
                      <w:bCs/>
                      <w:color w:val="auto"/>
                      <w:spacing w:val="0"/>
                      <w:w w:val="100"/>
                      <w:position w:val="0"/>
                      <w:szCs w:val="21"/>
                      <w:highlight w:val="none"/>
                      <w:lang w:val="en-US" w:eastAsia="zh-CN"/>
                    </w:rPr>
                    <w:t>麻雀属-山麻雀种</w:t>
                  </w:r>
                  <w:r>
                    <w:rPr>
                      <w:rFonts w:hint="eastAsia" w:ascii="Times New Roman" w:hAnsi="Times New Roman" w:cs="Times New Roman"/>
                      <w:bCs/>
                      <w:color w:val="auto"/>
                      <w:spacing w:val="0"/>
                      <w:w w:val="100"/>
                      <w:position w:val="0"/>
                      <w:szCs w:val="21"/>
                      <w:highlight w:val="none"/>
                      <w:lang w:eastAsia="zh-CN"/>
                    </w:rPr>
                    <w:t>，</w:t>
                  </w:r>
                  <w:r>
                    <w:rPr>
                      <w:rFonts w:hint="eastAsia" w:ascii="Times New Roman" w:hAnsi="Times New Roman" w:cs="Times New Roman"/>
                      <w:bCs/>
                      <w:color w:val="auto"/>
                      <w:spacing w:val="0"/>
                      <w:w w:val="100"/>
                      <w:position w:val="0"/>
                      <w:szCs w:val="21"/>
                      <w:highlight w:val="none"/>
                      <w:lang w:val="en-US" w:eastAsia="zh-CN"/>
                    </w:rPr>
                    <w:t>三有保护动物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3" w:type="pct"/>
                  <w:noWrap w:val="0"/>
                  <w:vAlign w:val="center"/>
                </w:tcPr>
                <w:p>
                  <w:pPr>
                    <w:shd w:val="clear"/>
                    <w:adjustRightInd w:val="0"/>
                    <w:snapToGrid w:val="0"/>
                    <w:jc w:val="center"/>
                    <w:rPr>
                      <w:rFonts w:hint="default" w:ascii="Times New Roman" w:hAnsi="Times New Roman" w:eastAsia="宋体" w:cs="Times New Roman"/>
                      <w:bCs/>
                      <w:color w:val="auto"/>
                      <w:spacing w:val="0"/>
                      <w:w w:val="100"/>
                      <w:kern w:val="0"/>
                      <w:position w:val="0"/>
                      <w:szCs w:val="21"/>
                      <w:highlight w:val="none"/>
                      <w:lang w:val="en-US" w:eastAsia="zh-CN"/>
                    </w:rPr>
                  </w:pPr>
                  <w:r>
                    <w:rPr>
                      <w:rFonts w:hint="eastAsia" w:ascii="Times New Roman" w:hAnsi="Times New Roman" w:cs="Times New Roman"/>
                      <w:bCs/>
                      <w:color w:val="auto"/>
                      <w:spacing w:val="0"/>
                      <w:w w:val="100"/>
                      <w:kern w:val="0"/>
                      <w:position w:val="0"/>
                      <w:szCs w:val="21"/>
                      <w:highlight w:val="none"/>
                      <w:lang w:val="en-US" w:eastAsia="zh-CN"/>
                    </w:rPr>
                    <w:t>6.家燕</w:t>
                  </w:r>
                </w:p>
              </w:tc>
              <w:tc>
                <w:tcPr>
                  <w:tcW w:w="103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ascii="Times New Roman" w:hAnsi="Times New Roman" w:cs="Times New Roman"/>
                      <w:bCs/>
                      <w:color w:val="auto"/>
                      <w:spacing w:val="0"/>
                      <w:w w:val="100"/>
                      <w:position w:val="0"/>
                      <w:szCs w:val="21"/>
                      <w:highlight w:val="none"/>
                    </w:rPr>
                    <w:t>Hirundo rustica</w:t>
                  </w:r>
                </w:p>
              </w:tc>
              <w:tc>
                <w:tcPr>
                  <w:tcW w:w="3135" w:type="pct"/>
                  <w:gridSpan w:val="4"/>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jc w:val="center"/>
                    <w:textAlignment w:val="auto"/>
                    <w:rPr>
                      <w:rFonts w:hint="default" w:ascii="Times New Roman" w:hAnsi="Times New Roman" w:eastAsia="宋体" w:cs="Times New Roman"/>
                      <w:bCs/>
                      <w:color w:val="auto"/>
                      <w:spacing w:val="0"/>
                      <w:w w:val="100"/>
                      <w:kern w:val="2"/>
                      <w:position w:val="0"/>
                      <w:sz w:val="21"/>
                      <w:szCs w:val="21"/>
                      <w:highlight w:val="none"/>
                      <w:lang w:val="en-US" w:eastAsia="zh-CN" w:bidi="ar-SA"/>
                    </w:rPr>
                  </w:pPr>
                  <w:r>
                    <w:rPr>
                      <w:rFonts w:hint="eastAsia" w:ascii="Times New Roman" w:hAnsi="Times New Roman" w:cs="Times New Roman"/>
                      <w:bCs/>
                      <w:color w:val="auto"/>
                      <w:spacing w:val="0"/>
                      <w:w w:val="100"/>
                      <w:position w:val="0"/>
                      <w:szCs w:val="21"/>
                      <w:highlight w:val="none"/>
                    </w:rPr>
                    <w:t>脊索动物门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脊椎动物亚门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鸟纲-今鸟亚纲-</w:t>
                  </w:r>
                  <w:r>
                    <w:rPr>
                      <w:rFonts w:hint="eastAsia" w:ascii="Times New Roman" w:hAnsi="Times New Roman" w:cs="Times New Roman"/>
                      <w:bCs/>
                      <w:color w:val="auto"/>
                      <w:spacing w:val="0"/>
                      <w:w w:val="100"/>
                      <w:position w:val="0"/>
                      <w:szCs w:val="21"/>
                      <w:highlight w:val="none"/>
                      <w:lang w:val="en-US" w:eastAsia="zh-CN"/>
                    </w:rPr>
                    <w:t>雀形目-燕科</w:t>
                  </w:r>
                  <w:r>
                    <w:rPr>
                      <w:rFonts w:hint="eastAsia" w:ascii="Times New Roman" w:hAnsi="Times New Roman" w:cs="Times New Roman"/>
                      <w:bCs/>
                      <w:color w:val="auto"/>
                      <w:spacing w:val="0"/>
                      <w:w w:val="100"/>
                      <w:position w:val="0"/>
                      <w:szCs w:val="21"/>
                      <w:highlight w:val="none"/>
                    </w:rPr>
                    <w:t>-</w:t>
                  </w:r>
                  <w:r>
                    <w:rPr>
                      <w:rFonts w:hint="eastAsia" w:ascii="Times New Roman" w:hAnsi="Times New Roman" w:cs="Times New Roman"/>
                      <w:bCs/>
                      <w:color w:val="auto"/>
                      <w:spacing w:val="0"/>
                      <w:w w:val="100"/>
                      <w:position w:val="0"/>
                      <w:szCs w:val="21"/>
                      <w:highlight w:val="none"/>
                      <w:lang w:val="en-US" w:eastAsia="zh-CN"/>
                    </w:rPr>
                    <w:t>燕属-家燕种</w:t>
                  </w:r>
                  <w:r>
                    <w:rPr>
                      <w:rFonts w:hint="eastAsia" w:ascii="Times New Roman" w:hAnsi="Times New Roman" w:cs="Times New Roman"/>
                      <w:bCs/>
                      <w:color w:val="auto"/>
                      <w:spacing w:val="0"/>
                      <w:w w:val="100"/>
                      <w:position w:val="0"/>
                      <w:szCs w:val="21"/>
                      <w:highlight w:val="none"/>
                      <w:lang w:eastAsia="zh-CN"/>
                    </w:rPr>
                    <w:t>，</w:t>
                  </w:r>
                  <w:r>
                    <w:rPr>
                      <w:rFonts w:hint="eastAsia" w:ascii="Times New Roman" w:hAnsi="Times New Roman" w:cs="Times New Roman"/>
                      <w:bCs/>
                      <w:color w:val="auto"/>
                      <w:spacing w:val="0"/>
                      <w:w w:val="100"/>
                      <w:position w:val="0"/>
                      <w:szCs w:val="21"/>
                      <w:highlight w:val="none"/>
                      <w:lang w:val="en-US" w:eastAsia="zh-CN"/>
                    </w:rPr>
                    <w:t>三有保护动物</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3" w:type="pct"/>
                  <w:noWrap w:val="0"/>
                  <w:vAlign w:val="center"/>
                </w:tcPr>
                <w:p>
                  <w:pPr>
                    <w:shd w:val="clear"/>
                    <w:adjustRightInd w:val="0"/>
                    <w:snapToGrid w:val="0"/>
                    <w:jc w:val="center"/>
                    <w:rPr>
                      <w:rFonts w:ascii="Times New Roman" w:hAnsi="Times New Roman" w:cs="Times New Roman"/>
                      <w:bCs/>
                      <w:color w:val="auto"/>
                      <w:spacing w:val="0"/>
                      <w:w w:val="100"/>
                      <w:kern w:val="0"/>
                      <w:position w:val="0"/>
                      <w:szCs w:val="21"/>
                      <w:highlight w:val="none"/>
                    </w:rPr>
                  </w:pPr>
                  <w:r>
                    <w:rPr>
                      <w:rFonts w:hint="eastAsia" w:ascii="Times New Roman" w:hAnsi="Times New Roman" w:cs="Times New Roman"/>
                      <w:bCs/>
                      <w:color w:val="auto"/>
                      <w:spacing w:val="0"/>
                      <w:w w:val="100"/>
                      <w:kern w:val="0"/>
                      <w:position w:val="0"/>
                      <w:szCs w:val="21"/>
                      <w:highlight w:val="none"/>
                      <w:lang w:val="en-US" w:eastAsia="zh-CN"/>
                    </w:rPr>
                    <w:t>7.野鸡</w:t>
                  </w:r>
                </w:p>
              </w:tc>
              <w:tc>
                <w:tcPr>
                  <w:tcW w:w="1030"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Phasianus colchicus Linnaeus</w:t>
                  </w:r>
                </w:p>
              </w:tc>
              <w:tc>
                <w:tcPr>
                  <w:tcW w:w="3135" w:type="pct"/>
                  <w:gridSpan w:val="4"/>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jc w:val="center"/>
                    <w:textAlignment w:val="auto"/>
                    <w:rPr>
                      <w:rFonts w:hint="default" w:ascii="Times New Roman" w:hAnsi="Times New Roman" w:eastAsia="宋体" w:cs="Times New Roman"/>
                      <w:bCs/>
                      <w:color w:val="auto"/>
                      <w:spacing w:val="0"/>
                      <w:w w:val="100"/>
                      <w:position w:val="0"/>
                      <w:szCs w:val="21"/>
                      <w:highlight w:val="none"/>
                      <w:lang w:val="en-US" w:eastAsia="zh-CN"/>
                    </w:rPr>
                  </w:pPr>
                  <w:r>
                    <w:rPr>
                      <w:rFonts w:hint="eastAsia" w:ascii="Times New Roman" w:hAnsi="Times New Roman" w:cs="Times New Roman"/>
                      <w:bCs/>
                      <w:color w:val="auto"/>
                      <w:spacing w:val="0"/>
                      <w:w w:val="100"/>
                      <w:position w:val="0"/>
                      <w:szCs w:val="21"/>
                      <w:highlight w:val="none"/>
                    </w:rPr>
                    <w:t>脊索动物门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脊椎动物亚门</w:t>
                  </w:r>
                  <w:r>
                    <w:rPr>
                      <w:rFonts w:hint="eastAsia" w:ascii="Times New Roman" w:hAnsi="Times New Roman" w:cs="Times New Roman"/>
                      <w:bCs/>
                      <w:color w:val="auto"/>
                      <w:spacing w:val="0"/>
                      <w:w w:val="100"/>
                      <w:position w:val="0"/>
                      <w:szCs w:val="21"/>
                      <w:highlight w:val="none"/>
                      <w:lang w:val="en-US" w:eastAsia="zh-CN"/>
                    </w:rPr>
                    <w:t>-</w:t>
                  </w:r>
                  <w:r>
                    <w:rPr>
                      <w:rFonts w:hint="eastAsia" w:ascii="Times New Roman" w:hAnsi="Times New Roman" w:cs="Times New Roman"/>
                      <w:bCs/>
                      <w:color w:val="auto"/>
                      <w:spacing w:val="0"/>
                      <w:w w:val="100"/>
                      <w:position w:val="0"/>
                      <w:szCs w:val="21"/>
                      <w:highlight w:val="none"/>
                    </w:rPr>
                    <w:t>鸟纲-今鸟亚纲-鸡形目-雉科-雉属-雉鸡种</w:t>
                  </w:r>
                  <w:r>
                    <w:rPr>
                      <w:rFonts w:hint="eastAsia" w:ascii="Times New Roman" w:hAnsi="Times New Roman" w:cs="Times New Roman"/>
                      <w:bCs/>
                      <w:color w:val="auto"/>
                      <w:spacing w:val="0"/>
                      <w:w w:val="100"/>
                      <w:position w:val="0"/>
                      <w:szCs w:val="21"/>
                      <w:highlight w:val="none"/>
                      <w:lang w:eastAsia="zh-CN"/>
                    </w:rPr>
                    <w:t>，</w:t>
                  </w:r>
                  <w:r>
                    <w:rPr>
                      <w:rFonts w:hint="eastAsia" w:ascii="Times New Roman" w:hAnsi="Times New Roman" w:cs="Times New Roman"/>
                      <w:bCs/>
                      <w:color w:val="auto"/>
                      <w:spacing w:val="0"/>
                      <w:w w:val="100"/>
                      <w:position w:val="0"/>
                      <w:szCs w:val="21"/>
                      <w:highlight w:val="none"/>
                      <w:lang w:val="en-US" w:eastAsia="zh-CN"/>
                    </w:rPr>
                    <w:t>列入《商业性经营利用驯养繁殖技术成熟的陆生野生动物名单》《国家畜禽遗传资源目录》</w:t>
                  </w:r>
                </w:p>
              </w:tc>
            </w:tr>
          </w:tbl>
          <w:p>
            <w:pPr>
              <w:pStyle w:val="9"/>
              <w:shd w:val="clear"/>
              <w:adjustRightInd w:val="0"/>
              <w:spacing w:before="0" w:after="0" w:line="360" w:lineRule="auto"/>
              <w:ind w:right="0" w:firstLine="420" w:firstLineChars="200"/>
              <w:rPr>
                <w:rFonts w:hint="eastAsia" w:ascii="Times New Roman" w:hAnsi="Times New Roman" w:cs="Times New Roman"/>
                <w:color w:val="auto"/>
                <w:spacing w:val="0"/>
                <w:w w:val="100"/>
                <w:position w:val="0"/>
                <w:sz w:val="21"/>
                <w:szCs w:val="21"/>
                <w:highlight w:val="none"/>
                <w:lang w:eastAsia="zh-CN"/>
              </w:rPr>
            </w:pPr>
          </w:p>
          <w:tbl>
            <w:tblPr>
              <w:tblStyle w:val="29"/>
              <w:tblW w:w="8034" w:type="dxa"/>
              <w:jc w:val="center"/>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Layout w:type="fixed"/>
              <w:tblCellMar>
                <w:top w:w="0" w:type="dxa"/>
                <w:left w:w="108" w:type="dxa"/>
                <w:bottom w:w="0" w:type="dxa"/>
                <w:right w:w="108" w:type="dxa"/>
              </w:tblCellMar>
            </w:tblPr>
            <w:tblGrid>
              <w:gridCol w:w="4016"/>
              <w:gridCol w:w="4018"/>
            </w:tblGrid>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8"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0"/>
                      <w:highlight w:val="none"/>
                    </w:rPr>
                    <w:drawing>
                      <wp:inline distT="0" distB="0" distL="114300" distR="114300">
                        <wp:extent cx="2430145" cy="1619885"/>
                        <wp:effectExtent l="0" t="0" r="8255" b="18415"/>
                        <wp:docPr id="583"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3" name="图片 10"/>
                                <pic:cNvPicPr>
                                  <a:picLocks noChangeAspect="true"/>
                                </pic:cNvPicPr>
                              </pic:nvPicPr>
                              <pic:blipFill>
                                <a:blip r:embed="rId15"/>
                                <a:stretch>
                                  <a:fillRect/>
                                </a:stretch>
                              </pic:blipFill>
                              <pic:spPr>
                                <a:xfrm>
                                  <a:off x="0" y="0"/>
                                  <a:ext cx="2430145" cy="1619885"/>
                                </a:xfrm>
                                <a:prstGeom prst="rect">
                                  <a:avLst/>
                                </a:prstGeom>
                                <a:noFill/>
                                <a:ln>
                                  <a:noFill/>
                                </a:ln>
                              </pic:spPr>
                            </pic:pic>
                          </a:graphicData>
                        </a:graphic>
                      </wp:inline>
                    </w:drawing>
                  </w:r>
                </w:p>
              </w:tc>
              <w:tc>
                <w:tcPr>
                  <w:tcW w:w="2500"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highlight w:val="none"/>
                    </w:rPr>
                    <w:drawing>
                      <wp:inline distT="0" distB="0" distL="114300" distR="114300">
                        <wp:extent cx="1993900" cy="1631315"/>
                        <wp:effectExtent l="0" t="0" r="6350" b="6985"/>
                        <wp:docPr id="584"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4" name="图片 11"/>
                                <pic:cNvPicPr>
                                  <a:picLocks noChangeAspect="true"/>
                                </pic:cNvPicPr>
                              </pic:nvPicPr>
                              <pic:blipFill>
                                <a:blip r:embed="rId16"/>
                                <a:stretch>
                                  <a:fillRect/>
                                </a:stretch>
                              </pic:blipFill>
                              <pic:spPr>
                                <a:xfrm>
                                  <a:off x="0" y="0"/>
                                  <a:ext cx="1993900" cy="1631315"/>
                                </a:xfrm>
                                <a:prstGeom prst="rect">
                                  <a:avLst/>
                                </a:prstGeom>
                                <a:noFill/>
                                <a:ln>
                                  <a:noFill/>
                                </a:ln>
                              </pic:spPr>
                            </pic:pic>
                          </a:graphicData>
                        </a:graphic>
                      </wp:inline>
                    </w:drawing>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8"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白羊草</w:t>
                  </w:r>
                </w:p>
              </w:tc>
              <w:tc>
                <w:tcPr>
                  <w:tcW w:w="2500"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lang w:val="en-US" w:eastAsia="zh-CN"/>
                    </w:rPr>
                    <w:t>长芒草</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8"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highlight w:val="none"/>
                    </w:rPr>
                    <w:drawing>
                      <wp:inline distT="0" distB="0" distL="114300" distR="114300">
                        <wp:extent cx="2397760" cy="1979930"/>
                        <wp:effectExtent l="0" t="0" r="2540" b="1270"/>
                        <wp:docPr id="585"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5" name="图片 12"/>
                                <pic:cNvPicPr>
                                  <a:picLocks noChangeAspect="true"/>
                                </pic:cNvPicPr>
                              </pic:nvPicPr>
                              <pic:blipFill>
                                <a:blip r:embed="rId17"/>
                                <a:srcRect t="8473" b="15358"/>
                                <a:stretch>
                                  <a:fillRect/>
                                </a:stretch>
                              </pic:blipFill>
                              <pic:spPr>
                                <a:xfrm>
                                  <a:off x="0" y="0"/>
                                  <a:ext cx="2397760" cy="1979930"/>
                                </a:xfrm>
                                <a:prstGeom prst="rect">
                                  <a:avLst/>
                                </a:prstGeom>
                                <a:noFill/>
                                <a:ln>
                                  <a:noFill/>
                                </a:ln>
                              </pic:spPr>
                            </pic:pic>
                          </a:graphicData>
                        </a:graphic>
                      </wp:inline>
                    </w:drawing>
                  </w:r>
                </w:p>
              </w:tc>
              <w:tc>
                <w:tcPr>
                  <w:tcW w:w="2500"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highlight w:val="none"/>
                    </w:rPr>
                    <w:drawing>
                      <wp:inline distT="0" distB="0" distL="114300" distR="114300">
                        <wp:extent cx="2362835" cy="1979930"/>
                        <wp:effectExtent l="0" t="0" r="18415" b="1270"/>
                        <wp:docPr id="586"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6" name="图片 13"/>
                                <pic:cNvPicPr>
                                  <a:picLocks noChangeAspect="true"/>
                                </pic:cNvPicPr>
                              </pic:nvPicPr>
                              <pic:blipFill>
                                <a:blip r:embed="rId18"/>
                                <a:stretch>
                                  <a:fillRect/>
                                </a:stretch>
                              </pic:blipFill>
                              <pic:spPr>
                                <a:xfrm>
                                  <a:off x="0" y="0"/>
                                  <a:ext cx="2362835" cy="1979930"/>
                                </a:xfrm>
                                <a:prstGeom prst="rect">
                                  <a:avLst/>
                                </a:prstGeom>
                                <a:noFill/>
                                <a:ln>
                                  <a:noFill/>
                                </a:ln>
                              </pic:spPr>
                            </pic:pic>
                          </a:graphicData>
                        </a:graphic>
                      </wp:inline>
                    </w:drawing>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160" w:hRule="atLeast"/>
                <w:jc w:val="center"/>
              </w:trPr>
              <w:tc>
                <w:tcPr>
                  <w:tcW w:w="2498"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lang w:val="en-US" w:eastAsia="zh-CN"/>
                    </w:rPr>
                    <w:t>裂叶蒿</w:t>
                  </w:r>
                </w:p>
              </w:tc>
              <w:tc>
                <w:tcPr>
                  <w:tcW w:w="2500"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lang w:val="en-US" w:eastAsia="zh-CN"/>
                    </w:rPr>
                    <w:t>牡蒿</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8"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0"/>
                      <w:highlight w:val="none"/>
                    </w:rPr>
                    <w:drawing>
                      <wp:inline distT="0" distB="0" distL="114300" distR="114300">
                        <wp:extent cx="2440305" cy="1570990"/>
                        <wp:effectExtent l="0" t="0" r="17145" b="10160"/>
                        <wp:docPr id="587"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7" name="图片 14"/>
                                <pic:cNvPicPr>
                                  <a:picLocks noChangeAspect="true"/>
                                </pic:cNvPicPr>
                              </pic:nvPicPr>
                              <pic:blipFill>
                                <a:blip r:embed="rId19"/>
                                <a:srcRect l="10641" t="7939" r="14996" b="13496"/>
                                <a:stretch>
                                  <a:fillRect/>
                                </a:stretch>
                              </pic:blipFill>
                              <pic:spPr>
                                <a:xfrm>
                                  <a:off x="0" y="0"/>
                                  <a:ext cx="2440305" cy="1570990"/>
                                </a:xfrm>
                                <a:prstGeom prst="rect">
                                  <a:avLst/>
                                </a:prstGeom>
                                <a:noFill/>
                                <a:ln>
                                  <a:noFill/>
                                </a:ln>
                              </pic:spPr>
                            </pic:pic>
                          </a:graphicData>
                        </a:graphic>
                      </wp:inline>
                    </w:drawing>
                  </w:r>
                </w:p>
              </w:tc>
              <w:tc>
                <w:tcPr>
                  <w:tcW w:w="2500"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eastAsia="宋体" w:cs="Times New Roman"/>
                      <w:color w:val="auto"/>
                      <w:spacing w:val="0"/>
                      <w:w w:val="100"/>
                      <w:position w:val="0"/>
                      <w:szCs w:val="21"/>
                      <w:highlight w:val="none"/>
                      <w:lang w:eastAsia="zh-CN"/>
                    </w:rPr>
                    <w:drawing>
                      <wp:inline distT="0" distB="0" distL="114300" distR="114300">
                        <wp:extent cx="2136775" cy="1576705"/>
                        <wp:effectExtent l="0" t="0" r="15875" b="4445"/>
                        <wp:docPr id="588" name="图片 15" descr="05e46c70454cc3f90a4ca91b15284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8" name="图片 15" descr="05e46c70454cc3f90a4ca91b1528433"/>
                                <pic:cNvPicPr>
                                  <a:picLocks noChangeAspect="true"/>
                                </pic:cNvPicPr>
                              </pic:nvPicPr>
                              <pic:blipFill>
                                <a:blip r:embed="rId20"/>
                                <a:srcRect l="26086" t="36667" b="22421"/>
                                <a:stretch>
                                  <a:fillRect/>
                                </a:stretch>
                              </pic:blipFill>
                              <pic:spPr>
                                <a:xfrm>
                                  <a:off x="0" y="0"/>
                                  <a:ext cx="2136775" cy="1576705"/>
                                </a:xfrm>
                                <a:prstGeom prst="rect">
                                  <a:avLst/>
                                </a:prstGeom>
                                <a:noFill/>
                                <a:ln>
                                  <a:noFill/>
                                </a:ln>
                              </pic:spPr>
                            </pic:pic>
                          </a:graphicData>
                        </a:graphic>
                      </wp:inline>
                    </w:drawing>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8"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糙隐子草</w:t>
                  </w:r>
                </w:p>
              </w:tc>
              <w:tc>
                <w:tcPr>
                  <w:tcW w:w="2500"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val="en-US" w:eastAsia="zh-CN"/>
                    </w:rPr>
                    <w:t>油松</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8"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eastAsia="宋体" w:cs="Times New Roman"/>
                      <w:color w:val="auto"/>
                      <w:spacing w:val="0"/>
                      <w:w w:val="100"/>
                      <w:position w:val="0"/>
                      <w:szCs w:val="21"/>
                      <w:highlight w:val="none"/>
                      <w:lang w:eastAsia="zh-CN"/>
                    </w:rPr>
                    <w:drawing>
                      <wp:inline distT="0" distB="0" distL="114300" distR="114300">
                        <wp:extent cx="2256155" cy="2663825"/>
                        <wp:effectExtent l="0" t="0" r="10795" b="3175"/>
                        <wp:docPr id="589" name="图片 16" descr="137c26af6fa4f0b7c4e9d4286ab03f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9" name="图片 16" descr="137c26af6fa4f0b7c4e9d4286ab03f4"/>
                                <pic:cNvPicPr>
                                  <a:picLocks noChangeAspect="true"/>
                                </pic:cNvPicPr>
                              </pic:nvPicPr>
                              <pic:blipFill>
                                <a:blip r:embed="rId21"/>
                                <a:srcRect t="11411"/>
                                <a:stretch>
                                  <a:fillRect/>
                                </a:stretch>
                              </pic:blipFill>
                              <pic:spPr>
                                <a:xfrm>
                                  <a:off x="0" y="0"/>
                                  <a:ext cx="2256155" cy="2663825"/>
                                </a:xfrm>
                                <a:prstGeom prst="rect">
                                  <a:avLst/>
                                </a:prstGeom>
                                <a:noFill/>
                                <a:ln>
                                  <a:noFill/>
                                </a:ln>
                              </pic:spPr>
                            </pic:pic>
                          </a:graphicData>
                        </a:graphic>
                      </wp:inline>
                    </w:drawing>
                  </w:r>
                </w:p>
              </w:tc>
              <w:tc>
                <w:tcPr>
                  <w:tcW w:w="2500"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hint="eastAsia" w:ascii="Times New Roman" w:hAnsi="Times New Roman"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lang w:val="en-US" w:eastAsia="zh-CN"/>
                    </w:rPr>
                    <w:drawing>
                      <wp:inline distT="0" distB="0" distL="114300" distR="114300">
                        <wp:extent cx="2223770" cy="2663825"/>
                        <wp:effectExtent l="0" t="0" r="5080" b="3175"/>
                        <wp:docPr id="590" name="图片 17" descr="54e7affac097bcc65fc399240a33eb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0" name="图片 17" descr="54e7affac097bcc65fc399240a33eb2"/>
                                <pic:cNvPicPr>
                                  <a:picLocks noChangeAspect="true"/>
                                </pic:cNvPicPr>
                              </pic:nvPicPr>
                              <pic:blipFill>
                                <a:blip r:embed="rId22"/>
                                <a:srcRect b="10120"/>
                                <a:stretch>
                                  <a:fillRect/>
                                </a:stretch>
                              </pic:blipFill>
                              <pic:spPr>
                                <a:xfrm>
                                  <a:off x="0" y="0"/>
                                  <a:ext cx="2223770" cy="2663825"/>
                                </a:xfrm>
                                <a:prstGeom prst="rect">
                                  <a:avLst/>
                                </a:prstGeom>
                                <a:noFill/>
                                <a:ln>
                                  <a:noFill/>
                                </a:ln>
                              </pic:spPr>
                            </pic:pic>
                          </a:graphicData>
                        </a:graphic>
                      </wp:inline>
                    </w:drawing>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8"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snapToGrid w:val="0"/>
                    <w:jc w:val="center"/>
                    <w:textAlignment w:val="baseline"/>
                    <w:rPr>
                      <w:rFonts w:hint="eastAsia" w:ascii="Times New Roman" w:hAnsi="Times New Roman" w:eastAsia="宋体" w:cs="Times New Roman"/>
                      <w:color w:val="auto"/>
                      <w:spacing w:val="0"/>
                      <w:w w:val="100"/>
                      <w:position w:val="0"/>
                      <w:szCs w:val="20"/>
                      <w:highlight w:val="none"/>
                      <w:lang w:val="en-US" w:eastAsia="zh-CN"/>
                    </w:rPr>
                  </w:pPr>
                  <w:r>
                    <w:rPr>
                      <w:rFonts w:hint="eastAsia" w:ascii="Times New Roman" w:hAnsi="Times New Roman" w:cs="Times New Roman"/>
                      <w:color w:val="auto"/>
                      <w:spacing w:val="0"/>
                      <w:w w:val="100"/>
                      <w:position w:val="0"/>
                      <w:szCs w:val="20"/>
                      <w:highlight w:val="none"/>
                      <w:lang w:val="en-US" w:eastAsia="zh-CN"/>
                    </w:rPr>
                    <w:t>酸枣</w:t>
                  </w:r>
                </w:p>
              </w:tc>
              <w:tc>
                <w:tcPr>
                  <w:tcW w:w="2500" w:type="pct"/>
                  <w:tcBorders>
                    <w:top w:val="single" w:color="auto" w:sz="2" w:space="0"/>
                    <w:left w:val="single" w:color="auto" w:sz="2" w:space="0"/>
                    <w:bottom w:val="single" w:color="auto" w:sz="2" w:space="0"/>
                    <w:right w:val="single" w:color="auto" w:sz="2" w:space="0"/>
                  </w:tcBorders>
                  <w:noWrap w:val="0"/>
                  <w:vAlign w:val="top"/>
                </w:tcPr>
                <w:p>
                  <w:pPr>
                    <w:shd w:val="clear"/>
                    <w:overflowPunct w:val="0"/>
                    <w:adjustRightInd w:val="0"/>
                    <w:jc w:val="center"/>
                    <w:textAlignment w:val="baseline"/>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荆条</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9" w:type="pct"/>
                  <w:tcBorders>
                    <w:top w:val="single" w:color="auto" w:sz="4" w:space="0"/>
                    <w:left w:val="single" w:color="auto" w:sz="4" w:space="0"/>
                    <w:bottom w:val="single" w:color="auto" w:sz="4" w:space="0"/>
                    <w:right w:val="single" w:color="auto" w:sz="4" w:space="0"/>
                  </w:tcBorders>
                  <w:noWrap w:val="0"/>
                  <w:vAlign w:val="top"/>
                </w:tcPr>
                <w:p>
                  <w:pPr>
                    <w:shd w:val="clear"/>
                    <w:spacing w:line="240" w:lineRule="auto"/>
                    <w:ind w:firstLine="0" w:firstLineChars="0"/>
                    <w:jc w:val="center"/>
                    <w:rPr>
                      <w:rFonts w:hint="eastAsia"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highlight w:val="none"/>
                    </w:rPr>
                    <w:drawing>
                      <wp:inline distT="0" distB="0" distL="114300" distR="114300">
                        <wp:extent cx="2447925" cy="1369060"/>
                        <wp:effectExtent l="0" t="0" r="9525" b="2540"/>
                        <wp:docPr id="591"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1" name="图片 18"/>
                                <pic:cNvPicPr>
                                  <a:picLocks noChangeAspect="true"/>
                                </pic:cNvPicPr>
                              </pic:nvPicPr>
                              <pic:blipFill>
                                <a:blip r:embed="rId23"/>
                                <a:stretch>
                                  <a:fillRect/>
                                </a:stretch>
                              </pic:blipFill>
                              <pic:spPr>
                                <a:xfrm>
                                  <a:off x="0" y="0"/>
                                  <a:ext cx="2447925" cy="1369060"/>
                                </a:xfrm>
                                <a:prstGeom prst="rect">
                                  <a:avLst/>
                                </a:prstGeom>
                                <a:noFill/>
                                <a:ln>
                                  <a:noFill/>
                                </a:ln>
                              </pic:spPr>
                            </pic:pic>
                          </a:graphicData>
                        </a:graphic>
                      </wp:inline>
                    </w:drawing>
                  </w:r>
                </w:p>
              </w:tc>
              <w:tc>
                <w:tcPr>
                  <w:tcW w:w="2500" w:type="pct"/>
                  <w:tcBorders>
                    <w:top w:val="single" w:color="auto" w:sz="4" w:space="0"/>
                    <w:left w:val="single" w:color="auto" w:sz="4" w:space="0"/>
                    <w:bottom w:val="single" w:color="auto" w:sz="4" w:space="0"/>
                    <w:right w:val="single" w:color="auto" w:sz="4" w:space="0"/>
                  </w:tcBorders>
                  <w:noWrap w:val="0"/>
                  <w:vAlign w:val="top"/>
                </w:tcPr>
                <w:p>
                  <w:pPr>
                    <w:shd w:val="clear"/>
                    <w:spacing w:line="240" w:lineRule="auto"/>
                    <w:ind w:firstLine="0" w:firstLineChars="0"/>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highlight w:val="none"/>
                    </w:rPr>
                    <w:drawing>
                      <wp:inline distT="0" distB="0" distL="114300" distR="114300">
                        <wp:extent cx="2376170" cy="1369695"/>
                        <wp:effectExtent l="0" t="0" r="5080" b="1905"/>
                        <wp:docPr id="592"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2" name="图片 19"/>
                                <pic:cNvPicPr>
                                  <a:picLocks noChangeAspect="true"/>
                                </pic:cNvPicPr>
                              </pic:nvPicPr>
                              <pic:blipFill>
                                <a:blip r:embed="rId24"/>
                                <a:srcRect t="2443"/>
                                <a:stretch>
                                  <a:fillRect/>
                                </a:stretch>
                              </pic:blipFill>
                              <pic:spPr>
                                <a:xfrm>
                                  <a:off x="0" y="0"/>
                                  <a:ext cx="2376170" cy="1369695"/>
                                </a:xfrm>
                                <a:prstGeom prst="rect">
                                  <a:avLst/>
                                </a:prstGeom>
                                <a:noFill/>
                                <a:ln>
                                  <a:noFill/>
                                </a:ln>
                              </pic:spPr>
                            </pic:pic>
                          </a:graphicData>
                        </a:graphic>
                      </wp:inline>
                    </w:drawing>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jc w:val="center"/>
              </w:trPr>
              <w:tc>
                <w:tcPr>
                  <w:tcW w:w="2499" w:type="pct"/>
                  <w:tcBorders>
                    <w:top w:val="single" w:color="auto" w:sz="4" w:space="0"/>
                    <w:left w:val="single" w:color="auto" w:sz="4" w:space="0"/>
                    <w:bottom w:val="single" w:color="auto" w:sz="4" w:space="0"/>
                    <w:right w:val="single" w:color="auto" w:sz="4" w:space="0"/>
                  </w:tcBorders>
                  <w:noWrap w:val="0"/>
                  <w:vAlign w:val="top"/>
                </w:tcPr>
                <w:p>
                  <w:pPr>
                    <w:shd w:val="clear"/>
                    <w:spacing w:line="240" w:lineRule="auto"/>
                    <w:ind w:firstLine="0" w:firstLineChars="0"/>
                    <w:jc w:val="center"/>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喜鹊</w:t>
                  </w:r>
                </w:p>
              </w:tc>
              <w:tc>
                <w:tcPr>
                  <w:tcW w:w="2500" w:type="pct"/>
                  <w:tcBorders>
                    <w:top w:val="single" w:color="auto" w:sz="4" w:space="0"/>
                    <w:left w:val="single" w:color="auto" w:sz="4" w:space="0"/>
                    <w:bottom w:val="single" w:color="auto" w:sz="4" w:space="0"/>
                    <w:right w:val="single" w:color="auto" w:sz="4" w:space="0"/>
                  </w:tcBorders>
                  <w:noWrap w:val="0"/>
                  <w:vAlign w:val="top"/>
                </w:tcPr>
                <w:p>
                  <w:pPr>
                    <w:shd w:val="clear"/>
                    <w:spacing w:line="240" w:lineRule="auto"/>
                    <w:ind w:firstLine="0" w:firstLineChars="0"/>
                    <w:jc w:val="center"/>
                    <w:rPr>
                      <w:rFonts w:hint="eastAsia"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麻雀</w:t>
                  </w:r>
                </w:p>
              </w:tc>
            </w:tr>
          </w:tbl>
          <w:p>
            <w:pPr>
              <w:pStyle w:val="91"/>
              <w:keepNext w:val="0"/>
              <w:keepLines w:val="0"/>
              <w:pageBreakBefore w:val="0"/>
              <w:widowControl w:val="0"/>
              <w:shd w:val="clear"/>
              <w:kinsoku/>
              <w:wordWrap/>
              <w:overflowPunct/>
              <w:topLinePunct w:val="0"/>
              <w:autoSpaceDE/>
              <w:autoSpaceDN/>
              <w:bidi w:val="0"/>
              <w:adjustRightInd w:val="0"/>
              <w:snapToGrid w:val="0"/>
              <w:spacing w:before="0" w:beforeLines="0" w:line="240" w:lineRule="auto"/>
              <w:textAlignment w:val="auto"/>
              <w:rPr>
                <w:rFonts w:ascii="Times New Roman" w:hAnsi="Times New Roman" w:cs="Times New Roman"/>
                <w:color w:val="auto"/>
                <w:spacing w:val="0"/>
                <w:w w:val="100"/>
                <w:position w:val="0"/>
                <w:highlight w:val="none"/>
              </w:rPr>
            </w:pPr>
            <w:r>
              <w:rPr>
                <w:rFonts w:hint="default" w:ascii="Times New Roman" w:hAnsi="Times New Roman" w:cs="Times New Roman"/>
                <w:color w:val="auto"/>
                <w:spacing w:val="0"/>
                <w:w w:val="100"/>
                <w:position w:val="0"/>
                <w:highlight w:val="none"/>
              </w:rPr>
              <w:t>图</w:t>
            </w:r>
            <w:r>
              <w:rPr>
                <w:rFonts w:hint="eastAsia" w:ascii="Times New Roman" w:hAnsi="Times New Roman" w:cs="Times New Roman"/>
                <w:color w:val="auto"/>
                <w:spacing w:val="0"/>
                <w:w w:val="100"/>
                <w:position w:val="0"/>
                <w:highlight w:val="none"/>
                <w:lang w:val="en-US" w:eastAsia="zh-CN"/>
              </w:rPr>
              <w:t>3-4</w:t>
            </w:r>
            <w:r>
              <w:rPr>
                <w:rFonts w:hint="default" w:ascii="Times New Roman" w:hAnsi="Times New Roman" w:cs="Times New Roman"/>
                <w:color w:val="auto"/>
                <w:spacing w:val="0"/>
                <w:w w:val="100"/>
                <w:position w:val="0"/>
                <w:highlight w:val="none"/>
              </w:rPr>
              <w:t xml:space="preserve"> 动</w:t>
            </w:r>
            <w:r>
              <w:rPr>
                <w:rFonts w:hint="eastAsia" w:ascii="Times New Roman" w:hAnsi="Times New Roman" w:cs="Times New Roman"/>
                <w:color w:val="auto"/>
                <w:spacing w:val="0"/>
                <w:w w:val="100"/>
                <w:position w:val="0"/>
                <w:highlight w:val="none"/>
                <w:lang w:val="en-US" w:eastAsia="zh-CN"/>
              </w:rPr>
              <w:t>植</w:t>
            </w:r>
            <w:r>
              <w:rPr>
                <w:rFonts w:hint="default" w:ascii="Times New Roman" w:hAnsi="Times New Roman" w:cs="Times New Roman"/>
                <w:color w:val="auto"/>
                <w:spacing w:val="0"/>
                <w:w w:val="100"/>
                <w:position w:val="0"/>
                <w:highlight w:val="none"/>
              </w:rPr>
              <w:t>物一览图</w:t>
            </w:r>
          </w:p>
          <w:p>
            <w:pPr>
              <w:pStyle w:val="4"/>
              <w:bidi w:val="0"/>
              <w:rPr>
                <w:rFonts w:ascii="Times New Roman" w:hAnsi="Times New Roman" w:cs="Times New Roman"/>
                <w:color w:val="auto"/>
                <w:spacing w:val="0"/>
                <w:w w:val="100"/>
                <w:position w:val="0"/>
                <w:highlight w:val="none"/>
              </w:rPr>
            </w:pPr>
            <w:bookmarkStart w:id="266" w:name="_Toc18982"/>
            <w:bookmarkStart w:id="267" w:name="_Toc21961"/>
            <w:r>
              <w:rPr>
                <w:rFonts w:hint="eastAsia"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lang w:val="en-US" w:eastAsia="zh-CN"/>
              </w:rPr>
              <w:t>4</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土地利用现状</w:t>
            </w:r>
            <w:bookmarkEnd w:id="266"/>
            <w:bookmarkEnd w:id="267"/>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kern w:val="0"/>
                <w:position w:val="0"/>
                <w:szCs w:val="21"/>
                <w:highlight w:val="none"/>
              </w:rPr>
              <w:t>工程</w:t>
            </w:r>
            <w:r>
              <w:rPr>
                <w:rFonts w:ascii="Times New Roman" w:hAnsi="Times New Roman" w:cs="Times New Roman"/>
                <w:color w:val="auto"/>
                <w:spacing w:val="0"/>
                <w:w w:val="100"/>
                <w:kern w:val="0"/>
                <w:position w:val="0"/>
                <w:szCs w:val="21"/>
                <w:highlight w:val="none"/>
              </w:rPr>
              <w:t>总占地面积为</w:t>
            </w:r>
            <w:r>
              <w:rPr>
                <w:rFonts w:hint="eastAsia" w:cs="Times New Roman"/>
                <w:color w:val="auto"/>
                <w:spacing w:val="0"/>
                <w:w w:val="100"/>
                <w:position w:val="0"/>
                <w:highlight w:val="none"/>
                <w:lang w:val="en-US" w:eastAsia="zh-CN"/>
              </w:rPr>
              <w:t>39.7078hm</w:t>
            </w:r>
            <w:r>
              <w:rPr>
                <w:rFonts w:hint="default" w:ascii="Times New Roman" w:hAnsi="Times New Roman" w:cs="Times New Roman"/>
                <w:color w:val="auto"/>
                <w:spacing w:val="0"/>
                <w:w w:val="100"/>
                <w:position w:val="0"/>
                <w:highlight w:val="none"/>
              </w:rPr>
              <w:t>²</w:t>
            </w:r>
            <w:r>
              <w:rPr>
                <w:rFonts w:ascii="Times New Roman" w:hAnsi="Times New Roman" w:cs="Times New Roman"/>
                <w:color w:val="auto"/>
                <w:spacing w:val="0"/>
                <w:w w:val="100"/>
                <w:position w:val="0"/>
                <w:highlight w:val="none"/>
              </w:rPr>
              <w:t>，其中：</w:t>
            </w:r>
            <w:r>
              <w:rPr>
                <w:rFonts w:hint="eastAsia" w:ascii="Times New Roman" w:hAnsi="Times New Roman" w:cs="Times New Roman"/>
                <w:color w:val="auto"/>
                <w:spacing w:val="0"/>
                <w:w w:val="100"/>
                <w:position w:val="0"/>
                <w:highlight w:val="none"/>
              </w:rPr>
              <w:t>光伏阵列场地</w:t>
            </w:r>
            <w:r>
              <w:rPr>
                <w:rFonts w:ascii="Times New Roman" w:hAnsi="Times New Roman" w:cs="Times New Roman"/>
                <w:color w:val="auto"/>
                <w:spacing w:val="0"/>
                <w:w w:val="100"/>
                <w:position w:val="0"/>
                <w:highlight w:val="none"/>
              </w:rPr>
              <w:t>占地面积为</w:t>
            </w:r>
            <w:r>
              <w:rPr>
                <w:rFonts w:hint="eastAsia" w:cs="Times New Roman"/>
                <w:color w:val="auto"/>
                <w:spacing w:val="0"/>
                <w:w w:val="100"/>
                <w:position w:val="0"/>
                <w:highlight w:val="none"/>
                <w:lang w:val="en-US" w:eastAsia="zh-CN"/>
              </w:rPr>
              <w:t>39.7078</w:t>
            </w:r>
            <w:r>
              <w:rPr>
                <w:rFonts w:hint="eastAsia" w:ascii="Times New Roman" w:hAnsi="Times New Roman" w:cs="Times New Roman"/>
                <w:color w:val="auto"/>
                <w:spacing w:val="0"/>
                <w:w w:val="100"/>
                <w:position w:val="0"/>
                <w:highlight w:val="none"/>
              </w:rPr>
              <w:t>hm²</w:t>
            </w:r>
            <w:r>
              <w:rPr>
                <w:rFonts w:hint="eastAsia" w:ascii="Times New Roman" w:hAnsi="Times New Roman" w:cs="Times New Roman"/>
                <w:bCs/>
                <w:color w:val="auto"/>
                <w:spacing w:val="0"/>
                <w:w w:val="100"/>
                <w:position w:val="0"/>
                <w:szCs w:val="21"/>
                <w:highlight w:val="none"/>
                <w:lang w:val="en-US" w:eastAsia="zh-CN"/>
              </w:rPr>
              <w:t>，</w:t>
            </w:r>
            <w:r>
              <w:rPr>
                <w:rFonts w:hint="eastAsia"/>
                <w:color w:val="auto"/>
                <w:highlight w:val="none"/>
              </w:rPr>
              <w:t>箱变、道路永久占地面积</w:t>
            </w:r>
            <w:r>
              <w:rPr>
                <w:rFonts w:hint="eastAsia"/>
                <w:color w:val="auto"/>
                <w:highlight w:val="none"/>
                <w:lang w:val="en-US" w:eastAsia="zh-CN"/>
              </w:rPr>
              <w:t>7.19</w:t>
            </w:r>
            <w:r>
              <w:rPr>
                <w:color w:val="auto"/>
                <w:highlight w:val="none"/>
              </w:rPr>
              <w:t>hm²</w:t>
            </w:r>
            <w:r>
              <w:rPr>
                <w:rFonts w:ascii="Times New Roman" w:hAnsi="Times New Roman" w:cs="Times New Roman"/>
                <w:color w:val="auto"/>
                <w:spacing w:val="0"/>
                <w:w w:val="100"/>
                <w:kern w:val="0"/>
                <w:position w:val="0"/>
                <w:szCs w:val="21"/>
                <w:highlight w:val="none"/>
              </w:rPr>
              <w:t>。</w:t>
            </w:r>
            <w:r>
              <w:rPr>
                <w:rFonts w:hint="eastAsia" w:cs="Times New Roman"/>
                <w:color w:val="auto"/>
                <w:spacing w:val="0"/>
                <w:w w:val="100"/>
                <w:kern w:val="0"/>
                <w:position w:val="0"/>
                <w:szCs w:val="21"/>
                <w:highlight w:val="none"/>
                <w:lang w:val="en-US" w:eastAsia="zh-CN"/>
              </w:rPr>
              <w:t>根据</w:t>
            </w:r>
            <w:r>
              <w:rPr>
                <w:rFonts w:hint="eastAsia" w:cs="Times New Roman"/>
                <w:color w:val="auto"/>
                <w:spacing w:val="0"/>
                <w:w w:val="100"/>
                <w:position w:val="0"/>
                <w:highlight w:val="none"/>
                <w:lang w:val="en-US" w:eastAsia="zh-CN"/>
              </w:rPr>
              <w:t>北票市自然资源局开具证明新增地块为灌木林地和其他草地</w:t>
            </w:r>
            <w:r>
              <w:rPr>
                <w:rFonts w:hint="eastAsia" w:cs="Times New Roman"/>
                <w:color w:val="auto"/>
                <w:spacing w:val="0"/>
                <w:w w:val="100"/>
                <w:kern w:val="0"/>
                <w:position w:val="0"/>
                <w:szCs w:val="21"/>
                <w:highlight w:val="none"/>
                <w:lang w:eastAsia="zh-CN"/>
              </w:rPr>
              <w:t>。</w:t>
            </w:r>
            <w:r>
              <w:rPr>
                <w:rFonts w:ascii="Times New Roman" w:hAnsi="Times New Roman" w:cs="Times New Roman"/>
                <w:color w:val="auto"/>
                <w:spacing w:val="0"/>
                <w:w w:val="100"/>
                <w:kern w:val="0"/>
                <w:position w:val="0"/>
                <w:szCs w:val="21"/>
                <w:highlight w:val="none"/>
              </w:rPr>
              <w:t>本项目不占用基本农田、基本草原等。</w:t>
            </w:r>
            <w:r>
              <w:rPr>
                <w:rFonts w:hint="eastAsia" w:ascii="Times New Roman" w:hAnsi="Times New Roman" w:cs="Times New Roman"/>
                <w:color w:val="auto"/>
                <w:spacing w:val="0"/>
                <w:w w:val="100"/>
                <w:kern w:val="0"/>
                <w:position w:val="0"/>
                <w:szCs w:val="21"/>
                <w:highlight w:val="none"/>
              </w:rPr>
              <w:t>项目光伏区占地</w:t>
            </w:r>
            <w:r>
              <w:rPr>
                <w:rFonts w:hint="eastAsia" w:ascii="Times New Roman" w:hAnsi="Times New Roman" w:cs="Times New Roman"/>
                <w:color w:val="auto"/>
                <w:spacing w:val="0"/>
                <w:w w:val="100"/>
                <w:position w:val="0"/>
                <w:szCs w:val="21"/>
                <w:highlight w:val="none"/>
              </w:rPr>
              <w:t>面积统计见表</w:t>
            </w:r>
            <w:r>
              <w:rPr>
                <w:rFonts w:hint="eastAsia" w:cs="Times New Roman"/>
                <w:color w:val="auto"/>
                <w:spacing w:val="0"/>
                <w:w w:val="100"/>
                <w:position w:val="0"/>
                <w:szCs w:val="21"/>
                <w:highlight w:val="none"/>
                <w:lang w:val="en-US" w:eastAsia="zh-CN"/>
              </w:rPr>
              <w:t>3-3</w:t>
            </w:r>
            <w:r>
              <w:rPr>
                <w:rFonts w:hint="eastAsia" w:ascii="Times New Roman" w:hAnsi="Times New Roman" w:cs="Times New Roman"/>
                <w:color w:val="auto"/>
                <w:spacing w:val="0"/>
                <w:w w:val="100"/>
                <w:position w:val="0"/>
                <w:szCs w:val="21"/>
                <w:highlight w:val="none"/>
              </w:rPr>
              <w:t>。</w:t>
            </w:r>
          </w:p>
          <w:p>
            <w:pPr>
              <w:pStyle w:val="18"/>
              <w:shd w:val="clear"/>
              <w:spacing w:before="120" w:beforeLines="50"/>
              <w:jc w:val="center"/>
              <w:rPr>
                <w:rFonts w:ascii="Times New Roman" w:hAnsi="Times New Roman" w:cs="Times New Roman"/>
                <w:color w:val="auto"/>
                <w:spacing w:val="0"/>
                <w:w w:val="100"/>
                <w:kern w:val="2"/>
                <w:position w:val="0"/>
                <w:sz w:val="21"/>
                <w:szCs w:val="21"/>
                <w:highlight w:val="none"/>
                <w:lang w:val="zh-CN"/>
              </w:rPr>
            </w:pPr>
            <w:r>
              <w:rPr>
                <w:rFonts w:hint="eastAsia" w:ascii="Times New Roman" w:hAnsi="Times New Roman" w:cs="Times New Roman"/>
                <w:b/>
                <w:bCs/>
                <w:color w:val="auto"/>
                <w:spacing w:val="0"/>
                <w:w w:val="100"/>
                <w:position w:val="0"/>
                <w:sz w:val="21"/>
                <w:szCs w:val="21"/>
                <w:highlight w:val="none"/>
                <w:lang w:val="zh-CN"/>
              </w:rPr>
              <w:t>表</w:t>
            </w:r>
            <w:r>
              <w:rPr>
                <w:rFonts w:hint="eastAsia" w:ascii="Times New Roman" w:hAnsi="Times New Roman" w:cs="Times New Roman"/>
                <w:b/>
                <w:bCs/>
                <w:color w:val="auto"/>
                <w:spacing w:val="0"/>
                <w:w w:val="100"/>
                <w:position w:val="0"/>
                <w:sz w:val="21"/>
                <w:szCs w:val="21"/>
                <w:highlight w:val="none"/>
              </w:rPr>
              <w:t>3-3</w:t>
            </w:r>
            <w:r>
              <w:rPr>
                <w:rFonts w:hint="eastAsia" w:ascii="Times New Roman" w:hAnsi="Times New Roman" w:cs="Times New Roman"/>
                <w:b/>
                <w:bCs/>
                <w:color w:val="auto"/>
                <w:spacing w:val="0"/>
                <w:w w:val="100"/>
                <w:position w:val="0"/>
                <w:sz w:val="21"/>
                <w:szCs w:val="21"/>
                <w:highlight w:val="none"/>
                <w:lang w:val="zh-CN"/>
              </w:rPr>
              <w:t xml:space="preserve">  项目占地面积表</w:t>
            </w:r>
            <w:r>
              <w:rPr>
                <w:rFonts w:hint="eastAsia" w:ascii="Times New Roman" w:hAnsi="Times New Roman" w:cs="Times New Roman"/>
                <w:b/>
                <w:bCs/>
                <w:color w:val="auto"/>
                <w:spacing w:val="0"/>
                <w:w w:val="100"/>
                <w:position w:val="0"/>
                <w:sz w:val="21"/>
                <w:szCs w:val="21"/>
                <w:highlight w:val="none"/>
                <w:lang w:eastAsia="zh-CN"/>
              </w:rPr>
              <w:t>（</w:t>
            </w:r>
            <w:r>
              <w:rPr>
                <w:rFonts w:hint="eastAsia" w:ascii="Times New Roman" w:hAnsi="Times New Roman" w:cs="Times New Roman"/>
                <w:b/>
                <w:bCs/>
                <w:color w:val="auto"/>
                <w:spacing w:val="0"/>
                <w:w w:val="100"/>
                <w:position w:val="0"/>
                <w:sz w:val="21"/>
                <w:szCs w:val="21"/>
                <w:highlight w:val="none"/>
              </w:rPr>
              <w:t>单位：hm</w:t>
            </w:r>
            <w:r>
              <w:rPr>
                <w:rFonts w:hint="eastAsia" w:ascii="Times New Roman" w:hAnsi="Times New Roman" w:cs="Times New Roman"/>
                <w:b/>
                <w:bCs/>
                <w:color w:val="auto"/>
                <w:spacing w:val="0"/>
                <w:w w:val="100"/>
                <w:position w:val="0"/>
                <w:sz w:val="21"/>
                <w:szCs w:val="21"/>
                <w:highlight w:val="none"/>
                <w:vertAlign w:val="superscript"/>
              </w:rPr>
              <w:t>2</w:t>
            </w:r>
            <w:r>
              <w:rPr>
                <w:rFonts w:hint="eastAsia" w:ascii="Times New Roman" w:hAnsi="Times New Roman" w:cs="Times New Roman"/>
                <w:b/>
                <w:bCs/>
                <w:color w:val="auto"/>
                <w:spacing w:val="0"/>
                <w:w w:val="100"/>
                <w:position w:val="0"/>
                <w:sz w:val="21"/>
                <w:szCs w:val="21"/>
                <w:highlight w:val="none"/>
                <w:lang w:eastAsia="zh-CN"/>
              </w:rPr>
              <w:t>）</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15"/>
              <w:gridCol w:w="948"/>
              <w:gridCol w:w="995"/>
              <w:gridCol w:w="1158"/>
              <w:gridCol w:w="1088"/>
              <w:gridCol w:w="1045"/>
              <w:gridCol w:w="1315"/>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989" w:type="pct"/>
                  <w:vMerge w:val="restar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项目区</w:t>
                  </w:r>
                </w:p>
              </w:tc>
              <w:tc>
                <w:tcPr>
                  <w:tcW w:w="580" w:type="pct"/>
                  <w:vMerge w:val="restar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合计</w:t>
                  </w:r>
                </w:p>
              </w:tc>
              <w:tc>
                <w:tcPr>
                  <w:tcW w:w="1318" w:type="pct"/>
                  <w:gridSpan w:val="2"/>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占地类型</w:t>
                  </w:r>
                </w:p>
              </w:tc>
              <w:tc>
                <w:tcPr>
                  <w:tcW w:w="1306" w:type="pct"/>
                  <w:gridSpan w:val="2"/>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占地性质</w:t>
                  </w:r>
                </w:p>
              </w:tc>
              <w:tc>
                <w:tcPr>
                  <w:tcW w:w="805" w:type="pct"/>
                  <w:tcBorders>
                    <w:bottom w:val="nil"/>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备注</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989" w:type="pct"/>
                  <w:vMerge w:val="continue"/>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p>
              </w:tc>
              <w:tc>
                <w:tcPr>
                  <w:tcW w:w="580" w:type="pct"/>
                  <w:vMerge w:val="continue"/>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p>
              </w:tc>
              <w:tc>
                <w:tcPr>
                  <w:tcW w:w="60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其他草地</w:t>
                  </w:r>
                </w:p>
              </w:tc>
              <w:tc>
                <w:tcPr>
                  <w:tcW w:w="70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eastAsia" w:cs="Times New Roman"/>
                      <w:color w:val="auto"/>
                      <w:kern w:val="2"/>
                      <w:sz w:val="21"/>
                      <w:szCs w:val="20"/>
                      <w:highlight w:val="none"/>
                      <w:lang w:val="zh-CN"/>
                    </w:rPr>
                    <w:t>灌木用地</w:t>
                  </w:r>
                </w:p>
              </w:tc>
              <w:tc>
                <w:tcPr>
                  <w:tcW w:w="666"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永久占地</w:t>
                  </w:r>
                </w:p>
              </w:tc>
              <w:tc>
                <w:tcPr>
                  <w:tcW w:w="63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临时占地</w:t>
                  </w:r>
                </w:p>
              </w:tc>
              <w:tc>
                <w:tcPr>
                  <w:tcW w:w="805" w:type="pct"/>
                  <w:tcBorders>
                    <w:top w:val="nil"/>
                    <w:tl2br w:val="nil"/>
                    <w:tr2bl w:val="nil"/>
                  </w:tcBorders>
                  <w:noWrap w:val="0"/>
                  <w:vAlign w:val="center"/>
                </w:tcPr>
                <w:p>
                  <w:pPr>
                    <w:widowControl/>
                    <w:spacing w:line="240" w:lineRule="auto"/>
                    <w:ind w:firstLine="0" w:firstLineChars="0"/>
                    <w:jc w:val="both"/>
                    <w:rPr>
                      <w:rFonts w:hint="default" w:ascii="Times New Roman" w:hAnsi="Times New Roman" w:eastAsia="宋体" w:cs="Times New Roman"/>
                      <w:color w:val="auto"/>
                      <w:kern w:val="2"/>
                      <w:sz w:val="21"/>
                      <w:szCs w:val="20"/>
                      <w:highlight w:val="none"/>
                      <w:lang w:val="zh-CN"/>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98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eastAsia="zh-CN"/>
                    </w:rPr>
                  </w:pPr>
                  <w:r>
                    <w:rPr>
                      <w:rFonts w:hint="default" w:ascii="Times New Roman" w:hAnsi="Times New Roman" w:eastAsia="宋体" w:cs="Times New Roman"/>
                      <w:color w:val="auto"/>
                      <w:kern w:val="2"/>
                      <w:sz w:val="21"/>
                      <w:szCs w:val="20"/>
                      <w:highlight w:val="none"/>
                      <w:lang w:val="zh-CN" w:eastAsia="zh-CN"/>
                    </w:rPr>
                    <w:t>光伏阵列场地</w:t>
                  </w:r>
                </w:p>
              </w:tc>
              <w:tc>
                <w:tcPr>
                  <w:tcW w:w="580"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39.7078</w:t>
                  </w:r>
                </w:p>
              </w:tc>
              <w:tc>
                <w:tcPr>
                  <w:tcW w:w="60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18.8193</w:t>
                  </w:r>
                </w:p>
              </w:tc>
              <w:tc>
                <w:tcPr>
                  <w:tcW w:w="709" w:type="pct"/>
                  <w:tcBorders>
                    <w:tl2br w:val="nil"/>
                    <w:tr2bl w:val="nil"/>
                  </w:tcBorders>
                  <w:noWrap w:val="0"/>
                  <w:vAlign w:val="center"/>
                </w:tcPr>
                <w:p>
                  <w:pPr>
                    <w:widowControl/>
                    <w:spacing w:line="240" w:lineRule="auto"/>
                    <w:ind w:firstLine="0" w:firstLineChars="0"/>
                    <w:jc w:val="center"/>
                    <w:rPr>
                      <w:rFonts w:hint="default"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20.8885</w:t>
                  </w:r>
                </w:p>
              </w:tc>
              <w:tc>
                <w:tcPr>
                  <w:tcW w:w="666"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7.19</w:t>
                  </w:r>
                </w:p>
              </w:tc>
              <w:tc>
                <w:tcPr>
                  <w:tcW w:w="63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32.5178</w:t>
                  </w:r>
                </w:p>
              </w:tc>
              <w:tc>
                <w:tcPr>
                  <w:tcW w:w="805"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rPr>
                  </w:pP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98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eastAsia="zh-CN"/>
                    </w:rPr>
                  </w:pPr>
                  <w:r>
                    <w:rPr>
                      <w:rFonts w:hint="default" w:ascii="Times New Roman" w:hAnsi="Times New Roman" w:eastAsia="宋体" w:cs="Times New Roman"/>
                      <w:color w:val="auto"/>
                      <w:kern w:val="2"/>
                      <w:sz w:val="21"/>
                      <w:szCs w:val="20"/>
                      <w:highlight w:val="none"/>
                      <w:lang w:val="zh-CN" w:eastAsia="zh-CN"/>
                    </w:rPr>
                    <w:t>逆变电及箱变箱</w:t>
                  </w:r>
                </w:p>
              </w:tc>
              <w:tc>
                <w:tcPr>
                  <w:tcW w:w="580"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default" w:ascii="Times New Roman" w:hAnsi="Times New Roman" w:eastAsia="宋体" w:cs="Times New Roman"/>
                      <w:color w:val="auto"/>
                      <w:kern w:val="2"/>
                      <w:sz w:val="21"/>
                      <w:szCs w:val="20"/>
                      <w:highlight w:val="none"/>
                      <w:lang w:val="en-US" w:eastAsia="zh-CN"/>
                    </w:rPr>
                    <w:t>0.0</w:t>
                  </w:r>
                  <w:r>
                    <w:rPr>
                      <w:rFonts w:hint="eastAsia" w:cs="Times New Roman"/>
                      <w:color w:val="auto"/>
                      <w:kern w:val="2"/>
                      <w:sz w:val="21"/>
                      <w:szCs w:val="20"/>
                      <w:highlight w:val="none"/>
                      <w:lang w:val="en-US" w:eastAsia="zh-CN"/>
                    </w:rPr>
                    <w:t>1</w:t>
                  </w:r>
                </w:p>
              </w:tc>
              <w:tc>
                <w:tcPr>
                  <w:tcW w:w="60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eastAsia="zh-CN"/>
                    </w:rPr>
                  </w:pPr>
                  <w:r>
                    <w:rPr>
                      <w:rFonts w:hint="default" w:ascii="Times New Roman" w:hAnsi="Times New Roman" w:eastAsia="宋体" w:cs="Times New Roman"/>
                      <w:color w:val="auto"/>
                      <w:kern w:val="2"/>
                      <w:sz w:val="21"/>
                      <w:szCs w:val="20"/>
                      <w:highlight w:val="none"/>
                      <w:lang w:val="en-US" w:eastAsia="zh-CN"/>
                    </w:rPr>
                    <w:t>0.0</w:t>
                  </w:r>
                  <w:r>
                    <w:rPr>
                      <w:rFonts w:hint="eastAsia" w:cs="Times New Roman"/>
                      <w:color w:val="auto"/>
                      <w:kern w:val="2"/>
                      <w:sz w:val="21"/>
                      <w:szCs w:val="20"/>
                      <w:highlight w:val="none"/>
                      <w:lang w:val="en-US" w:eastAsia="zh-CN"/>
                    </w:rPr>
                    <w:t>1</w:t>
                  </w:r>
                </w:p>
              </w:tc>
              <w:tc>
                <w:tcPr>
                  <w:tcW w:w="70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p>
              </w:tc>
              <w:tc>
                <w:tcPr>
                  <w:tcW w:w="666"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default" w:ascii="Times New Roman" w:hAnsi="Times New Roman" w:eastAsia="宋体" w:cs="Times New Roman"/>
                      <w:color w:val="auto"/>
                      <w:kern w:val="2"/>
                      <w:sz w:val="21"/>
                      <w:szCs w:val="20"/>
                      <w:highlight w:val="none"/>
                      <w:lang w:val="en-US" w:eastAsia="zh-CN"/>
                    </w:rPr>
                    <w:t>0.0</w:t>
                  </w:r>
                  <w:r>
                    <w:rPr>
                      <w:rFonts w:hint="eastAsia" w:cs="Times New Roman"/>
                      <w:color w:val="auto"/>
                      <w:kern w:val="2"/>
                      <w:sz w:val="21"/>
                      <w:szCs w:val="20"/>
                      <w:highlight w:val="none"/>
                      <w:lang w:val="en-US" w:eastAsia="zh-CN"/>
                    </w:rPr>
                    <w:t>1</w:t>
                  </w:r>
                </w:p>
              </w:tc>
              <w:tc>
                <w:tcPr>
                  <w:tcW w:w="63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rPr>
                  </w:pPr>
                </w:p>
              </w:tc>
              <w:tc>
                <w:tcPr>
                  <w:tcW w:w="805"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rPr>
                  </w:pPr>
                  <w:r>
                    <w:rPr>
                      <w:rFonts w:hint="default" w:ascii="Times New Roman" w:hAnsi="Times New Roman" w:eastAsia="宋体" w:cs="Times New Roman"/>
                      <w:color w:val="auto"/>
                      <w:kern w:val="0"/>
                      <w:sz w:val="21"/>
                      <w:szCs w:val="21"/>
                      <w:highlight w:val="none"/>
                      <w:lang w:eastAsia="zh-CN" w:bidi="ar"/>
                    </w:rPr>
                    <w:t>在光伏阵列场地范围内</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989"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集电线路</w:t>
                  </w:r>
                </w:p>
              </w:tc>
              <w:tc>
                <w:tcPr>
                  <w:tcW w:w="580"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default" w:ascii="Times New Roman" w:hAnsi="Times New Roman" w:eastAsia="宋体" w:cs="Times New Roman"/>
                      <w:color w:val="auto"/>
                      <w:kern w:val="2"/>
                      <w:sz w:val="21"/>
                      <w:szCs w:val="20"/>
                      <w:highlight w:val="none"/>
                      <w:lang w:val="en-US" w:eastAsia="zh-CN"/>
                    </w:rPr>
                    <w:t>0.0</w:t>
                  </w:r>
                  <w:r>
                    <w:rPr>
                      <w:rFonts w:hint="eastAsia" w:cs="Times New Roman"/>
                      <w:color w:val="auto"/>
                      <w:kern w:val="2"/>
                      <w:sz w:val="21"/>
                      <w:szCs w:val="20"/>
                      <w:highlight w:val="none"/>
                      <w:lang w:val="en-US" w:eastAsia="zh-CN"/>
                    </w:rPr>
                    <w:t>2</w:t>
                  </w:r>
                </w:p>
              </w:tc>
              <w:tc>
                <w:tcPr>
                  <w:tcW w:w="609"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en-US" w:eastAsia="zh-CN"/>
                    </w:rPr>
                    <w:t>0.0</w:t>
                  </w:r>
                  <w:r>
                    <w:rPr>
                      <w:rFonts w:hint="eastAsia" w:cs="Times New Roman"/>
                      <w:color w:val="auto"/>
                      <w:kern w:val="2"/>
                      <w:sz w:val="21"/>
                      <w:szCs w:val="20"/>
                      <w:highlight w:val="none"/>
                      <w:lang w:val="en-US" w:eastAsia="zh-CN"/>
                    </w:rPr>
                    <w:t>2</w:t>
                  </w:r>
                </w:p>
              </w:tc>
              <w:tc>
                <w:tcPr>
                  <w:tcW w:w="709"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p>
              </w:tc>
              <w:tc>
                <w:tcPr>
                  <w:tcW w:w="666"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en-US" w:eastAsia="zh-CN"/>
                    </w:rPr>
                    <w:t>0.0</w:t>
                  </w:r>
                  <w:r>
                    <w:rPr>
                      <w:rFonts w:hint="eastAsia" w:cs="Times New Roman"/>
                      <w:color w:val="auto"/>
                      <w:kern w:val="2"/>
                      <w:sz w:val="21"/>
                      <w:szCs w:val="20"/>
                      <w:highlight w:val="none"/>
                      <w:lang w:val="en-US" w:eastAsia="zh-CN"/>
                    </w:rPr>
                    <w:t>2</w:t>
                  </w:r>
                </w:p>
              </w:tc>
              <w:tc>
                <w:tcPr>
                  <w:tcW w:w="639"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rPr>
                  </w:pPr>
                </w:p>
              </w:tc>
              <w:tc>
                <w:tcPr>
                  <w:tcW w:w="805"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eastAsia="zh-CN"/>
                    </w:rPr>
                  </w:pPr>
                  <w:r>
                    <w:rPr>
                      <w:rFonts w:hint="default" w:ascii="Times New Roman" w:hAnsi="Times New Roman" w:eastAsia="宋体" w:cs="Times New Roman"/>
                      <w:color w:val="auto"/>
                      <w:kern w:val="2"/>
                      <w:sz w:val="21"/>
                      <w:szCs w:val="20"/>
                      <w:highlight w:val="none"/>
                      <w:lang w:eastAsia="zh-CN"/>
                    </w:rPr>
                    <w:t>塔基占地</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98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zh-CN"/>
                    </w:rPr>
                  </w:pPr>
                  <w:r>
                    <w:rPr>
                      <w:rFonts w:hint="default" w:ascii="Times New Roman" w:hAnsi="Times New Roman" w:eastAsia="宋体" w:cs="Times New Roman"/>
                      <w:color w:val="auto"/>
                      <w:kern w:val="2"/>
                      <w:sz w:val="21"/>
                      <w:szCs w:val="20"/>
                      <w:highlight w:val="none"/>
                      <w:lang w:val="zh-CN"/>
                    </w:rPr>
                    <w:t>道路区</w:t>
                  </w:r>
                </w:p>
              </w:tc>
              <w:tc>
                <w:tcPr>
                  <w:tcW w:w="580"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15.75</w:t>
                  </w:r>
                </w:p>
              </w:tc>
              <w:tc>
                <w:tcPr>
                  <w:tcW w:w="60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rPr>
                  </w:pPr>
                  <w:r>
                    <w:rPr>
                      <w:rFonts w:hint="eastAsia" w:cs="Times New Roman"/>
                      <w:color w:val="auto"/>
                      <w:kern w:val="2"/>
                      <w:sz w:val="21"/>
                      <w:szCs w:val="20"/>
                      <w:highlight w:val="none"/>
                      <w:lang w:val="en-US" w:eastAsia="zh-CN"/>
                    </w:rPr>
                    <w:t>15.75</w:t>
                  </w:r>
                </w:p>
              </w:tc>
              <w:tc>
                <w:tcPr>
                  <w:tcW w:w="709" w:type="pct"/>
                  <w:tcBorders>
                    <w:tl2br w:val="nil"/>
                    <w:tr2bl w:val="nil"/>
                  </w:tcBorders>
                  <w:noWrap w:val="0"/>
                  <w:vAlign w:val="center"/>
                </w:tcPr>
                <w:p>
                  <w:pPr>
                    <w:widowControl/>
                    <w:spacing w:line="240" w:lineRule="auto"/>
                    <w:ind w:firstLine="0" w:firstLineChars="0"/>
                    <w:jc w:val="center"/>
                    <w:rPr>
                      <w:rFonts w:hint="default" w:cs="Times New Roman"/>
                      <w:color w:val="auto"/>
                      <w:kern w:val="2"/>
                      <w:sz w:val="21"/>
                      <w:szCs w:val="20"/>
                      <w:highlight w:val="none"/>
                      <w:lang w:val="en-US" w:eastAsia="zh-CN"/>
                    </w:rPr>
                  </w:pPr>
                </w:p>
              </w:tc>
              <w:tc>
                <w:tcPr>
                  <w:tcW w:w="666"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rPr>
                  </w:pPr>
                  <w:r>
                    <w:rPr>
                      <w:rFonts w:hint="eastAsia" w:cs="Times New Roman"/>
                      <w:color w:val="auto"/>
                      <w:kern w:val="2"/>
                      <w:sz w:val="21"/>
                      <w:szCs w:val="20"/>
                      <w:highlight w:val="none"/>
                      <w:lang w:val="en-US" w:eastAsia="zh-CN"/>
                    </w:rPr>
                    <w:t>12.6</w:t>
                  </w:r>
                </w:p>
              </w:tc>
              <w:tc>
                <w:tcPr>
                  <w:tcW w:w="63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p>
              </w:tc>
              <w:tc>
                <w:tcPr>
                  <w:tcW w:w="805"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eastAsia="zh-CN"/>
                    </w:rPr>
                  </w:pPr>
                  <w:r>
                    <w:rPr>
                      <w:rFonts w:hint="default" w:ascii="Times New Roman" w:hAnsi="Times New Roman" w:eastAsia="宋体" w:cs="Times New Roman"/>
                      <w:color w:val="auto"/>
                      <w:kern w:val="2"/>
                      <w:sz w:val="21"/>
                      <w:szCs w:val="20"/>
                      <w:highlight w:val="none"/>
                      <w:lang w:eastAsia="zh-CN"/>
                    </w:rPr>
                    <w:t>新建道路</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98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b/>
                      <w:bCs/>
                      <w:color w:val="auto"/>
                      <w:kern w:val="2"/>
                      <w:sz w:val="21"/>
                      <w:szCs w:val="20"/>
                      <w:highlight w:val="none"/>
                      <w:lang w:val="zh-CN"/>
                    </w:rPr>
                  </w:pPr>
                  <w:r>
                    <w:rPr>
                      <w:rFonts w:hint="default" w:ascii="Times New Roman" w:hAnsi="Times New Roman" w:eastAsia="宋体" w:cs="Times New Roman"/>
                      <w:b/>
                      <w:bCs/>
                      <w:color w:val="auto"/>
                      <w:kern w:val="2"/>
                      <w:sz w:val="21"/>
                      <w:szCs w:val="20"/>
                      <w:highlight w:val="none"/>
                      <w:lang w:val="zh-CN"/>
                    </w:rPr>
                    <w:t>合计</w:t>
                  </w:r>
                </w:p>
              </w:tc>
              <w:tc>
                <w:tcPr>
                  <w:tcW w:w="580"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39.7078</w:t>
                  </w:r>
                </w:p>
              </w:tc>
              <w:tc>
                <w:tcPr>
                  <w:tcW w:w="60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18.8193</w:t>
                  </w:r>
                </w:p>
              </w:tc>
              <w:tc>
                <w:tcPr>
                  <w:tcW w:w="70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20.8885</w:t>
                  </w:r>
                </w:p>
              </w:tc>
              <w:tc>
                <w:tcPr>
                  <w:tcW w:w="666"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7.19</w:t>
                  </w:r>
                </w:p>
              </w:tc>
              <w:tc>
                <w:tcPr>
                  <w:tcW w:w="63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rPr>
                  </w:pPr>
                  <w:r>
                    <w:rPr>
                      <w:rFonts w:hint="eastAsia" w:cs="Times New Roman"/>
                      <w:color w:val="auto"/>
                      <w:kern w:val="2"/>
                      <w:sz w:val="21"/>
                      <w:szCs w:val="20"/>
                      <w:highlight w:val="none"/>
                      <w:lang w:val="en-US" w:eastAsia="zh-CN"/>
                    </w:rPr>
                    <w:t>32.5178</w:t>
                  </w:r>
                </w:p>
              </w:tc>
              <w:tc>
                <w:tcPr>
                  <w:tcW w:w="805"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宋体" w:cs="Times New Roman"/>
                      <w:color w:val="auto"/>
                      <w:kern w:val="2"/>
                      <w:sz w:val="21"/>
                      <w:szCs w:val="20"/>
                      <w:highlight w:val="none"/>
                    </w:rPr>
                  </w:pPr>
                </w:p>
              </w:tc>
            </w:tr>
          </w:tbl>
          <w:p>
            <w:pPr>
              <w:pStyle w:val="7"/>
              <w:bidi w:val="0"/>
              <w:rPr>
                <w:rFonts w:hint="eastAsia" w:ascii="Times New Roman" w:hAnsi="Times New Roman"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拟建道路区域生态环境现状与光伏阵列区生态环境一致，</w:t>
            </w:r>
            <w:r>
              <w:rPr>
                <w:rFonts w:ascii="宋体" w:hAnsi="宋体" w:eastAsia="宋体" w:cs="宋体"/>
                <w:color w:val="auto"/>
                <w:spacing w:val="-3"/>
                <w:sz w:val="24"/>
                <w:szCs w:val="24"/>
              </w:rPr>
              <w:t>远离自然保护区布置，</w:t>
            </w:r>
            <w:r>
              <w:rPr>
                <w:rFonts w:hint="eastAsia" w:ascii="宋体" w:hAnsi="宋体" w:eastAsia="宋体" w:cs="宋体"/>
                <w:color w:val="auto"/>
                <w:spacing w:val="-3"/>
                <w:sz w:val="24"/>
                <w:szCs w:val="24"/>
              </w:rPr>
              <w:t>并未发现有珍稀、濒危动物，也未在评价区域内观察到大型野生哺乳动物，只是偶见小型鸟类。所在区域以荒草为主，草本主要为狗尾草、牤牛苗、牵牛、画眉草、蒲公英、苍耳、黄背草、白羊草、糙隐子草等。另外，项目区有少量的乔木和灌木，乔木为刺槐、山杏；灌木为酸枣、荆条等。</w:t>
            </w:r>
          </w:p>
          <w:p>
            <w:pPr>
              <w:pStyle w:val="4"/>
              <w:shd w:val="clear"/>
              <w:spacing w:before="120"/>
              <w:ind w:firstLine="422"/>
              <w:rPr>
                <w:rFonts w:ascii="Times New Roman" w:hAnsi="Times New Roman" w:cs="Times New Roman"/>
                <w:color w:val="auto"/>
                <w:spacing w:val="0"/>
                <w:w w:val="100"/>
                <w:position w:val="0"/>
                <w:highlight w:val="none"/>
              </w:rPr>
            </w:pPr>
            <w:bookmarkStart w:id="268" w:name="_Toc5421"/>
            <w:bookmarkStart w:id="269" w:name="_Toc26999"/>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2</w:t>
            </w:r>
            <w:r>
              <w:rPr>
                <w:rFonts w:hint="eastAsia" w:ascii="Times New Roman" w:hAnsi="Times New Roman" w:cs="Times New Roman"/>
                <w:color w:val="auto"/>
                <w:spacing w:val="0"/>
                <w:w w:val="100"/>
                <w:position w:val="0"/>
                <w:highlight w:val="none"/>
              </w:rPr>
              <w:t>）动植物现状调查</w:t>
            </w:r>
            <w:bookmarkEnd w:id="268"/>
            <w:bookmarkEnd w:id="269"/>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根据朝阳市植被分布及现场调查情况，项目所在区域植物区系属牤牛河</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大凌河宽谷低山丘陵草原化荆条灌丛、白羊草草丛及草原化小半灌木灌丛地区的</w:t>
            </w:r>
            <w:r>
              <w:rPr>
                <w:rFonts w:hint="eastAsia" w:ascii="Times New Roman" w:hAnsi="Times New Roman" w:cs="Times New Roman"/>
                <w:color w:val="auto"/>
                <w:spacing w:val="0"/>
                <w:w w:val="100"/>
                <w:position w:val="0"/>
                <w:szCs w:val="21"/>
                <w:highlight w:val="none"/>
                <w:lang w:val="en-US" w:eastAsia="zh-CN"/>
              </w:rPr>
              <w:t>北票</w:t>
            </w:r>
            <w:r>
              <w:rPr>
                <w:rFonts w:hint="eastAsia" w:ascii="Times New Roman" w:hAnsi="Times New Roman" w:cs="Times New Roman"/>
                <w:color w:val="auto"/>
                <w:spacing w:val="0"/>
                <w:w w:val="100"/>
                <w:position w:val="0"/>
                <w:szCs w:val="21"/>
                <w:highlight w:val="none"/>
              </w:rPr>
              <w:t>小区</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eastAsia="zh-CN"/>
              </w:rPr>
              <w:fldChar w:fldCharType="begin"/>
            </w:r>
            <w:r>
              <w:rPr>
                <w:rFonts w:hint="eastAsia" w:ascii="Times New Roman" w:hAnsi="Times New Roman" w:cs="Times New Roman"/>
                <w:color w:val="auto"/>
                <w:spacing w:val="0"/>
                <w:w w:val="100"/>
                <w:position w:val="0"/>
                <w:szCs w:val="21"/>
                <w:highlight w:val="none"/>
                <w:lang w:eastAsia="zh-CN"/>
              </w:rPr>
              <w:instrText xml:space="preserve"> = 4 \* ROMAN \* MERGEFORMAT </w:instrText>
            </w:r>
            <w:r>
              <w:rPr>
                <w:rFonts w:hint="eastAsia" w:ascii="Times New Roman" w:hAnsi="Times New Roman" w:cs="Times New Roman"/>
                <w:color w:val="auto"/>
                <w:spacing w:val="0"/>
                <w:w w:val="100"/>
                <w:position w:val="0"/>
                <w:szCs w:val="21"/>
                <w:highlight w:val="none"/>
                <w:lang w:eastAsia="zh-CN"/>
              </w:rPr>
              <w:fldChar w:fldCharType="separate"/>
            </w:r>
            <w:r>
              <w:rPr>
                <w:rFonts w:ascii="Times New Roman" w:hAnsi="Times New Roman" w:cs="Times New Roman"/>
                <w:color w:val="auto"/>
                <w:spacing w:val="0"/>
                <w:w w:val="100"/>
                <w:position w:val="0"/>
                <w:highlight w:val="none"/>
              </w:rPr>
              <w:t>IV</w:t>
            </w:r>
            <w:r>
              <w:rPr>
                <w:rFonts w:hint="eastAsia" w:ascii="Times New Roman" w:hAnsi="Times New Roman" w:cs="Times New Roman"/>
                <w:color w:val="auto"/>
                <w:spacing w:val="0"/>
                <w:w w:val="100"/>
                <w:position w:val="0"/>
                <w:szCs w:val="21"/>
                <w:highlight w:val="none"/>
                <w:lang w:eastAsia="zh-CN"/>
              </w:rPr>
              <w:fldChar w:fldCharType="end"/>
            </w:r>
            <w:r>
              <w:rPr>
                <w:rFonts w:hint="eastAsia" w:ascii="Times New Roman" w:hAnsi="Times New Roman" w:cs="Times New Roman"/>
                <w:color w:val="auto"/>
                <w:spacing w:val="0"/>
                <w:w w:val="100"/>
                <w:position w:val="0"/>
                <w:szCs w:val="21"/>
                <w:highlight w:val="none"/>
                <w:vertAlign w:val="subscript"/>
                <w:lang w:val="en-US" w:eastAsia="zh-CN"/>
              </w:rPr>
              <w:t>12（21）</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。本项目用地范围内主要植被为</w:t>
            </w:r>
            <w:r>
              <w:rPr>
                <w:rFonts w:ascii="Times New Roman" w:hAnsi="Times New Roman" w:cs="Times New Roman"/>
                <w:color w:val="auto"/>
                <w:spacing w:val="0"/>
                <w:w w:val="100"/>
                <w:position w:val="0"/>
                <w:szCs w:val="21"/>
                <w:highlight w:val="none"/>
              </w:rPr>
              <w:t>蒲公英</w:t>
            </w:r>
            <w:r>
              <w:rPr>
                <w:rFonts w:hint="eastAsia" w:ascii="Times New Roman" w:hAnsi="Times New Roman" w:cs="Times New Roman"/>
                <w:color w:val="auto"/>
                <w:spacing w:val="0"/>
                <w:w w:val="100"/>
                <w:position w:val="0"/>
                <w:szCs w:val="21"/>
                <w:highlight w:val="none"/>
              </w:rPr>
              <w:t>和荆条等，所在区域内农田主要为承包耕地和开荒地，农作物以玉米为主。</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①</w:t>
            </w:r>
            <w:r>
              <w:rPr>
                <w:rFonts w:ascii="Times New Roman" w:hAnsi="Times New Roman" w:cs="Times New Roman"/>
                <w:color w:val="auto"/>
                <w:spacing w:val="0"/>
                <w:w w:val="100"/>
                <w:position w:val="0"/>
                <w:szCs w:val="21"/>
                <w:highlight w:val="none"/>
              </w:rPr>
              <w:t>植物</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lang w:eastAsia="zh-CN"/>
              </w:rPr>
            </w:pPr>
            <w:r>
              <w:rPr>
                <w:rFonts w:ascii="Times New Roman" w:hAnsi="Times New Roman" w:cs="Times New Roman"/>
                <w:color w:val="auto"/>
                <w:spacing w:val="0"/>
                <w:w w:val="100"/>
                <w:position w:val="0"/>
                <w:szCs w:val="21"/>
                <w:highlight w:val="none"/>
              </w:rPr>
              <w:t>经过实地勘察，本项目所在区域以荒草为主，草本主要为狗尾草、牤牛苗、牵牛、画眉草、蒲公英、苍耳、黄背草</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白羊草、糙隐子草等</w:t>
            </w:r>
            <w:r>
              <w:rPr>
                <w:rFonts w:ascii="Times New Roman" w:hAnsi="Times New Roman" w:cs="Times New Roman"/>
                <w:color w:val="auto"/>
                <w:spacing w:val="0"/>
                <w:w w:val="100"/>
                <w:position w:val="0"/>
                <w:szCs w:val="21"/>
                <w:highlight w:val="none"/>
              </w:rPr>
              <w:t>。另外，项目区有少量的乔木和灌木，乔木为刺槐</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山杏</w:t>
            </w:r>
            <w:r>
              <w:rPr>
                <w:rFonts w:ascii="Times New Roman" w:hAnsi="Times New Roman" w:cs="Times New Roman"/>
                <w:color w:val="auto"/>
                <w:spacing w:val="0"/>
                <w:w w:val="100"/>
                <w:position w:val="0"/>
                <w:szCs w:val="21"/>
                <w:highlight w:val="none"/>
              </w:rPr>
              <w:t>；灌木为酸枣、荆条等</w:t>
            </w:r>
            <w:r>
              <w:rPr>
                <w:rFonts w:hint="eastAsia" w:ascii="Times New Roman" w:hAnsi="Times New Roman" w:cs="Times New Roman"/>
                <w:color w:val="auto"/>
                <w:spacing w:val="0"/>
                <w:w w:val="100"/>
                <w:position w:val="0"/>
                <w:szCs w:val="21"/>
                <w:highlight w:val="none"/>
                <w:lang w:eastAsia="zh-CN"/>
              </w:rPr>
              <w:t>。</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rPr>
              <w:t>②</w:t>
            </w:r>
            <w:r>
              <w:rPr>
                <w:rFonts w:hint="eastAsia" w:ascii="Times New Roman" w:hAnsi="Times New Roman" w:cs="Times New Roman"/>
                <w:color w:val="auto"/>
                <w:spacing w:val="0"/>
                <w:w w:val="100"/>
                <w:position w:val="0"/>
                <w:szCs w:val="21"/>
                <w:highlight w:val="none"/>
                <w:lang w:val="en-US" w:eastAsia="zh-CN"/>
              </w:rPr>
              <w:t>项目光伏场及场外道路临时占地范围内植被类型</w:t>
            </w:r>
          </w:p>
          <w:p>
            <w:pPr>
              <w:pStyle w:val="78"/>
              <w:shd w:val="clear"/>
              <w:bidi w:val="0"/>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表3</w:t>
            </w:r>
            <w:r>
              <w:rPr>
                <w:rFonts w:hint="eastAsia" w:cs="Times New Roman"/>
                <w:color w:val="auto"/>
                <w:spacing w:val="0"/>
                <w:w w:val="100"/>
                <w:position w:val="0"/>
                <w:highlight w:val="none"/>
                <w:lang w:val="en-US" w:eastAsia="zh-CN"/>
              </w:rPr>
              <w:t>-4</w:t>
            </w:r>
            <w:r>
              <w:rPr>
                <w:rFonts w:hint="eastAsia" w:ascii="Times New Roman" w:hAnsi="Times New Roman" w:cs="Times New Roman"/>
                <w:color w:val="auto"/>
                <w:spacing w:val="0"/>
                <w:w w:val="100"/>
                <w:position w:val="0"/>
                <w:highlight w:val="none"/>
                <w:lang w:val="en-US" w:eastAsia="zh-CN"/>
              </w:rPr>
              <w:t xml:space="preserve"> 光伏场内植被类型统计</w:t>
            </w:r>
          </w:p>
          <w:tbl>
            <w:tblPr>
              <w:tblStyle w:val="29"/>
              <w:tblW w:w="4998" w:type="pct"/>
              <w:tblInd w:w="0" w:type="dxa"/>
              <w:tblBorders>
                <w:top w:val="double" w:color="auto" w:sz="6" w:space="0"/>
                <w:left w:val="none" w:color="auto" w:sz="0" w:space="0"/>
                <w:bottom w:val="double" w:color="auto" w:sz="6"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3139"/>
              <w:gridCol w:w="1907"/>
              <w:gridCol w:w="1560"/>
              <w:gridCol w:w="1555"/>
            </w:tblGrid>
            <w:tr>
              <w:tblPrEx>
                <w:tblBorders>
                  <w:top w:val="double" w:color="auto" w:sz="6" w:space="0"/>
                  <w:left w:val="none" w:color="auto" w:sz="0" w:space="0"/>
                  <w:bottom w:val="double" w:color="auto" w:sz="6"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23" w:type="pct"/>
                  <w:tcBorders>
                    <w:top w:val="double" w:color="auto" w:sz="4" w:space="0"/>
                    <w:bottom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宋体" w:cs="Times New Roman"/>
                      <w:color w:val="auto"/>
                      <w:spacing w:val="0"/>
                      <w:w w:val="100"/>
                      <w:kern w:val="0"/>
                      <w:position w:val="0"/>
                      <w:szCs w:val="21"/>
                      <w:highlight w:val="none"/>
                      <w:lang w:val="en-US" w:eastAsia="zh-CN"/>
                    </w:rPr>
                  </w:pPr>
                  <w:r>
                    <w:rPr>
                      <w:rFonts w:hint="eastAsia" w:ascii="Times New Roman" w:hAnsi="Times New Roman" w:cs="Times New Roman"/>
                      <w:color w:val="auto"/>
                      <w:spacing w:val="0"/>
                      <w:w w:val="100"/>
                      <w:kern w:val="0"/>
                      <w:position w:val="0"/>
                      <w:szCs w:val="21"/>
                      <w:highlight w:val="none"/>
                      <w:lang w:val="en-US" w:eastAsia="zh-CN"/>
                    </w:rPr>
                    <w:t>植被类型</w:t>
                  </w:r>
                </w:p>
              </w:tc>
              <w:tc>
                <w:tcPr>
                  <w:tcW w:w="1168" w:type="pct"/>
                  <w:tcBorders>
                    <w:top w:val="double" w:color="auto" w:sz="4" w:space="0"/>
                    <w:left w:val="single" w:color="auto" w:sz="4" w:space="0"/>
                    <w:bottom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宋体" w:cs="Times New Roman"/>
                      <w:color w:val="auto"/>
                      <w:spacing w:val="0"/>
                      <w:w w:val="100"/>
                      <w:kern w:val="0"/>
                      <w:position w:val="0"/>
                      <w:sz w:val="21"/>
                      <w:szCs w:val="21"/>
                      <w:highlight w:val="none"/>
                      <w:lang w:val="en-US" w:eastAsia="zh-CN" w:bidi="ar-SA"/>
                    </w:rPr>
                  </w:pPr>
                  <w:r>
                    <w:rPr>
                      <w:rFonts w:hint="eastAsia" w:cs="Times New Roman"/>
                      <w:color w:val="auto"/>
                      <w:spacing w:val="0"/>
                      <w:w w:val="100"/>
                      <w:kern w:val="0"/>
                      <w:position w:val="0"/>
                      <w:sz w:val="21"/>
                      <w:szCs w:val="21"/>
                      <w:highlight w:val="none"/>
                      <w:lang w:val="en-US" w:eastAsia="zh-CN" w:bidi="ar-SA"/>
                    </w:rPr>
                    <w:t>灌木林地</w:t>
                  </w:r>
                </w:p>
              </w:tc>
              <w:tc>
                <w:tcPr>
                  <w:tcW w:w="955" w:type="pct"/>
                  <w:tcBorders>
                    <w:top w:val="double" w:color="auto" w:sz="4" w:space="0"/>
                    <w:left w:val="single" w:color="auto" w:sz="4" w:space="0"/>
                    <w:bottom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宋体" w:cs="Times New Roman"/>
                      <w:color w:val="auto"/>
                      <w:spacing w:val="0"/>
                      <w:w w:val="100"/>
                      <w:kern w:val="0"/>
                      <w:position w:val="0"/>
                      <w:sz w:val="21"/>
                      <w:szCs w:val="21"/>
                      <w:highlight w:val="none"/>
                      <w:lang w:val="en-US" w:eastAsia="zh-CN" w:bidi="ar-SA"/>
                    </w:rPr>
                  </w:pPr>
                  <w:r>
                    <w:rPr>
                      <w:rFonts w:hint="eastAsia" w:cs="Times New Roman"/>
                      <w:color w:val="auto"/>
                      <w:spacing w:val="0"/>
                      <w:w w:val="100"/>
                      <w:kern w:val="0"/>
                      <w:position w:val="0"/>
                      <w:szCs w:val="21"/>
                      <w:highlight w:val="none"/>
                      <w:lang w:val="en-US" w:eastAsia="zh-CN"/>
                    </w:rPr>
                    <w:t>其他草地</w:t>
                  </w:r>
                </w:p>
              </w:tc>
              <w:tc>
                <w:tcPr>
                  <w:tcW w:w="952" w:type="pct"/>
                  <w:tcBorders>
                    <w:top w:val="double" w:color="auto" w:sz="4" w:space="0"/>
                    <w:left w:val="single" w:color="auto" w:sz="4" w:space="0"/>
                    <w:bottom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合计</w:t>
                  </w:r>
                </w:p>
              </w:tc>
            </w:tr>
            <w:tr>
              <w:tblPrEx>
                <w:tblBorders>
                  <w:top w:val="double" w:color="auto" w:sz="6" w:space="0"/>
                  <w:left w:val="none" w:color="auto" w:sz="0" w:space="0"/>
                  <w:bottom w:val="double" w:color="auto" w:sz="6"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23" w:type="pct"/>
                  <w:tcBorders>
                    <w:top w:val="single" w:color="auto" w:sz="4" w:space="0"/>
                    <w:bottom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面积（</w:t>
                  </w:r>
                  <w:r>
                    <w:rPr>
                      <w:rFonts w:hint="eastAsia" w:ascii="Times New Roman" w:hAnsi="Times New Roman" w:cs="Times New Roman"/>
                      <w:color w:val="auto"/>
                      <w:spacing w:val="0"/>
                      <w:w w:val="100"/>
                      <w:kern w:val="0"/>
                      <w:position w:val="0"/>
                      <w:szCs w:val="21"/>
                      <w:highlight w:val="none"/>
                      <w:lang w:val="en-US" w:eastAsia="zh-CN"/>
                    </w:rPr>
                    <w:t>h</w:t>
                  </w:r>
                  <w:r>
                    <w:rPr>
                      <w:rFonts w:ascii="Times New Roman" w:hAnsi="Times New Roman" w:cs="Times New Roman"/>
                      <w:color w:val="auto"/>
                      <w:spacing w:val="0"/>
                      <w:w w:val="100"/>
                      <w:kern w:val="0"/>
                      <w:position w:val="0"/>
                      <w:szCs w:val="21"/>
                      <w:highlight w:val="none"/>
                    </w:rPr>
                    <w:t>m</w:t>
                  </w:r>
                  <w:r>
                    <w:rPr>
                      <w:rFonts w:ascii="Times New Roman" w:hAnsi="Times New Roman" w:cs="Times New Roman"/>
                      <w:color w:val="auto"/>
                      <w:spacing w:val="0"/>
                      <w:w w:val="100"/>
                      <w:kern w:val="0"/>
                      <w:position w:val="0"/>
                      <w:szCs w:val="21"/>
                      <w:highlight w:val="none"/>
                      <w:vertAlign w:val="superscript"/>
                    </w:rPr>
                    <w:t>2</w:t>
                  </w:r>
                  <w:r>
                    <w:rPr>
                      <w:rFonts w:ascii="Times New Roman" w:hAnsi="Times New Roman" w:cs="Times New Roman"/>
                      <w:color w:val="auto"/>
                      <w:spacing w:val="0"/>
                      <w:w w:val="100"/>
                      <w:kern w:val="0"/>
                      <w:position w:val="0"/>
                      <w:szCs w:val="21"/>
                      <w:highlight w:val="none"/>
                    </w:rPr>
                    <w:t>）</w:t>
                  </w:r>
                </w:p>
              </w:tc>
              <w:tc>
                <w:tcPr>
                  <w:tcW w:w="1168" w:type="pct"/>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等线" w:cs="Times New Roman"/>
                      <w:color w:val="auto"/>
                      <w:spacing w:val="0"/>
                      <w:w w:val="100"/>
                      <w:kern w:val="0"/>
                      <w:position w:val="0"/>
                      <w:sz w:val="21"/>
                      <w:szCs w:val="21"/>
                      <w:highlight w:val="none"/>
                      <w:lang w:val="en-US" w:eastAsia="zh-CN" w:bidi="ar-SA"/>
                    </w:rPr>
                  </w:pPr>
                  <w:r>
                    <w:rPr>
                      <w:rFonts w:hint="eastAsia" w:cs="Times New Roman"/>
                      <w:color w:val="auto"/>
                      <w:kern w:val="2"/>
                      <w:sz w:val="21"/>
                      <w:szCs w:val="20"/>
                      <w:highlight w:val="none"/>
                      <w:lang w:val="en-US" w:eastAsia="zh-CN"/>
                    </w:rPr>
                    <w:t>20.8885</w:t>
                  </w:r>
                </w:p>
              </w:tc>
              <w:tc>
                <w:tcPr>
                  <w:tcW w:w="955" w:type="pct"/>
                  <w:tcBorders>
                    <w:top w:val="single" w:color="auto" w:sz="4" w:space="0"/>
                    <w:left w:val="single" w:color="auto" w:sz="4" w:space="0"/>
                    <w:bottom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等线" w:cs="Times New Roman"/>
                      <w:color w:val="auto"/>
                      <w:spacing w:val="0"/>
                      <w:w w:val="100"/>
                      <w:kern w:val="0"/>
                      <w:position w:val="0"/>
                      <w:sz w:val="21"/>
                      <w:szCs w:val="21"/>
                      <w:highlight w:val="none"/>
                      <w:lang w:val="en-US" w:eastAsia="zh-CN" w:bidi="ar-SA"/>
                    </w:rPr>
                  </w:pPr>
                  <w:r>
                    <w:rPr>
                      <w:rFonts w:hint="eastAsia" w:cs="Times New Roman"/>
                      <w:color w:val="auto"/>
                      <w:kern w:val="2"/>
                      <w:sz w:val="21"/>
                      <w:szCs w:val="20"/>
                      <w:highlight w:val="none"/>
                      <w:lang w:val="en-US" w:eastAsia="zh-CN"/>
                    </w:rPr>
                    <w:t>18.8193</w:t>
                  </w:r>
                </w:p>
              </w:tc>
              <w:tc>
                <w:tcPr>
                  <w:tcW w:w="952" w:type="pct"/>
                  <w:tcBorders>
                    <w:top w:val="single" w:color="auto" w:sz="4" w:space="0"/>
                    <w:left w:val="single" w:color="auto" w:sz="4" w:space="0"/>
                    <w:bottom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等线" w:cs="Times New Roman"/>
                      <w:color w:val="auto"/>
                      <w:spacing w:val="0"/>
                      <w:w w:val="100"/>
                      <w:kern w:val="0"/>
                      <w:position w:val="0"/>
                      <w:szCs w:val="21"/>
                      <w:highlight w:val="none"/>
                      <w:lang w:val="en-US" w:eastAsia="zh-CN"/>
                    </w:rPr>
                  </w:pPr>
                  <w:r>
                    <w:rPr>
                      <w:rFonts w:hint="eastAsia" w:cs="Times New Roman"/>
                      <w:color w:val="auto"/>
                      <w:kern w:val="2"/>
                      <w:sz w:val="21"/>
                      <w:szCs w:val="20"/>
                      <w:highlight w:val="none"/>
                      <w:lang w:val="en-US" w:eastAsia="zh-CN"/>
                    </w:rPr>
                    <w:t>39.7078</w:t>
                  </w:r>
                </w:p>
              </w:tc>
            </w:tr>
            <w:tr>
              <w:tblPrEx>
                <w:tblBorders>
                  <w:top w:val="double" w:color="auto" w:sz="6" w:space="0"/>
                  <w:left w:val="none" w:color="auto" w:sz="0" w:space="0"/>
                  <w:bottom w:val="double" w:color="auto" w:sz="6"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23" w:type="pct"/>
                  <w:tcBorders>
                    <w:top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比例（%）</w:t>
                  </w:r>
                </w:p>
              </w:tc>
              <w:tc>
                <w:tcPr>
                  <w:tcW w:w="1168" w:type="pct"/>
                  <w:tcBorders>
                    <w:top w:val="single" w:color="auto" w:sz="4" w:space="0"/>
                    <w:left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等线" w:cs="Times New Roman"/>
                      <w:color w:val="auto"/>
                      <w:spacing w:val="0"/>
                      <w:w w:val="100"/>
                      <w:kern w:val="0"/>
                      <w:position w:val="0"/>
                      <w:sz w:val="21"/>
                      <w:szCs w:val="21"/>
                      <w:highlight w:val="none"/>
                      <w:lang w:val="en-US" w:eastAsia="zh-CN" w:bidi="ar-SA"/>
                    </w:rPr>
                  </w:pPr>
                  <w:r>
                    <w:rPr>
                      <w:rFonts w:hint="eastAsia" w:eastAsia="等线" w:cs="Times New Roman"/>
                      <w:color w:val="auto"/>
                      <w:spacing w:val="0"/>
                      <w:w w:val="100"/>
                      <w:kern w:val="0"/>
                      <w:position w:val="0"/>
                      <w:sz w:val="21"/>
                      <w:szCs w:val="21"/>
                      <w:highlight w:val="none"/>
                      <w:lang w:val="en-US" w:eastAsia="zh-CN" w:bidi="ar-SA"/>
                    </w:rPr>
                    <w:t>52.6</w:t>
                  </w:r>
                </w:p>
              </w:tc>
              <w:tc>
                <w:tcPr>
                  <w:tcW w:w="955" w:type="pct"/>
                  <w:tcBorders>
                    <w:top w:val="single" w:color="auto" w:sz="4" w:space="0"/>
                    <w:left w:val="single" w:color="auto" w:sz="4" w:space="0"/>
                    <w:righ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hint="default" w:ascii="Times New Roman" w:hAnsi="Times New Roman" w:eastAsia="等线" w:cs="Times New Roman"/>
                      <w:color w:val="auto"/>
                      <w:spacing w:val="0"/>
                      <w:w w:val="100"/>
                      <w:kern w:val="0"/>
                      <w:position w:val="0"/>
                      <w:sz w:val="21"/>
                      <w:szCs w:val="21"/>
                      <w:highlight w:val="none"/>
                      <w:lang w:val="en-US" w:eastAsia="zh-CN" w:bidi="ar-SA"/>
                    </w:rPr>
                  </w:pPr>
                  <w:r>
                    <w:rPr>
                      <w:rFonts w:hint="eastAsia" w:eastAsia="等线" w:cs="Times New Roman"/>
                      <w:color w:val="auto"/>
                      <w:spacing w:val="0"/>
                      <w:w w:val="100"/>
                      <w:kern w:val="0"/>
                      <w:position w:val="0"/>
                      <w:sz w:val="21"/>
                      <w:szCs w:val="21"/>
                      <w:highlight w:val="none"/>
                      <w:lang w:val="en-US" w:eastAsia="zh-CN" w:bidi="ar-SA"/>
                    </w:rPr>
                    <w:t>47.4</w:t>
                  </w:r>
                </w:p>
              </w:tc>
              <w:tc>
                <w:tcPr>
                  <w:tcW w:w="952" w:type="pct"/>
                  <w:tcBorders>
                    <w:top w:val="single" w:color="auto" w:sz="4" w:space="0"/>
                    <w:left w:val="single" w:color="auto" w:sz="4" w:space="0"/>
                  </w:tcBorders>
                  <w:noWrap/>
                  <w:vAlign w:val="center"/>
                </w:tcPr>
                <w:p>
                  <w:pPr>
                    <w:keepNext w:val="0"/>
                    <w:keepLines w:val="0"/>
                    <w:pageBreakBefore w:val="0"/>
                    <w:widowControl/>
                    <w:shd w:val="clear"/>
                    <w:kinsoku/>
                    <w:wordWrap/>
                    <w:overflowPunct/>
                    <w:topLinePunct w:val="0"/>
                    <w:autoSpaceDE/>
                    <w:autoSpaceDN/>
                    <w:bidi w:val="0"/>
                    <w:adjustRightInd w:val="0"/>
                    <w:snapToGrid w:val="0"/>
                    <w:ind w:left="-105" w:leftChars="-50" w:right="-105" w:rightChars="-50"/>
                    <w:jc w:val="center"/>
                    <w:textAlignment w:val="auto"/>
                    <w:rPr>
                      <w:rFonts w:ascii="Times New Roman" w:hAnsi="Times New Roman" w:eastAsia="等线" w:cs="Times New Roman"/>
                      <w:color w:val="auto"/>
                      <w:spacing w:val="0"/>
                      <w:w w:val="100"/>
                      <w:kern w:val="0"/>
                      <w:position w:val="0"/>
                      <w:szCs w:val="21"/>
                      <w:highlight w:val="none"/>
                    </w:rPr>
                  </w:pPr>
                  <w:r>
                    <w:rPr>
                      <w:rFonts w:ascii="Times New Roman" w:hAnsi="Times New Roman" w:eastAsia="等线" w:cs="Times New Roman"/>
                      <w:color w:val="auto"/>
                      <w:spacing w:val="0"/>
                      <w:w w:val="100"/>
                      <w:kern w:val="0"/>
                      <w:position w:val="0"/>
                      <w:szCs w:val="21"/>
                      <w:highlight w:val="none"/>
                    </w:rPr>
                    <w:t>100.00</w:t>
                  </w:r>
                </w:p>
              </w:tc>
            </w:tr>
          </w:tbl>
          <w:p>
            <w:pPr>
              <w:keepNext w:val="0"/>
              <w:keepLines w:val="0"/>
              <w:pageBreakBefore w:val="0"/>
              <w:widowControl w:val="0"/>
              <w:shd w:val="clear"/>
              <w:kinsoku/>
              <w:wordWrap/>
              <w:overflowPunct/>
              <w:topLinePunct w:val="0"/>
              <w:autoSpaceDE/>
              <w:autoSpaceDN/>
              <w:bidi w:val="0"/>
              <w:adjustRightInd w:val="0"/>
              <w:snapToGrid w:val="0"/>
              <w:spacing w:before="157" w:beforeLines="50" w:line="360" w:lineRule="auto"/>
              <w:ind w:firstLine="420" w:firstLineChars="200"/>
              <w:contextualSpacing/>
              <w:textAlignment w:val="auto"/>
              <w:rPr>
                <w:rFonts w:hint="eastAsia" w:ascii="Times New Roman" w:hAnsi="Times New Roman" w:cs="Times New Roman"/>
                <w:color w:val="auto"/>
                <w:spacing w:val="0"/>
                <w:w w:val="100"/>
                <w:position w:val="0"/>
                <w:sz w:val="21"/>
                <w:szCs w:val="21"/>
                <w:highlight w:val="none"/>
                <w:lang w:val="en-US" w:eastAsia="zh-CN"/>
              </w:rPr>
            </w:pPr>
            <w:r>
              <w:rPr>
                <w:rFonts w:ascii="Times New Roman" w:hAnsi="Times New Roman" w:cs="Times New Roman"/>
                <w:color w:val="auto"/>
                <w:spacing w:val="0"/>
                <w:w w:val="100"/>
                <w:position w:val="0"/>
                <w:sz w:val="21"/>
                <w:szCs w:val="21"/>
                <w:highlight w:val="none"/>
              </w:rPr>
              <w:t>本项目</w:t>
            </w:r>
            <w:r>
              <w:rPr>
                <w:rFonts w:hint="eastAsia" w:ascii="Times New Roman" w:hAnsi="Times New Roman" w:cs="Times New Roman"/>
                <w:color w:val="auto"/>
                <w:spacing w:val="0"/>
                <w:w w:val="100"/>
                <w:position w:val="0"/>
                <w:sz w:val="21"/>
                <w:szCs w:val="21"/>
                <w:highlight w:val="none"/>
                <w:lang w:val="en-US" w:eastAsia="zh-CN"/>
              </w:rPr>
              <w:t>光伏场</w:t>
            </w:r>
            <w:r>
              <w:rPr>
                <w:rFonts w:ascii="Times New Roman" w:hAnsi="Times New Roman" w:cs="Times New Roman"/>
                <w:color w:val="auto"/>
                <w:spacing w:val="0"/>
                <w:w w:val="100"/>
                <w:position w:val="0"/>
                <w:sz w:val="21"/>
                <w:szCs w:val="21"/>
                <w:highlight w:val="none"/>
              </w:rPr>
              <w:t>总占地面积</w:t>
            </w:r>
            <w:r>
              <w:rPr>
                <w:rFonts w:hint="eastAsia" w:cs="Times New Roman"/>
                <w:color w:val="auto"/>
                <w:kern w:val="2"/>
                <w:sz w:val="21"/>
                <w:szCs w:val="20"/>
                <w:highlight w:val="none"/>
                <w:lang w:val="en-US" w:eastAsia="zh-CN"/>
              </w:rPr>
              <w:t>39.7078</w:t>
            </w:r>
            <w:r>
              <w:rPr>
                <w:rFonts w:ascii="Times New Roman" w:hAnsi="Times New Roman" w:cs="Times New Roman"/>
                <w:color w:val="auto"/>
                <w:spacing w:val="0"/>
                <w:w w:val="100"/>
                <w:position w:val="0"/>
                <w:sz w:val="21"/>
                <w:szCs w:val="21"/>
                <w:highlight w:val="none"/>
              </w:rPr>
              <w:t>hm</w:t>
            </w:r>
            <w:r>
              <w:rPr>
                <w:rFonts w:ascii="Times New Roman" w:hAnsi="Times New Roman" w:cs="Times New Roman"/>
                <w:color w:val="auto"/>
                <w:spacing w:val="0"/>
                <w:w w:val="100"/>
                <w:position w:val="0"/>
                <w:sz w:val="21"/>
                <w:szCs w:val="21"/>
                <w:highlight w:val="none"/>
                <w:vertAlign w:val="superscript"/>
              </w:rPr>
              <w:t>2</w:t>
            </w:r>
            <w:r>
              <w:rPr>
                <w:rFonts w:ascii="Times New Roman" w:hAnsi="Times New Roman" w:cs="Times New Roman"/>
                <w:color w:val="auto"/>
                <w:spacing w:val="0"/>
                <w:w w:val="100"/>
                <w:position w:val="0"/>
                <w:sz w:val="21"/>
                <w:szCs w:val="21"/>
                <w:highlight w:val="none"/>
              </w:rPr>
              <w:t>，其中</w:t>
            </w:r>
            <w:r>
              <w:rPr>
                <w:rFonts w:hint="eastAsia" w:cs="Times New Roman"/>
                <w:color w:val="auto"/>
                <w:spacing w:val="0"/>
                <w:w w:val="100"/>
                <w:kern w:val="0"/>
                <w:position w:val="0"/>
                <w:szCs w:val="21"/>
                <w:highlight w:val="none"/>
                <w:lang w:val="en-US" w:eastAsia="zh-CN"/>
              </w:rPr>
              <w:t>其他草地</w:t>
            </w:r>
            <w:r>
              <w:rPr>
                <w:rFonts w:hint="eastAsia" w:ascii="Times New Roman" w:hAnsi="Times New Roman" w:cs="Times New Roman"/>
                <w:color w:val="auto"/>
                <w:spacing w:val="0"/>
                <w:w w:val="100"/>
                <w:position w:val="0"/>
                <w:sz w:val="21"/>
                <w:szCs w:val="21"/>
                <w:highlight w:val="none"/>
                <w:lang w:val="en-US" w:eastAsia="zh-CN"/>
              </w:rPr>
              <w:t>面积</w:t>
            </w:r>
            <w:r>
              <w:rPr>
                <w:rFonts w:hint="eastAsia" w:cs="Times New Roman"/>
                <w:color w:val="auto"/>
                <w:kern w:val="2"/>
                <w:sz w:val="21"/>
                <w:szCs w:val="20"/>
                <w:highlight w:val="none"/>
                <w:lang w:val="en-US" w:eastAsia="zh-CN"/>
              </w:rPr>
              <w:t>18.8193</w:t>
            </w:r>
            <w:r>
              <w:rPr>
                <w:rFonts w:hint="eastAsia" w:ascii="Times New Roman" w:hAnsi="Times New Roman" w:cs="Times New Roman"/>
                <w:color w:val="auto"/>
                <w:spacing w:val="0"/>
                <w:w w:val="100"/>
                <w:position w:val="0"/>
                <w:sz w:val="21"/>
                <w:szCs w:val="21"/>
                <w:highlight w:val="none"/>
                <w:lang w:val="en-US" w:eastAsia="zh-CN"/>
              </w:rPr>
              <w:t>h</w:t>
            </w:r>
            <w:r>
              <w:rPr>
                <w:rFonts w:ascii="Times New Roman" w:hAnsi="Times New Roman" w:cs="Times New Roman"/>
                <w:color w:val="auto"/>
                <w:spacing w:val="0"/>
                <w:w w:val="100"/>
                <w:position w:val="0"/>
                <w:sz w:val="21"/>
                <w:szCs w:val="21"/>
                <w:highlight w:val="none"/>
              </w:rPr>
              <w:t>m</w:t>
            </w:r>
            <w:r>
              <w:rPr>
                <w:rFonts w:ascii="Times New Roman" w:hAnsi="Times New Roman" w:cs="Times New Roman"/>
                <w:color w:val="auto"/>
                <w:spacing w:val="0"/>
                <w:w w:val="100"/>
                <w:position w:val="0"/>
                <w:sz w:val="21"/>
                <w:szCs w:val="21"/>
                <w:highlight w:val="none"/>
                <w:vertAlign w:val="superscript"/>
              </w:rPr>
              <w:t>2</w:t>
            </w:r>
            <w:r>
              <w:rPr>
                <w:rFonts w:ascii="Times New Roman" w:hAnsi="Times New Roman" w:cs="Times New Roman"/>
                <w:color w:val="auto"/>
                <w:spacing w:val="0"/>
                <w:w w:val="100"/>
                <w:position w:val="0"/>
                <w:sz w:val="21"/>
                <w:szCs w:val="21"/>
                <w:highlight w:val="none"/>
              </w:rPr>
              <w:t>，</w:t>
            </w:r>
            <w:r>
              <w:rPr>
                <w:rFonts w:hint="eastAsia" w:ascii="Times New Roman" w:hAnsi="Times New Roman" w:cs="Times New Roman"/>
                <w:color w:val="auto"/>
                <w:spacing w:val="0"/>
                <w:w w:val="100"/>
                <w:position w:val="0"/>
                <w:sz w:val="21"/>
                <w:szCs w:val="21"/>
                <w:highlight w:val="none"/>
                <w:lang w:val="en-US" w:eastAsia="zh-CN"/>
              </w:rPr>
              <w:t>占比</w:t>
            </w:r>
            <w:r>
              <w:rPr>
                <w:rFonts w:hint="eastAsia" w:eastAsia="等线" w:cs="Times New Roman"/>
                <w:color w:val="auto"/>
                <w:spacing w:val="0"/>
                <w:w w:val="100"/>
                <w:kern w:val="0"/>
                <w:position w:val="0"/>
                <w:szCs w:val="21"/>
                <w:highlight w:val="none"/>
                <w:lang w:val="en-US" w:eastAsia="zh-CN"/>
              </w:rPr>
              <w:t>47.4</w:t>
            </w:r>
            <w:r>
              <w:rPr>
                <w:rFonts w:ascii="Times New Roman" w:hAnsi="Times New Roman" w:cs="Times New Roman"/>
                <w:color w:val="auto"/>
                <w:spacing w:val="0"/>
                <w:w w:val="100"/>
                <w:position w:val="0"/>
                <w:sz w:val="21"/>
                <w:szCs w:val="21"/>
                <w:highlight w:val="none"/>
              </w:rPr>
              <w:t>%</w:t>
            </w:r>
            <w:r>
              <w:rPr>
                <w:rFonts w:hint="eastAsia" w:ascii="Times New Roman" w:hAnsi="Times New Roman" w:cs="Times New Roman"/>
                <w:color w:val="auto"/>
                <w:spacing w:val="0"/>
                <w:w w:val="100"/>
                <w:position w:val="0"/>
                <w:sz w:val="21"/>
                <w:szCs w:val="21"/>
                <w:highlight w:val="none"/>
                <w:lang w:eastAsia="zh-CN"/>
              </w:rPr>
              <w:t>，</w:t>
            </w:r>
            <w:r>
              <w:rPr>
                <w:rFonts w:hint="eastAsia" w:cs="Times New Roman"/>
                <w:color w:val="auto"/>
                <w:spacing w:val="0"/>
                <w:w w:val="100"/>
                <w:kern w:val="0"/>
                <w:position w:val="0"/>
                <w:sz w:val="21"/>
                <w:szCs w:val="21"/>
                <w:highlight w:val="none"/>
                <w:lang w:val="en-US" w:eastAsia="zh-CN" w:bidi="ar-SA"/>
              </w:rPr>
              <w:t>灌木林地</w:t>
            </w:r>
            <w:r>
              <w:rPr>
                <w:rFonts w:hint="eastAsia" w:cs="Times New Roman"/>
                <w:color w:val="auto"/>
                <w:kern w:val="2"/>
                <w:sz w:val="21"/>
                <w:szCs w:val="20"/>
                <w:highlight w:val="none"/>
                <w:lang w:val="en-US" w:eastAsia="zh-CN"/>
              </w:rPr>
              <w:t>20.88885</w:t>
            </w:r>
            <w:r>
              <w:rPr>
                <w:rFonts w:hint="eastAsia" w:ascii="Times New Roman" w:hAnsi="Times New Roman" w:cs="Times New Roman"/>
                <w:color w:val="auto"/>
                <w:spacing w:val="0"/>
                <w:w w:val="100"/>
                <w:position w:val="0"/>
                <w:sz w:val="21"/>
                <w:szCs w:val="21"/>
                <w:highlight w:val="none"/>
                <w:lang w:val="en-US" w:eastAsia="zh-CN"/>
              </w:rPr>
              <w:t>h</w:t>
            </w:r>
            <w:r>
              <w:rPr>
                <w:rFonts w:ascii="Times New Roman" w:hAnsi="Times New Roman" w:cs="Times New Roman"/>
                <w:color w:val="auto"/>
                <w:spacing w:val="0"/>
                <w:w w:val="100"/>
                <w:position w:val="0"/>
                <w:sz w:val="21"/>
                <w:szCs w:val="21"/>
                <w:highlight w:val="none"/>
              </w:rPr>
              <w:t>m</w:t>
            </w:r>
            <w:r>
              <w:rPr>
                <w:rFonts w:ascii="Times New Roman" w:hAnsi="Times New Roman" w:cs="Times New Roman"/>
                <w:color w:val="auto"/>
                <w:spacing w:val="0"/>
                <w:w w:val="100"/>
                <w:position w:val="0"/>
                <w:sz w:val="21"/>
                <w:szCs w:val="21"/>
                <w:highlight w:val="none"/>
                <w:vertAlign w:val="superscript"/>
              </w:rPr>
              <w:t>2</w:t>
            </w:r>
            <w:r>
              <w:rPr>
                <w:rFonts w:hint="eastAsia" w:ascii="Times New Roman" w:hAnsi="Times New Roman" w:cs="Times New Roman"/>
                <w:color w:val="auto"/>
                <w:spacing w:val="0"/>
                <w:w w:val="100"/>
                <w:position w:val="0"/>
                <w:sz w:val="21"/>
                <w:szCs w:val="21"/>
                <w:highlight w:val="none"/>
                <w:lang w:val="en-US" w:eastAsia="zh-CN"/>
              </w:rPr>
              <w:t>，占比</w:t>
            </w:r>
            <w:r>
              <w:rPr>
                <w:rFonts w:hint="eastAsia" w:eastAsia="等线" w:cs="Times New Roman"/>
                <w:color w:val="auto"/>
                <w:spacing w:val="0"/>
                <w:w w:val="100"/>
                <w:kern w:val="0"/>
                <w:position w:val="0"/>
                <w:szCs w:val="21"/>
                <w:highlight w:val="none"/>
                <w:lang w:val="en-US" w:eastAsia="zh-CN"/>
              </w:rPr>
              <w:t>52.6</w:t>
            </w:r>
            <w:r>
              <w:rPr>
                <w:rFonts w:hint="eastAsia" w:ascii="Times New Roman" w:hAnsi="Times New Roman" w:cs="Times New Roman"/>
                <w:color w:val="auto"/>
                <w:spacing w:val="0"/>
                <w:w w:val="100"/>
                <w:position w:val="0"/>
                <w:sz w:val="21"/>
                <w:szCs w:val="21"/>
                <w:highlight w:val="none"/>
                <w:lang w:val="en-US" w:eastAsia="zh-CN"/>
              </w:rPr>
              <w:t>%。</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fldChar w:fldCharType="begin"/>
            </w:r>
            <w:r>
              <w:rPr>
                <w:rFonts w:ascii="Times New Roman" w:hAnsi="Times New Roman" w:cs="Times New Roman"/>
                <w:color w:val="auto"/>
                <w:spacing w:val="0"/>
                <w:w w:val="100"/>
                <w:position w:val="0"/>
                <w:szCs w:val="21"/>
                <w:highlight w:val="none"/>
              </w:rPr>
              <w:instrText xml:space="preserve"> = 3 \* GB3 \* MERGEFORMAT </w:instrText>
            </w:r>
            <w:r>
              <w:rPr>
                <w:rFonts w:ascii="Times New Roman" w:hAnsi="Times New Roman" w:cs="Times New Roman"/>
                <w:color w:val="auto"/>
                <w:spacing w:val="0"/>
                <w:w w:val="100"/>
                <w:position w:val="0"/>
                <w:szCs w:val="21"/>
                <w:highlight w:val="none"/>
              </w:rPr>
              <w:fldChar w:fldCharType="separate"/>
            </w:r>
            <w:r>
              <w:rPr>
                <w:rFonts w:ascii="Times New Roman" w:hAnsi="Times New Roman" w:cs="Times New Roman"/>
                <w:color w:val="auto"/>
                <w:spacing w:val="0"/>
                <w:w w:val="100"/>
                <w:position w:val="0"/>
                <w:highlight w:val="none"/>
              </w:rPr>
              <w:t>③</w:t>
            </w:r>
            <w:r>
              <w:rPr>
                <w:rFonts w:ascii="Times New Roman" w:hAnsi="Times New Roman" w:cs="Times New Roman"/>
                <w:color w:val="auto"/>
                <w:spacing w:val="0"/>
                <w:w w:val="100"/>
                <w:position w:val="0"/>
                <w:szCs w:val="21"/>
                <w:highlight w:val="none"/>
              </w:rPr>
              <w:fldChar w:fldCharType="end"/>
            </w:r>
            <w:r>
              <w:rPr>
                <w:rFonts w:ascii="Times New Roman" w:hAnsi="Times New Roman" w:cs="Times New Roman"/>
                <w:color w:val="auto"/>
                <w:spacing w:val="0"/>
                <w:w w:val="100"/>
                <w:position w:val="0"/>
                <w:szCs w:val="21"/>
                <w:highlight w:val="none"/>
              </w:rPr>
              <w:t>动物</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项目所在区域没有自然保护区和原始森林，因此，基本可以排除在评价范围内有大型野生动物分布的可能。</w:t>
            </w:r>
            <w:r>
              <w:rPr>
                <w:rFonts w:hint="eastAsia" w:ascii="Times New Roman" w:hAnsi="Times New Roman" w:cs="Times New Roman"/>
                <w:color w:val="auto"/>
                <w:spacing w:val="0"/>
                <w:w w:val="100"/>
                <w:position w:val="0"/>
                <w:szCs w:val="21"/>
                <w:highlight w:val="none"/>
                <w:lang w:eastAsia="zh-CN"/>
              </w:rPr>
              <w:t>本项目所在区域</w:t>
            </w:r>
            <w:r>
              <w:rPr>
                <w:rFonts w:hint="eastAsia" w:ascii="Times New Roman" w:hAnsi="Times New Roman" w:cs="Times New Roman"/>
                <w:color w:val="auto"/>
                <w:spacing w:val="0"/>
                <w:w w:val="100"/>
                <w:position w:val="0"/>
                <w:szCs w:val="21"/>
                <w:highlight w:val="none"/>
              </w:rPr>
              <w:t>内主要分布的为小型动物，尤其是啮齿类动物较多，经过实地调查和访问当地居民，常见动物种类有老鼠、麻雀、野兔、蛇及各种常见昆虫等。</w:t>
            </w:r>
            <w:r>
              <w:rPr>
                <w:rFonts w:ascii="Times New Roman" w:hAnsi="Times New Roman" w:cs="Times New Roman"/>
                <w:color w:val="auto"/>
                <w:spacing w:val="0"/>
                <w:w w:val="100"/>
                <w:position w:val="0"/>
                <w:szCs w:val="21"/>
                <w:highlight w:val="none"/>
              </w:rPr>
              <w:t>经现场踏勘，项目所在区域未发现珍稀、濒危动物物种的栖息地及繁殖地。</w:t>
            </w:r>
          </w:p>
          <w:p>
            <w:pPr>
              <w:shd w:val="clear"/>
              <w:adjustRightInd w:val="0"/>
              <w:snapToGrid w:val="0"/>
              <w:spacing w:line="360" w:lineRule="auto"/>
              <w:ind w:firstLine="421" w:firstLineChars="200"/>
              <w:rPr>
                <w:rFonts w:hint="eastAsia" w:ascii="Times New Roman" w:hAnsi="Times New Roman" w:cs="Times New Roman"/>
                <w:b/>
                <w:bCs/>
                <w:color w:val="auto"/>
                <w:spacing w:val="0"/>
                <w:w w:val="100"/>
                <w:position w:val="0"/>
                <w:szCs w:val="21"/>
                <w:highlight w:val="none"/>
              </w:rPr>
            </w:pPr>
            <w:r>
              <w:rPr>
                <w:rFonts w:hint="eastAsia" w:ascii="Times New Roman" w:hAnsi="Times New Roman" w:cs="Times New Roman"/>
                <w:b/>
                <w:bCs/>
                <w:color w:val="auto"/>
                <w:spacing w:val="0"/>
                <w:w w:val="100"/>
                <w:position w:val="0"/>
                <w:szCs w:val="21"/>
                <w:highlight w:val="none"/>
              </w:rPr>
              <w:t>（</w:t>
            </w:r>
            <w:r>
              <w:rPr>
                <w:rFonts w:ascii="Times New Roman" w:hAnsi="Times New Roman" w:cs="Times New Roman"/>
                <w:b/>
                <w:bCs/>
                <w:color w:val="auto"/>
                <w:spacing w:val="0"/>
                <w:w w:val="100"/>
                <w:position w:val="0"/>
                <w:szCs w:val="21"/>
                <w:highlight w:val="none"/>
              </w:rPr>
              <w:t>3</w:t>
            </w:r>
            <w:r>
              <w:rPr>
                <w:rFonts w:hint="eastAsia" w:ascii="Times New Roman" w:hAnsi="Times New Roman" w:cs="Times New Roman"/>
                <w:b/>
                <w:bCs/>
                <w:color w:val="auto"/>
                <w:spacing w:val="0"/>
                <w:w w:val="100"/>
                <w:position w:val="0"/>
                <w:szCs w:val="21"/>
                <w:highlight w:val="none"/>
              </w:rPr>
              <w:t>）生态系统现状调查</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根据评价范围，依据实地调查，确定该项目规划区内主要有三种生态系统类型，分别是：自然生态系统、农业生态系统与道路生态系统，其中以自然生态系统为主。</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①自然生态系统</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rPr>
              <w:t>自然生态系统是指在一定时间和空间范围内，依靠自然调节能力维持的相对稳定的生态系统，如原始森林、海洋等。自然生态系统不但为人类提供食物、木材、燃料、纤维以及药物等社会经济发展的重要组成成分。自然生态系统的范围可大可小，大至整个生物圈、整个海洋、整个大陆，小至一个池塘、一片农田，都可作为一个独立的系统或作为一个子系统，任何一个子系统都可以和周围环境组成一个更大的系统，成为较高一级系统的组成部分</w:t>
            </w:r>
            <w:r>
              <w:rPr>
                <w:rFonts w:hint="eastAsia" w:ascii="Times New Roman" w:hAnsi="Times New Roman" w:cs="Times New Roman"/>
                <w:color w:val="auto"/>
                <w:spacing w:val="0"/>
                <w:w w:val="100"/>
                <w:position w:val="0"/>
                <w:szCs w:val="21"/>
                <w:highlight w:val="none"/>
                <w:lang w:eastAsia="zh-CN"/>
              </w:rPr>
              <w:t>。</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评价区生态系统类型属于以山地</w:t>
            </w:r>
            <w:r>
              <w:rPr>
                <w:rFonts w:hint="eastAsia" w:ascii="Times New Roman" w:hAnsi="Times New Roman" w:cs="Times New Roman"/>
                <w:color w:val="auto"/>
                <w:spacing w:val="0"/>
                <w:w w:val="100"/>
                <w:position w:val="0"/>
                <w:szCs w:val="21"/>
                <w:highlight w:val="none"/>
                <w:lang w:val="en-US" w:eastAsia="zh-CN"/>
              </w:rPr>
              <w:t>草地</w:t>
            </w:r>
            <w:r>
              <w:rPr>
                <w:rFonts w:hint="eastAsia" w:ascii="Times New Roman" w:hAnsi="Times New Roman" w:cs="Times New Roman"/>
                <w:color w:val="auto"/>
                <w:spacing w:val="0"/>
                <w:w w:val="100"/>
                <w:position w:val="0"/>
                <w:szCs w:val="21"/>
                <w:highlight w:val="none"/>
              </w:rPr>
              <w:t>生态系统为主的生态系统类型</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灌丛主要有荆条、酸枣等。</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②农业生态系统</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农业生态系统是一种人为干预下的</w:t>
            </w:r>
            <w:r>
              <w:rPr>
                <w:rFonts w:hint="eastAsia"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驯化</w:t>
            </w:r>
            <w:r>
              <w:rPr>
                <w:rFonts w:hint="eastAsia" w:cs="Times New Roman"/>
                <w:color w:val="auto"/>
                <w:spacing w:val="0"/>
                <w:w w:val="100"/>
                <w:position w:val="0"/>
                <w:szCs w:val="21"/>
                <w:highlight w:val="none"/>
                <w:lang w:val="en-US" w:eastAsia="zh-CN"/>
              </w:rPr>
              <w:t>”</w:t>
            </w:r>
            <w:r>
              <w:rPr>
                <w:rFonts w:hint="eastAsia" w:ascii="Times New Roman" w:hAnsi="Times New Roman" w:cs="Times New Roman"/>
                <w:color w:val="auto"/>
                <w:spacing w:val="0"/>
                <w:w w:val="100"/>
                <w:position w:val="0"/>
                <w:szCs w:val="21"/>
                <w:highlight w:val="none"/>
              </w:rPr>
              <w:t>生态系统，是人工生态系统与自然生态系统的复合体，是受人类干扰较为严重的拼块类型，连通程度高，在</w:t>
            </w:r>
            <w:r>
              <w:rPr>
                <w:rFonts w:hint="eastAsia" w:ascii="Times New Roman" w:hAnsi="Times New Roman" w:cs="Times New Roman"/>
                <w:color w:val="auto"/>
                <w:spacing w:val="0"/>
                <w:w w:val="100"/>
                <w:position w:val="0"/>
                <w:szCs w:val="21"/>
                <w:highlight w:val="none"/>
                <w:lang w:eastAsia="zh-CN"/>
              </w:rPr>
              <w:t>本项目所在区域</w:t>
            </w:r>
            <w:r>
              <w:rPr>
                <w:rFonts w:hint="eastAsia" w:ascii="Times New Roman" w:hAnsi="Times New Roman" w:cs="Times New Roman"/>
                <w:color w:val="auto"/>
                <w:spacing w:val="0"/>
                <w:w w:val="100"/>
                <w:position w:val="0"/>
                <w:szCs w:val="21"/>
                <w:highlight w:val="none"/>
              </w:rPr>
              <w:t>内所占面积较大，是对</w:t>
            </w:r>
            <w:r>
              <w:rPr>
                <w:rFonts w:hint="eastAsia" w:ascii="Times New Roman" w:hAnsi="Times New Roman" w:cs="Times New Roman"/>
                <w:color w:val="auto"/>
                <w:spacing w:val="0"/>
                <w:w w:val="100"/>
                <w:position w:val="0"/>
                <w:szCs w:val="21"/>
                <w:highlight w:val="none"/>
                <w:lang w:eastAsia="zh-CN"/>
              </w:rPr>
              <w:t>本项目所在区域</w:t>
            </w:r>
            <w:r>
              <w:rPr>
                <w:rFonts w:hint="eastAsia" w:ascii="Times New Roman" w:hAnsi="Times New Roman" w:cs="Times New Roman"/>
                <w:color w:val="auto"/>
                <w:spacing w:val="0"/>
                <w:w w:val="100"/>
                <w:position w:val="0"/>
                <w:szCs w:val="21"/>
                <w:highlight w:val="none"/>
              </w:rPr>
              <w:t>环境质量起主要动态控制作用的拼块类型。农田生态系统在</w:t>
            </w:r>
            <w:r>
              <w:rPr>
                <w:rFonts w:hint="eastAsia" w:ascii="Times New Roman" w:hAnsi="Times New Roman" w:cs="Times New Roman"/>
                <w:color w:val="auto"/>
                <w:spacing w:val="0"/>
                <w:w w:val="100"/>
                <w:position w:val="0"/>
                <w:szCs w:val="21"/>
                <w:highlight w:val="none"/>
                <w:lang w:eastAsia="zh-CN"/>
              </w:rPr>
              <w:t>本项目所在区域</w:t>
            </w:r>
            <w:r>
              <w:rPr>
                <w:rFonts w:hint="eastAsia" w:ascii="Times New Roman" w:hAnsi="Times New Roman" w:cs="Times New Roman"/>
                <w:color w:val="auto"/>
                <w:spacing w:val="0"/>
                <w:w w:val="100"/>
                <w:position w:val="0"/>
                <w:szCs w:val="21"/>
                <w:highlight w:val="none"/>
              </w:rPr>
              <w:t>内广泛分布，农田生态系统的生产力水平相对较高，生产者主要为种植农作物和蔬菜，消费者主要为农田中的土壤动物和各种鸟类。农田生态系统的生物量是</w:t>
            </w:r>
            <w:r>
              <w:rPr>
                <w:rFonts w:hint="eastAsia" w:ascii="Times New Roman" w:hAnsi="Times New Roman" w:cs="Times New Roman"/>
                <w:color w:val="auto"/>
                <w:spacing w:val="0"/>
                <w:w w:val="100"/>
                <w:position w:val="0"/>
                <w:szCs w:val="21"/>
                <w:highlight w:val="none"/>
                <w:lang w:eastAsia="zh-CN"/>
              </w:rPr>
              <w:t>本项目所在区域</w:t>
            </w:r>
            <w:r>
              <w:rPr>
                <w:rFonts w:hint="eastAsia" w:ascii="Times New Roman" w:hAnsi="Times New Roman" w:cs="Times New Roman"/>
                <w:color w:val="auto"/>
                <w:spacing w:val="0"/>
                <w:w w:val="100"/>
                <w:position w:val="0"/>
                <w:szCs w:val="21"/>
                <w:highlight w:val="none"/>
              </w:rPr>
              <w:t>内村镇居民的粮食来源</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rPr>
              <w:t>农田生态系统主要是种植玉米为主的粮菜群落。</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③道路生态系统</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rPr>
              <w:t>道路生态系统是受人类干扰最强烈的组分，为人造生态系统，主要包括</w:t>
            </w:r>
            <w:r>
              <w:rPr>
                <w:rFonts w:hint="eastAsia" w:ascii="Times New Roman" w:hAnsi="Times New Roman" w:cs="Times New Roman"/>
                <w:color w:val="auto"/>
                <w:spacing w:val="0"/>
                <w:w w:val="100"/>
                <w:position w:val="0"/>
                <w:szCs w:val="21"/>
                <w:highlight w:val="none"/>
                <w:lang w:eastAsia="zh-CN"/>
              </w:rPr>
              <w:t>本项目所在区域</w:t>
            </w:r>
            <w:r>
              <w:rPr>
                <w:rFonts w:hint="eastAsia" w:ascii="Times New Roman" w:hAnsi="Times New Roman" w:cs="Times New Roman"/>
                <w:color w:val="auto"/>
                <w:spacing w:val="0"/>
                <w:w w:val="100"/>
                <w:position w:val="0"/>
                <w:szCs w:val="21"/>
                <w:highlight w:val="none"/>
              </w:rPr>
              <w:t>内的农村道路系统等。该类生态系统中作为生产者的绿色植被覆盖率较低，消费者主要是居民，道路是其主要的联系通道</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项目占地范围</w:t>
            </w:r>
            <w:r>
              <w:rPr>
                <w:rFonts w:hint="eastAsia" w:ascii="Times New Roman" w:hAnsi="Times New Roman" w:cs="Times New Roman"/>
                <w:color w:val="auto"/>
                <w:spacing w:val="0"/>
                <w:w w:val="100"/>
                <w:position w:val="0"/>
                <w:szCs w:val="21"/>
                <w:highlight w:val="none"/>
                <w:lang w:eastAsia="zh-CN"/>
              </w:rPr>
              <w:t>生态系统类型属于以</w:t>
            </w:r>
            <w:r>
              <w:rPr>
                <w:rFonts w:hint="eastAsia" w:ascii="Times New Roman" w:hAnsi="Times New Roman" w:cs="Times New Roman"/>
                <w:color w:val="auto"/>
                <w:spacing w:val="0"/>
                <w:w w:val="100"/>
                <w:position w:val="0"/>
                <w:szCs w:val="21"/>
                <w:highlight w:val="none"/>
                <w:lang w:val="en-US" w:eastAsia="zh-CN"/>
              </w:rPr>
              <w:t>山地草地</w:t>
            </w:r>
            <w:r>
              <w:rPr>
                <w:rFonts w:hint="eastAsia" w:ascii="Times New Roman" w:hAnsi="Times New Roman" w:cs="Times New Roman"/>
                <w:color w:val="auto"/>
                <w:spacing w:val="0"/>
                <w:w w:val="100"/>
                <w:position w:val="0"/>
                <w:szCs w:val="21"/>
                <w:highlight w:val="none"/>
                <w:lang w:eastAsia="zh-CN"/>
              </w:rPr>
              <w:t>生态系统为主的生态系统结构，占较大优势，比例达</w:t>
            </w:r>
            <w:r>
              <w:rPr>
                <w:rFonts w:hint="eastAsia" w:ascii="Times New Roman" w:hAnsi="Times New Roman" w:cs="Times New Roman"/>
                <w:color w:val="auto"/>
                <w:spacing w:val="0"/>
                <w:w w:val="100"/>
                <w:position w:val="0"/>
                <w:szCs w:val="21"/>
                <w:highlight w:val="none"/>
                <w:lang w:val="en-US" w:eastAsia="zh-CN"/>
              </w:rPr>
              <w:t>98.4</w:t>
            </w:r>
            <w:r>
              <w:rPr>
                <w:rFonts w:hint="eastAsia" w:ascii="Times New Roman" w:hAnsi="Times New Roman" w:cs="Times New Roman"/>
                <w:color w:val="auto"/>
                <w:spacing w:val="0"/>
                <w:w w:val="100"/>
                <w:position w:val="0"/>
                <w:szCs w:val="21"/>
                <w:highlight w:val="none"/>
                <w:lang w:eastAsia="zh-CN"/>
              </w:rPr>
              <w:t>%，然后是农田生态系统，占</w:t>
            </w:r>
            <w:r>
              <w:rPr>
                <w:rFonts w:hint="eastAsia" w:ascii="Times New Roman" w:hAnsi="Times New Roman" w:cs="Times New Roman"/>
                <w:color w:val="auto"/>
                <w:spacing w:val="0"/>
                <w:w w:val="100"/>
                <w:position w:val="0"/>
                <w:szCs w:val="21"/>
                <w:highlight w:val="none"/>
                <w:lang w:val="en-US" w:eastAsia="zh-CN"/>
              </w:rPr>
              <w:t>0.6</w:t>
            </w:r>
            <w:r>
              <w:rPr>
                <w:rFonts w:hint="eastAsia" w:ascii="Times New Roman" w:hAnsi="Times New Roman" w:cs="Times New Roman"/>
                <w:color w:val="auto"/>
                <w:spacing w:val="0"/>
                <w:w w:val="100"/>
                <w:position w:val="0"/>
                <w:szCs w:val="21"/>
                <w:highlight w:val="none"/>
                <w:lang w:eastAsia="zh-CN"/>
              </w:rPr>
              <w:t>%，居次要地位，其他</w:t>
            </w:r>
            <w:r>
              <w:rPr>
                <w:rFonts w:hint="eastAsia" w:ascii="Times New Roman" w:hAnsi="Times New Roman" w:cs="Times New Roman"/>
                <w:color w:val="auto"/>
                <w:spacing w:val="0"/>
                <w:w w:val="100"/>
                <w:position w:val="0"/>
                <w:szCs w:val="21"/>
                <w:highlight w:val="none"/>
                <w:lang w:val="en-US" w:eastAsia="zh-CN"/>
              </w:rPr>
              <w:t>道路</w:t>
            </w:r>
            <w:r>
              <w:rPr>
                <w:rFonts w:hint="eastAsia" w:ascii="Times New Roman" w:hAnsi="Times New Roman" w:cs="Times New Roman"/>
                <w:color w:val="auto"/>
                <w:spacing w:val="0"/>
                <w:w w:val="100"/>
                <w:position w:val="0"/>
                <w:szCs w:val="21"/>
                <w:highlight w:val="none"/>
                <w:lang w:eastAsia="zh-CN"/>
              </w:rPr>
              <w:t>生态系统类型所占的比例不大。</w:t>
            </w:r>
            <w:r>
              <w:rPr>
                <w:rFonts w:hint="eastAsia" w:ascii="Times New Roman" w:hAnsi="Times New Roman" w:cs="Times New Roman"/>
                <w:color w:val="auto"/>
                <w:spacing w:val="0"/>
                <w:w w:val="100"/>
                <w:position w:val="0"/>
                <w:szCs w:val="21"/>
                <w:highlight w:val="none"/>
                <w:lang w:val="en-US" w:eastAsia="zh-CN"/>
              </w:rPr>
              <w:t>占地区域</w:t>
            </w:r>
            <w:r>
              <w:rPr>
                <w:rFonts w:hint="eastAsia" w:ascii="Times New Roman" w:hAnsi="Times New Roman" w:cs="Times New Roman"/>
                <w:color w:val="auto"/>
                <w:spacing w:val="0"/>
                <w:w w:val="100"/>
                <w:position w:val="0"/>
                <w:szCs w:val="21"/>
                <w:highlight w:val="none"/>
                <w:lang w:eastAsia="zh-CN"/>
              </w:rPr>
              <w:t>受人类活动影响程度不大。</w:t>
            </w:r>
          </w:p>
          <w:tbl>
            <w:tblPr>
              <w:tblStyle w:val="30"/>
              <w:tblW w:w="8473" w:type="dxa"/>
              <w:tblInd w:w="-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07"/>
              <w:gridCol w:w="4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7" w:type="dxa"/>
                  <w:noWrap w:val="0"/>
                  <w:vAlign w:val="top"/>
                </w:tcPr>
                <w:p>
                  <w:pPr>
                    <w:pStyle w:val="73"/>
                    <w:shd w:val="clear"/>
                    <w:rPr>
                      <w:rFonts w:hint="eastAsia" w:ascii="Times New Roman" w:hAnsi="Times New Roman"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eastAsia="zh-CN"/>
                    </w:rPr>
                    <w:drawing>
                      <wp:inline distT="0" distB="0" distL="114300" distR="114300">
                        <wp:extent cx="2538095" cy="1904365"/>
                        <wp:effectExtent l="0" t="0" r="14605" b="635"/>
                        <wp:docPr id="24" name="图片 24" descr="c231ff788d8fd3b3296e3c4845ee3f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descr="c231ff788d8fd3b3296e3c4845ee3f9"/>
                                <pic:cNvPicPr>
                                  <a:picLocks noChangeAspect="true"/>
                                </pic:cNvPicPr>
                              </pic:nvPicPr>
                              <pic:blipFill>
                                <a:blip r:embed="rId25"/>
                                <a:stretch>
                                  <a:fillRect/>
                                </a:stretch>
                              </pic:blipFill>
                              <pic:spPr>
                                <a:xfrm>
                                  <a:off x="0" y="0"/>
                                  <a:ext cx="2538095" cy="1904365"/>
                                </a:xfrm>
                                <a:prstGeom prst="rect">
                                  <a:avLst/>
                                </a:prstGeom>
                              </pic:spPr>
                            </pic:pic>
                          </a:graphicData>
                        </a:graphic>
                      </wp:inline>
                    </w:drawing>
                  </w:r>
                </w:p>
              </w:tc>
              <w:tc>
                <w:tcPr>
                  <w:tcW w:w="4066" w:type="dxa"/>
                  <w:noWrap w:val="0"/>
                  <w:vAlign w:val="top"/>
                </w:tcPr>
                <w:p>
                  <w:pPr>
                    <w:pStyle w:val="73"/>
                    <w:shd w:val="clear"/>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eastAsia="宋体" w:cs="Times New Roman"/>
                      <w:color w:val="auto"/>
                      <w:spacing w:val="0"/>
                      <w:w w:val="100"/>
                      <w:position w:val="0"/>
                      <w:highlight w:val="none"/>
                      <w:lang w:eastAsia="zh-CN"/>
                    </w:rPr>
                    <w:drawing>
                      <wp:inline distT="0" distB="0" distL="114300" distR="114300">
                        <wp:extent cx="2519680" cy="1890395"/>
                        <wp:effectExtent l="0" t="0" r="13970" b="14605"/>
                        <wp:docPr id="26" name="图片 26" descr="9a639f951aecd64f393c088b697c73a"/>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descr="9a639f951aecd64f393c088b697c73a"/>
                                <pic:cNvPicPr>
                                  <a:picLocks noChangeAspect="true"/>
                                </pic:cNvPicPr>
                              </pic:nvPicPr>
                              <pic:blipFill>
                                <a:blip r:embed="rId26"/>
                                <a:stretch>
                                  <a:fillRect/>
                                </a:stretch>
                              </pic:blipFill>
                              <pic:spPr>
                                <a:xfrm>
                                  <a:off x="0" y="0"/>
                                  <a:ext cx="2519680" cy="18903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07" w:type="dxa"/>
                  <w:noWrap w:val="0"/>
                  <w:vAlign w:val="center"/>
                </w:tcPr>
                <w:p>
                  <w:pPr>
                    <w:pStyle w:val="73"/>
                    <w:shd w:val="clear"/>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地块1</w:t>
                  </w:r>
                </w:p>
              </w:tc>
              <w:tc>
                <w:tcPr>
                  <w:tcW w:w="4066" w:type="dxa"/>
                  <w:noWrap w:val="0"/>
                  <w:vAlign w:val="center"/>
                </w:tcPr>
                <w:p>
                  <w:pPr>
                    <w:pStyle w:val="73"/>
                    <w:shd w:val="clear"/>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7" w:type="dxa"/>
                  <w:noWrap w:val="0"/>
                  <w:vAlign w:val="center"/>
                </w:tcPr>
                <w:p>
                  <w:pPr>
                    <w:pStyle w:val="73"/>
                    <w:shd w:val="clear"/>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drawing>
                      <wp:inline distT="0" distB="0" distL="114300" distR="114300">
                        <wp:extent cx="2611755" cy="1958340"/>
                        <wp:effectExtent l="0" t="0" r="17145" b="3810"/>
                        <wp:docPr id="35" name="图片 35" descr="9a639f951aecd64f393c088b697c73a"/>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descr="9a639f951aecd64f393c088b697c73a"/>
                                <pic:cNvPicPr>
                                  <a:picLocks noChangeAspect="true"/>
                                </pic:cNvPicPr>
                              </pic:nvPicPr>
                              <pic:blipFill>
                                <a:blip r:embed="rId26"/>
                                <a:stretch>
                                  <a:fillRect/>
                                </a:stretch>
                              </pic:blipFill>
                              <pic:spPr>
                                <a:xfrm>
                                  <a:off x="0" y="0"/>
                                  <a:ext cx="2611755" cy="1958340"/>
                                </a:xfrm>
                                <a:prstGeom prst="rect">
                                  <a:avLst/>
                                </a:prstGeom>
                              </pic:spPr>
                            </pic:pic>
                          </a:graphicData>
                        </a:graphic>
                      </wp:inline>
                    </w:drawing>
                  </w:r>
                </w:p>
              </w:tc>
              <w:tc>
                <w:tcPr>
                  <w:tcW w:w="4066" w:type="dxa"/>
                  <w:noWrap w:val="0"/>
                  <w:vAlign w:val="center"/>
                </w:tcPr>
                <w:p>
                  <w:pPr>
                    <w:pStyle w:val="73"/>
                    <w:shd w:val="clear"/>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drawing>
                      <wp:inline distT="0" distB="0" distL="114300" distR="114300">
                        <wp:extent cx="2406650" cy="1805305"/>
                        <wp:effectExtent l="0" t="0" r="12700" b="4445"/>
                        <wp:docPr id="36" name="图片 36" descr="99a4d3e512133dac79c3f20f200612d"/>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descr="99a4d3e512133dac79c3f20f200612d"/>
                                <pic:cNvPicPr>
                                  <a:picLocks noChangeAspect="true"/>
                                </pic:cNvPicPr>
                              </pic:nvPicPr>
                              <pic:blipFill>
                                <a:blip r:embed="rId27"/>
                                <a:stretch>
                                  <a:fillRect/>
                                </a:stretch>
                              </pic:blipFill>
                              <pic:spPr>
                                <a:xfrm>
                                  <a:off x="0" y="0"/>
                                  <a:ext cx="2406650" cy="18053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407" w:type="dxa"/>
                  <w:noWrap w:val="0"/>
                  <w:vAlign w:val="center"/>
                </w:tcPr>
                <w:p>
                  <w:pPr>
                    <w:pStyle w:val="73"/>
                    <w:shd w:val="clear"/>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地块3</w:t>
                  </w:r>
                </w:p>
              </w:tc>
              <w:tc>
                <w:tcPr>
                  <w:tcW w:w="4066" w:type="dxa"/>
                  <w:noWrap w:val="0"/>
                  <w:vAlign w:val="center"/>
                </w:tcPr>
                <w:p>
                  <w:pPr>
                    <w:pStyle w:val="73"/>
                    <w:shd w:val="clear"/>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7" w:type="dxa"/>
                  <w:noWrap w:val="0"/>
                  <w:vAlign w:val="center"/>
                </w:tcPr>
                <w:p>
                  <w:pPr>
                    <w:pStyle w:val="73"/>
                    <w:shd w:val="clear"/>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drawing>
                      <wp:inline distT="0" distB="0" distL="114300" distR="114300">
                        <wp:extent cx="2611755" cy="1958340"/>
                        <wp:effectExtent l="0" t="0" r="17145" b="3810"/>
                        <wp:docPr id="37" name="图片 37" descr="6246e629824e131e59c030a262508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descr="6246e629824e131e59c030a26250813"/>
                                <pic:cNvPicPr>
                                  <a:picLocks noChangeAspect="true"/>
                                </pic:cNvPicPr>
                              </pic:nvPicPr>
                              <pic:blipFill>
                                <a:blip r:embed="rId28"/>
                                <a:stretch>
                                  <a:fillRect/>
                                </a:stretch>
                              </pic:blipFill>
                              <pic:spPr>
                                <a:xfrm>
                                  <a:off x="0" y="0"/>
                                  <a:ext cx="2611755" cy="1958340"/>
                                </a:xfrm>
                                <a:prstGeom prst="rect">
                                  <a:avLst/>
                                </a:prstGeom>
                              </pic:spPr>
                            </pic:pic>
                          </a:graphicData>
                        </a:graphic>
                      </wp:inline>
                    </w:drawing>
                  </w:r>
                </w:p>
              </w:tc>
              <w:tc>
                <w:tcPr>
                  <w:tcW w:w="4066" w:type="dxa"/>
                  <w:noWrap w:val="0"/>
                  <w:vAlign w:val="center"/>
                </w:tcPr>
                <w:p>
                  <w:pPr>
                    <w:pStyle w:val="73"/>
                    <w:shd w:val="clear"/>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drawing>
                      <wp:inline distT="0" distB="0" distL="114300" distR="114300">
                        <wp:extent cx="2392680" cy="1794510"/>
                        <wp:effectExtent l="0" t="0" r="7620" b="15240"/>
                        <wp:docPr id="38" name="图片 38" descr="28250e8f63181f53f8bbb2fd7261d8c"/>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descr="28250e8f63181f53f8bbb2fd7261d8c"/>
                                <pic:cNvPicPr>
                                  <a:picLocks noChangeAspect="true"/>
                                </pic:cNvPicPr>
                              </pic:nvPicPr>
                              <pic:blipFill>
                                <a:blip r:embed="rId29"/>
                                <a:stretch>
                                  <a:fillRect/>
                                </a:stretch>
                              </pic:blipFill>
                              <pic:spPr>
                                <a:xfrm>
                                  <a:off x="0" y="0"/>
                                  <a:ext cx="2392680" cy="1794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07" w:type="dxa"/>
                  <w:noWrap w:val="0"/>
                  <w:vAlign w:val="center"/>
                </w:tcPr>
                <w:p>
                  <w:pPr>
                    <w:pStyle w:val="73"/>
                    <w:shd w:val="clear"/>
                    <w:ind w:left="0" w:leftChars="0" w:right="0" w:rightChars="0" w:firstLine="0" w:firstLineChars="0"/>
                    <w:jc w:val="center"/>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5</w:t>
                  </w:r>
                </w:p>
              </w:tc>
              <w:tc>
                <w:tcPr>
                  <w:tcW w:w="4066" w:type="dxa"/>
                  <w:noWrap w:val="0"/>
                  <w:vAlign w:val="center"/>
                </w:tcPr>
                <w:p>
                  <w:pPr>
                    <w:pStyle w:val="73"/>
                    <w:shd w:val="clear"/>
                    <w:ind w:left="0" w:leftChars="0" w:right="0" w:rightChars="0" w:firstLine="0" w:firstLineChars="0"/>
                    <w:jc w:val="center"/>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6</w:t>
                  </w:r>
                </w:p>
              </w:tc>
            </w:tr>
          </w:tbl>
          <w:tbl>
            <w:tblPr>
              <w:tblStyle w:val="29"/>
              <w:tblW w:w="122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2239" w:type="dxa"/>
                  <w:noWrap w:val="0"/>
                  <w:vAlign w:val="center"/>
                </w:tcPr>
                <w:p>
                  <w:pPr>
                    <w:pStyle w:val="65"/>
                    <w:shd w:val="clear"/>
                    <w:spacing w:before="2" w:after="2"/>
                    <w:rPr>
                      <w:rFonts w:hint="eastAsia" w:ascii="Times New Roman" w:hAnsi="Times New Roman" w:eastAsia="仿宋" w:cs="Times New Roman"/>
                      <w:color w:val="auto"/>
                      <w:spacing w:val="0"/>
                      <w:w w:val="100"/>
                      <w:position w:val="0"/>
                      <w:highlight w:val="none"/>
                      <w:lang w:val="en-US" w:eastAsia="zh-CN"/>
                    </w:rPr>
                  </w:pPr>
                </w:p>
              </w:tc>
            </w:tr>
          </w:tbl>
          <w:p>
            <w:pPr>
              <w:pStyle w:val="9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图3-5 项目所在地照片</w:t>
            </w:r>
          </w:p>
          <w:p>
            <w:pPr>
              <w:pStyle w:val="7"/>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fldChar w:fldCharType="begin"/>
            </w:r>
            <w:r>
              <w:rPr>
                <w:rFonts w:hint="eastAsia" w:ascii="Times New Roman" w:hAnsi="Times New Roman" w:cs="Times New Roman"/>
                <w:color w:val="auto"/>
                <w:spacing w:val="0"/>
                <w:w w:val="100"/>
                <w:position w:val="0"/>
                <w:highlight w:val="none"/>
                <w:lang w:val="en-US" w:eastAsia="zh-CN"/>
              </w:rPr>
              <w:instrText xml:space="preserve"> = 4 \* GB3 \* MERGEFORMAT </w:instrText>
            </w:r>
            <w:r>
              <w:rPr>
                <w:rFonts w:hint="eastAsia" w:ascii="Times New Roman" w:hAnsi="Times New Roman" w:cs="Times New Roman"/>
                <w:color w:val="auto"/>
                <w:spacing w:val="0"/>
                <w:w w:val="100"/>
                <w:position w:val="0"/>
                <w:highlight w:val="none"/>
                <w:lang w:val="en-US" w:eastAsia="zh-CN"/>
              </w:rPr>
              <w:fldChar w:fldCharType="separate"/>
            </w:r>
            <w:r>
              <w:rPr>
                <w:rFonts w:ascii="Times New Roman" w:hAnsi="Times New Roman" w:cs="Times New Roman"/>
                <w:color w:val="auto"/>
                <w:spacing w:val="0"/>
                <w:w w:val="100"/>
                <w:position w:val="0"/>
                <w:highlight w:val="none"/>
              </w:rPr>
              <w:t>④</w:t>
            </w:r>
            <w:r>
              <w:rPr>
                <w:rFonts w:hint="eastAsia" w:ascii="Times New Roman" w:hAnsi="Times New Roman" w:cs="Times New Roman"/>
                <w:color w:val="auto"/>
                <w:spacing w:val="0"/>
                <w:w w:val="100"/>
                <w:position w:val="0"/>
                <w:highlight w:val="none"/>
                <w:lang w:val="en-US" w:eastAsia="zh-CN"/>
              </w:rPr>
              <w:fldChar w:fldCharType="end"/>
            </w:r>
            <w:r>
              <w:rPr>
                <w:rFonts w:hint="eastAsia" w:ascii="Times New Roman" w:hAnsi="Times New Roman" w:cs="Times New Roman"/>
                <w:color w:val="auto"/>
                <w:spacing w:val="0"/>
                <w:w w:val="100"/>
                <w:position w:val="0"/>
                <w:highlight w:val="none"/>
                <w:lang w:val="en-US" w:eastAsia="zh-CN"/>
              </w:rPr>
              <w:t>生态系统生态功能</w:t>
            </w:r>
          </w:p>
          <w:p>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本项目位于辽西地区，草地生态系统的主要生态功能是水土保持、调节气候、涵养水源、净化空气和为野生动物提供栖息场所和保护生物多样性</w:t>
            </w:r>
            <w:r>
              <w:rPr>
                <w:rFonts w:hint="eastAsia" w:cs="Times New Roman"/>
                <w:color w:val="auto"/>
                <w:spacing w:val="0"/>
                <w:w w:val="100"/>
                <w:position w:val="0"/>
                <w:highlight w:val="none"/>
                <w:lang w:val="en-US" w:eastAsia="zh-CN"/>
              </w:rPr>
              <w:t>。</w:t>
            </w:r>
          </w:p>
          <w:p>
            <w:pPr>
              <w:keepNext w:val="0"/>
              <w:keepLines w:val="0"/>
              <w:pageBreakBefore w:val="0"/>
              <w:widowControl w:val="0"/>
              <w:shd w:val="clear"/>
              <w:kinsoku/>
              <w:wordWrap/>
              <w:overflowPunct/>
              <w:topLinePunct w:val="0"/>
              <w:autoSpaceDE/>
              <w:autoSpaceDN/>
              <w:bidi w:val="0"/>
              <w:adjustRightInd/>
              <w:snapToGrid/>
              <w:spacing w:line="360" w:lineRule="auto"/>
              <w:ind w:firstLine="420" w:firstLineChars="200"/>
              <w:textAlignment w:val="auto"/>
              <w:rPr>
                <w:rFonts w:hint="eastAsia"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从植物的类型上看，项目拟建地现有植物主要为低矮杂草及灌木，其植物类型较单一，为一般低海拔平原植被，因此，项目建设不会导致植物种类灭绝，也不会使受影响种类的 遗传多样性及种群结构受到严重影响，对当地植物资源的数量及利用方式产生影响很小。</w:t>
            </w:r>
          </w:p>
          <w:p>
            <w:pPr>
              <w:pStyle w:val="3"/>
              <w:shd w:val="clear"/>
              <w:spacing w:before="120"/>
              <w:rPr>
                <w:rFonts w:ascii="Times New Roman" w:hAnsi="Times New Roman" w:cs="Times New Roman"/>
                <w:color w:val="auto"/>
                <w:spacing w:val="0"/>
                <w:w w:val="100"/>
                <w:position w:val="0"/>
                <w:highlight w:val="none"/>
              </w:rPr>
            </w:pPr>
            <w:bookmarkStart w:id="270" w:name="_Toc10529"/>
            <w:bookmarkStart w:id="271" w:name="_Toc7631"/>
            <w:bookmarkStart w:id="272" w:name="_Toc23053"/>
            <w:r>
              <w:rPr>
                <w:rFonts w:hint="eastAsia" w:cs="Times New Roman"/>
                <w:color w:val="auto"/>
                <w:spacing w:val="0"/>
                <w:w w:val="100"/>
                <w:position w:val="0"/>
                <w:highlight w:val="none"/>
                <w:lang w:val="en-US" w:eastAsia="zh-CN"/>
              </w:rPr>
              <w:t>3</w:t>
            </w:r>
            <w:r>
              <w:rPr>
                <w:rFonts w:hint="eastAsia" w:ascii="Times New Roman" w:hAnsi="Times New Roman" w:cs="Times New Roman"/>
                <w:color w:val="auto"/>
                <w:spacing w:val="0"/>
                <w:w w:val="100"/>
                <w:position w:val="0"/>
                <w:highlight w:val="none"/>
              </w:rPr>
              <w:t>、太阳能资源分析</w:t>
            </w:r>
            <w:bookmarkEnd w:id="270"/>
            <w:bookmarkEnd w:id="271"/>
            <w:bookmarkEnd w:id="272"/>
          </w:p>
          <w:p>
            <w:pPr>
              <w:pStyle w:val="4"/>
              <w:shd w:val="clear"/>
              <w:spacing w:before="120"/>
              <w:ind w:firstLine="482"/>
              <w:rPr>
                <w:rFonts w:hint="eastAsia" w:ascii="Times New Roman" w:hAnsi="Times New Roman" w:cs="Times New Roman"/>
                <w:color w:val="auto"/>
                <w:spacing w:val="0"/>
                <w:w w:val="100"/>
                <w:kern w:val="2"/>
                <w:position w:val="0"/>
                <w:sz w:val="24"/>
                <w:szCs w:val="24"/>
                <w:highlight w:val="none"/>
              </w:rPr>
            </w:pPr>
            <w:bookmarkStart w:id="273" w:name="_Toc235362538"/>
            <w:bookmarkStart w:id="274" w:name="_Toc235422970"/>
            <w:bookmarkStart w:id="275" w:name="_Toc360017682"/>
            <w:bookmarkStart w:id="276" w:name="_Toc282778312"/>
            <w:bookmarkStart w:id="277" w:name="_Toc282785253"/>
            <w:bookmarkStart w:id="278" w:name="_Toc282777579"/>
            <w:bookmarkStart w:id="279" w:name="_Toc282780547"/>
            <w:bookmarkStart w:id="280" w:name="_Toc410476288"/>
            <w:bookmarkStart w:id="281" w:name="_Toc21390"/>
            <w:bookmarkStart w:id="282" w:name="_Toc189037508"/>
            <w:bookmarkStart w:id="283" w:name="_Toc30133"/>
            <w:bookmarkStart w:id="284" w:name="_Toc410809049"/>
            <w:bookmarkStart w:id="285" w:name="_Toc410479622"/>
            <w:bookmarkStart w:id="286" w:name="_Toc20117"/>
            <w:bookmarkStart w:id="287" w:name="_Toc457996209"/>
            <w:bookmarkStart w:id="288" w:name="_Toc410479764"/>
            <w:bookmarkStart w:id="289" w:name="_Toc474516644"/>
            <w:bookmarkStart w:id="290" w:name="_Toc6305"/>
            <w:bookmarkStart w:id="291" w:name="_Toc410492692"/>
            <w:r>
              <w:rPr>
                <w:rFonts w:hint="eastAsia" w:cs="Times New Roman"/>
                <w:color w:val="auto"/>
                <w:spacing w:val="0"/>
                <w:w w:val="100"/>
                <w:kern w:val="2"/>
                <w:position w:val="0"/>
                <w:sz w:val="24"/>
                <w:szCs w:val="24"/>
                <w:highlight w:val="none"/>
                <w:lang w:val="en-US" w:eastAsia="zh-CN"/>
              </w:rPr>
              <w:t>3</w:t>
            </w:r>
            <w:r>
              <w:rPr>
                <w:rFonts w:ascii="Times New Roman" w:hAnsi="Times New Roman" w:cs="Times New Roman"/>
                <w:color w:val="auto"/>
                <w:spacing w:val="0"/>
                <w:w w:val="100"/>
                <w:kern w:val="2"/>
                <w:position w:val="0"/>
                <w:sz w:val="24"/>
                <w:szCs w:val="24"/>
                <w:highlight w:val="none"/>
              </w:rPr>
              <w:t>.</w:t>
            </w:r>
            <w:bookmarkEnd w:id="273"/>
            <w:bookmarkEnd w:id="274"/>
            <w:bookmarkStart w:id="292" w:name="_Toc222027656"/>
            <w:r>
              <w:rPr>
                <w:rFonts w:ascii="Times New Roman" w:hAnsi="Times New Roman" w:cs="Times New Roman"/>
                <w:color w:val="auto"/>
                <w:spacing w:val="0"/>
                <w:w w:val="100"/>
                <w:kern w:val="2"/>
                <w:position w:val="0"/>
                <w:sz w:val="24"/>
                <w:szCs w:val="24"/>
                <w:highlight w:val="none"/>
              </w:rPr>
              <w:t>1</w:t>
            </w:r>
            <w:bookmarkEnd w:id="275"/>
            <w:bookmarkEnd w:id="276"/>
            <w:bookmarkEnd w:id="277"/>
            <w:bookmarkEnd w:id="278"/>
            <w:bookmarkEnd w:id="279"/>
            <w:r>
              <w:rPr>
                <w:rFonts w:ascii="Times New Roman" w:hAnsi="Times New Roman" w:cs="Times New Roman"/>
                <w:color w:val="auto"/>
                <w:spacing w:val="0"/>
                <w:w w:val="100"/>
                <w:kern w:val="2"/>
                <w:position w:val="0"/>
                <w:sz w:val="24"/>
                <w:szCs w:val="24"/>
                <w:highlight w:val="none"/>
              </w:rPr>
              <w:t>区域太阳能资源情况</w:t>
            </w:r>
            <w:bookmarkEnd w:id="280"/>
            <w:bookmarkEnd w:id="281"/>
            <w:bookmarkEnd w:id="282"/>
            <w:bookmarkEnd w:id="283"/>
            <w:bookmarkEnd w:id="284"/>
            <w:bookmarkEnd w:id="285"/>
            <w:bookmarkEnd w:id="286"/>
            <w:bookmarkEnd w:id="287"/>
            <w:bookmarkEnd w:id="288"/>
            <w:bookmarkEnd w:id="289"/>
            <w:bookmarkEnd w:id="290"/>
            <w:bookmarkEnd w:id="291"/>
            <w:bookmarkEnd w:id="292"/>
          </w:p>
          <w:p>
            <w:pPr>
              <w:pStyle w:val="7"/>
              <w:shd w:val="clear"/>
              <w:spacing w:before="12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辽宁省是我国太阳能资源比较丰富的省份之一，大面积区域处于我国太阳能资源丰富地区，具有一定的开发利用价值。全省年平均太阳总辐射量为4950MJ/m</w:t>
            </w:r>
            <w:r>
              <w:rPr>
                <w:rFonts w:ascii="Times New Roman" w:hAnsi="Times New Roman" w:cs="Times New Roman"/>
                <w:color w:val="auto"/>
                <w:spacing w:val="0"/>
                <w:w w:val="100"/>
                <w:position w:val="0"/>
                <w:szCs w:val="21"/>
                <w:highlight w:val="none"/>
                <w:vertAlign w:val="superscript"/>
              </w:rPr>
              <w:t>2</w:t>
            </w:r>
            <w:r>
              <w:rPr>
                <w:rFonts w:ascii="Times New Roman" w:hAnsi="Times New Roman" w:cs="Times New Roman"/>
                <w:color w:val="auto"/>
                <w:spacing w:val="0"/>
                <w:w w:val="100"/>
                <w:position w:val="0"/>
                <w:szCs w:val="21"/>
                <w:highlight w:val="none"/>
              </w:rPr>
              <w:t>，受地理位置、地形条件等影响，各地资源状况有所不同，基本呈现由西北至东南减弱的分布形态（4400~5400MJ/m</w:t>
            </w:r>
            <w:r>
              <w:rPr>
                <w:rFonts w:ascii="Times New Roman" w:hAnsi="Times New Roman" w:cs="Times New Roman"/>
                <w:color w:val="auto"/>
                <w:spacing w:val="0"/>
                <w:w w:val="100"/>
                <w:position w:val="0"/>
                <w:szCs w:val="21"/>
                <w:highlight w:val="none"/>
                <w:vertAlign w:val="superscript"/>
              </w:rPr>
              <w:t>2</w:t>
            </w:r>
            <w:r>
              <w:rPr>
                <w:rFonts w:ascii="Times New Roman" w:hAnsi="Times New Roman" w:cs="Times New Roman"/>
                <w:color w:val="auto"/>
                <w:spacing w:val="0"/>
                <w:w w:val="100"/>
                <w:position w:val="0"/>
                <w:szCs w:val="21"/>
                <w:highlight w:val="none"/>
              </w:rPr>
              <w:t>）。该项目所在地区的年太阳能总辐射值为</w:t>
            </w:r>
            <w:r>
              <w:rPr>
                <w:rFonts w:hint="eastAsia" w:ascii="Times New Roman" w:hAnsi="Times New Roman" w:cs="Times New Roman"/>
                <w:color w:val="auto"/>
                <w:spacing w:val="0"/>
                <w:w w:val="100"/>
                <w:position w:val="0"/>
                <w:szCs w:val="21"/>
                <w:highlight w:val="none"/>
              </w:rPr>
              <w:t>5174.6</w:t>
            </w:r>
            <w:r>
              <w:rPr>
                <w:rFonts w:ascii="Times New Roman" w:hAnsi="Times New Roman" w:cs="Times New Roman"/>
                <w:color w:val="auto"/>
                <w:spacing w:val="0"/>
                <w:w w:val="100"/>
                <w:position w:val="0"/>
                <w:szCs w:val="21"/>
                <w:highlight w:val="none"/>
              </w:rPr>
              <w:t>MJ/</w:t>
            </w:r>
            <w:r>
              <w:rPr>
                <w:rFonts w:hint="eastAsia" w:ascii="Times New Roman" w:hAnsi="Times New Roman" w:cs="Times New Roman"/>
                <w:color w:val="auto"/>
                <w:spacing w:val="0"/>
                <w:w w:val="100"/>
                <w:position w:val="0"/>
                <w:szCs w:val="21"/>
                <w:highlight w:val="none"/>
              </w:rPr>
              <w:t>m</w:t>
            </w:r>
            <w:r>
              <w:rPr>
                <w:rFonts w:hint="eastAsia" w:ascii="Times New Roman" w:hAnsi="Times New Roman" w:cs="Times New Roman"/>
                <w:color w:val="auto"/>
                <w:spacing w:val="0"/>
                <w:w w:val="100"/>
                <w:position w:val="0"/>
                <w:szCs w:val="21"/>
                <w:highlight w:val="none"/>
                <w:vertAlign w:val="superscript"/>
              </w:rPr>
              <w:t>2</w:t>
            </w:r>
            <w:r>
              <w:rPr>
                <w:rFonts w:ascii="Times New Roman" w:hAnsi="Times New Roman" w:cs="Times New Roman"/>
                <w:color w:val="auto"/>
                <w:spacing w:val="0"/>
                <w:w w:val="100"/>
                <w:position w:val="0"/>
                <w:szCs w:val="21"/>
                <w:highlight w:val="none"/>
              </w:rPr>
              <w:t>，多年平均日照时数为</w:t>
            </w:r>
            <w:r>
              <w:rPr>
                <w:rFonts w:hint="eastAsia" w:ascii="Times New Roman" w:hAnsi="Times New Roman" w:cs="Times New Roman"/>
                <w:color w:val="auto"/>
                <w:spacing w:val="0"/>
                <w:w w:val="100"/>
                <w:position w:val="0"/>
                <w:szCs w:val="21"/>
                <w:highlight w:val="none"/>
              </w:rPr>
              <w:t>2612.7</w:t>
            </w:r>
            <w:r>
              <w:rPr>
                <w:rFonts w:ascii="Times New Roman" w:hAnsi="Times New Roman" w:cs="Times New Roman"/>
                <w:color w:val="auto"/>
                <w:spacing w:val="0"/>
                <w:w w:val="100"/>
                <w:position w:val="0"/>
                <w:szCs w:val="21"/>
                <w:highlight w:val="none"/>
              </w:rPr>
              <w:t>小时。根据行标</w:t>
            </w:r>
            <w:r>
              <w:rPr>
                <w:rFonts w:hint="eastAsia" w:ascii="Times New Roman" w:hAnsi="Times New Roman" w:cs="Times New Roman"/>
                <w:color w:val="auto"/>
                <w:spacing w:val="0"/>
                <w:w w:val="100"/>
                <w:position w:val="0"/>
                <w:szCs w:val="21"/>
                <w:highlight w:val="none"/>
              </w:rPr>
              <w:t>GB/T3726-2019</w:t>
            </w:r>
            <w:r>
              <w:rPr>
                <w:rFonts w:ascii="Times New Roman" w:hAnsi="Times New Roman" w:cs="Times New Roman"/>
                <w:color w:val="auto"/>
                <w:spacing w:val="0"/>
                <w:w w:val="100"/>
                <w:position w:val="0"/>
                <w:szCs w:val="21"/>
                <w:highlight w:val="none"/>
              </w:rPr>
              <w:t>太阳能资源区划结果，该项目所在地区属于太阳能资源很丰富地区，区划图见图</w:t>
            </w:r>
            <w:r>
              <w:rPr>
                <w:rFonts w:hint="eastAsia" w:ascii="Times New Roman" w:hAnsi="Times New Roman" w:cs="Times New Roman"/>
                <w:color w:val="auto"/>
                <w:spacing w:val="0"/>
                <w:w w:val="100"/>
                <w:position w:val="0"/>
                <w:szCs w:val="21"/>
                <w:highlight w:val="none"/>
              </w:rPr>
              <w:t>3</w:t>
            </w:r>
            <w:r>
              <w:rPr>
                <w:rFonts w:hint="eastAsia" w:ascii="Times New Roman" w:hAnsi="Times New Roman" w:cs="Times New Roman"/>
                <w:color w:val="auto"/>
                <w:spacing w:val="0"/>
                <w:w w:val="100"/>
                <w:position w:val="0"/>
                <w:szCs w:val="21"/>
                <w:highlight w:val="none"/>
                <w:lang w:val="en-US" w:eastAsia="zh-CN"/>
              </w:rPr>
              <w:t>-6</w:t>
            </w:r>
            <w:r>
              <w:rPr>
                <w:rFonts w:ascii="Times New Roman" w:hAnsi="Times New Roman" w:cs="Times New Roman"/>
                <w:color w:val="auto"/>
                <w:spacing w:val="0"/>
                <w:w w:val="100"/>
                <w:position w:val="0"/>
                <w:szCs w:val="21"/>
                <w:highlight w:val="none"/>
              </w:rPr>
              <w:t>。</w:t>
            </w:r>
          </w:p>
          <w:p>
            <w:pPr>
              <w:pStyle w:val="65"/>
              <w:shd w:val="clea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drawing>
                <wp:inline distT="0" distB="0" distL="114300" distR="114300">
                  <wp:extent cx="4297045" cy="2974340"/>
                  <wp:effectExtent l="0" t="0" r="8255" b="16510"/>
                  <wp:docPr id="621" name="图片 48" descr="I:\气候可行性论证\新太阳能范围2015.jp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1" name="图片 48" descr="I:\气候可行性论证\新太阳能范围2015.jpg"/>
                          <pic:cNvPicPr>
                            <a:picLocks noChangeAspect="true"/>
                          </pic:cNvPicPr>
                        </pic:nvPicPr>
                        <pic:blipFill>
                          <a:blip r:embed="rId30"/>
                          <a:srcRect l="3137" t="1479" b="3690"/>
                          <a:stretch>
                            <a:fillRect/>
                          </a:stretch>
                        </pic:blipFill>
                        <pic:spPr>
                          <a:xfrm>
                            <a:off x="0" y="0"/>
                            <a:ext cx="4297045" cy="2974340"/>
                          </a:xfrm>
                          <a:prstGeom prst="rect">
                            <a:avLst/>
                          </a:prstGeom>
                          <a:noFill/>
                          <a:ln>
                            <a:noFill/>
                          </a:ln>
                        </pic:spPr>
                      </pic:pic>
                    </a:graphicData>
                  </a:graphic>
                </wp:inline>
              </w:drawing>
            </w:r>
          </w:p>
          <w:p>
            <w:pPr>
              <w:pStyle w:val="87"/>
              <w:shd w:val="clear"/>
              <w:adjustRightInd w:val="0"/>
              <w:snapToGrid w:val="0"/>
              <w:spacing w:before="120" w:beforeLines="50"/>
              <w:rPr>
                <w:rFonts w:hint="eastAsia" w:ascii="Times New Roman" w:hAnsi="Times New Roman" w:cs="Times New Roman"/>
                <w:b w:val="0"/>
                <w:color w:val="auto"/>
                <w:spacing w:val="0"/>
                <w:w w:val="100"/>
                <w:position w:val="0"/>
                <w:sz w:val="21"/>
                <w:szCs w:val="21"/>
                <w:highlight w:val="none"/>
                <w:lang w:val="en-US"/>
              </w:rPr>
            </w:pPr>
            <w:r>
              <w:rPr>
                <w:rFonts w:ascii="Times New Roman" w:hAnsi="Times New Roman" w:cs="Times New Roman"/>
                <w:color w:val="auto"/>
                <w:spacing w:val="0"/>
                <w:w w:val="100"/>
                <w:position w:val="0"/>
                <w:sz w:val="21"/>
                <w:szCs w:val="21"/>
                <w:highlight w:val="none"/>
              </w:rPr>
              <w:t>图</w:t>
            </w:r>
            <w:r>
              <w:rPr>
                <w:rFonts w:hint="eastAsia" w:ascii="Times New Roman" w:hAnsi="Times New Roman" w:cs="Times New Roman"/>
                <w:color w:val="auto"/>
                <w:spacing w:val="0"/>
                <w:w w:val="100"/>
                <w:position w:val="0"/>
                <w:sz w:val="21"/>
                <w:szCs w:val="21"/>
                <w:highlight w:val="none"/>
                <w:lang w:val="en-US"/>
              </w:rPr>
              <w:t>3-</w:t>
            </w:r>
            <w:r>
              <w:rPr>
                <w:rFonts w:hint="eastAsia" w:ascii="Times New Roman" w:hAnsi="Times New Roman" w:cs="Times New Roman"/>
                <w:color w:val="auto"/>
                <w:spacing w:val="0"/>
                <w:w w:val="100"/>
                <w:position w:val="0"/>
                <w:sz w:val="21"/>
                <w:szCs w:val="21"/>
                <w:highlight w:val="none"/>
                <w:lang w:val="en-US" w:eastAsia="zh-CN"/>
              </w:rPr>
              <w:t>6</w:t>
            </w:r>
            <w:r>
              <w:rPr>
                <w:rFonts w:ascii="Times New Roman" w:hAnsi="Times New Roman" w:cs="Times New Roman"/>
                <w:color w:val="auto"/>
                <w:spacing w:val="0"/>
                <w:w w:val="100"/>
                <w:position w:val="0"/>
                <w:sz w:val="21"/>
                <w:szCs w:val="21"/>
                <w:highlight w:val="none"/>
              </w:rPr>
              <w:t>辽宁省太阳能资源区划图</w:t>
            </w:r>
          </w:p>
          <w:p>
            <w:pPr>
              <w:pStyle w:val="4"/>
              <w:shd w:val="clear"/>
              <w:spacing w:before="120"/>
              <w:ind w:firstLine="482"/>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朝阳地区</w:t>
            </w:r>
            <w:r>
              <w:rPr>
                <w:rFonts w:ascii="Times New Roman" w:hAnsi="Times New Roman" w:cs="Times New Roman"/>
                <w:color w:val="auto"/>
                <w:spacing w:val="0"/>
                <w:w w:val="100"/>
                <w:position w:val="0"/>
                <w:szCs w:val="21"/>
                <w:highlight w:val="none"/>
              </w:rPr>
              <w:t>处于北温带大陆性季风气候，四季分明，雨热同季，日照充足。</w:t>
            </w:r>
            <w:bookmarkStart w:id="293" w:name="_Toc426982680"/>
            <w:bookmarkStart w:id="294" w:name="_Toc474516645"/>
            <w:bookmarkStart w:id="295" w:name="_Toc410479765"/>
            <w:bookmarkStart w:id="296" w:name="_Toc471713756"/>
            <w:bookmarkStart w:id="297" w:name="_Toc410476289"/>
            <w:bookmarkStart w:id="298" w:name="_Toc410809050"/>
            <w:bookmarkStart w:id="299" w:name="_Toc457996210"/>
            <w:bookmarkStart w:id="300" w:name="_Toc21100"/>
            <w:bookmarkStart w:id="301" w:name="_Toc3679"/>
            <w:bookmarkStart w:id="302" w:name="_Toc410492693"/>
            <w:bookmarkStart w:id="303" w:name="_Toc6501"/>
            <w:bookmarkStart w:id="304" w:name="_Toc421880975"/>
            <w:bookmarkStart w:id="305" w:name="_Toc410479623"/>
            <w:bookmarkStart w:id="306" w:name="_Toc4561"/>
          </w:p>
          <w:p>
            <w:pPr>
              <w:pStyle w:val="4"/>
              <w:shd w:val="clear"/>
              <w:spacing w:before="120"/>
              <w:ind w:firstLine="482"/>
              <w:rPr>
                <w:rFonts w:ascii="Times New Roman" w:hAnsi="Times New Roman" w:cs="Times New Roman"/>
                <w:color w:val="auto"/>
                <w:spacing w:val="0"/>
                <w:w w:val="100"/>
                <w:kern w:val="2"/>
                <w:position w:val="0"/>
                <w:sz w:val="24"/>
                <w:szCs w:val="24"/>
                <w:highlight w:val="none"/>
              </w:rPr>
            </w:pPr>
            <w:r>
              <w:rPr>
                <w:rFonts w:hint="eastAsia" w:cs="Times New Roman"/>
                <w:color w:val="auto"/>
                <w:spacing w:val="0"/>
                <w:w w:val="100"/>
                <w:kern w:val="2"/>
                <w:position w:val="0"/>
                <w:sz w:val="24"/>
                <w:szCs w:val="24"/>
                <w:highlight w:val="none"/>
                <w:lang w:val="en-US" w:eastAsia="zh-CN"/>
              </w:rPr>
              <w:t>3</w:t>
            </w:r>
            <w:r>
              <w:rPr>
                <w:rFonts w:ascii="Times New Roman" w:hAnsi="Times New Roman" w:cs="Times New Roman"/>
                <w:color w:val="auto"/>
                <w:spacing w:val="0"/>
                <w:w w:val="100"/>
                <w:kern w:val="2"/>
                <w:position w:val="0"/>
                <w:sz w:val="24"/>
                <w:szCs w:val="24"/>
                <w:highlight w:val="none"/>
              </w:rPr>
              <w:t>.2代表气象站</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pPr>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本工程站址位于本工程光伏厂址位于</w:t>
            </w:r>
            <w:r>
              <w:rPr>
                <w:rFonts w:hint="eastAsia" w:cs="Times New Roman"/>
                <w:color w:val="auto"/>
                <w:spacing w:val="0"/>
                <w:w w:val="100"/>
                <w:kern w:val="0"/>
                <w:position w:val="0"/>
                <w:szCs w:val="21"/>
                <w:highlight w:val="none"/>
                <w:lang w:eastAsia="zh-CN"/>
              </w:rPr>
              <w:t>辽宁省朝阳市北票市北四家乡北四家村、东荒村</w:t>
            </w:r>
            <w:r>
              <w:rPr>
                <w:rFonts w:ascii="Times New Roman" w:hAnsi="Times New Roman" w:cs="Times New Roman"/>
                <w:color w:val="auto"/>
                <w:spacing w:val="0"/>
                <w:w w:val="100"/>
                <w:kern w:val="0"/>
                <w:position w:val="0"/>
                <w:szCs w:val="21"/>
                <w:highlight w:val="none"/>
              </w:rPr>
              <w:t>。</w:t>
            </w:r>
            <w:r>
              <w:rPr>
                <w:rFonts w:hint="eastAsia" w:ascii="Times New Roman" w:hAnsi="Times New Roman" w:cs="Times New Roman"/>
                <w:color w:val="auto"/>
                <w:spacing w:val="0"/>
                <w:w w:val="100"/>
                <w:kern w:val="0"/>
                <w:position w:val="0"/>
                <w:szCs w:val="21"/>
                <w:highlight w:val="none"/>
              </w:rPr>
              <w:t>距离</w:t>
            </w:r>
            <w:r>
              <w:rPr>
                <w:rFonts w:hint="eastAsia" w:ascii="Times New Roman" w:hAnsi="Times New Roman" w:cs="Times New Roman"/>
                <w:color w:val="auto"/>
                <w:spacing w:val="0"/>
                <w:w w:val="100"/>
                <w:kern w:val="0"/>
                <w:position w:val="0"/>
                <w:szCs w:val="21"/>
                <w:highlight w:val="none"/>
                <w:lang w:val="en-US" w:eastAsia="zh-CN"/>
              </w:rPr>
              <w:t>+</w:t>
            </w:r>
            <w:r>
              <w:rPr>
                <w:rFonts w:hint="eastAsia" w:ascii="Times New Roman" w:hAnsi="Times New Roman" w:cs="Times New Roman"/>
                <w:color w:val="auto"/>
                <w:spacing w:val="0"/>
                <w:w w:val="100"/>
                <w:kern w:val="0"/>
                <w:position w:val="0"/>
                <w:szCs w:val="21"/>
                <w:highlight w:val="none"/>
              </w:rPr>
              <w:t>光伏</w:t>
            </w:r>
            <w:r>
              <w:rPr>
                <w:rFonts w:ascii="Times New Roman" w:hAnsi="Times New Roman" w:cs="Times New Roman"/>
                <w:color w:val="auto"/>
                <w:spacing w:val="0"/>
                <w:w w:val="100"/>
                <w:kern w:val="0"/>
                <w:position w:val="0"/>
                <w:szCs w:val="21"/>
                <w:highlight w:val="none"/>
              </w:rPr>
              <w:t>区域</w:t>
            </w:r>
            <w:r>
              <w:rPr>
                <w:rFonts w:hint="eastAsia" w:ascii="Times New Roman" w:hAnsi="Times New Roman" w:cs="Times New Roman"/>
                <w:color w:val="auto"/>
                <w:spacing w:val="0"/>
                <w:w w:val="100"/>
                <w:kern w:val="0"/>
                <w:position w:val="0"/>
                <w:szCs w:val="21"/>
                <w:highlight w:val="none"/>
              </w:rPr>
              <w:t>最近有朝阳气象站、北票气象站、义县气象站均距离场址较近，在</w:t>
            </w:r>
            <w:r>
              <w:rPr>
                <w:rFonts w:ascii="Times New Roman" w:hAnsi="Times New Roman" w:cs="Times New Roman"/>
                <w:color w:val="auto"/>
                <w:spacing w:val="0"/>
                <w:w w:val="100"/>
                <w:kern w:val="0"/>
                <w:position w:val="0"/>
                <w:szCs w:val="21"/>
                <w:highlight w:val="none"/>
              </w:rPr>
              <w:t>30km</w:t>
            </w:r>
            <w:r>
              <w:rPr>
                <w:rFonts w:hint="eastAsia" w:ascii="Times New Roman" w:hAnsi="Times New Roman" w:cs="Times New Roman"/>
                <w:color w:val="auto"/>
                <w:spacing w:val="0"/>
                <w:w w:val="100"/>
                <w:kern w:val="0"/>
                <w:position w:val="0"/>
                <w:szCs w:val="21"/>
                <w:highlight w:val="none"/>
              </w:rPr>
              <w:t>左右。其中，北票气象站纬度较场址偏北，义县气象站海拔高度</w:t>
            </w:r>
            <w:r>
              <w:rPr>
                <w:rFonts w:ascii="Times New Roman" w:hAnsi="Times New Roman" w:cs="Times New Roman"/>
                <w:color w:val="auto"/>
                <w:spacing w:val="0"/>
                <w:w w:val="100"/>
                <w:kern w:val="0"/>
                <w:position w:val="0"/>
                <w:szCs w:val="21"/>
                <w:highlight w:val="none"/>
              </w:rPr>
              <w:t>74m</w:t>
            </w:r>
            <w:r>
              <w:rPr>
                <w:rFonts w:hint="eastAsia" w:ascii="Times New Roman" w:hAnsi="Times New Roman" w:cs="Times New Roman"/>
                <w:color w:val="auto"/>
                <w:spacing w:val="0"/>
                <w:w w:val="100"/>
                <w:kern w:val="0"/>
                <w:position w:val="0"/>
                <w:szCs w:val="21"/>
                <w:highlight w:val="none"/>
              </w:rPr>
              <w:t>，与场址海拔高度（</w:t>
            </w:r>
            <w:r>
              <w:rPr>
                <w:rFonts w:hint="eastAsia" w:ascii="Times New Roman" w:hAnsi="Times New Roman" w:cs="Times New Roman"/>
                <w:color w:val="auto"/>
                <w:spacing w:val="0"/>
                <w:w w:val="100"/>
                <w:kern w:val="0"/>
                <w:position w:val="0"/>
                <w:szCs w:val="21"/>
                <w:highlight w:val="none"/>
                <w:lang w:val="en-US" w:eastAsia="zh-CN"/>
              </w:rPr>
              <w:t>271</w:t>
            </w:r>
            <w:r>
              <w:rPr>
                <w:rFonts w:ascii="Times New Roman" w:hAnsi="Times New Roman" w:cs="Times New Roman"/>
                <w:color w:val="auto"/>
                <w:spacing w:val="0"/>
                <w:w w:val="100"/>
                <w:kern w:val="0"/>
                <w:position w:val="0"/>
                <w:szCs w:val="21"/>
                <w:highlight w:val="none"/>
              </w:rPr>
              <w:t>m</w:t>
            </w:r>
            <w:r>
              <w:rPr>
                <w:rFonts w:hint="eastAsia" w:ascii="Times New Roman" w:hAnsi="Times New Roman" w:cs="Times New Roman"/>
                <w:color w:val="auto"/>
                <w:spacing w:val="0"/>
                <w:w w:val="100"/>
                <w:kern w:val="0"/>
                <w:position w:val="0"/>
                <w:szCs w:val="21"/>
                <w:highlight w:val="none"/>
              </w:rPr>
              <w:t>）差异较大，均不适宜作为参证气象站；朝阳站纬度和海拔高度（</w:t>
            </w:r>
            <w:r>
              <w:rPr>
                <w:rFonts w:ascii="Times New Roman" w:hAnsi="Times New Roman" w:cs="Times New Roman"/>
                <w:color w:val="auto"/>
                <w:spacing w:val="0"/>
                <w:w w:val="100"/>
                <w:kern w:val="0"/>
                <w:position w:val="0"/>
                <w:szCs w:val="21"/>
                <w:highlight w:val="none"/>
              </w:rPr>
              <w:t>174m</w:t>
            </w:r>
            <w:r>
              <w:rPr>
                <w:rFonts w:hint="eastAsia" w:ascii="Times New Roman" w:hAnsi="Times New Roman" w:cs="Times New Roman"/>
                <w:color w:val="auto"/>
                <w:spacing w:val="0"/>
                <w:w w:val="100"/>
                <w:kern w:val="0"/>
                <w:position w:val="0"/>
                <w:szCs w:val="21"/>
                <w:highlight w:val="none"/>
              </w:rPr>
              <w:t>）均与场址较为接近。</w:t>
            </w:r>
          </w:p>
          <w:p>
            <w:pPr>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朝阳气象站为</w:t>
            </w:r>
            <w:r>
              <w:rPr>
                <w:rFonts w:ascii="Times New Roman" w:hAnsi="Times New Roman" w:cs="Times New Roman"/>
                <w:color w:val="auto"/>
                <w:spacing w:val="0"/>
                <w:w w:val="100"/>
                <w:kern w:val="0"/>
                <w:position w:val="0"/>
                <w:szCs w:val="21"/>
                <w:highlight w:val="none"/>
              </w:rPr>
              <w:t>距站址最近的</w:t>
            </w:r>
            <w:r>
              <w:rPr>
                <w:rFonts w:hint="eastAsia" w:ascii="Times New Roman" w:hAnsi="Times New Roman" w:cs="Times New Roman"/>
                <w:color w:val="auto"/>
                <w:spacing w:val="0"/>
                <w:w w:val="100"/>
                <w:kern w:val="0"/>
                <w:position w:val="0"/>
                <w:szCs w:val="21"/>
                <w:highlight w:val="none"/>
              </w:rPr>
              <w:t>国家</w:t>
            </w:r>
            <w:r>
              <w:rPr>
                <w:rFonts w:ascii="Times New Roman" w:hAnsi="Times New Roman" w:cs="Times New Roman"/>
                <w:color w:val="auto"/>
                <w:spacing w:val="0"/>
                <w:w w:val="100"/>
                <w:kern w:val="0"/>
                <w:position w:val="0"/>
                <w:szCs w:val="21"/>
                <w:highlight w:val="none"/>
              </w:rPr>
              <w:t>基准站本工程将朝阳气象站作为参证气象站</w:t>
            </w:r>
            <w:r>
              <w:rPr>
                <w:rFonts w:hint="eastAsia" w:ascii="Times New Roman" w:hAnsi="Times New Roman" w:cs="Times New Roman"/>
                <w:color w:val="auto"/>
                <w:spacing w:val="0"/>
                <w:w w:val="100"/>
                <w:kern w:val="0"/>
                <w:position w:val="0"/>
                <w:szCs w:val="21"/>
                <w:highlight w:val="none"/>
              </w:rPr>
              <w:t>。</w:t>
            </w:r>
          </w:p>
          <w:p>
            <w:pPr>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由于</w:t>
            </w:r>
            <w:r>
              <w:rPr>
                <w:rFonts w:hint="eastAsia" w:ascii="Times New Roman" w:hAnsi="Times New Roman" w:cs="Times New Roman"/>
                <w:color w:val="auto"/>
                <w:spacing w:val="0"/>
                <w:w w:val="100"/>
                <w:kern w:val="0"/>
                <w:position w:val="0"/>
                <w:szCs w:val="21"/>
                <w:highlight w:val="none"/>
              </w:rPr>
              <w:t>项目</w:t>
            </w:r>
            <w:r>
              <w:rPr>
                <w:rFonts w:ascii="Times New Roman" w:hAnsi="Times New Roman" w:cs="Times New Roman"/>
                <w:color w:val="auto"/>
                <w:spacing w:val="0"/>
                <w:w w:val="100"/>
                <w:kern w:val="0"/>
                <w:position w:val="0"/>
                <w:szCs w:val="21"/>
                <w:highlight w:val="none"/>
              </w:rPr>
              <w:t>当地没有太阳能辐射观测站，通过对与站址邻近的朝阳和沈阳两个基准气象站的综合分析比较，最终选取朝阳站作为本工程太阳能资源分析的参考气象站，主要依据如下：</w:t>
            </w:r>
          </w:p>
          <w:p>
            <w:pPr>
              <w:shd w:val="clear"/>
              <w:autoSpaceDE w:val="0"/>
              <w:autoSpaceDN w:val="0"/>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1）NASA数据对比：美国宇航局（NASA）提供的太阳总辐射资料是通过太空卫星观测后再换算成地面数据得到。根据以往工程经验，若忽略局部环境气候的影响，在半干旱地区，太阳总辐射量观测数据与NASA之间的误差相对较小，NASA提供的卫星观测资料具有一定的参考价值。从表</w:t>
            </w:r>
            <w:r>
              <w:rPr>
                <w:rFonts w:hint="eastAsia" w:ascii="Times New Roman" w:hAnsi="Times New Roman" w:cs="Times New Roman"/>
                <w:color w:val="auto"/>
                <w:spacing w:val="0"/>
                <w:w w:val="100"/>
                <w:position w:val="0"/>
                <w:szCs w:val="21"/>
                <w:highlight w:val="none"/>
              </w:rPr>
              <w:t>3-7</w:t>
            </w:r>
            <w:r>
              <w:rPr>
                <w:rFonts w:ascii="Times New Roman" w:hAnsi="Times New Roman" w:cs="Times New Roman"/>
                <w:color w:val="auto"/>
                <w:spacing w:val="0"/>
                <w:w w:val="100"/>
                <w:position w:val="0"/>
                <w:szCs w:val="21"/>
                <w:highlight w:val="none"/>
              </w:rPr>
              <w:t>可以看出，朝阳气象站与本工程光伏站址的NASA观测数据较为接近，从NASA数据对比来看，朝阳站适合作为本工程的参考气象站。</w:t>
            </w:r>
          </w:p>
          <w:p>
            <w:pPr>
              <w:pStyle w:val="7"/>
              <w:shd w:val="clear"/>
              <w:spacing w:before="12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（2）局部气候对比：朝阳气象站位于辽宁省内，属北温带大陆性季风气候；沈阳气象站位于辽宁省内，属温带半湿润大陆性气候，</w:t>
            </w:r>
            <w:r>
              <w:rPr>
                <w:rFonts w:hint="eastAsia" w:ascii="Times New Roman" w:hAnsi="Times New Roman" w:cs="Times New Roman"/>
                <w:color w:val="auto"/>
                <w:spacing w:val="0"/>
                <w:w w:val="100"/>
                <w:position w:val="0"/>
                <w:szCs w:val="21"/>
                <w:highlight w:val="none"/>
              </w:rPr>
              <w:t>两者</w:t>
            </w:r>
            <w:r>
              <w:rPr>
                <w:rFonts w:ascii="Times New Roman" w:hAnsi="Times New Roman" w:cs="Times New Roman"/>
                <w:color w:val="auto"/>
                <w:spacing w:val="0"/>
                <w:w w:val="100"/>
                <w:position w:val="0"/>
                <w:szCs w:val="21"/>
                <w:highlight w:val="none"/>
              </w:rPr>
              <w:t>适合作为本工程的参考气象站。</w:t>
            </w:r>
          </w:p>
          <w:p>
            <w:pPr>
              <w:shd w:val="clear"/>
              <w:autoSpaceDE w:val="0"/>
              <w:autoSpaceDN w:val="0"/>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（3）太阳高度角、大气透明度、海拔高度及日照时数等因素的影响：</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①</w:t>
            </w:r>
            <w:r>
              <w:rPr>
                <w:rFonts w:ascii="Times New Roman" w:hAnsi="Times New Roman" w:cs="Times New Roman"/>
                <w:color w:val="auto"/>
                <w:spacing w:val="0"/>
                <w:w w:val="100"/>
                <w:position w:val="0"/>
                <w:szCs w:val="21"/>
                <w:highlight w:val="none"/>
              </w:rPr>
              <w:t>太阳高度角</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工程站区与朝阳气象站两地的太阳高度角差距较小，在正常天气情况下两地太阳辐射强度基本相同。</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②</w:t>
            </w:r>
            <w:r>
              <w:rPr>
                <w:rFonts w:ascii="Times New Roman" w:hAnsi="Times New Roman" w:cs="Times New Roman"/>
                <w:color w:val="auto"/>
                <w:spacing w:val="0"/>
                <w:w w:val="100"/>
                <w:position w:val="0"/>
                <w:szCs w:val="21"/>
                <w:highlight w:val="none"/>
              </w:rPr>
              <w:t>大气透明度</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随着近年来朝阳经济的快速发展和城市规模的不断扩大，市区大气污染有所加重，大气透明度有所下降，因此，站区的大气透明度要优于朝阳气象站。</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③</w:t>
            </w:r>
            <w:r>
              <w:rPr>
                <w:rFonts w:ascii="Times New Roman" w:hAnsi="Times New Roman" w:cs="Times New Roman"/>
                <w:color w:val="auto"/>
                <w:spacing w:val="0"/>
                <w:w w:val="100"/>
                <w:position w:val="0"/>
                <w:szCs w:val="21"/>
                <w:highlight w:val="none"/>
              </w:rPr>
              <w:t>地理纬度</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拟建站区与朝阳气象站属于同纬度地区，因此气象站具有代表性。</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④</w:t>
            </w:r>
            <w:r>
              <w:rPr>
                <w:rFonts w:ascii="Times New Roman" w:hAnsi="Times New Roman" w:cs="Times New Roman"/>
                <w:color w:val="auto"/>
                <w:spacing w:val="0"/>
                <w:w w:val="100"/>
                <w:position w:val="0"/>
                <w:szCs w:val="21"/>
                <w:highlight w:val="none"/>
              </w:rPr>
              <w:t>海拔高度</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站址区海拔高度相对较高，略优于气象站。</w:t>
            </w:r>
          </w:p>
          <w:p>
            <w:pPr>
              <w:shd w:val="clear"/>
              <w:autoSpaceDE w:val="0"/>
              <w:autoSpaceDN w:val="0"/>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综上所述，朝阳气象站与站址局部气候特征一致，其辐射观测数据与站址NASA数据较接近，两地的太阳高度角、大气透明度、地理纬度、海拔高度相似。故选取朝阳气象站作为本工程太阳能资源分析的参考气象站比较合适。</w:t>
            </w:r>
          </w:p>
          <w:p>
            <w:pPr>
              <w:pStyle w:val="4"/>
              <w:shd w:val="clear"/>
              <w:bidi w:val="0"/>
              <w:rPr>
                <w:rFonts w:ascii="Times New Roman" w:hAnsi="Times New Roman" w:cs="Times New Roman"/>
                <w:color w:val="auto"/>
                <w:spacing w:val="0"/>
                <w:w w:val="100"/>
                <w:position w:val="0"/>
                <w:highlight w:val="none"/>
              </w:rPr>
            </w:pPr>
            <w:bookmarkStart w:id="307" w:name="_Toc426982681"/>
            <w:bookmarkStart w:id="308" w:name="_Toc471713757"/>
            <w:bookmarkStart w:id="309" w:name="_Toc9298"/>
            <w:bookmarkStart w:id="310" w:name="_Toc7877"/>
            <w:bookmarkStart w:id="311" w:name="_Toc29405"/>
            <w:bookmarkStart w:id="312" w:name="_Toc410479766"/>
            <w:bookmarkStart w:id="313" w:name="_Toc410479624"/>
            <w:bookmarkStart w:id="314" w:name="_Toc410476290"/>
            <w:bookmarkStart w:id="315" w:name="_Toc457996211"/>
            <w:bookmarkStart w:id="316" w:name="_Toc410809051"/>
            <w:bookmarkStart w:id="317" w:name="_Toc410492694"/>
            <w:bookmarkStart w:id="318" w:name="_Toc474516646"/>
            <w:bookmarkStart w:id="319" w:name="_Toc421880976"/>
            <w:r>
              <w:rPr>
                <w:rFonts w:hint="eastAsia" w:cs="Times New Roman"/>
                <w:color w:val="auto"/>
                <w:spacing w:val="0"/>
                <w:w w:val="100"/>
                <w:position w:val="0"/>
                <w:highlight w:val="none"/>
                <w:lang w:val="en-US" w:eastAsia="zh-CN"/>
              </w:rPr>
              <w:t>3</w:t>
            </w:r>
            <w:r>
              <w:rPr>
                <w:rFonts w:hint="eastAsia" w:ascii="Times New Roman" w:hAnsi="Times New Roman" w:cs="Times New Roman"/>
                <w:color w:val="auto"/>
                <w:spacing w:val="0"/>
                <w:w w:val="100"/>
                <w:position w:val="0"/>
                <w:highlight w:val="none"/>
              </w:rPr>
              <w:t>.3</w:t>
            </w:r>
            <w:r>
              <w:rPr>
                <w:rFonts w:ascii="Times New Roman" w:hAnsi="Times New Roman" w:cs="Times New Roman"/>
                <w:color w:val="auto"/>
                <w:spacing w:val="0"/>
                <w:w w:val="100"/>
                <w:position w:val="0"/>
                <w:highlight w:val="none"/>
              </w:rPr>
              <w:t>太阳能资源分析</w:t>
            </w:r>
            <w:bookmarkEnd w:id="307"/>
            <w:bookmarkEnd w:id="308"/>
            <w:bookmarkEnd w:id="309"/>
            <w:bookmarkEnd w:id="310"/>
            <w:bookmarkEnd w:id="311"/>
            <w:bookmarkEnd w:id="312"/>
            <w:bookmarkEnd w:id="313"/>
            <w:bookmarkEnd w:id="314"/>
            <w:bookmarkEnd w:id="315"/>
            <w:bookmarkEnd w:id="316"/>
            <w:bookmarkEnd w:id="317"/>
            <w:bookmarkEnd w:id="318"/>
            <w:bookmarkEnd w:id="319"/>
          </w:p>
          <w:p>
            <w:pPr>
              <w:pStyle w:val="5"/>
              <w:shd w:val="clear"/>
              <w:ind w:firstLine="420"/>
              <w:rPr>
                <w:rFonts w:ascii="Times New Roman" w:hAnsi="Times New Roman" w:cs="Times New Roman"/>
                <w:color w:val="auto"/>
                <w:spacing w:val="0"/>
                <w:w w:val="100"/>
                <w:position w:val="0"/>
                <w:highlight w:val="none"/>
              </w:rPr>
            </w:pPr>
            <w:bookmarkStart w:id="320" w:name="_Toc410479625"/>
            <w:r>
              <w:rPr>
                <w:rFonts w:hint="eastAsia" w:cs="Times New Roman"/>
                <w:color w:val="auto"/>
                <w:spacing w:val="0"/>
                <w:w w:val="100"/>
                <w:position w:val="0"/>
                <w:highlight w:val="none"/>
                <w:lang w:val="en-US" w:eastAsia="zh-CN"/>
              </w:rPr>
              <w:t>3</w:t>
            </w:r>
            <w:r>
              <w:rPr>
                <w:rFonts w:ascii="Times New Roman" w:hAnsi="Times New Roman" w:cs="Times New Roman"/>
                <w:color w:val="auto"/>
                <w:spacing w:val="0"/>
                <w:w w:val="100"/>
                <w:position w:val="0"/>
                <w:highlight w:val="none"/>
              </w:rPr>
              <w:t>.3.1朝阳气象站太阳能资源</w:t>
            </w:r>
            <w:bookmarkEnd w:id="320"/>
          </w:p>
          <w:p>
            <w:pPr>
              <w:shd w:val="clear"/>
              <w:autoSpaceDE w:val="0"/>
              <w:autoSpaceDN w:val="0"/>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朝阳气象站建站于1952年5月。该气象站为国家基准气象站，具有风、温、压、湿、日照、太阳总辐射等要素的长期观测，其中，太阳总辐射观测资料始于1963年5月，1993年起具有信息化的逐时太阳总辐射资料。</w:t>
            </w:r>
          </w:p>
          <w:p>
            <w:pPr>
              <w:shd w:val="clear"/>
              <w:autoSpaceDE w:val="0"/>
              <w:autoSpaceDN w:val="0"/>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表</w:t>
            </w:r>
            <w:r>
              <w:rPr>
                <w:rFonts w:hint="eastAsia" w:ascii="Times New Roman" w:hAnsi="Times New Roman" w:cs="Times New Roman"/>
                <w:color w:val="auto"/>
                <w:spacing w:val="0"/>
                <w:w w:val="100"/>
                <w:position w:val="0"/>
                <w:szCs w:val="21"/>
                <w:highlight w:val="none"/>
              </w:rPr>
              <w:t>3-9</w:t>
            </w:r>
            <w:r>
              <w:rPr>
                <w:rFonts w:ascii="Times New Roman" w:hAnsi="Times New Roman" w:cs="Times New Roman"/>
                <w:color w:val="auto"/>
                <w:spacing w:val="0"/>
                <w:w w:val="100"/>
                <w:position w:val="0"/>
                <w:szCs w:val="21"/>
                <w:highlight w:val="none"/>
              </w:rPr>
              <w:t>列出了朝阳气象站各时段的累年各月及年平均太阳总辐射量，图</w:t>
            </w:r>
            <w:r>
              <w:rPr>
                <w:rFonts w:hint="eastAsia" w:ascii="Times New Roman" w:hAnsi="Times New Roman" w:cs="Times New Roman"/>
                <w:color w:val="auto"/>
                <w:spacing w:val="0"/>
                <w:w w:val="100"/>
                <w:position w:val="0"/>
                <w:szCs w:val="21"/>
                <w:highlight w:val="none"/>
              </w:rPr>
              <w:t>3-</w:t>
            </w:r>
            <w:r>
              <w:rPr>
                <w:rFonts w:hint="eastAsia" w:ascii="Times New Roman" w:hAnsi="Times New Roman" w:cs="Times New Roman"/>
                <w:color w:val="auto"/>
                <w:spacing w:val="0"/>
                <w:w w:val="100"/>
                <w:position w:val="0"/>
                <w:szCs w:val="21"/>
                <w:highlight w:val="none"/>
                <w:lang w:val="en-US" w:eastAsia="zh-CN"/>
              </w:rPr>
              <w:t>7</w:t>
            </w:r>
            <w:r>
              <w:rPr>
                <w:rFonts w:ascii="Times New Roman" w:hAnsi="Times New Roman" w:cs="Times New Roman"/>
                <w:color w:val="auto"/>
                <w:spacing w:val="0"/>
                <w:w w:val="100"/>
                <w:position w:val="0"/>
                <w:szCs w:val="21"/>
                <w:highlight w:val="none"/>
              </w:rPr>
              <w:t>为各月累年平均太阳总辐射量变化曲线图。可以看到，太阳总辐射的月季变化曲线呈单峰型，春夏季较大、秋冬季较小。总辐射最高值出现在5月份，可达到600余MJ/m</w:t>
            </w:r>
            <w:r>
              <w:rPr>
                <w:rFonts w:ascii="Times New Roman" w:hAnsi="Times New Roman" w:cs="Times New Roman"/>
                <w:color w:val="auto"/>
                <w:spacing w:val="0"/>
                <w:w w:val="100"/>
                <w:position w:val="0"/>
                <w:szCs w:val="21"/>
                <w:highlight w:val="none"/>
                <w:vertAlign w:val="superscript"/>
              </w:rPr>
              <w:t>2</w:t>
            </w:r>
            <w:r>
              <w:rPr>
                <w:rFonts w:ascii="Times New Roman" w:hAnsi="Times New Roman" w:cs="Times New Roman"/>
                <w:color w:val="auto"/>
                <w:spacing w:val="0"/>
                <w:w w:val="100"/>
                <w:position w:val="0"/>
                <w:szCs w:val="21"/>
                <w:highlight w:val="none"/>
              </w:rPr>
              <w:t>，最低值出现在12月份，为207MJ/m</w:t>
            </w:r>
            <w:r>
              <w:rPr>
                <w:rFonts w:ascii="Times New Roman" w:hAnsi="Times New Roman" w:cs="Times New Roman"/>
                <w:color w:val="auto"/>
                <w:spacing w:val="0"/>
                <w:w w:val="100"/>
                <w:position w:val="0"/>
                <w:szCs w:val="21"/>
                <w:highlight w:val="none"/>
                <w:vertAlign w:val="superscript"/>
              </w:rPr>
              <w:t>2</w:t>
            </w:r>
            <w:r>
              <w:rPr>
                <w:rFonts w:ascii="Times New Roman" w:hAnsi="Times New Roman" w:cs="Times New Roman"/>
                <w:color w:val="auto"/>
                <w:spacing w:val="0"/>
                <w:w w:val="100"/>
                <w:position w:val="0"/>
                <w:szCs w:val="21"/>
                <w:highlight w:val="none"/>
              </w:rPr>
              <w:t>左右。春、夏、秋、冬四季总辐射量约分别占年总辐射量的31%、33%、21%和15%左右。总辐射的季节分布与太阳沿南北回归线的运动轨迹有关，太阳越接近北回归线太阳辐射越强，但6~8月的夏季因降雨较多、天空云量较多，导致6月太阳总辐射低于5月份。各时间段太阳总辐射季节变化差异很小。</w:t>
            </w:r>
          </w:p>
          <w:p>
            <w:pPr>
              <w:shd w:val="clear"/>
              <w:spacing w:before="120" w:beforeLines="50"/>
              <w:jc w:val="center"/>
              <w:rPr>
                <w:rFonts w:hint="eastAsia" w:ascii="Times New Roman" w:hAnsi="Times New Roman" w:cs="Times New Roman"/>
                <w:b/>
                <w:bCs/>
                <w:color w:val="auto"/>
                <w:spacing w:val="0"/>
                <w:w w:val="100"/>
                <w:position w:val="0"/>
                <w:szCs w:val="16"/>
                <w:highlight w:val="none"/>
              </w:rPr>
            </w:pPr>
            <w:r>
              <w:rPr>
                <w:rFonts w:hint="eastAsia" w:ascii="Times New Roman" w:hAnsi="Times New Roman" w:cs="Times New Roman"/>
                <w:b/>
                <w:bCs/>
                <w:color w:val="auto"/>
                <w:spacing w:val="0"/>
                <w:w w:val="100"/>
                <w:position w:val="0"/>
                <w:szCs w:val="16"/>
                <w:highlight w:val="none"/>
              </w:rPr>
              <w:t>表3</w:t>
            </w:r>
            <w:r>
              <w:rPr>
                <w:rFonts w:hint="eastAsia" w:cs="Times New Roman"/>
                <w:b/>
                <w:bCs/>
                <w:color w:val="auto"/>
                <w:spacing w:val="0"/>
                <w:w w:val="100"/>
                <w:position w:val="0"/>
                <w:szCs w:val="16"/>
                <w:highlight w:val="none"/>
                <w:lang w:val="en-US" w:eastAsia="zh-CN"/>
              </w:rPr>
              <w:t xml:space="preserve">-5  </w:t>
            </w:r>
            <w:r>
              <w:rPr>
                <w:rFonts w:hint="eastAsia" w:ascii="Times New Roman" w:hAnsi="Times New Roman" w:cs="Times New Roman"/>
                <w:b/>
                <w:bCs/>
                <w:color w:val="auto"/>
                <w:spacing w:val="0"/>
                <w:w w:val="100"/>
                <w:position w:val="0"/>
                <w:szCs w:val="16"/>
                <w:highlight w:val="none"/>
              </w:rPr>
              <w:t>朝阳气象站累年各月及年平均太阳总辐射量（单位：MJ/m</w:t>
            </w:r>
            <w:r>
              <w:rPr>
                <w:rFonts w:hint="eastAsia" w:ascii="Times New Roman" w:hAnsi="Times New Roman" w:cs="Times New Roman"/>
                <w:b/>
                <w:bCs/>
                <w:color w:val="auto"/>
                <w:spacing w:val="0"/>
                <w:w w:val="100"/>
                <w:position w:val="0"/>
                <w:szCs w:val="16"/>
                <w:highlight w:val="none"/>
                <w:vertAlign w:val="superscript"/>
              </w:rPr>
              <w:t>2</w:t>
            </w:r>
            <w:r>
              <w:rPr>
                <w:rFonts w:hint="eastAsia" w:ascii="Times New Roman" w:hAnsi="Times New Roman" w:cs="Times New Roman"/>
                <w:b/>
                <w:bCs/>
                <w:color w:val="auto"/>
                <w:spacing w:val="0"/>
                <w:w w:val="100"/>
                <w:position w:val="0"/>
                <w:szCs w:val="16"/>
                <w:highlight w:val="none"/>
              </w:rPr>
              <w:t>）</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4"/>
              <w:gridCol w:w="582"/>
              <w:gridCol w:w="582"/>
              <w:gridCol w:w="582"/>
              <w:gridCol w:w="582"/>
              <w:gridCol w:w="583"/>
              <w:gridCol w:w="583"/>
              <w:gridCol w:w="583"/>
              <w:gridCol w:w="583"/>
              <w:gridCol w:w="583"/>
              <w:gridCol w:w="583"/>
              <w:gridCol w:w="583"/>
              <w:gridCol w:w="583"/>
              <w:gridCol w:w="58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7" w:type="dxa"/>
                  <w:noWrap w:val="0"/>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时段</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7</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8</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9</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10</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11</w:t>
                  </w:r>
                </w:p>
              </w:tc>
              <w:tc>
                <w:tcPr>
                  <w:tcW w:w="607"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12</w:t>
                  </w:r>
                </w:p>
              </w:tc>
              <w:tc>
                <w:tcPr>
                  <w:tcW w:w="61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07" w:type="dxa"/>
                  <w:noWrap w:val="0"/>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198</w:t>
                  </w:r>
                  <w:r>
                    <w:rPr>
                      <w:rFonts w:hint="eastAsia" w:ascii="Times New Roman" w:hAnsi="Times New Roman" w:cs="Times New Roman"/>
                      <w:color w:val="auto"/>
                      <w:spacing w:val="0"/>
                      <w:w w:val="100"/>
                      <w:position w:val="0"/>
                      <w:highlight w:val="none"/>
                    </w:rPr>
                    <w:t>6</w:t>
                  </w:r>
                  <w:r>
                    <w:rPr>
                      <w:rFonts w:ascii="Times New Roman" w:hAnsi="Times New Roman" w:cs="Times New Roman"/>
                      <w:color w:val="auto"/>
                      <w:spacing w:val="0"/>
                      <w:w w:val="100"/>
                      <w:position w:val="0"/>
                      <w:highlight w:val="none"/>
                    </w:rPr>
                    <w:t>~201</w:t>
                  </w:r>
                  <w:r>
                    <w:rPr>
                      <w:rFonts w:hint="eastAsia" w:ascii="Times New Roman" w:hAnsi="Times New Roman" w:cs="Times New Roman"/>
                      <w:color w:val="auto"/>
                      <w:spacing w:val="0"/>
                      <w:w w:val="100"/>
                      <w:position w:val="0"/>
                      <w:highlight w:val="none"/>
                    </w:rPr>
                    <w:t>5</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233.4</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294.4</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459.3</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539.3</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629.2</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590.9</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584.9</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553.2</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459.3</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369.7</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244.2</w:t>
                  </w:r>
                </w:p>
              </w:tc>
              <w:tc>
                <w:tcPr>
                  <w:tcW w:w="607"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204.2</w:t>
                  </w:r>
                </w:p>
              </w:tc>
              <w:tc>
                <w:tcPr>
                  <w:tcW w:w="613" w:type="dxa"/>
                  <w:noWrap w:val="0"/>
                  <w:tcMar>
                    <w:left w:w="0" w:type="dxa"/>
                    <w:right w:w="0" w:type="dxa"/>
                  </w:tcMar>
                  <w:vAlign w:val="center"/>
                </w:tcPr>
                <w:p>
                  <w:pPr>
                    <w:pStyle w:val="65"/>
                    <w:shd w:val="clear"/>
                    <w:ind w:left="-105" w:leftChars="-50" w:right="-105" w:rightChars="-5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5159.4</w:t>
                  </w:r>
                </w:p>
              </w:tc>
            </w:tr>
          </w:tbl>
          <w:p>
            <w:pPr>
              <w:shd w:val="clear"/>
              <w:adjustRightInd w:val="0"/>
              <w:snapToGrid w:val="0"/>
              <w:spacing w:line="360" w:lineRule="auto"/>
              <w:jc w:val="center"/>
              <w:rPr>
                <w:rFonts w:ascii="Times New Roman" w:hAnsi="Times New Roman" w:cs="Times New Roman"/>
                <w:color w:val="auto"/>
                <w:spacing w:val="0"/>
                <w:w w:val="100"/>
                <w:position w:val="0"/>
                <w:sz w:val="24"/>
                <w:highlight w:val="none"/>
              </w:rPr>
            </w:pPr>
            <w:r>
              <w:rPr>
                <w:rFonts w:ascii="Times New Roman" w:hAnsi="Times New Roman" w:cs="Times New Roman"/>
                <w:color w:val="auto"/>
                <w:spacing w:val="0"/>
                <w:w w:val="100"/>
                <w:position w:val="0"/>
                <w:sz w:val="24"/>
                <w:highlight w:val="none"/>
              </w:rPr>
              <w:drawing>
                <wp:inline distT="0" distB="0" distL="114300" distR="114300">
                  <wp:extent cx="4023360" cy="2088515"/>
                  <wp:effectExtent l="4445" t="4445" r="10795" b="21590"/>
                  <wp:docPr id="622" name="图片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pPr>
              <w:shd w:val="clear"/>
              <w:adjustRightInd w:val="0"/>
              <w:snapToGrid w:val="0"/>
              <w:spacing w:line="360" w:lineRule="auto"/>
              <w:jc w:val="center"/>
              <w:rPr>
                <w:rFonts w:ascii="Times New Roman" w:hAnsi="Times New Roman" w:cs="Times New Roman"/>
                <w:b/>
                <w:bCs/>
                <w:color w:val="auto"/>
                <w:spacing w:val="0"/>
                <w:w w:val="100"/>
                <w:position w:val="0"/>
                <w:szCs w:val="21"/>
                <w:highlight w:val="none"/>
              </w:rPr>
            </w:pPr>
            <w:r>
              <w:rPr>
                <w:rFonts w:hint="eastAsia" w:ascii="Times New Roman" w:hAnsi="Times New Roman" w:cs="Times New Roman"/>
                <w:b/>
                <w:bCs/>
                <w:color w:val="auto"/>
                <w:spacing w:val="0"/>
                <w:w w:val="100"/>
                <w:position w:val="0"/>
                <w:szCs w:val="16"/>
                <w:highlight w:val="none"/>
              </w:rPr>
              <w:t>图3-</w:t>
            </w:r>
            <w:r>
              <w:rPr>
                <w:rFonts w:hint="eastAsia" w:ascii="Times New Roman" w:hAnsi="Times New Roman" w:cs="Times New Roman"/>
                <w:b/>
                <w:bCs/>
                <w:color w:val="auto"/>
                <w:spacing w:val="0"/>
                <w:w w:val="100"/>
                <w:position w:val="0"/>
                <w:szCs w:val="16"/>
                <w:highlight w:val="none"/>
                <w:lang w:val="en-US" w:eastAsia="zh-CN"/>
              </w:rPr>
              <w:t>7</w:t>
            </w:r>
            <w:r>
              <w:rPr>
                <w:rFonts w:hint="eastAsia" w:cs="Times New Roman"/>
                <w:b/>
                <w:bCs/>
                <w:color w:val="auto"/>
                <w:spacing w:val="0"/>
                <w:w w:val="100"/>
                <w:position w:val="0"/>
                <w:szCs w:val="16"/>
                <w:highlight w:val="none"/>
                <w:lang w:val="en-US" w:eastAsia="zh-CN"/>
              </w:rPr>
              <w:t xml:space="preserve">  </w:t>
            </w:r>
            <w:r>
              <w:rPr>
                <w:rFonts w:hint="eastAsia" w:ascii="Times New Roman" w:hAnsi="Times New Roman" w:cs="Times New Roman"/>
                <w:b/>
                <w:bCs/>
                <w:color w:val="auto"/>
                <w:spacing w:val="0"/>
                <w:w w:val="100"/>
                <w:position w:val="0"/>
                <w:szCs w:val="16"/>
                <w:highlight w:val="none"/>
              </w:rPr>
              <w:t>朝阳各月累年平均太阳总辐射变化曲线图</w:t>
            </w:r>
          </w:p>
          <w:p>
            <w:pPr>
              <w:shd w:val="clear"/>
              <w:autoSpaceDE w:val="0"/>
              <w:autoSpaceDN w:val="0"/>
              <w:snapToGrid w:val="0"/>
              <w:spacing w:line="360" w:lineRule="auto"/>
              <w:ind w:firstLine="420" w:firstLineChars="200"/>
              <w:jc w:val="left"/>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表3-10为朝阳气象站近30年各月太阳总辐射，表3-10和</w:t>
            </w:r>
            <w:r>
              <w:rPr>
                <w:rFonts w:ascii="Times New Roman" w:hAnsi="Times New Roman" w:cs="Times New Roman"/>
                <w:color w:val="auto"/>
                <w:spacing w:val="0"/>
                <w:w w:val="100"/>
                <w:position w:val="0"/>
                <w:szCs w:val="21"/>
                <w:highlight w:val="none"/>
              </w:rPr>
              <w:t>图</w:t>
            </w:r>
            <w:r>
              <w:rPr>
                <w:rFonts w:hint="eastAsia" w:ascii="Times New Roman" w:hAnsi="Times New Roman" w:cs="Times New Roman"/>
                <w:color w:val="auto"/>
                <w:spacing w:val="0"/>
                <w:w w:val="100"/>
                <w:position w:val="0"/>
                <w:szCs w:val="21"/>
                <w:highlight w:val="none"/>
              </w:rPr>
              <w:t>3-5</w:t>
            </w:r>
            <w:r>
              <w:rPr>
                <w:rFonts w:ascii="Times New Roman" w:hAnsi="Times New Roman" w:cs="Times New Roman"/>
                <w:color w:val="auto"/>
                <w:spacing w:val="0"/>
                <w:w w:val="100"/>
                <w:position w:val="0"/>
                <w:szCs w:val="21"/>
                <w:highlight w:val="none"/>
              </w:rPr>
              <w:t>为朝阳太阳总辐射年际变化。可以看到，太阳辐射年际变化相对比较平稳，没有明显的阶段性变化或趋势性，年太阳总辐射量处于3820.6~</w:t>
            </w:r>
            <w:r>
              <w:rPr>
                <w:rFonts w:hint="eastAsia" w:ascii="Times New Roman" w:hAnsi="Times New Roman" w:cs="Times New Roman"/>
                <w:color w:val="auto"/>
                <w:spacing w:val="0"/>
                <w:w w:val="100"/>
                <w:position w:val="0"/>
                <w:szCs w:val="21"/>
                <w:highlight w:val="none"/>
              </w:rPr>
              <w:t>5508.2</w:t>
            </w:r>
            <w:r>
              <w:rPr>
                <w:rFonts w:ascii="Times New Roman" w:hAnsi="Times New Roman" w:cs="Times New Roman"/>
                <w:color w:val="auto"/>
                <w:spacing w:val="0"/>
                <w:w w:val="100"/>
                <w:position w:val="0"/>
                <w:szCs w:val="21"/>
                <w:highlight w:val="none"/>
              </w:rPr>
              <w:t>MJ/m</w:t>
            </w:r>
            <w:r>
              <w:rPr>
                <w:rFonts w:ascii="Times New Roman" w:hAnsi="Times New Roman" w:cs="Times New Roman"/>
                <w:color w:val="auto"/>
                <w:spacing w:val="0"/>
                <w:w w:val="100"/>
                <w:position w:val="0"/>
                <w:szCs w:val="21"/>
                <w:highlight w:val="none"/>
                <w:vertAlign w:val="superscript"/>
              </w:rPr>
              <w:t>2</w:t>
            </w:r>
            <w:r>
              <w:rPr>
                <w:rFonts w:ascii="Times New Roman" w:hAnsi="Times New Roman" w:cs="Times New Roman"/>
                <w:color w:val="auto"/>
                <w:spacing w:val="0"/>
                <w:w w:val="100"/>
                <w:position w:val="0"/>
                <w:szCs w:val="21"/>
                <w:highlight w:val="none"/>
              </w:rPr>
              <w:t>，19</w:t>
            </w:r>
            <w:r>
              <w:rPr>
                <w:rFonts w:hint="eastAsia" w:ascii="Times New Roman" w:hAnsi="Times New Roman" w:cs="Times New Roman"/>
                <w:color w:val="auto"/>
                <w:spacing w:val="0"/>
                <w:w w:val="100"/>
                <w:position w:val="0"/>
                <w:szCs w:val="21"/>
                <w:highlight w:val="none"/>
              </w:rPr>
              <w:t>97</w:t>
            </w:r>
            <w:r>
              <w:rPr>
                <w:rFonts w:ascii="Times New Roman" w:hAnsi="Times New Roman" w:cs="Times New Roman"/>
                <w:color w:val="auto"/>
                <w:spacing w:val="0"/>
                <w:w w:val="100"/>
                <w:position w:val="0"/>
                <w:szCs w:val="21"/>
                <w:highlight w:val="none"/>
              </w:rPr>
              <w:t>年最大，2001年最小。</w:t>
            </w:r>
            <w:r>
              <w:rPr>
                <w:rFonts w:hint="eastAsia" w:cs="Times New Roman"/>
                <w:color w:val="auto"/>
                <w:spacing w:val="0"/>
                <w:w w:val="100"/>
                <w:position w:val="0"/>
                <w:szCs w:val="21"/>
                <w:highlight w:val="none"/>
                <w:lang w:val="en-US" w:eastAsia="zh-CN"/>
              </w:rPr>
              <w:t>根据朝阳气象站资料</w:t>
            </w:r>
            <w:r>
              <w:rPr>
                <w:rFonts w:ascii="Times New Roman" w:hAnsi="Times New Roman" w:cs="Times New Roman"/>
                <w:color w:val="auto"/>
                <w:spacing w:val="0"/>
                <w:w w:val="100"/>
                <w:position w:val="0"/>
                <w:szCs w:val="21"/>
                <w:highlight w:val="none"/>
              </w:rPr>
              <w:t>5月份日照时数最多，平均为250h左右，12月日照时数最少，平均为185h左右；198</w:t>
            </w:r>
            <w:r>
              <w:rPr>
                <w:rFonts w:hint="eastAsia" w:ascii="Times New Roman" w:hAnsi="Times New Roman" w:cs="Times New Roman"/>
                <w:color w:val="auto"/>
                <w:spacing w:val="0"/>
                <w:w w:val="100"/>
                <w:position w:val="0"/>
                <w:szCs w:val="21"/>
                <w:highlight w:val="none"/>
              </w:rPr>
              <w:t>6</w:t>
            </w:r>
            <w:r>
              <w:rPr>
                <w:rFonts w:ascii="Times New Roman" w:hAnsi="Times New Roman" w:cs="Times New Roman"/>
                <w:color w:val="auto"/>
                <w:spacing w:val="0"/>
                <w:w w:val="100"/>
                <w:position w:val="0"/>
                <w:szCs w:val="21"/>
                <w:highlight w:val="none"/>
              </w:rPr>
              <w:t>～201</w:t>
            </w:r>
            <w:r>
              <w:rPr>
                <w:rFonts w:hint="eastAsia" w:ascii="Times New Roman" w:hAnsi="Times New Roman" w:cs="Times New Roman"/>
                <w:color w:val="auto"/>
                <w:spacing w:val="0"/>
                <w:w w:val="100"/>
                <w:position w:val="0"/>
                <w:szCs w:val="21"/>
                <w:highlight w:val="none"/>
              </w:rPr>
              <w:t>5</w:t>
            </w:r>
            <w:r>
              <w:rPr>
                <w:rFonts w:ascii="Times New Roman" w:hAnsi="Times New Roman" w:cs="Times New Roman"/>
                <w:color w:val="auto"/>
                <w:spacing w:val="0"/>
                <w:w w:val="100"/>
                <w:position w:val="0"/>
                <w:szCs w:val="21"/>
                <w:highlight w:val="none"/>
              </w:rPr>
              <w:t>年40年间的累年平均值为2694.1h。</w:t>
            </w:r>
          </w:p>
          <w:p>
            <w:pPr>
              <w:shd w:val="clear"/>
              <w:adjustRightInd w:val="0"/>
              <w:snapToGrid w:val="0"/>
              <w:spacing w:before="120" w:beforeLines="50"/>
              <w:jc w:val="center"/>
              <w:rPr>
                <w:rFonts w:ascii="Times New Roman" w:hAnsi="Times New Roman" w:cs="Times New Roman"/>
                <w:color w:val="auto"/>
                <w:spacing w:val="0"/>
                <w:w w:val="100"/>
                <w:position w:val="0"/>
                <w:sz w:val="24"/>
                <w:highlight w:val="none"/>
              </w:rPr>
            </w:pPr>
            <w:r>
              <w:rPr>
                <w:rFonts w:hint="eastAsia" w:ascii="Times New Roman" w:hAnsi="Times New Roman" w:cs="Times New Roman"/>
                <w:b/>
                <w:bCs/>
                <w:color w:val="auto"/>
                <w:spacing w:val="0"/>
                <w:w w:val="100"/>
                <w:position w:val="0"/>
                <w:szCs w:val="16"/>
                <w:highlight w:val="none"/>
              </w:rPr>
              <w:t>表3-</w:t>
            </w:r>
            <w:r>
              <w:rPr>
                <w:rFonts w:hint="eastAsia" w:cs="Times New Roman"/>
                <w:b/>
                <w:bCs/>
                <w:color w:val="auto"/>
                <w:spacing w:val="0"/>
                <w:w w:val="100"/>
                <w:position w:val="0"/>
                <w:szCs w:val="16"/>
                <w:highlight w:val="none"/>
                <w:lang w:val="en-US" w:eastAsia="zh-CN"/>
              </w:rPr>
              <w:t xml:space="preserve">6  </w:t>
            </w:r>
            <w:r>
              <w:rPr>
                <w:rFonts w:hint="eastAsia" w:ascii="Times New Roman" w:hAnsi="Times New Roman" w:cs="Times New Roman"/>
                <w:b/>
                <w:bCs/>
                <w:color w:val="auto"/>
                <w:spacing w:val="0"/>
                <w:w w:val="100"/>
                <w:position w:val="0"/>
                <w:szCs w:val="16"/>
                <w:highlight w:val="none"/>
              </w:rPr>
              <w:t>朝阳气象站累年各月及年平均日照时数（单位：h）</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3"/>
              <w:gridCol w:w="583"/>
              <w:gridCol w:w="583"/>
              <w:gridCol w:w="583"/>
              <w:gridCol w:w="583"/>
              <w:gridCol w:w="583"/>
              <w:gridCol w:w="583"/>
              <w:gridCol w:w="583"/>
              <w:gridCol w:w="583"/>
              <w:gridCol w:w="583"/>
              <w:gridCol w:w="583"/>
              <w:gridCol w:w="583"/>
              <w:gridCol w:w="584"/>
              <w:gridCol w:w="58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3" w:type="dxa"/>
                  <w:noWrap w:val="0"/>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时段</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7</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8</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9</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10</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11</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12</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83" w:type="dxa"/>
                  <w:noWrap w:val="0"/>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bookmarkStart w:id="321" w:name="_Hlk238956960"/>
                  <w:r>
                    <w:rPr>
                      <w:rFonts w:ascii="Times New Roman" w:hAnsi="Times New Roman" w:cs="Times New Roman"/>
                      <w:color w:val="auto"/>
                      <w:spacing w:val="0"/>
                      <w:w w:val="100"/>
                      <w:position w:val="0"/>
                      <w:highlight w:val="none"/>
                    </w:rPr>
                    <w:t>19</w:t>
                  </w:r>
                  <w:r>
                    <w:rPr>
                      <w:rFonts w:hint="eastAsia" w:ascii="Times New Roman" w:hAnsi="Times New Roman" w:cs="Times New Roman"/>
                      <w:color w:val="auto"/>
                      <w:spacing w:val="0"/>
                      <w:w w:val="100"/>
                      <w:position w:val="0"/>
                      <w:highlight w:val="none"/>
                    </w:rPr>
                    <w:t>86</w:t>
                  </w:r>
                  <w:r>
                    <w:rPr>
                      <w:rFonts w:ascii="Times New Roman" w:hAnsi="Times New Roman" w:cs="Times New Roman"/>
                      <w:color w:val="auto"/>
                      <w:spacing w:val="0"/>
                      <w:w w:val="100"/>
                      <w:position w:val="0"/>
                      <w:highlight w:val="none"/>
                    </w:rPr>
                    <w:t>~201</w:t>
                  </w:r>
                  <w:r>
                    <w:rPr>
                      <w:rFonts w:hint="eastAsia" w:ascii="Times New Roman" w:hAnsi="Times New Roman" w:cs="Times New Roman"/>
                      <w:color w:val="auto"/>
                      <w:spacing w:val="0"/>
                      <w:w w:val="100"/>
                      <w:position w:val="0"/>
                      <w:highlight w:val="none"/>
                    </w:rPr>
                    <w:t>5</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201.9</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203.9</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236.8</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242.1</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257.9</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235.7</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222.3</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237.2</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243.3</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231.9</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195.7</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185.4</w:t>
                  </w:r>
                </w:p>
              </w:tc>
              <w:tc>
                <w:tcPr>
                  <w:tcW w:w="283" w:type="dxa"/>
                  <w:noWrap w:val="0"/>
                  <w:tcMar>
                    <w:left w:w="0" w:type="dxa"/>
                    <w:right w:w="0" w:type="dxa"/>
                  </w:tcMar>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2694.1</w:t>
                  </w:r>
                </w:p>
              </w:tc>
            </w:tr>
            <w:bookmarkEnd w:id="321"/>
          </w:tbl>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drawing>
                <wp:inline distT="0" distB="0" distL="114300" distR="114300">
                  <wp:extent cx="3354070" cy="1828165"/>
                  <wp:effectExtent l="4445" t="4445" r="13335" b="15240"/>
                  <wp:docPr id="625" name="图片 52"/>
                  <wp:cNvGraphicFramePr>
                    <a:graphicFrameLocks xmlns:a="http://schemas.openxmlformats.org/drawingml/2006/main" noChangeAspect="true"/>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pPr>
              <w:pStyle w:val="91"/>
              <w:shd w:val="clear"/>
              <w:spacing w:before="12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图3-</w:t>
            </w:r>
            <w:r>
              <w:rPr>
                <w:rFonts w:hint="eastAsia" w:ascii="Times New Roman" w:hAnsi="Times New Roman" w:cs="Times New Roman"/>
                <w:color w:val="auto"/>
                <w:spacing w:val="0"/>
                <w:w w:val="100"/>
                <w:position w:val="0"/>
                <w:highlight w:val="none"/>
                <w:lang w:val="en-US" w:eastAsia="zh-CN"/>
              </w:rPr>
              <w:t>10</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rPr>
              <w:t>朝阳各月累年平均日照时数变化曲线图</w:t>
            </w:r>
          </w:p>
          <w:p>
            <w:pPr>
              <w:pStyle w:val="3"/>
              <w:keepNext/>
              <w:keepLines/>
              <w:pageBreakBefore w:val="0"/>
              <w:widowControl w:val="0"/>
              <w:shd w:val="clear"/>
              <w:kinsoku/>
              <w:wordWrap/>
              <w:overflowPunct/>
              <w:topLinePunct w:val="0"/>
              <w:autoSpaceDE/>
              <w:autoSpaceDN/>
              <w:bidi w:val="0"/>
              <w:adjustRightInd w:val="0"/>
              <w:snapToGrid w:val="0"/>
              <w:spacing w:before="120"/>
              <w:ind w:firstLine="421" w:firstLineChars="200"/>
              <w:textAlignment w:val="auto"/>
              <w:rPr>
                <w:rFonts w:hint="eastAsia" w:cs="Times New Roman"/>
                <w:color w:val="auto"/>
                <w:spacing w:val="0"/>
                <w:w w:val="100"/>
                <w:position w:val="0"/>
                <w:sz w:val="21"/>
                <w:szCs w:val="21"/>
                <w:highlight w:val="none"/>
                <w:lang w:val="en-US" w:eastAsia="zh-CN"/>
              </w:rPr>
            </w:pPr>
            <w:bookmarkStart w:id="322" w:name="_Toc410809052"/>
            <w:bookmarkStart w:id="323" w:name="_Toc474516647"/>
            <w:bookmarkStart w:id="324" w:name="_Toc410479767"/>
            <w:bookmarkStart w:id="325" w:name="_Toc471713758"/>
            <w:bookmarkStart w:id="326" w:name="_Toc410492695"/>
            <w:bookmarkStart w:id="327" w:name="_Toc426982682"/>
            <w:bookmarkStart w:id="328" w:name="_Toc20914"/>
            <w:bookmarkStart w:id="329" w:name="_Toc421880977"/>
            <w:bookmarkStart w:id="330" w:name="_Toc410476291"/>
            <w:bookmarkStart w:id="331" w:name="_Toc8291"/>
            <w:bookmarkStart w:id="332" w:name="_Toc20756"/>
            <w:bookmarkStart w:id="333" w:name="_Toc410479627"/>
            <w:bookmarkStart w:id="334" w:name="_Toc1223"/>
            <w:bookmarkStart w:id="335" w:name="_Toc457996212"/>
            <w:r>
              <w:rPr>
                <w:rFonts w:hint="eastAsia" w:cs="Times New Roman"/>
                <w:color w:val="auto"/>
                <w:spacing w:val="0"/>
                <w:w w:val="100"/>
                <w:position w:val="0"/>
                <w:sz w:val="21"/>
                <w:szCs w:val="21"/>
                <w:highlight w:val="none"/>
                <w:lang w:val="en-US" w:eastAsia="zh-CN"/>
              </w:rPr>
              <w:t>3.4太阳能资源评价</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光伏发电站的地理位置与朝阳气象站比较接近，属同一气候环境区域。两地的太阳高度角、天气状况、日照时数及海拔高度均相差不大。因此，推算出的太阳辐射量可以作为本阶段太阳能资源分析的依据。</w:t>
            </w:r>
          </w:p>
          <w:p>
            <w:pPr>
              <w:shd w:val="clear"/>
              <w:adjustRightInd w:val="0"/>
              <w:snapToGrid w:val="0"/>
              <w:spacing w:line="360" w:lineRule="auto"/>
              <w:ind w:firstLine="420" w:firstLineChars="200"/>
              <w:rPr>
                <w:rFonts w:ascii="Times New Roman" w:hAnsi="Times New Roman" w:cs="Times New Roman"/>
                <w:b/>
                <w:snapToGrid w:val="0"/>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根据行标</w:t>
            </w:r>
            <w:r>
              <w:rPr>
                <w:rFonts w:hint="eastAsia" w:ascii="Times New Roman" w:hAnsi="Times New Roman" w:cs="Times New Roman"/>
                <w:color w:val="auto"/>
                <w:spacing w:val="0"/>
                <w:w w:val="100"/>
                <w:position w:val="0"/>
                <w:szCs w:val="21"/>
                <w:highlight w:val="none"/>
              </w:rPr>
              <w:t>GB/T3726-2019</w:t>
            </w:r>
            <w:r>
              <w:rPr>
                <w:rFonts w:ascii="Times New Roman" w:hAnsi="Times New Roman" w:cs="Times New Roman"/>
                <w:color w:val="auto"/>
                <w:spacing w:val="0"/>
                <w:w w:val="100"/>
                <w:position w:val="0"/>
                <w:szCs w:val="21"/>
                <w:highlight w:val="none"/>
              </w:rPr>
              <w:t>太阳能资源区划结果，该项目所在地区属于太阳能资源很丰富地区。</w:t>
            </w:r>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综上所述，</w:t>
            </w:r>
            <w:r>
              <w:rPr>
                <w:rFonts w:hint="eastAsia" w:ascii="Times New Roman" w:hAnsi="Times New Roman" w:cs="Times New Roman"/>
                <w:color w:val="auto"/>
                <w:spacing w:val="0"/>
                <w:w w:val="100"/>
                <w:position w:val="0"/>
                <w:highlight w:val="none"/>
              </w:rPr>
              <w:t>项目地区</w:t>
            </w:r>
            <w:r>
              <w:rPr>
                <w:rFonts w:ascii="Times New Roman" w:hAnsi="Times New Roman" w:cs="Times New Roman"/>
                <w:color w:val="auto"/>
                <w:spacing w:val="0"/>
                <w:w w:val="100"/>
                <w:position w:val="0"/>
                <w:highlight w:val="none"/>
              </w:rPr>
              <w:t>太阳能资源丰富，属辽宁省太阳能资源很丰富区，可以选取适当地点开展太阳能发电和太阳能资源热利用项目。</w:t>
            </w:r>
          </w:p>
          <w:p>
            <w:pPr>
              <w:pStyle w:val="3"/>
              <w:shd w:val="clear"/>
              <w:spacing w:before="120"/>
              <w:rPr>
                <w:rFonts w:hint="eastAsia" w:cs="Times New Roman"/>
                <w:color w:val="auto"/>
                <w:spacing w:val="0"/>
                <w:w w:val="100"/>
                <w:position w:val="0"/>
                <w:sz w:val="21"/>
                <w:szCs w:val="21"/>
                <w:highlight w:val="none"/>
                <w:lang w:val="en-US" w:eastAsia="zh-CN"/>
              </w:rPr>
            </w:pPr>
            <w:bookmarkStart w:id="336" w:name="_Toc16941"/>
            <w:bookmarkStart w:id="337" w:name="_Toc5363"/>
            <w:bookmarkStart w:id="338" w:name="_Toc28742"/>
            <w:r>
              <w:rPr>
                <w:rFonts w:hint="eastAsia" w:cs="Times New Roman"/>
                <w:color w:val="auto"/>
                <w:spacing w:val="0"/>
                <w:w w:val="100"/>
                <w:position w:val="0"/>
                <w:sz w:val="21"/>
                <w:szCs w:val="21"/>
                <w:highlight w:val="none"/>
                <w:lang w:val="en-US" w:eastAsia="zh-CN"/>
              </w:rPr>
              <w:t>4、土壤侵蚀类型</w:t>
            </w:r>
            <w:bookmarkEnd w:id="336"/>
            <w:bookmarkEnd w:id="337"/>
            <w:bookmarkEnd w:id="338"/>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根据收集资料及现场调查结果，</w:t>
            </w:r>
            <w:r>
              <w:rPr>
                <w:rFonts w:hint="eastAsia" w:ascii="Times New Roman" w:hAnsi="Times New Roman" w:cs="Times New Roman"/>
                <w:color w:val="auto"/>
                <w:spacing w:val="0"/>
                <w:w w:val="100"/>
                <w:position w:val="0"/>
                <w:szCs w:val="21"/>
                <w:highlight w:val="none"/>
                <w:lang w:eastAsia="zh-CN"/>
              </w:rPr>
              <w:t>本项目所在区域</w:t>
            </w:r>
            <w:r>
              <w:rPr>
                <w:rFonts w:ascii="Times New Roman" w:hAnsi="Times New Roman" w:cs="Times New Roman"/>
                <w:color w:val="auto"/>
                <w:spacing w:val="0"/>
                <w:w w:val="100"/>
                <w:position w:val="0"/>
                <w:szCs w:val="21"/>
                <w:highlight w:val="none"/>
              </w:rPr>
              <w:t>内土壤类型主要为褐土。褐土是在暖温带半湿润季风气候条件，干旱森林与灌木草原植被下，经过粘化过程和钙积过程发育而成的土壤，具有粘化B层的土壤。剖面中某部位有CaCO</w:t>
            </w:r>
            <w:r>
              <w:rPr>
                <w:rFonts w:ascii="Times New Roman" w:hAnsi="Times New Roman" w:cs="Times New Roman"/>
                <w:color w:val="auto"/>
                <w:spacing w:val="0"/>
                <w:w w:val="100"/>
                <w:position w:val="0"/>
                <w:szCs w:val="21"/>
                <w:highlight w:val="none"/>
                <w:vertAlign w:val="subscript"/>
              </w:rPr>
              <w:t>3</w:t>
            </w:r>
            <w:r>
              <w:rPr>
                <w:rFonts w:ascii="Times New Roman" w:hAnsi="Times New Roman" w:cs="Times New Roman"/>
                <w:color w:val="auto"/>
                <w:spacing w:val="0"/>
                <w:w w:val="100"/>
                <w:position w:val="0"/>
                <w:szCs w:val="21"/>
                <w:highlight w:val="none"/>
              </w:rPr>
              <w:t>积聚，中性或微酸性，属半淋溶土。</w:t>
            </w:r>
          </w:p>
          <w:p>
            <w:pPr>
              <w:pStyle w:val="3"/>
              <w:shd w:val="clear"/>
              <w:spacing w:before="120"/>
              <w:rPr>
                <w:rFonts w:hint="eastAsia" w:cs="Times New Roman"/>
                <w:color w:val="auto"/>
                <w:spacing w:val="0"/>
                <w:w w:val="100"/>
                <w:position w:val="0"/>
                <w:sz w:val="21"/>
                <w:szCs w:val="21"/>
                <w:highlight w:val="none"/>
                <w:lang w:val="en-US" w:eastAsia="zh-CN"/>
              </w:rPr>
            </w:pPr>
            <w:bookmarkStart w:id="339" w:name="_Toc5507"/>
            <w:bookmarkStart w:id="340" w:name="_Toc26205"/>
            <w:bookmarkStart w:id="341" w:name="_Toc5154"/>
            <w:r>
              <w:rPr>
                <w:rFonts w:hint="eastAsia" w:cs="Times New Roman"/>
                <w:color w:val="auto"/>
                <w:spacing w:val="0"/>
                <w:w w:val="100"/>
                <w:position w:val="0"/>
                <w:sz w:val="21"/>
                <w:szCs w:val="21"/>
                <w:highlight w:val="none"/>
                <w:lang w:val="en-US" w:eastAsia="zh-CN"/>
              </w:rPr>
              <w:t>5、大气环境质量状况</w:t>
            </w:r>
            <w:bookmarkEnd w:id="339"/>
            <w:bookmarkEnd w:id="340"/>
            <w:bookmarkEnd w:id="341"/>
          </w:p>
          <w:p>
            <w:pPr>
              <w:shd w:val="clear"/>
              <w:adjustRightInd w:val="0"/>
              <w:snapToGrid w:val="0"/>
              <w:spacing w:line="360" w:lineRule="auto"/>
              <w:ind w:firstLine="48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根据《环境影响评价技术导则大气环境》（HJ2.2-2018）本项目所在区域的环境空气质量现状评价采用朝阳市生态环境局公布的《朝阳市</w:t>
            </w:r>
            <w:r>
              <w:rPr>
                <w:rFonts w:hint="eastAsia" w:ascii="Times New Roman" w:hAnsi="Times New Roman" w:cs="Times New Roman"/>
                <w:color w:val="auto"/>
                <w:spacing w:val="0"/>
                <w:w w:val="100"/>
                <w:position w:val="0"/>
                <w:szCs w:val="21"/>
                <w:highlight w:val="none"/>
              </w:rPr>
              <w:t>202</w:t>
            </w:r>
            <w:r>
              <w:rPr>
                <w:rFonts w:hint="eastAsia" w:cs="Times New Roman"/>
                <w:color w:val="auto"/>
                <w:spacing w:val="0"/>
                <w:w w:val="100"/>
                <w:position w:val="0"/>
                <w:szCs w:val="21"/>
                <w:highlight w:val="none"/>
                <w:lang w:val="en-US" w:eastAsia="zh-CN"/>
              </w:rPr>
              <w:t>2</w:t>
            </w:r>
            <w:r>
              <w:rPr>
                <w:rFonts w:hint="eastAsia" w:ascii="Times New Roman" w:hAnsi="Times New Roman" w:cs="Times New Roman"/>
                <w:color w:val="auto"/>
                <w:spacing w:val="0"/>
                <w:w w:val="100"/>
                <w:position w:val="0"/>
                <w:szCs w:val="21"/>
                <w:highlight w:val="none"/>
              </w:rPr>
              <w:t>年1-</w:t>
            </w:r>
            <w:r>
              <w:rPr>
                <w:rFonts w:ascii="Times New Roman" w:hAnsi="Times New Roman" w:cs="Times New Roman"/>
                <w:color w:val="auto"/>
                <w:spacing w:val="0"/>
                <w:w w:val="100"/>
                <w:position w:val="0"/>
                <w:szCs w:val="21"/>
                <w:highlight w:val="none"/>
              </w:rPr>
              <w:t>12月份空气质量状况公布》。</w:t>
            </w:r>
          </w:p>
          <w:p>
            <w:pPr>
              <w:shd w:val="clear"/>
              <w:adjustRightInd w:val="0"/>
              <w:snapToGrid w:val="0"/>
              <w:spacing w:line="360" w:lineRule="auto"/>
              <w:ind w:firstLine="48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20</w:t>
            </w:r>
            <w:r>
              <w:rPr>
                <w:rFonts w:hint="eastAsia" w:ascii="Times New Roman" w:hAnsi="Times New Roman" w:cs="Times New Roman"/>
                <w:color w:val="auto"/>
                <w:spacing w:val="0"/>
                <w:w w:val="100"/>
                <w:position w:val="0"/>
                <w:szCs w:val="21"/>
                <w:highlight w:val="none"/>
              </w:rPr>
              <w:t>2</w:t>
            </w:r>
            <w:r>
              <w:rPr>
                <w:rFonts w:hint="eastAsia" w:cs="Times New Roman"/>
                <w:color w:val="auto"/>
                <w:spacing w:val="0"/>
                <w:w w:val="100"/>
                <w:position w:val="0"/>
                <w:szCs w:val="21"/>
                <w:highlight w:val="none"/>
                <w:lang w:val="en-US" w:eastAsia="zh-CN"/>
              </w:rPr>
              <w:t>2</w:t>
            </w:r>
            <w:r>
              <w:rPr>
                <w:rFonts w:ascii="Times New Roman" w:hAnsi="Times New Roman" w:cs="Times New Roman"/>
                <w:color w:val="auto"/>
                <w:spacing w:val="0"/>
                <w:w w:val="100"/>
                <w:position w:val="0"/>
                <w:szCs w:val="21"/>
                <w:highlight w:val="none"/>
              </w:rPr>
              <w:t>年朝阳市环境空气基本污染物年评价指标中的年均浓度和相应百分位数24h平均或8h平均质量浓度值如下所示：</w:t>
            </w:r>
          </w:p>
          <w:p>
            <w:pPr>
              <w:shd w:val="clear"/>
              <w:adjustRightInd w:val="0"/>
              <w:snapToGrid w:val="0"/>
              <w:spacing w:before="120" w:beforeLines="50"/>
              <w:jc w:val="center"/>
              <w:rPr>
                <w:rFonts w:ascii="Times New Roman" w:hAnsi="Times New Roman" w:cs="Times New Roman"/>
                <w:b/>
                <w:color w:val="auto"/>
                <w:spacing w:val="0"/>
                <w:w w:val="100"/>
                <w:position w:val="0"/>
                <w:szCs w:val="21"/>
                <w:highlight w:val="none"/>
              </w:rPr>
            </w:pPr>
            <w:r>
              <w:rPr>
                <w:rFonts w:ascii="Times New Roman" w:hAnsi="Times New Roman" w:cs="Times New Roman"/>
                <w:b/>
                <w:color w:val="auto"/>
                <w:spacing w:val="0"/>
                <w:w w:val="100"/>
                <w:position w:val="0"/>
                <w:szCs w:val="21"/>
                <w:highlight w:val="none"/>
              </w:rPr>
              <w:t>表3-</w:t>
            </w:r>
            <w:r>
              <w:rPr>
                <w:rFonts w:hint="eastAsia" w:cs="Times New Roman"/>
                <w:b/>
                <w:color w:val="auto"/>
                <w:spacing w:val="0"/>
                <w:w w:val="100"/>
                <w:position w:val="0"/>
                <w:szCs w:val="21"/>
                <w:highlight w:val="none"/>
                <w:lang w:val="en-US" w:eastAsia="zh-CN"/>
              </w:rPr>
              <w:t xml:space="preserve">7  </w:t>
            </w:r>
            <w:r>
              <w:rPr>
                <w:rFonts w:ascii="Times New Roman" w:hAnsi="Times New Roman" w:cs="Times New Roman"/>
                <w:b/>
                <w:color w:val="auto"/>
                <w:spacing w:val="0"/>
                <w:w w:val="100"/>
                <w:position w:val="0"/>
                <w:szCs w:val="21"/>
                <w:highlight w:val="none"/>
              </w:rPr>
              <w:t>区域空气质量现状评价表（单位</w:t>
            </w:r>
            <w:r>
              <w:rPr>
                <w:rFonts w:hint="eastAsia" w:ascii="Times New Roman" w:hAnsi="Times New Roman" w:cs="Times New Roman"/>
                <w:b/>
                <w:color w:val="auto"/>
                <w:spacing w:val="0"/>
                <w:w w:val="100"/>
                <w:position w:val="0"/>
                <w:szCs w:val="21"/>
                <w:highlight w:val="none"/>
              </w:rPr>
              <w:t>：</w:t>
            </w:r>
            <w:r>
              <w:rPr>
                <w:rFonts w:ascii="Times New Roman" w:hAnsi="Times New Roman" w:cs="Times New Roman"/>
                <w:b/>
                <w:color w:val="auto"/>
                <w:spacing w:val="0"/>
                <w:w w:val="100"/>
                <w:position w:val="0"/>
                <w:szCs w:val="21"/>
                <w:highlight w:val="none"/>
              </w:rPr>
              <w:t>CO为mg/m</w:t>
            </w:r>
            <w:r>
              <w:rPr>
                <w:rFonts w:ascii="Times New Roman" w:hAnsi="Times New Roman" w:cs="Times New Roman"/>
                <w:b/>
                <w:color w:val="auto"/>
                <w:spacing w:val="0"/>
                <w:w w:val="100"/>
                <w:position w:val="0"/>
                <w:szCs w:val="21"/>
                <w:highlight w:val="none"/>
                <w:vertAlign w:val="superscript"/>
              </w:rPr>
              <w:t>3</w:t>
            </w:r>
            <w:r>
              <w:rPr>
                <w:rFonts w:ascii="Times New Roman" w:hAnsi="Times New Roman" w:cs="Times New Roman"/>
                <w:b/>
                <w:color w:val="auto"/>
                <w:spacing w:val="0"/>
                <w:w w:val="100"/>
                <w:position w:val="0"/>
                <w:szCs w:val="21"/>
                <w:highlight w:val="none"/>
              </w:rPr>
              <w:t>,其余µg/m</w:t>
            </w:r>
            <w:r>
              <w:rPr>
                <w:rFonts w:ascii="Times New Roman" w:hAnsi="Times New Roman" w:cs="Times New Roman"/>
                <w:b/>
                <w:color w:val="auto"/>
                <w:spacing w:val="0"/>
                <w:w w:val="100"/>
                <w:position w:val="0"/>
                <w:szCs w:val="21"/>
                <w:highlight w:val="none"/>
                <w:vertAlign w:val="superscript"/>
              </w:rPr>
              <w:t>3</w:t>
            </w:r>
            <w:r>
              <w:rPr>
                <w:rFonts w:ascii="Times New Roman" w:hAnsi="Times New Roman" w:cs="Times New Roman"/>
                <w:b/>
                <w:color w:val="auto"/>
                <w:spacing w:val="0"/>
                <w:w w:val="100"/>
                <w:position w:val="0"/>
                <w:szCs w:val="21"/>
                <w:highlight w:val="none"/>
              </w:rPr>
              <w:t>）</w:t>
            </w:r>
          </w:p>
          <w:tbl>
            <w:tblPr>
              <w:tblStyle w:val="29"/>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5"/>
              <w:gridCol w:w="2523"/>
              <w:gridCol w:w="1179"/>
              <w:gridCol w:w="943"/>
              <w:gridCol w:w="1352"/>
              <w:gridCol w:w="119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污染物</w:t>
                  </w:r>
                </w:p>
              </w:tc>
              <w:tc>
                <w:tcPr>
                  <w:tcW w:w="1546"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年评价指标</w:t>
                  </w:r>
                </w:p>
              </w:tc>
              <w:tc>
                <w:tcPr>
                  <w:tcW w:w="722"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现状浓度</w:t>
                  </w:r>
                </w:p>
              </w:tc>
              <w:tc>
                <w:tcPr>
                  <w:tcW w:w="57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标准值</w:t>
                  </w:r>
                </w:p>
              </w:tc>
              <w:tc>
                <w:tcPr>
                  <w:tcW w:w="82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占标率（%）</w:t>
                  </w:r>
                </w:p>
              </w:tc>
              <w:tc>
                <w:tcPr>
                  <w:tcW w:w="733"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达标情况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PM</w:t>
                  </w:r>
                  <w:r>
                    <w:rPr>
                      <w:rFonts w:hint="default" w:ascii="Times New Roman" w:hAnsi="Times New Roman" w:cs="Times New Roman"/>
                      <w:color w:val="auto"/>
                      <w:spacing w:val="0"/>
                      <w:w w:val="100"/>
                      <w:kern w:val="0"/>
                      <w:position w:val="0"/>
                      <w:szCs w:val="21"/>
                      <w:highlight w:val="none"/>
                      <w:vertAlign w:val="subscript"/>
                    </w:rPr>
                    <w:t>2.5</w:t>
                  </w:r>
                </w:p>
              </w:tc>
              <w:tc>
                <w:tcPr>
                  <w:tcW w:w="1546"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年平均质量浓度</w:t>
                  </w:r>
                </w:p>
              </w:tc>
              <w:tc>
                <w:tcPr>
                  <w:tcW w:w="722"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eastAsia="宋体" w:cs="Times New Roman"/>
                      <w:color w:val="auto"/>
                      <w:kern w:val="0"/>
                      <w:sz w:val="19"/>
                      <w:szCs w:val="19"/>
                      <w:highlight w:val="none"/>
                      <w:lang w:val="en-US" w:eastAsia="zh-CN" w:bidi="ar"/>
                    </w:rPr>
                    <w:t>27</w:t>
                  </w:r>
                </w:p>
              </w:tc>
              <w:tc>
                <w:tcPr>
                  <w:tcW w:w="57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35</w:t>
                  </w:r>
                </w:p>
              </w:tc>
              <w:tc>
                <w:tcPr>
                  <w:tcW w:w="828" w:type="pct"/>
                  <w:noWrap w:val="0"/>
                  <w:vAlign w:val="center"/>
                </w:tcPr>
                <w:p>
                  <w:pPr>
                    <w:widowControl/>
                    <w:shd w:val="clear"/>
                    <w:adjustRightInd w:val="0"/>
                    <w:snapToGrid w:val="0"/>
                    <w:jc w:val="center"/>
                    <w:rPr>
                      <w:rFonts w:hint="default" w:ascii="Times New Roman" w:hAnsi="Times New Roman" w:cs="Times New Roman" w:eastAsiaTheme="minorEastAsia"/>
                      <w:color w:val="auto"/>
                      <w:spacing w:val="0"/>
                      <w:w w:val="100"/>
                      <w:kern w:val="0"/>
                      <w:position w:val="0"/>
                      <w:szCs w:val="21"/>
                      <w:highlight w:val="none"/>
                      <w:lang w:val="en-US" w:eastAsia="zh-CN"/>
                    </w:rPr>
                  </w:pPr>
                  <w:r>
                    <w:rPr>
                      <w:rFonts w:hint="default" w:ascii="Times New Roman" w:hAnsi="Times New Roman" w:cs="Times New Roman"/>
                      <w:color w:val="auto"/>
                      <w:spacing w:val="0"/>
                      <w:w w:val="100"/>
                      <w:kern w:val="0"/>
                      <w:position w:val="0"/>
                      <w:szCs w:val="21"/>
                      <w:highlight w:val="none"/>
                      <w:lang w:val="en-US" w:eastAsia="zh-CN"/>
                    </w:rPr>
                    <w:t>77.1</w:t>
                  </w:r>
                </w:p>
              </w:tc>
              <w:tc>
                <w:tcPr>
                  <w:tcW w:w="733"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position w:val="0"/>
                      <w:szCs w:val="21"/>
                      <w:highlight w:val="none"/>
                    </w:rPr>
                    <w:t>PM</w:t>
                  </w:r>
                  <w:r>
                    <w:rPr>
                      <w:rFonts w:hint="default" w:ascii="Times New Roman" w:hAnsi="Times New Roman" w:cs="Times New Roman"/>
                      <w:color w:val="auto"/>
                      <w:spacing w:val="0"/>
                      <w:w w:val="100"/>
                      <w:position w:val="0"/>
                      <w:szCs w:val="21"/>
                      <w:highlight w:val="none"/>
                      <w:vertAlign w:val="subscript"/>
                    </w:rPr>
                    <w:t>10</w:t>
                  </w:r>
                </w:p>
              </w:tc>
              <w:tc>
                <w:tcPr>
                  <w:tcW w:w="1546"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年平均质量浓度</w:t>
                  </w:r>
                </w:p>
              </w:tc>
              <w:tc>
                <w:tcPr>
                  <w:tcW w:w="722"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eastAsia="宋体" w:cs="Times New Roman"/>
                      <w:color w:val="auto"/>
                      <w:kern w:val="0"/>
                      <w:sz w:val="19"/>
                      <w:szCs w:val="19"/>
                      <w:highlight w:val="none"/>
                      <w:lang w:val="en-US" w:eastAsia="zh-CN" w:bidi="ar"/>
                    </w:rPr>
                    <w:t>55</w:t>
                  </w:r>
                </w:p>
              </w:tc>
              <w:tc>
                <w:tcPr>
                  <w:tcW w:w="57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70</w:t>
                  </w:r>
                </w:p>
              </w:tc>
              <w:tc>
                <w:tcPr>
                  <w:tcW w:w="828" w:type="pct"/>
                  <w:noWrap w:val="0"/>
                  <w:vAlign w:val="center"/>
                </w:tcPr>
                <w:p>
                  <w:pPr>
                    <w:widowControl/>
                    <w:shd w:val="clear"/>
                    <w:adjustRightInd w:val="0"/>
                    <w:snapToGrid w:val="0"/>
                    <w:jc w:val="center"/>
                    <w:rPr>
                      <w:rFonts w:hint="default" w:ascii="Times New Roman" w:hAnsi="Times New Roman" w:cs="Times New Roman" w:eastAsiaTheme="minorEastAsia"/>
                      <w:color w:val="auto"/>
                      <w:spacing w:val="0"/>
                      <w:w w:val="100"/>
                      <w:kern w:val="0"/>
                      <w:position w:val="0"/>
                      <w:szCs w:val="21"/>
                      <w:highlight w:val="none"/>
                      <w:lang w:val="en-US" w:eastAsia="zh-CN"/>
                    </w:rPr>
                  </w:pPr>
                  <w:r>
                    <w:rPr>
                      <w:rFonts w:hint="default" w:ascii="Times New Roman" w:hAnsi="Times New Roman" w:cs="Times New Roman"/>
                      <w:color w:val="auto"/>
                      <w:spacing w:val="0"/>
                      <w:w w:val="100"/>
                      <w:kern w:val="0"/>
                      <w:position w:val="0"/>
                      <w:szCs w:val="21"/>
                      <w:highlight w:val="none"/>
                      <w:lang w:val="en-US" w:eastAsia="zh-CN"/>
                    </w:rPr>
                    <w:t>78.6</w:t>
                  </w:r>
                </w:p>
              </w:tc>
              <w:tc>
                <w:tcPr>
                  <w:tcW w:w="733"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SO</w:t>
                  </w:r>
                  <w:r>
                    <w:rPr>
                      <w:rFonts w:hint="default" w:ascii="Times New Roman" w:hAnsi="Times New Roman" w:cs="Times New Roman"/>
                      <w:color w:val="auto"/>
                      <w:spacing w:val="0"/>
                      <w:w w:val="100"/>
                      <w:kern w:val="0"/>
                      <w:position w:val="0"/>
                      <w:szCs w:val="21"/>
                      <w:highlight w:val="none"/>
                      <w:vertAlign w:val="subscript"/>
                    </w:rPr>
                    <w:t>2</w:t>
                  </w:r>
                </w:p>
              </w:tc>
              <w:tc>
                <w:tcPr>
                  <w:tcW w:w="1546"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年平均质量浓度</w:t>
                  </w:r>
                </w:p>
              </w:tc>
              <w:tc>
                <w:tcPr>
                  <w:tcW w:w="722"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eastAsia="宋体" w:cs="Times New Roman"/>
                      <w:color w:val="auto"/>
                      <w:kern w:val="0"/>
                      <w:sz w:val="19"/>
                      <w:szCs w:val="19"/>
                      <w:highlight w:val="none"/>
                      <w:lang w:val="en-US" w:eastAsia="zh-CN" w:bidi="ar"/>
                    </w:rPr>
                    <w:t>11</w:t>
                  </w:r>
                </w:p>
              </w:tc>
              <w:tc>
                <w:tcPr>
                  <w:tcW w:w="57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60</w:t>
                  </w:r>
                </w:p>
              </w:tc>
              <w:tc>
                <w:tcPr>
                  <w:tcW w:w="828" w:type="pct"/>
                  <w:noWrap w:val="0"/>
                  <w:vAlign w:val="center"/>
                </w:tcPr>
                <w:p>
                  <w:pPr>
                    <w:widowControl/>
                    <w:shd w:val="clear"/>
                    <w:adjustRightInd w:val="0"/>
                    <w:snapToGrid w:val="0"/>
                    <w:jc w:val="center"/>
                    <w:rPr>
                      <w:rFonts w:hint="default" w:ascii="Times New Roman" w:hAnsi="Times New Roman" w:cs="Times New Roman" w:eastAsiaTheme="minorEastAsia"/>
                      <w:color w:val="auto"/>
                      <w:spacing w:val="0"/>
                      <w:w w:val="100"/>
                      <w:kern w:val="0"/>
                      <w:position w:val="0"/>
                      <w:szCs w:val="21"/>
                      <w:highlight w:val="none"/>
                      <w:lang w:val="en-US" w:eastAsia="zh-CN"/>
                    </w:rPr>
                  </w:pPr>
                  <w:r>
                    <w:rPr>
                      <w:rFonts w:hint="default" w:ascii="Times New Roman" w:hAnsi="Times New Roman" w:cs="Times New Roman"/>
                      <w:color w:val="auto"/>
                      <w:spacing w:val="0"/>
                      <w:w w:val="100"/>
                      <w:kern w:val="0"/>
                      <w:position w:val="0"/>
                      <w:szCs w:val="21"/>
                      <w:highlight w:val="none"/>
                      <w:lang w:val="en-US" w:eastAsia="zh-CN"/>
                    </w:rPr>
                    <w:t>18.3</w:t>
                  </w:r>
                </w:p>
              </w:tc>
              <w:tc>
                <w:tcPr>
                  <w:tcW w:w="733"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NO</w:t>
                  </w:r>
                  <w:r>
                    <w:rPr>
                      <w:rFonts w:hint="default" w:ascii="Times New Roman" w:hAnsi="Times New Roman" w:cs="Times New Roman"/>
                      <w:color w:val="auto"/>
                      <w:spacing w:val="0"/>
                      <w:w w:val="100"/>
                      <w:kern w:val="0"/>
                      <w:position w:val="0"/>
                      <w:szCs w:val="21"/>
                      <w:highlight w:val="none"/>
                      <w:vertAlign w:val="subscript"/>
                    </w:rPr>
                    <w:t>2</w:t>
                  </w:r>
                </w:p>
              </w:tc>
              <w:tc>
                <w:tcPr>
                  <w:tcW w:w="1546"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年平均质量浓度</w:t>
                  </w:r>
                </w:p>
              </w:tc>
              <w:tc>
                <w:tcPr>
                  <w:tcW w:w="722"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20</w:t>
                  </w:r>
                </w:p>
              </w:tc>
              <w:tc>
                <w:tcPr>
                  <w:tcW w:w="57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40</w:t>
                  </w:r>
                </w:p>
              </w:tc>
              <w:tc>
                <w:tcPr>
                  <w:tcW w:w="82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50</w:t>
                  </w:r>
                </w:p>
              </w:tc>
              <w:tc>
                <w:tcPr>
                  <w:tcW w:w="733"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position w:val="0"/>
                      <w:szCs w:val="21"/>
                      <w:highlight w:val="none"/>
                    </w:rPr>
                    <w:t>CO</w:t>
                  </w:r>
                </w:p>
              </w:tc>
              <w:tc>
                <w:tcPr>
                  <w:tcW w:w="1546"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百分位数日平均或8h平均质量浓度</w:t>
                  </w:r>
                </w:p>
              </w:tc>
              <w:tc>
                <w:tcPr>
                  <w:tcW w:w="722"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1.4</w:t>
                  </w:r>
                </w:p>
              </w:tc>
              <w:tc>
                <w:tcPr>
                  <w:tcW w:w="57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4</w:t>
                  </w:r>
                </w:p>
              </w:tc>
              <w:tc>
                <w:tcPr>
                  <w:tcW w:w="82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35</w:t>
                  </w:r>
                </w:p>
              </w:tc>
              <w:tc>
                <w:tcPr>
                  <w:tcW w:w="733"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达标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1"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position w:val="0"/>
                      <w:szCs w:val="21"/>
                      <w:highlight w:val="none"/>
                    </w:rPr>
                    <w:t>O</w:t>
                  </w:r>
                  <w:r>
                    <w:rPr>
                      <w:rFonts w:hint="default" w:ascii="Times New Roman" w:hAnsi="Times New Roman" w:cs="Times New Roman"/>
                      <w:color w:val="auto"/>
                      <w:spacing w:val="0"/>
                      <w:w w:val="100"/>
                      <w:position w:val="0"/>
                      <w:szCs w:val="21"/>
                      <w:highlight w:val="none"/>
                      <w:vertAlign w:val="subscript"/>
                    </w:rPr>
                    <w:t>3</w:t>
                  </w:r>
                </w:p>
              </w:tc>
              <w:tc>
                <w:tcPr>
                  <w:tcW w:w="1546"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百分位数日平均或8h平均质量浓度</w:t>
                  </w:r>
                </w:p>
              </w:tc>
              <w:tc>
                <w:tcPr>
                  <w:tcW w:w="722" w:type="pct"/>
                  <w:noWrap w:val="0"/>
                  <w:vAlign w:val="center"/>
                </w:tcPr>
                <w:p>
                  <w:pPr>
                    <w:widowControl/>
                    <w:shd w:val="clear"/>
                    <w:adjustRightInd w:val="0"/>
                    <w:snapToGrid w:val="0"/>
                    <w:jc w:val="center"/>
                    <w:rPr>
                      <w:rFonts w:hint="default" w:ascii="Times New Roman" w:hAnsi="Times New Roman" w:cs="Times New Roman" w:eastAsiaTheme="minorEastAsia"/>
                      <w:color w:val="auto"/>
                      <w:spacing w:val="0"/>
                      <w:w w:val="100"/>
                      <w:kern w:val="0"/>
                      <w:position w:val="0"/>
                      <w:szCs w:val="21"/>
                      <w:highlight w:val="none"/>
                      <w:lang w:val="en-US" w:eastAsia="zh-CN"/>
                    </w:rPr>
                  </w:pPr>
                  <w:r>
                    <w:rPr>
                      <w:rFonts w:hint="default" w:ascii="Times New Roman" w:hAnsi="Times New Roman" w:cs="Times New Roman"/>
                      <w:color w:val="auto"/>
                      <w:spacing w:val="0"/>
                      <w:w w:val="100"/>
                      <w:kern w:val="0"/>
                      <w:position w:val="0"/>
                      <w:szCs w:val="21"/>
                      <w:highlight w:val="none"/>
                    </w:rPr>
                    <w:t>12</w:t>
                  </w:r>
                  <w:r>
                    <w:rPr>
                      <w:rFonts w:hint="default" w:ascii="Times New Roman" w:hAnsi="Times New Roman" w:cs="Times New Roman"/>
                      <w:color w:val="auto"/>
                      <w:spacing w:val="0"/>
                      <w:w w:val="100"/>
                      <w:kern w:val="0"/>
                      <w:position w:val="0"/>
                      <w:szCs w:val="21"/>
                      <w:highlight w:val="none"/>
                      <w:lang w:val="en-US" w:eastAsia="zh-CN"/>
                    </w:rPr>
                    <w:t>5</w:t>
                  </w:r>
                </w:p>
              </w:tc>
              <w:tc>
                <w:tcPr>
                  <w:tcW w:w="578"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160</w:t>
                  </w:r>
                </w:p>
              </w:tc>
              <w:tc>
                <w:tcPr>
                  <w:tcW w:w="828" w:type="pct"/>
                  <w:noWrap w:val="0"/>
                  <w:vAlign w:val="center"/>
                </w:tcPr>
                <w:p>
                  <w:pPr>
                    <w:widowControl/>
                    <w:shd w:val="clear"/>
                    <w:adjustRightInd w:val="0"/>
                    <w:snapToGrid w:val="0"/>
                    <w:jc w:val="center"/>
                    <w:rPr>
                      <w:rFonts w:hint="default" w:ascii="Times New Roman" w:hAnsi="Times New Roman" w:cs="Times New Roman" w:eastAsiaTheme="minorEastAsia"/>
                      <w:color w:val="auto"/>
                      <w:spacing w:val="0"/>
                      <w:w w:val="100"/>
                      <w:kern w:val="0"/>
                      <w:position w:val="0"/>
                      <w:szCs w:val="21"/>
                      <w:highlight w:val="none"/>
                      <w:lang w:eastAsia="zh-CN"/>
                    </w:rPr>
                  </w:pPr>
                  <w:r>
                    <w:rPr>
                      <w:rFonts w:hint="default" w:ascii="Times New Roman" w:hAnsi="Times New Roman" w:cs="Times New Roman"/>
                      <w:color w:val="auto"/>
                      <w:spacing w:val="0"/>
                      <w:w w:val="100"/>
                      <w:kern w:val="0"/>
                      <w:position w:val="0"/>
                      <w:szCs w:val="21"/>
                      <w:highlight w:val="none"/>
                    </w:rPr>
                    <w:t>78.</w:t>
                  </w:r>
                  <w:r>
                    <w:rPr>
                      <w:rFonts w:hint="default" w:ascii="Times New Roman" w:hAnsi="Times New Roman" w:cs="Times New Roman"/>
                      <w:color w:val="auto"/>
                      <w:spacing w:val="0"/>
                      <w:w w:val="100"/>
                      <w:kern w:val="0"/>
                      <w:position w:val="0"/>
                      <w:szCs w:val="21"/>
                      <w:highlight w:val="none"/>
                      <w:lang w:val="en-US" w:eastAsia="zh-CN"/>
                    </w:rPr>
                    <w:t>1</w:t>
                  </w:r>
                </w:p>
              </w:tc>
              <w:tc>
                <w:tcPr>
                  <w:tcW w:w="733" w:type="pct"/>
                  <w:noWrap w:val="0"/>
                  <w:vAlign w:val="center"/>
                </w:tcPr>
                <w:p>
                  <w:pPr>
                    <w:widowControl/>
                    <w:shd w:val="clear"/>
                    <w:adjustRightInd w:val="0"/>
                    <w:snapToGrid w:val="0"/>
                    <w:jc w:val="center"/>
                    <w:rPr>
                      <w:rFonts w:hint="default" w:ascii="Times New Roman" w:hAnsi="Times New Roman" w:cs="Times New Roman"/>
                      <w:color w:val="auto"/>
                      <w:spacing w:val="0"/>
                      <w:w w:val="100"/>
                      <w:kern w:val="0"/>
                      <w:position w:val="0"/>
                      <w:szCs w:val="21"/>
                      <w:highlight w:val="none"/>
                    </w:rPr>
                  </w:pPr>
                  <w:r>
                    <w:rPr>
                      <w:rFonts w:hint="default" w:ascii="Times New Roman" w:hAnsi="Times New Roman" w:cs="Times New Roman"/>
                      <w:color w:val="auto"/>
                      <w:spacing w:val="0"/>
                      <w:w w:val="100"/>
                      <w:kern w:val="0"/>
                      <w:position w:val="0"/>
                      <w:szCs w:val="21"/>
                      <w:highlight w:val="none"/>
                    </w:rPr>
                    <w:t>达标</w:t>
                  </w:r>
                </w:p>
              </w:tc>
            </w:tr>
          </w:tbl>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从上表可知，本项目所在区域环境空气质量的6项指标均满足《环境空气质量标准》（GB3095-2012）及其修改单中二级标准要求，区域环境空气质量现状达标，因此，本项目位于环境空气质量达标区。</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342" w:name="_Toc6136"/>
            <w:bookmarkStart w:id="343" w:name="_Toc19529"/>
            <w:bookmarkStart w:id="344" w:name="_Toc10550"/>
            <w:r>
              <w:rPr>
                <w:rFonts w:hint="eastAsia" w:cs="Times New Roman"/>
                <w:color w:val="auto"/>
                <w:spacing w:val="0"/>
                <w:w w:val="100"/>
                <w:position w:val="0"/>
                <w:sz w:val="21"/>
                <w:szCs w:val="21"/>
                <w:highlight w:val="none"/>
                <w:lang w:val="en-US" w:eastAsia="zh-CN"/>
              </w:rPr>
              <w:t>6</w:t>
            </w:r>
            <w:r>
              <w:rPr>
                <w:rFonts w:hint="eastAsia" w:ascii="Times New Roman" w:hAnsi="Times New Roman" w:cs="Times New Roman"/>
                <w:color w:val="auto"/>
                <w:spacing w:val="0"/>
                <w:w w:val="100"/>
                <w:position w:val="0"/>
                <w:sz w:val="21"/>
                <w:szCs w:val="21"/>
                <w:highlight w:val="none"/>
              </w:rPr>
              <w:t>、声环境质量现状</w:t>
            </w:r>
            <w:bookmarkEnd w:id="342"/>
            <w:bookmarkEnd w:id="343"/>
            <w:bookmarkEnd w:id="344"/>
          </w:p>
          <w:p>
            <w:pPr>
              <w:pStyle w:val="7"/>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项目所在区域无工业企业等噪声源。根据现场踏勘，当地居民较少，村庄内房屋多无人居住，人员活动量较少。区域声环境质量良好，可满足《声环境质量标准》（</w:t>
            </w:r>
            <w:r>
              <w:rPr>
                <w:rFonts w:ascii="Times New Roman" w:hAnsi="Times New Roman" w:cs="Times New Roman"/>
                <w:color w:val="auto"/>
                <w:spacing w:val="0"/>
                <w:w w:val="100"/>
                <w:position w:val="0"/>
                <w:highlight w:val="none"/>
              </w:rPr>
              <w:t>GB3096-2008</w:t>
            </w:r>
            <w:r>
              <w:rPr>
                <w:rFonts w:hint="eastAsia" w:ascii="Times New Roman" w:hAnsi="Times New Roman" w:cs="Times New Roman"/>
                <w:color w:val="auto"/>
                <w:spacing w:val="0"/>
                <w:w w:val="100"/>
                <w:position w:val="0"/>
                <w:highlight w:val="none"/>
              </w:rPr>
              <w:t>）中1类标准。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13" w:hRule="atLeast"/>
          <w:jc w:val="center"/>
        </w:trPr>
        <w:tc>
          <w:tcPr>
            <w:tcW w:w="375" w:type="pct"/>
            <w:noWrap w:val="0"/>
            <w:vAlign w:val="center"/>
          </w:tcPr>
          <w:p>
            <w:pPr>
              <w:shd w:val="clear"/>
              <w:adjustRightInd w:val="0"/>
              <w:snapToGrid w:val="0"/>
              <w:ind w:left="-105" w:leftChars="-50" w:right="-105" w:rightChars="-5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bCs/>
                <w:color w:val="auto"/>
                <w:spacing w:val="0"/>
                <w:w w:val="100"/>
                <w:position w:val="0"/>
                <w:szCs w:val="21"/>
                <w:highlight w:val="none"/>
              </w:rPr>
              <w:t>与项目有关的原有环境污染和生态破坏问题</w:t>
            </w:r>
          </w:p>
        </w:tc>
        <w:tc>
          <w:tcPr>
            <w:tcW w:w="4624" w:type="pct"/>
            <w:noWrap w:val="0"/>
            <w:vAlign w:val="top"/>
          </w:tcPr>
          <w:p>
            <w:pPr>
              <w:pStyle w:val="7"/>
              <w:bidi w:val="0"/>
              <w:rPr>
                <w:rFonts w:ascii="Times New Roman" w:hAnsi="Times New Roman" w:cs="Times New Roman"/>
                <w:color w:val="auto"/>
                <w:spacing w:val="0"/>
                <w:w w:val="100"/>
                <w:position w:val="0"/>
                <w:highlight w:val="none"/>
              </w:rPr>
            </w:pPr>
            <w:r>
              <w:rPr>
                <w:rFonts w:ascii="Times New Roman" w:hAnsi="Times New Roman" w:cs="Times New Roman"/>
                <w:bCs/>
                <w:color w:val="auto"/>
                <w:spacing w:val="0"/>
                <w:w w:val="100"/>
                <w:kern w:val="0"/>
                <w:position w:val="0"/>
                <w:sz w:val="21"/>
                <w:szCs w:val="21"/>
                <w:highlight w:val="none"/>
              </w:rPr>
              <w:t>本</w:t>
            </w:r>
            <w:r>
              <w:rPr>
                <w:rFonts w:hint="eastAsia" w:cs="Times New Roman"/>
                <w:bCs/>
                <w:color w:val="auto"/>
                <w:spacing w:val="0"/>
                <w:w w:val="100"/>
                <w:kern w:val="0"/>
                <w:position w:val="0"/>
                <w:sz w:val="21"/>
                <w:szCs w:val="21"/>
                <w:highlight w:val="none"/>
                <w:lang w:val="en-US" w:eastAsia="zh-CN"/>
              </w:rPr>
              <w:t>项目</w:t>
            </w:r>
            <w:r>
              <w:rPr>
                <w:rFonts w:hint="eastAsia" w:ascii="Times New Roman" w:hAnsi="Times New Roman" w:cs="Times New Roman"/>
                <w:bCs/>
                <w:color w:val="auto"/>
                <w:spacing w:val="0"/>
                <w:w w:val="100"/>
                <w:kern w:val="0"/>
                <w:position w:val="0"/>
                <w:sz w:val="21"/>
                <w:szCs w:val="21"/>
                <w:highlight w:val="none"/>
                <w:lang w:val="en-US" w:eastAsia="zh-CN"/>
              </w:rPr>
              <w:t>所占用</w:t>
            </w:r>
            <w:r>
              <w:rPr>
                <w:rFonts w:ascii="Times New Roman" w:hAnsi="Times New Roman" w:cs="Times New Roman"/>
                <w:bCs/>
                <w:color w:val="auto"/>
                <w:spacing w:val="0"/>
                <w:w w:val="100"/>
                <w:kern w:val="0"/>
                <w:position w:val="0"/>
                <w:sz w:val="21"/>
                <w:szCs w:val="21"/>
                <w:highlight w:val="none"/>
              </w:rPr>
              <w:t>土地</w:t>
            </w:r>
            <w:r>
              <w:rPr>
                <w:rFonts w:hint="eastAsia" w:ascii="Times New Roman" w:hAnsi="Times New Roman" w:cs="Times New Roman"/>
                <w:bCs/>
                <w:color w:val="auto"/>
                <w:spacing w:val="0"/>
                <w:w w:val="100"/>
                <w:kern w:val="0"/>
                <w:position w:val="0"/>
                <w:sz w:val="21"/>
                <w:szCs w:val="21"/>
                <w:highlight w:val="none"/>
                <w:lang w:val="en-US" w:eastAsia="zh-CN"/>
              </w:rPr>
              <w:t>类型</w:t>
            </w:r>
            <w:r>
              <w:rPr>
                <w:rFonts w:ascii="Times New Roman" w:hAnsi="Times New Roman" w:cs="Times New Roman"/>
                <w:bCs/>
                <w:color w:val="auto"/>
                <w:spacing w:val="0"/>
                <w:w w:val="100"/>
                <w:kern w:val="0"/>
                <w:position w:val="0"/>
                <w:sz w:val="21"/>
                <w:szCs w:val="21"/>
                <w:highlight w:val="none"/>
              </w:rPr>
              <w:t>为</w:t>
            </w:r>
            <w:r>
              <w:rPr>
                <w:rFonts w:hint="eastAsia" w:cs="Times New Roman"/>
                <w:bCs/>
                <w:color w:val="auto"/>
                <w:spacing w:val="0"/>
                <w:w w:val="100"/>
                <w:kern w:val="0"/>
                <w:position w:val="0"/>
                <w:sz w:val="21"/>
                <w:szCs w:val="21"/>
                <w:highlight w:val="none"/>
                <w:lang w:val="en-US" w:eastAsia="zh-CN"/>
              </w:rPr>
              <w:t>灌木林地、</w:t>
            </w:r>
            <w:r>
              <w:rPr>
                <w:rFonts w:ascii="Times New Roman" w:hAnsi="Times New Roman" w:cs="Times New Roman"/>
                <w:bCs/>
                <w:color w:val="auto"/>
                <w:spacing w:val="0"/>
                <w:w w:val="100"/>
                <w:kern w:val="0"/>
                <w:position w:val="0"/>
                <w:sz w:val="21"/>
                <w:szCs w:val="21"/>
                <w:highlight w:val="none"/>
              </w:rPr>
              <w:t>其他草地</w:t>
            </w:r>
            <w:r>
              <w:rPr>
                <w:rFonts w:hint="eastAsia" w:ascii="Times New Roman" w:hAnsi="Times New Roman" w:cs="Times New Roman"/>
                <w:color w:val="auto"/>
                <w:spacing w:val="0"/>
                <w:w w:val="100"/>
                <w:position w:val="0"/>
                <w:sz w:val="21"/>
                <w:szCs w:val="21"/>
                <w:highlight w:val="none"/>
              </w:rPr>
              <w:t>，所在区域环境状况良好，</w:t>
            </w:r>
            <w:r>
              <w:rPr>
                <w:rFonts w:hint="eastAsia" w:ascii="Times New Roman" w:hAnsi="Times New Roman" w:cs="Times New Roman"/>
                <w:color w:val="auto"/>
                <w:spacing w:val="0"/>
                <w:w w:val="100"/>
                <w:position w:val="0"/>
                <w:sz w:val="21"/>
                <w:szCs w:val="21"/>
                <w:highlight w:val="none"/>
                <w:lang w:val="en-US" w:eastAsia="zh-CN"/>
              </w:rPr>
              <w:t>无该项目有关的原有环境污染和生态破坏问题</w:t>
            </w:r>
            <w:r>
              <w:rPr>
                <w:rFonts w:hint="eastAsia" w:ascii="Times New Roman" w:hAnsi="Times New Roman" w:cs="Times New Roman"/>
                <w:color w:val="auto"/>
                <w:spacing w:val="0"/>
                <w:w w:val="100"/>
                <w:positio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375" w:type="pct"/>
            <w:shd w:val="clear" w:color="auto" w:fill="auto"/>
            <w:noWrap w:val="0"/>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生态环境保护目标</w:t>
            </w:r>
          </w:p>
        </w:tc>
        <w:tc>
          <w:tcPr>
            <w:tcW w:w="4624" w:type="pct"/>
            <w:noWrap w:val="0"/>
            <w:vAlign w:val="center"/>
          </w:tcPr>
          <w:p>
            <w:pPr>
              <w:adjustRightInd w:val="0"/>
              <w:snapToGrid w:val="0"/>
              <w:spacing w:line="360" w:lineRule="auto"/>
              <w:ind w:firstLine="420" w:firstLineChars="200"/>
              <w:rPr>
                <w:rFonts w:hint="default" w:ascii="Times New Roman" w:hAnsi="Times New Roman" w:eastAsia="宋体" w:cs="Times New Roman"/>
                <w:bCs/>
                <w:snapToGrid w:val="0"/>
                <w:color w:val="auto"/>
                <w:spacing w:val="0"/>
                <w:w w:val="100"/>
                <w:kern w:val="10"/>
                <w:position w:val="0"/>
                <w:sz w:val="21"/>
                <w:szCs w:val="21"/>
                <w:highlight w:val="none"/>
                <w:lang w:val="en-US" w:eastAsia="zh-CN" w:bidi="ar-SA"/>
              </w:rPr>
            </w:pPr>
            <w:r>
              <w:rPr>
                <w:rFonts w:hint="default" w:ascii="Times New Roman" w:hAnsi="Times New Roman" w:eastAsia="宋体" w:cs="Times New Roman"/>
                <w:bCs/>
                <w:snapToGrid w:val="0"/>
                <w:color w:val="auto"/>
                <w:spacing w:val="0"/>
                <w:w w:val="100"/>
                <w:kern w:val="10"/>
                <w:position w:val="0"/>
                <w:sz w:val="21"/>
                <w:szCs w:val="21"/>
                <w:highlight w:val="none"/>
                <w:lang w:val="en-US" w:eastAsia="zh-CN" w:bidi="ar-SA"/>
              </w:rPr>
              <w:t>根据《环境影响评价技术导则-大气环境》（HJ2.2-2018）、《环境影响评价技术导则-声环境》（HJ2.4-20</w:t>
            </w:r>
            <w:r>
              <w:rPr>
                <w:rFonts w:hint="eastAsia" w:cs="Times New Roman"/>
                <w:bCs/>
                <w:snapToGrid w:val="0"/>
                <w:color w:val="auto"/>
                <w:spacing w:val="0"/>
                <w:w w:val="100"/>
                <w:kern w:val="10"/>
                <w:position w:val="0"/>
                <w:sz w:val="21"/>
                <w:szCs w:val="21"/>
                <w:highlight w:val="none"/>
                <w:lang w:val="en-US" w:eastAsia="zh-CN" w:bidi="ar-SA"/>
              </w:rPr>
              <w:t>21</w:t>
            </w:r>
            <w:r>
              <w:rPr>
                <w:rFonts w:hint="default" w:ascii="Times New Roman" w:hAnsi="Times New Roman" w:eastAsia="宋体" w:cs="Times New Roman"/>
                <w:bCs/>
                <w:snapToGrid w:val="0"/>
                <w:color w:val="auto"/>
                <w:spacing w:val="0"/>
                <w:w w:val="100"/>
                <w:kern w:val="10"/>
                <w:position w:val="0"/>
                <w:sz w:val="21"/>
                <w:szCs w:val="21"/>
                <w:highlight w:val="none"/>
                <w:lang w:val="en-US" w:eastAsia="zh-CN" w:bidi="ar-SA"/>
              </w:rPr>
              <w:t>）及现场踏勘，本项目不产生废气，无需设置大气评价范围。运营期光伏场不产生噪声</w:t>
            </w:r>
            <w:r>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t>，各箱变50m范围内无敏感目标</w:t>
            </w:r>
            <w:r>
              <w:rPr>
                <w:rFonts w:hint="default" w:ascii="Times New Roman" w:hAnsi="Times New Roman" w:eastAsia="宋体" w:cs="Times New Roman"/>
                <w:bCs/>
                <w:snapToGrid w:val="0"/>
                <w:color w:val="auto"/>
                <w:spacing w:val="0"/>
                <w:w w:val="100"/>
                <w:kern w:val="10"/>
                <w:position w:val="0"/>
                <w:sz w:val="21"/>
                <w:szCs w:val="21"/>
                <w:highlight w:val="none"/>
                <w:lang w:val="en-US" w:eastAsia="zh-CN" w:bidi="ar-SA"/>
              </w:rPr>
              <w:t>。项目500m范围内无饮用水水源保护区、自然保护区等。</w:t>
            </w:r>
          </w:p>
          <w:p>
            <w:pPr>
              <w:pageBreakBefore w:val="0"/>
              <w:widowControl w:val="0"/>
              <w:kinsoku/>
              <w:wordWrap/>
              <w:overflowPunct/>
              <w:topLinePunct w:val="0"/>
              <w:bidi w:val="0"/>
              <w:adjustRightInd w:val="0"/>
              <w:snapToGrid w:val="0"/>
              <w:spacing w:line="360" w:lineRule="auto"/>
              <w:ind w:firstLine="420" w:firstLineChars="200"/>
              <w:jc w:val="both"/>
              <w:textAlignment w:val="auto"/>
              <w:outlineLvl w:val="9"/>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pPr>
            <w:r>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t>本项目对生态的影响主要为项目建设占地造成短期内植被破坏，使项目区植被覆盖率下降，项目建成后，随项目绿化措施的实施，区域植被覆盖率可以恢复因此本项目生态影响范围仅为项目区。即，评价范围也为项目所在区域。生态保护目标为范围内的动植物。</w:t>
            </w:r>
            <w:bookmarkStart w:id="345" w:name="_Toc444419737"/>
          </w:p>
          <w:p>
            <w:pPr>
              <w:pStyle w:val="76"/>
              <w:pageBreakBefore w:val="0"/>
              <w:widowControl w:val="0"/>
              <w:numPr>
                <w:ilvl w:val="0"/>
                <w:numId w:val="0"/>
              </w:numPr>
              <w:kinsoku/>
              <w:wordWrap/>
              <w:overflowPunct/>
              <w:topLinePunct w:val="0"/>
              <w:bidi w:val="0"/>
              <w:adjustRightInd w:val="0"/>
              <w:snapToGrid w:val="0"/>
              <w:spacing w:beforeLines="0" w:beforeAutospacing="0" w:afterLines="0" w:afterAutospacing="0" w:line="360" w:lineRule="auto"/>
              <w:ind w:leftChars="0" w:firstLine="421" w:firstLineChars="200"/>
              <w:jc w:val="both"/>
              <w:textAlignment w:val="auto"/>
              <w:outlineLvl w:val="9"/>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pPr>
            <w:r>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t>植物</w:t>
            </w:r>
            <w:bookmarkEnd w:id="345"/>
          </w:p>
          <w:p>
            <w:pPr>
              <w:pageBreakBefore w:val="0"/>
              <w:widowControl w:val="0"/>
              <w:kinsoku/>
              <w:wordWrap/>
              <w:overflowPunct/>
              <w:topLinePunct w:val="0"/>
              <w:bidi w:val="0"/>
              <w:adjustRightInd w:val="0"/>
              <w:snapToGrid w:val="0"/>
              <w:spacing w:line="360" w:lineRule="auto"/>
              <w:ind w:firstLine="420" w:firstLineChars="200"/>
              <w:jc w:val="both"/>
              <w:textAlignment w:val="auto"/>
              <w:outlineLvl w:val="9"/>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pPr>
            <w:r>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t>经过实地勘察，本项目所在区域以荒草为主，草本主要为狗尾草、牤牛苗、牵牛、画眉草、鸡眼草、蒲公英、苍耳、黄背草。另外，项目区有少量的乔木和灌木，乔木为刺槐；灌木为山杏、酸枣、荆条等。</w:t>
            </w:r>
          </w:p>
          <w:p>
            <w:pPr>
              <w:keepNext/>
              <w:keepLines/>
              <w:pageBreakBefore w:val="0"/>
              <w:widowControl w:val="0"/>
              <w:numPr>
                <w:ilvl w:val="0"/>
                <w:numId w:val="0"/>
              </w:numPr>
              <w:kinsoku/>
              <w:wordWrap/>
              <w:overflowPunct/>
              <w:topLinePunct w:val="0"/>
              <w:bidi w:val="0"/>
              <w:adjustRightInd w:val="0"/>
              <w:snapToGrid w:val="0"/>
              <w:spacing w:before="0" w:after="0" w:line="360" w:lineRule="auto"/>
              <w:ind w:leftChars="0" w:firstLine="421" w:firstLineChars="200"/>
              <w:jc w:val="both"/>
              <w:textAlignment w:val="auto"/>
              <w:outlineLvl w:val="9"/>
              <w:rPr>
                <w:rFonts w:hint="eastAsia" w:ascii="Times New Roman" w:hAnsi="Times New Roman" w:eastAsia="宋体" w:cs="Times New Roman"/>
                <w:b/>
                <w:bCs w:val="0"/>
                <w:snapToGrid w:val="0"/>
                <w:color w:val="auto"/>
                <w:spacing w:val="0"/>
                <w:w w:val="100"/>
                <w:kern w:val="10"/>
                <w:position w:val="0"/>
                <w:sz w:val="21"/>
                <w:szCs w:val="21"/>
                <w:highlight w:val="none"/>
                <w:lang w:val="en-US" w:eastAsia="zh-CN" w:bidi="ar-SA"/>
              </w:rPr>
            </w:pPr>
            <w:bookmarkStart w:id="346" w:name="_Toc444419738"/>
            <w:r>
              <w:rPr>
                <w:rFonts w:hint="eastAsia" w:ascii="Times New Roman" w:hAnsi="Times New Roman" w:eastAsia="宋体" w:cs="Times New Roman"/>
                <w:b/>
                <w:bCs w:val="0"/>
                <w:snapToGrid w:val="0"/>
                <w:color w:val="auto"/>
                <w:spacing w:val="0"/>
                <w:w w:val="100"/>
                <w:kern w:val="10"/>
                <w:position w:val="0"/>
                <w:sz w:val="21"/>
                <w:szCs w:val="21"/>
                <w:highlight w:val="none"/>
                <w:lang w:val="en-US" w:eastAsia="zh-CN" w:bidi="ar-SA"/>
              </w:rPr>
              <w:t>动物</w:t>
            </w:r>
            <w:bookmarkEnd w:id="346"/>
          </w:p>
          <w:p>
            <w:pPr>
              <w:pStyle w:val="53"/>
              <w:pageBreakBefore w:val="0"/>
              <w:widowControl w:val="0"/>
              <w:kinsoku/>
              <w:wordWrap/>
              <w:overflowPunct/>
              <w:topLinePunct w:val="0"/>
              <w:bidi w:val="0"/>
              <w:adjustRightInd w:val="0"/>
              <w:snapToGrid w:val="0"/>
              <w:spacing w:line="360" w:lineRule="auto"/>
              <w:ind w:firstLine="420" w:firstLineChars="200"/>
              <w:jc w:val="both"/>
              <w:textAlignment w:val="auto"/>
              <w:outlineLvl w:val="9"/>
              <w:rPr>
                <w:rFonts w:hint="default" w:ascii="Times New Roman" w:hAnsi="Times New Roman" w:eastAsia="宋体" w:cs="Times New Roman"/>
                <w:bCs/>
                <w:snapToGrid w:val="0"/>
                <w:color w:val="auto"/>
                <w:spacing w:val="0"/>
                <w:w w:val="100"/>
                <w:kern w:val="10"/>
                <w:position w:val="0"/>
                <w:sz w:val="21"/>
                <w:szCs w:val="21"/>
                <w:highlight w:val="none"/>
                <w:lang w:val="en-US" w:eastAsia="zh-CN" w:bidi="ar-SA"/>
              </w:rPr>
            </w:pPr>
            <w:r>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t>本项目所在区域动物种类较少，主要有杂食性的鸟类和小型啮齿类野生动物鼠类为多见。经现场踏勘，项目所在区域未发现珍稀、濒危动物物种的栖息地及繁殖地。</w:t>
            </w:r>
          </w:p>
          <w:p>
            <w:pPr>
              <w:shd w:val="clear"/>
              <w:adjustRightInd w:val="0"/>
              <w:snapToGrid w:val="0"/>
              <w:spacing w:line="360" w:lineRule="auto"/>
              <w:ind w:firstLine="420" w:firstLineChars="200"/>
              <w:rPr>
                <w:rFonts w:hint="eastAsia"/>
                <w:color w:val="auto"/>
                <w:highlight w:val="none"/>
              </w:rPr>
            </w:pPr>
            <w:r>
              <w:rPr>
                <w:rFonts w:hint="default" w:ascii="Times New Roman" w:hAnsi="Times New Roman" w:eastAsia="宋体" w:cs="Times New Roman"/>
                <w:bCs/>
                <w:snapToGrid w:val="0"/>
                <w:color w:val="auto"/>
                <w:spacing w:val="0"/>
                <w:w w:val="100"/>
                <w:kern w:val="10"/>
                <w:position w:val="0"/>
                <w:sz w:val="21"/>
                <w:szCs w:val="21"/>
                <w:highlight w:val="none"/>
                <w:lang w:val="en-US" w:eastAsia="zh-CN" w:bidi="ar-SA"/>
              </w:rPr>
              <w:t>经现场踏勘，项目周边</w:t>
            </w:r>
            <w:r>
              <w:rPr>
                <w:rFonts w:hint="eastAsia" w:ascii="Times New Roman" w:hAnsi="Times New Roman" w:eastAsia="宋体" w:cs="Times New Roman"/>
                <w:bCs/>
                <w:snapToGrid w:val="0"/>
                <w:color w:val="auto"/>
                <w:spacing w:val="0"/>
                <w:w w:val="100"/>
                <w:kern w:val="10"/>
                <w:position w:val="0"/>
                <w:sz w:val="21"/>
                <w:szCs w:val="21"/>
                <w:highlight w:val="none"/>
                <w:lang w:val="en-US" w:eastAsia="zh-CN" w:bidi="ar-SA"/>
              </w:rPr>
              <w:t>50m范围内</w:t>
            </w:r>
            <w:r>
              <w:rPr>
                <w:rFonts w:hint="eastAsia" w:cs="Times New Roman"/>
                <w:bCs/>
                <w:snapToGrid w:val="0"/>
                <w:color w:val="auto"/>
                <w:spacing w:val="0"/>
                <w:w w:val="100"/>
                <w:kern w:val="10"/>
                <w:position w:val="0"/>
                <w:sz w:val="21"/>
                <w:szCs w:val="21"/>
                <w:highlight w:val="none"/>
                <w:lang w:val="en-US" w:eastAsia="zh-CN" w:bidi="ar-SA"/>
              </w:rPr>
              <w:t>无</w:t>
            </w:r>
            <w:r>
              <w:rPr>
                <w:rFonts w:hint="default" w:ascii="Times New Roman" w:hAnsi="Times New Roman" w:eastAsia="宋体" w:cs="Times New Roman"/>
                <w:bCs/>
                <w:snapToGrid w:val="0"/>
                <w:color w:val="auto"/>
                <w:spacing w:val="0"/>
                <w:w w:val="100"/>
                <w:kern w:val="10"/>
                <w:position w:val="0"/>
                <w:sz w:val="21"/>
                <w:szCs w:val="21"/>
                <w:highlight w:val="none"/>
                <w:lang w:val="en-US" w:eastAsia="zh-CN" w:bidi="ar-SA"/>
              </w:rPr>
              <w:t>村庄，无常年地表径流，仅为季节性泄洪河道。</w:t>
            </w:r>
            <w:r>
              <w:rPr>
                <w:rFonts w:hint="eastAsia"/>
                <w:color w:val="auto"/>
                <w:highlight w:val="none"/>
              </w:rPr>
              <w:t>经现场踏勘，项目周边主要为村庄，无常年地表径流仅为季节性泄洪河道。</w:t>
            </w:r>
          </w:p>
          <w:p>
            <w:pPr>
              <w:pStyle w:val="53"/>
              <w:ind w:left="0" w:leftChars="0" w:right="0" w:rightChars="0" w:firstLine="0" w:firstLineChars="0"/>
              <w:jc w:val="center"/>
              <w:rPr>
                <w:rFonts w:hint="eastAsia"/>
                <w:color w:val="auto"/>
                <w:highlight w:val="none"/>
                <w:lang w:val="en-US" w:eastAsia="zh-CN"/>
              </w:rPr>
            </w:pPr>
            <w:r>
              <w:rPr>
                <w:rFonts w:hint="default" w:ascii="Times New Roman" w:hAnsi="Times New Roman" w:eastAsia="宋体" w:cs="Times New Roman"/>
                <w:b/>
                <w:bCs/>
                <w:color w:val="auto"/>
                <w:sz w:val="21"/>
                <w:szCs w:val="16"/>
                <w:highlight w:val="none"/>
                <w:vertAlign w:val="baseline"/>
                <w:lang w:val="en-US" w:eastAsia="zh-CN"/>
              </w:rPr>
              <w:t>表3-</w:t>
            </w:r>
            <w:r>
              <w:rPr>
                <w:rFonts w:hint="eastAsia" w:ascii="Times New Roman" w:cs="Times New Roman"/>
                <w:b/>
                <w:bCs/>
                <w:color w:val="auto"/>
                <w:sz w:val="21"/>
                <w:szCs w:val="16"/>
                <w:highlight w:val="none"/>
                <w:vertAlign w:val="baseline"/>
                <w:lang w:val="en-US" w:eastAsia="zh-CN"/>
              </w:rPr>
              <w:t>8</w:t>
            </w:r>
            <w:r>
              <w:rPr>
                <w:rFonts w:hint="default" w:ascii="Times New Roman" w:hAnsi="Times New Roman" w:eastAsia="宋体" w:cs="Times New Roman"/>
                <w:b/>
                <w:bCs/>
                <w:color w:val="auto"/>
                <w:sz w:val="21"/>
                <w:szCs w:val="16"/>
                <w:highlight w:val="none"/>
                <w:vertAlign w:val="baseline"/>
                <w:lang w:val="en-US" w:eastAsia="zh-CN"/>
              </w:rPr>
              <w:t xml:space="preserve"> </w:t>
            </w:r>
            <w:r>
              <w:rPr>
                <w:rFonts w:hint="eastAsia" w:ascii="Times New Roman" w:cs="Times New Roman"/>
                <w:b/>
                <w:bCs/>
                <w:color w:val="auto"/>
                <w:sz w:val="21"/>
                <w:szCs w:val="16"/>
                <w:highlight w:val="none"/>
                <w:vertAlign w:val="baseline"/>
                <w:lang w:val="en-US" w:eastAsia="zh-CN"/>
              </w:rPr>
              <w:t xml:space="preserve">  </w:t>
            </w:r>
            <w:r>
              <w:rPr>
                <w:rFonts w:hint="default" w:ascii="Times New Roman" w:hAnsi="Times New Roman" w:eastAsia="宋体" w:cs="Times New Roman"/>
                <w:b/>
                <w:bCs/>
                <w:color w:val="auto"/>
                <w:sz w:val="21"/>
                <w:szCs w:val="16"/>
                <w:highlight w:val="none"/>
                <w:vertAlign w:val="baseline"/>
                <w:lang w:val="en-US" w:eastAsia="zh-CN"/>
              </w:rPr>
              <w:t>项目周边情况</w:t>
            </w:r>
            <w:r>
              <w:rPr>
                <w:rFonts w:hint="eastAsia" w:ascii="Times New Roman" w:cs="Times New Roman"/>
                <w:b/>
                <w:bCs/>
                <w:color w:val="auto"/>
                <w:sz w:val="21"/>
                <w:szCs w:val="16"/>
                <w:highlight w:val="none"/>
                <w:vertAlign w:val="baseline"/>
                <w:lang w:val="en-US" w:eastAsia="zh-CN"/>
              </w:rPr>
              <w:t>及保护目标</w:t>
            </w:r>
            <w:r>
              <w:rPr>
                <w:rFonts w:hint="default" w:ascii="Times New Roman" w:hAnsi="Times New Roman" w:eastAsia="宋体" w:cs="Times New Roman"/>
                <w:b/>
                <w:bCs/>
                <w:color w:val="auto"/>
                <w:sz w:val="21"/>
                <w:szCs w:val="16"/>
                <w:highlight w:val="none"/>
                <w:vertAlign w:val="baseline"/>
                <w:lang w:val="en-US" w:eastAsia="zh-CN"/>
              </w:rPr>
              <w:t>表</w:t>
            </w:r>
          </w:p>
          <w:tbl>
            <w:tblPr>
              <w:tblStyle w:val="29"/>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9"/>
              <w:gridCol w:w="478"/>
              <w:gridCol w:w="877"/>
              <w:gridCol w:w="1195"/>
              <w:gridCol w:w="1259"/>
              <w:gridCol w:w="723"/>
              <w:gridCol w:w="548"/>
              <w:gridCol w:w="575"/>
              <w:gridCol w:w="964"/>
              <w:gridCol w:w="88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color w:val="auto"/>
                      <w:spacing w:val="-10"/>
                      <w:sz w:val="21"/>
                      <w:szCs w:val="21"/>
                      <w:highlight w:val="none"/>
                      <w:lang w:eastAsia="zh-CN"/>
                    </w:rPr>
                  </w:pPr>
                  <w:r>
                    <w:rPr>
                      <w:rFonts w:hint="eastAsia" w:ascii="Times New Roman" w:hAnsi="Times New Roman" w:cs="Times New Roman"/>
                      <w:bCs/>
                      <w:color w:val="auto"/>
                      <w:spacing w:val="-10"/>
                      <w:sz w:val="21"/>
                      <w:szCs w:val="21"/>
                      <w:highlight w:val="none"/>
                      <w:lang w:eastAsia="zh-CN"/>
                    </w:rPr>
                    <w:t>工程</w:t>
                  </w:r>
                </w:p>
              </w:tc>
              <w:tc>
                <w:tcPr>
                  <w:tcW w:w="29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lang w:eastAsia="zh-CN"/>
                    </w:rPr>
                  </w:pPr>
                  <w:r>
                    <w:rPr>
                      <w:rFonts w:hint="default" w:ascii="Times New Roman" w:hAnsi="Times New Roman" w:cs="Times New Roman"/>
                      <w:bCs/>
                      <w:color w:val="auto"/>
                      <w:spacing w:val="-10"/>
                      <w:sz w:val="21"/>
                      <w:szCs w:val="21"/>
                      <w:highlight w:val="none"/>
                      <w:lang w:eastAsia="zh-CN"/>
                    </w:rPr>
                    <w:t>序号</w:t>
                  </w:r>
                </w:p>
              </w:tc>
              <w:tc>
                <w:tcPr>
                  <w:tcW w:w="53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cs="Times New Roman"/>
                      <w:bCs/>
                      <w:color w:val="auto"/>
                      <w:spacing w:val="-10"/>
                      <w:sz w:val="21"/>
                      <w:szCs w:val="21"/>
                      <w:highlight w:val="none"/>
                    </w:rPr>
                    <w:t>名称</w:t>
                  </w:r>
                </w:p>
              </w:tc>
              <w:tc>
                <w:tcPr>
                  <w:tcW w:w="150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cs="Times New Roman"/>
                      <w:bCs/>
                      <w:color w:val="auto"/>
                      <w:spacing w:val="-10"/>
                      <w:sz w:val="21"/>
                      <w:szCs w:val="21"/>
                      <w:highlight w:val="none"/>
                    </w:rPr>
                    <w:t>坐标/（经纬）</w:t>
                  </w:r>
                </w:p>
              </w:tc>
              <w:tc>
                <w:tcPr>
                  <w:tcW w:w="44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cs="Times New Roman"/>
                      <w:bCs/>
                      <w:color w:val="auto"/>
                      <w:spacing w:val="-10"/>
                      <w:sz w:val="21"/>
                      <w:szCs w:val="21"/>
                      <w:highlight w:val="none"/>
                    </w:rPr>
                    <w:t>保护对象</w:t>
                  </w:r>
                </w:p>
              </w:tc>
              <w:tc>
                <w:tcPr>
                  <w:tcW w:w="33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sz w:val="21"/>
                      <w:szCs w:val="21"/>
                      <w:highlight w:val="none"/>
                      <w:lang w:val="en-US" w:eastAsia="zh-CN"/>
                    </w:rPr>
                  </w:pPr>
                  <w:r>
                    <w:rPr>
                      <w:rFonts w:hint="eastAsia" w:cs="Times New Roman"/>
                      <w:bCs/>
                      <w:color w:val="auto"/>
                      <w:spacing w:val="-10"/>
                      <w:sz w:val="21"/>
                      <w:szCs w:val="21"/>
                      <w:highlight w:val="none"/>
                      <w:lang w:val="en-US" w:eastAsia="zh-CN"/>
                    </w:rPr>
                    <w:t>户数</w:t>
                  </w:r>
                </w:p>
              </w:tc>
              <w:tc>
                <w:tcPr>
                  <w:tcW w:w="35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color w:val="auto"/>
                      <w:spacing w:val="-10"/>
                      <w:sz w:val="21"/>
                      <w:szCs w:val="21"/>
                      <w:highlight w:val="none"/>
                      <w:lang w:eastAsia="zh-CN"/>
                    </w:rPr>
                  </w:pPr>
                  <w:r>
                    <w:rPr>
                      <w:rFonts w:hint="eastAsia" w:ascii="Times New Roman" w:hAnsi="Times New Roman" w:cs="Times New Roman"/>
                      <w:bCs/>
                      <w:color w:val="auto"/>
                      <w:spacing w:val="-10"/>
                      <w:sz w:val="21"/>
                      <w:szCs w:val="21"/>
                      <w:highlight w:val="none"/>
                      <w:lang w:eastAsia="zh-CN"/>
                    </w:rPr>
                    <w:t>高差</w:t>
                  </w:r>
                </w:p>
              </w:tc>
              <w:tc>
                <w:tcPr>
                  <w:tcW w:w="59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cs="Times New Roman"/>
                      <w:bCs/>
                      <w:color w:val="auto"/>
                      <w:spacing w:val="-10"/>
                      <w:sz w:val="21"/>
                      <w:szCs w:val="21"/>
                      <w:highlight w:val="none"/>
                    </w:rPr>
                    <w:t>相对方位</w:t>
                  </w:r>
                </w:p>
              </w:tc>
              <w:tc>
                <w:tcPr>
                  <w:tcW w:w="53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cs="Times New Roman"/>
                      <w:bCs/>
                      <w:color w:val="auto"/>
                      <w:spacing w:val="-10"/>
                      <w:sz w:val="21"/>
                      <w:szCs w:val="21"/>
                      <w:highlight w:val="none"/>
                    </w:rPr>
                    <w:t>相对厂界距离(m)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p>
              </w:tc>
              <w:tc>
                <w:tcPr>
                  <w:tcW w:w="29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p>
              </w:tc>
              <w:tc>
                <w:tcPr>
                  <w:tcW w:w="53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p>
              </w:tc>
              <w:tc>
                <w:tcPr>
                  <w:tcW w:w="7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cs="Times New Roman"/>
                      <w:bCs/>
                      <w:color w:val="auto"/>
                      <w:spacing w:val="-10"/>
                      <w:sz w:val="21"/>
                      <w:szCs w:val="21"/>
                      <w:highlight w:val="none"/>
                    </w:rPr>
                    <w:t>经度</w:t>
                  </w:r>
                </w:p>
              </w:tc>
              <w:tc>
                <w:tcPr>
                  <w:tcW w:w="7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cs="Times New Roman"/>
                      <w:bCs/>
                      <w:color w:val="auto"/>
                      <w:spacing w:val="-10"/>
                      <w:sz w:val="21"/>
                      <w:szCs w:val="21"/>
                      <w:highlight w:val="none"/>
                    </w:rPr>
                    <w:t>纬度</w:t>
                  </w:r>
                </w:p>
              </w:tc>
              <w:tc>
                <w:tcPr>
                  <w:tcW w:w="44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p>
              </w:tc>
              <w:tc>
                <w:tcPr>
                  <w:tcW w:w="3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p>
              </w:tc>
              <w:tc>
                <w:tcPr>
                  <w:tcW w:w="35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p>
              </w:tc>
              <w:tc>
                <w:tcPr>
                  <w:tcW w:w="59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p>
              </w:tc>
              <w:tc>
                <w:tcPr>
                  <w:tcW w:w="53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sz w:val="21"/>
                      <w:szCs w:val="21"/>
                      <w:highlight w:val="none"/>
                      <w:lang w:val="en-US" w:eastAsia="zh-CN"/>
                    </w:rPr>
                  </w:pPr>
                  <w:r>
                    <w:rPr>
                      <w:rFonts w:hint="eastAsia" w:cs="Times New Roman"/>
                      <w:bCs/>
                      <w:color w:val="auto"/>
                      <w:spacing w:val="-10"/>
                      <w:sz w:val="21"/>
                      <w:szCs w:val="21"/>
                      <w:highlight w:val="none"/>
                      <w:lang w:val="en-US" w:eastAsia="zh-CN"/>
                    </w:rPr>
                    <w:t>地块1</w:t>
                  </w:r>
                </w:p>
              </w:tc>
              <w:tc>
                <w:tcPr>
                  <w:tcW w:w="2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lang w:val="en-US" w:eastAsia="zh-CN"/>
                    </w:rPr>
                  </w:pPr>
                  <w:r>
                    <w:rPr>
                      <w:rFonts w:hint="default" w:ascii="Times New Roman" w:hAnsi="Times New Roman" w:cs="Times New Roman"/>
                      <w:bCs/>
                      <w:color w:val="auto"/>
                      <w:spacing w:val="-10"/>
                      <w:sz w:val="21"/>
                      <w:szCs w:val="21"/>
                      <w:highlight w:val="none"/>
                      <w:lang w:val="en-US" w:eastAsia="zh-CN"/>
                    </w:rPr>
                    <w:t>1</w:t>
                  </w:r>
                </w:p>
              </w:tc>
              <w:tc>
                <w:tcPr>
                  <w:tcW w:w="5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lang w:eastAsia="zh-CN"/>
                    </w:rPr>
                  </w:pPr>
                  <w:r>
                    <w:rPr>
                      <w:rFonts w:hint="eastAsia" w:cs="Times New Roman"/>
                      <w:color w:val="auto"/>
                      <w:kern w:val="2"/>
                      <w:sz w:val="21"/>
                      <w:szCs w:val="21"/>
                      <w:highlight w:val="none"/>
                      <w:lang w:val="en-US" w:eastAsia="zh-CN" w:bidi="ar-SA"/>
                    </w:rPr>
                    <w:t>小哈达</w:t>
                  </w:r>
                  <w:r>
                    <w:rPr>
                      <w:rFonts w:hint="default" w:ascii="Times New Roman" w:hAnsi="Times New Roman" w:eastAsia="宋体" w:cs="Times New Roman"/>
                      <w:color w:val="auto"/>
                      <w:kern w:val="2"/>
                      <w:sz w:val="21"/>
                      <w:szCs w:val="21"/>
                      <w:highlight w:val="none"/>
                      <w:lang w:val="en-US" w:eastAsia="zh-CN" w:bidi="ar-SA"/>
                    </w:rPr>
                    <w:t>村</w:t>
                  </w:r>
                </w:p>
              </w:tc>
              <w:tc>
                <w:tcPr>
                  <w:tcW w:w="7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sz w:val="21"/>
                      <w:szCs w:val="21"/>
                      <w:highlight w:val="none"/>
                      <w:lang w:val="en-US" w:eastAsia="zh-CN"/>
                    </w:rPr>
                  </w:pPr>
                  <w:r>
                    <w:rPr>
                      <w:rFonts w:hint="default" w:ascii="Times New Roman" w:hAnsi="Times New Roman" w:eastAsia="宋体" w:cs="Times New Roman"/>
                      <w:bCs/>
                      <w:color w:val="auto"/>
                      <w:spacing w:val="-10"/>
                      <w:sz w:val="21"/>
                      <w:szCs w:val="21"/>
                      <w:highlight w:val="none"/>
                      <w:lang w:val="en-US" w:eastAsia="zh-CN"/>
                    </w:rPr>
                    <w:t>120.667774717</w:t>
                  </w:r>
                </w:p>
              </w:tc>
              <w:tc>
                <w:tcPr>
                  <w:tcW w:w="7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eastAsia="宋体" w:cs="Times New Roman"/>
                      <w:bCs/>
                      <w:color w:val="auto"/>
                      <w:spacing w:val="-10"/>
                      <w:sz w:val="21"/>
                      <w:szCs w:val="21"/>
                      <w:highlight w:val="none"/>
                      <w:lang w:val="en-US" w:eastAsia="zh-CN"/>
                    </w:rPr>
                    <w:t>42.168888789</w:t>
                  </w:r>
                </w:p>
              </w:tc>
              <w:tc>
                <w:tcPr>
                  <w:tcW w:w="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default" w:ascii="Times New Roman" w:hAnsi="Times New Roman" w:cs="Times New Roman"/>
                      <w:bCs/>
                      <w:color w:val="auto"/>
                      <w:spacing w:val="-10"/>
                      <w:sz w:val="21"/>
                      <w:szCs w:val="21"/>
                      <w:highlight w:val="none"/>
                    </w:rPr>
                    <w:t>村庄</w:t>
                  </w:r>
                </w:p>
              </w:tc>
              <w:tc>
                <w:tcPr>
                  <w:tcW w:w="3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sz w:val="21"/>
                      <w:szCs w:val="21"/>
                      <w:highlight w:val="none"/>
                      <w:lang w:val="en-US" w:eastAsia="zh-CN"/>
                    </w:rPr>
                  </w:pPr>
                  <w:r>
                    <w:rPr>
                      <w:rFonts w:hint="eastAsia" w:cs="Times New Roman"/>
                      <w:bCs/>
                      <w:color w:val="auto"/>
                      <w:spacing w:val="-10"/>
                      <w:sz w:val="21"/>
                      <w:szCs w:val="21"/>
                      <w:highlight w:val="none"/>
                      <w:lang w:val="en-US" w:eastAsia="zh-CN"/>
                    </w:rPr>
                    <w:t>42</w:t>
                  </w:r>
                </w:p>
              </w:tc>
              <w:tc>
                <w:tcPr>
                  <w:tcW w:w="3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sz w:val="21"/>
                      <w:szCs w:val="21"/>
                      <w:highlight w:val="none"/>
                      <w:lang w:val="en-US" w:eastAsia="zh-CN"/>
                    </w:rPr>
                  </w:pPr>
                  <w:r>
                    <w:rPr>
                      <w:rFonts w:hint="eastAsia" w:ascii="Times New Roman" w:hAnsi="Times New Roman" w:cs="Times New Roman"/>
                      <w:bCs/>
                      <w:color w:val="auto"/>
                      <w:spacing w:val="-10"/>
                      <w:sz w:val="21"/>
                      <w:szCs w:val="21"/>
                      <w:highlight w:val="none"/>
                      <w:lang w:val="en-US" w:eastAsia="zh-CN"/>
                    </w:rPr>
                    <w:t>-</w:t>
                  </w:r>
                  <w:r>
                    <w:rPr>
                      <w:rFonts w:hint="eastAsia" w:cs="Times New Roman"/>
                      <w:bCs/>
                      <w:color w:val="auto"/>
                      <w:spacing w:val="-10"/>
                      <w:sz w:val="21"/>
                      <w:szCs w:val="21"/>
                      <w:highlight w:val="none"/>
                      <w:lang w:val="en-US" w:eastAsia="zh-CN"/>
                    </w:rPr>
                    <w:t>11</w:t>
                  </w:r>
                </w:p>
              </w:tc>
              <w:tc>
                <w:tcPr>
                  <w:tcW w:w="5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rPr>
                  </w:pPr>
                  <w:r>
                    <w:rPr>
                      <w:rFonts w:hint="eastAsia" w:cs="Times New Roman"/>
                      <w:color w:val="auto"/>
                      <w:kern w:val="2"/>
                      <w:sz w:val="21"/>
                      <w:szCs w:val="21"/>
                      <w:highlight w:val="none"/>
                      <w:lang w:val="en-US" w:eastAsia="zh-CN" w:bidi="ar-SA"/>
                    </w:rPr>
                    <w:t>西</w:t>
                  </w:r>
                </w:p>
              </w:tc>
              <w:tc>
                <w:tcPr>
                  <w:tcW w:w="5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lang w:val="en-US" w:eastAsia="zh-CN"/>
                    </w:rPr>
                  </w:pPr>
                  <w:r>
                    <w:rPr>
                      <w:rFonts w:hint="eastAsia" w:cs="Times New Roman"/>
                      <w:bCs/>
                      <w:color w:val="auto"/>
                      <w:spacing w:val="-10"/>
                      <w:sz w:val="21"/>
                      <w:szCs w:val="21"/>
                      <w:highlight w:val="none"/>
                      <w:lang w:val="en-US" w:eastAsia="zh-CN"/>
                    </w:rPr>
                    <w:t>250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color w:val="auto"/>
                      <w:spacing w:val="-10"/>
                      <w:kern w:val="2"/>
                      <w:sz w:val="21"/>
                      <w:szCs w:val="21"/>
                      <w:highlight w:val="none"/>
                      <w:lang w:val="en-US" w:eastAsia="zh-CN" w:bidi="ar-SA"/>
                    </w:rPr>
                  </w:pPr>
                  <w:r>
                    <w:rPr>
                      <w:rFonts w:hint="eastAsia" w:cs="Times New Roman"/>
                      <w:bCs/>
                      <w:color w:val="auto"/>
                      <w:spacing w:val="-10"/>
                      <w:sz w:val="21"/>
                      <w:szCs w:val="21"/>
                      <w:highlight w:val="none"/>
                      <w:lang w:val="en-US" w:eastAsia="zh-CN"/>
                    </w:rPr>
                    <w:t>地块5</w:t>
                  </w:r>
                </w:p>
              </w:tc>
              <w:tc>
                <w:tcPr>
                  <w:tcW w:w="2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kern w:val="2"/>
                      <w:sz w:val="21"/>
                      <w:szCs w:val="21"/>
                      <w:highlight w:val="none"/>
                      <w:lang w:val="en-US" w:eastAsia="zh-CN" w:bidi="ar-SA"/>
                    </w:rPr>
                  </w:pPr>
                  <w:r>
                    <w:rPr>
                      <w:rFonts w:hint="eastAsia" w:cs="Times New Roman"/>
                      <w:bCs/>
                      <w:color w:val="auto"/>
                      <w:spacing w:val="-10"/>
                      <w:sz w:val="21"/>
                      <w:szCs w:val="21"/>
                      <w:highlight w:val="none"/>
                      <w:lang w:val="en-US" w:eastAsia="zh-CN"/>
                    </w:rPr>
                    <w:t>2</w:t>
                  </w:r>
                </w:p>
              </w:tc>
              <w:tc>
                <w:tcPr>
                  <w:tcW w:w="5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老虎营子村</w:t>
                  </w:r>
                </w:p>
              </w:tc>
              <w:tc>
                <w:tcPr>
                  <w:tcW w:w="7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kern w:val="2"/>
                      <w:sz w:val="21"/>
                      <w:szCs w:val="21"/>
                      <w:highlight w:val="none"/>
                      <w:lang w:val="en-US" w:eastAsia="zh-CN" w:bidi="ar-SA"/>
                    </w:rPr>
                  </w:pPr>
                  <w:r>
                    <w:rPr>
                      <w:rFonts w:hint="default" w:ascii="Times New Roman" w:hAnsi="Times New Roman" w:eastAsia="宋体" w:cs="Times New Roman"/>
                      <w:bCs/>
                      <w:color w:val="auto"/>
                      <w:spacing w:val="-10"/>
                      <w:sz w:val="21"/>
                      <w:szCs w:val="21"/>
                      <w:highlight w:val="none"/>
                      <w:lang w:val="en-US" w:eastAsia="zh-CN"/>
                    </w:rPr>
                    <w:t>120.664146852</w:t>
                  </w:r>
                </w:p>
              </w:tc>
              <w:tc>
                <w:tcPr>
                  <w:tcW w:w="7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kern w:val="2"/>
                      <w:sz w:val="21"/>
                      <w:szCs w:val="21"/>
                      <w:highlight w:val="none"/>
                      <w:lang w:val="en-US" w:eastAsia="zh-CN" w:bidi="ar-SA"/>
                    </w:rPr>
                  </w:pPr>
                  <w:r>
                    <w:rPr>
                      <w:rFonts w:hint="default" w:ascii="Times New Roman" w:hAnsi="Times New Roman" w:eastAsia="宋体" w:cs="Times New Roman"/>
                      <w:bCs/>
                      <w:color w:val="auto"/>
                      <w:spacing w:val="-10"/>
                      <w:sz w:val="21"/>
                      <w:szCs w:val="21"/>
                      <w:highlight w:val="none"/>
                      <w:lang w:val="en-US" w:eastAsia="zh-CN"/>
                    </w:rPr>
                    <w:t>42.127221348</w:t>
                  </w:r>
                </w:p>
              </w:tc>
              <w:tc>
                <w:tcPr>
                  <w:tcW w:w="4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kern w:val="2"/>
                      <w:sz w:val="21"/>
                      <w:szCs w:val="21"/>
                      <w:highlight w:val="none"/>
                      <w:lang w:val="en-US" w:eastAsia="zh-CN" w:bidi="ar-SA"/>
                    </w:rPr>
                  </w:pPr>
                  <w:r>
                    <w:rPr>
                      <w:rFonts w:hint="eastAsia" w:cs="Times New Roman"/>
                      <w:bCs/>
                      <w:color w:val="auto"/>
                      <w:spacing w:val="-10"/>
                      <w:sz w:val="21"/>
                      <w:szCs w:val="21"/>
                      <w:highlight w:val="none"/>
                      <w:lang w:eastAsia="zh-CN"/>
                    </w:rPr>
                    <w:t>村庄</w:t>
                  </w:r>
                </w:p>
              </w:tc>
              <w:tc>
                <w:tcPr>
                  <w:tcW w:w="3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color w:val="auto"/>
                      <w:spacing w:val="-10"/>
                      <w:kern w:val="2"/>
                      <w:sz w:val="21"/>
                      <w:szCs w:val="21"/>
                      <w:highlight w:val="none"/>
                      <w:lang w:val="en-US" w:eastAsia="zh-CN" w:bidi="ar-SA"/>
                    </w:rPr>
                  </w:pPr>
                  <w:r>
                    <w:rPr>
                      <w:rFonts w:hint="eastAsia" w:cs="Times New Roman"/>
                      <w:bCs/>
                      <w:color w:val="auto"/>
                      <w:spacing w:val="-10"/>
                      <w:sz w:val="21"/>
                      <w:szCs w:val="21"/>
                      <w:highlight w:val="none"/>
                      <w:lang w:val="en-US" w:eastAsia="zh-CN"/>
                    </w:rPr>
                    <w:t>10</w:t>
                  </w:r>
                </w:p>
              </w:tc>
              <w:tc>
                <w:tcPr>
                  <w:tcW w:w="35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color w:val="auto"/>
                      <w:spacing w:val="-10"/>
                      <w:kern w:val="2"/>
                      <w:sz w:val="21"/>
                      <w:szCs w:val="21"/>
                      <w:highlight w:val="none"/>
                      <w:lang w:val="en-US" w:eastAsia="zh-CN" w:bidi="ar-SA"/>
                    </w:rPr>
                  </w:pPr>
                  <w:r>
                    <w:rPr>
                      <w:rFonts w:hint="eastAsia" w:cs="Times New Roman"/>
                      <w:bCs/>
                      <w:color w:val="auto"/>
                      <w:spacing w:val="-10"/>
                      <w:sz w:val="21"/>
                      <w:szCs w:val="21"/>
                      <w:highlight w:val="none"/>
                      <w:lang w:val="en-US" w:eastAsia="zh-CN"/>
                    </w:rPr>
                    <w:t>-55</w:t>
                  </w:r>
                </w:p>
              </w:tc>
              <w:tc>
                <w:tcPr>
                  <w:tcW w:w="5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西</w:t>
                  </w:r>
                </w:p>
              </w:tc>
              <w:tc>
                <w:tcPr>
                  <w:tcW w:w="5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Cs/>
                      <w:color w:val="auto"/>
                      <w:spacing w:val="-10"/>
                      <w:kern w:val="2"/>
                      <w:sz w:val="21"/>
                      <w:szCs w:val="21"/>
                      <w:highlight w:val="none"/>
                      <w:lang w:val="en-US" w:eastAsia="zh-CN" w:bidi="ar-SA"/>
                    </w:rPr>
                  </w:pPr>
                  <w:r>
                    <w:rPr>
                      <w:rFonts w:hint="eastAsia" w:cs="Times New Roman"/>
                      <w:bCs/>
                      <w:color w:val="auto"/>
                      <w:spacing w:val="-10"/>
                      <w:sz w:val="21"/>
                      <w:szCs w:val="21"/>
                      <w:highlight w:val="none"/>
                      <w:lang w:val="en-US" w:eastAsia="zh-CN"/>
                    </w:rPr>
                    <w:t>250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Cs/>
                      <w:color w:val="auto"/>
                      <w:spacing w:val="-10"/>
                      <w:sz w:val="21"/>
                      <w:szCs w:val="21"/>
                      <w:highlight w:val="none"/>
                      <w:lang w:val="en-US" w:eastAsia="zh-CN"/>
                    </w:rPr>
                  </w:pPr>
                  <w:r>
                    <w:rPr>
                      <w:rFonts w:hint="eastAsia" w:cs="Times New Roman"/>
                      <w:bCs/>
                      <w:color w:val="auto"/>
                      <w:spacing w:val="-10"/>
                      <w:sz w:val="21"/>
                      <w:szCs w:val="21"/>
                      <w:highlight w:val="none"/>
                      <w:lang w:val="en-US" w:eastAsia="zh-CN"/>
                    </w:rPr>
                    <w:t>地块6</w:t>
                  </w:r>
                </w:p>
              </w:tc>
              <w:tc>
                <w:tcPr>
                  <w:tcW w:w="2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lang w:val="en-US" w:eastAsia="zh-CN"/>
                    </w:rPr>
                  </w:pPr>
                  <w:r>
                    <w:rPr>
                      <w:rFonts w:hint="eastAsia" w:cs="Times New Roman"/>
                      <w:bCs/>
                      <w:color w:val="auto"/>
                      <w:spacing w:val="-10"/>
                      <w:sz w:val="21"/>
                      <w:szCs w:val="21"/>
                      <w:highlight w:val="none"/>
                      <w:lang w:val="en-US" w:eastAsia="zh-CN"/>
                    </w:rPr>
                    <w:t>3</w:t>
                  </w:r>
                </w:p>
              </w:tc>
              <w:tc>
                <w:tcPr>
                  <w:tcW w:w="5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努鲁儿虎山防风固沙功能红线区</w:t>
                  </w:r>
                </w:p>
              </w:tc>
              <w:tc>
                <w:tcPr>
                  <w:tcW w:w="7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sz w:val="21"/>
                      <w:szCs w:val="21"/>
                      <w:highlight w:val="none"/>
                      <w:lang w:val="en-US" w:eastAsia="zh-CN"/>
                    </w:rPr>
                  </w:pPr>
                  <w:r>
                    <w:rPr>
                      <w:rFonts w:hint="default" w:ascii="Times New Roman" w:hAnsi="Times New Roman" w:eastAsia="宋体" w:cs="Times New Roman"/>
                      <w:bCs/>
                      <w:color w:val="auto"/>
                      <w:spacing w:val="-10"/>
                      <w:sz w:val="21"/>
                      <w:szCs w:val="21"/>
                      <w:highlight w:val="none"/>
                      <w:lang w:val="en-US" w:eastAsia="zh-CN"/>
                    </w:rPr>
                    <w:t>120.669543456</w:t>
                  </w:r>
                </w:p>
              </w:tc>
              <w:tc>
                <w:tcPr>
                  <w:tcW w:w="7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Cs/>
                      <w:color w:val="auto"/>
                      <w:spacing w:val="-10"/>
                      <w:sz w:val="21"/>
                      <w:szCs w:val="21"/>
                      <w:highlight w:val="none"/>
                      <w:lang w:val="en-US" w:eastAsia="zh-CN"/>
                    </w:rPr>
                  </w:pPr>
                  <w:r>
                    <w:rPr>
                      <w:rFonts w:hint="default" w:ascii="Times New Roman" w:hAnsi="Times New Roman" w:eastAsia="宋体" w:cs="Times New Roman"/>
                      <w:bCs/>
                      <w:color w:val="auto"/>
                      <w:spacing w:val="-10"/>
                      <w:sz w:val="21"/>
                      <w:szCs w:val="21"/>
                      <w:highlight w:val="none"/>
                      <w:lang w:val="en-US" w:eastAsia="zh-CN"/>
                    </w:rPr>
                    <w:t>42.123198034</w:t>
                  </w:r>
                </w:p>
              </w:tc>
              <w:tc>
                <w:tcPr>
                  <w:tcW w:w="1131"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Cs/>
                      <w:color w:val="auto"/>
                      <w:spacing w:val="-10"/>
                      <w:sz w:val="21"/>
                      <w:szCs w:val="21"/>
                      <w:highlight w:val="none"/>
                      <w:lang w:val="en-US" w:eastAsia="zh-CN"/>
                    </w:rPr>
                  </w:pPr>
                  <w:r>
                    <w:rPr>
                      <w:rFonts w:hint="eastAsia" w:cs="Times New Roman"/>
                      <w:color w:val="auto"/>
                      <w:kern w:val="2"/>
                      <w:sz w:val="21"/>
                      <w:szCs w:val="21"/>
                      <w:highlight w:val="none"/>
                      <w:lang w:val="en-US" w:eastAsia="zh-CN" w:bidi="ar-SA"/>
                    </w:rPr>
                    <w:t>防风固沙功能红线区</w:t>
                  </w:r>
                </w:p>
              </w:tc>
              <w:tc>
                <w:tcPr>
                  <w:tcW w:w="5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西</w:t>
                  </w:r>
                </w:p>
              </w:tc>
              <w:tc>
                <w:tcPr>
                  <w:tcW w:w="5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cs="Times New Roman"/>
                      <w:bCs/>
                      <w:color w:val="auto"/>
                      <w:spacing w:val="-10"/>
                      <w:sz w:val="21"/>
                      <w:szCs w:val="21"/>
                      <w:highlight w:val="none"/>
                      <w:lang w:val="en-US" w:eastAsia="zh-CN"/>
                    </w:rPr>
                  </w:pPr>
                  <w:r>
                    <w:rPr>
                      <w:rFonts w:hint="eastAsia" w:cs="Times New Roman"/>
                      <w:bCs/>
                      <w:color w:val="auto"/>
                      <w:spacing w:val="-10"/>
                      <w:sz w:val="21"/>
                      <w:szCs w:val="21"/>
                      <w:highlight w:val="none"/>
                      <w:lang w:val="en-US" w:eastAsia="zh-CN"/>
                    </w:rPr>
                    <w:t>10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Cs/>
                      <w:color w:val="auto"/>
                      <w:spacing w:val="-10"/>
                      <w:sz w:val="21"/>
                      <w:szCs w:val="21"/>
                      <w:highlight w:val="none"/>
                      <w:lang w:val="en-US" w:eastAsia="zh-CN"/>
                    </w:rPr>
                  </w:pPr>
                  <w:r>
                    <w:rPr>
                      <w:rFonts w:hint="eastAsia" w:ascii="Times New Roman" w:hAnsi="Times New Roman" w:cs="Times New Roman"/>
                      <w:bCs/>
                      <w:color w:val="auto"/>
                      <w:spacing w:val="-10"/>
                      <w:sz w:val="21"/>
                      <w:szCs w:val="21"/>
                      <w:highlight w:val="none"/>
                      <w:lang w:val="en-US" w:eastAsia="zh-CN"/>
                    </w:rPr>
                    <w:t>集电线路</w:t>
                  </w:r>
                </w:p>
              </w:tc>
              <w:tc>
                <w:tcPr>
                  <w:tcW w:w="4596" w:type="pct"/>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集电线路50m范围内无村庄</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Cs/>
                      <w:color w:val="auto"/>
                      <w:spacing w:val="-10"/>
                      <w:sz w:val="21"/>
                      <w:szCs w:val="21"/>
                      <w:highlight w:val="none"/>
                      <w:lang w:val="en-US" w:eastAsia="zh-CN"/>
                    </w:rPr>
                  </w:pPr>
                  <w:r>
                    <w:rPr>
                      <w:rFonts w:hint="eastAsia" w:ascii="Times New Roman" w:hAnsi="Times New Roman" w:cs="Times New Roman"/>
                      <w:bCs/>
                      <w:color w:val="auto"/>
                      <w:spacing w:val="-10"/>
                      <w:sz w:val="21"/>
                      <w:szCs w:val="21"/>
                      <w:highlight w:val="none"/>
                      <w:lang w:val="en-US" w:eastAsia="zh-CN"/>
                    </w:rPr>
                    <w:t>道路</w:t>
                  </w:r>
                </w:p>
              </w:tc>
              <w:tc>
                <w:tcPr>
                  <w:tcW w:w="4596" w:type="pct"/>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道路50m范围内无村庄</w:t>
                  </w:r>
                </w:p>
              </w:tc>
            </w:tr>
          </w:tbl>
          <w:p>
            <w:pPr>
              <w:pStyle w:val="36"/>
              <w:ind w:left="0" w:leftChars="0" w:firstLine="0" w:firstLineChars="0"/>
              <w:rPr>
                <w:rFonts w:hint="eastAsia"/>
                <w:color w:val="auto"/>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5" w:type="pct"/>
            <w:noWrap w:val="0"/>
            <w:vAlign w:val="center"/>
          </w:tcPr>
          <w:p>
            <w:pPr>
              <w:shd w:val="clear"/>
              <w:adjustRightInd w:val="0"/>
              <w:snapToGrid w:val="0"/>
              <w:jc w:val="center"/>
              <w:rPr>
                <w:rFonts w:hint="eastAsia"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评价</w:t>
            </w:r>
          </w:p>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标准</w:t>
            </w:r>
          </w:p>
        </w:tc>
        <w:tc>
          <w:tcPr>
            <w:tcW w:w="4624" w:type="pct"/>
            <w:noWrap w:val="0"/>
            <w:vAlign w:val="center"/>
          </w:tcPr>
          <w:p>
            <w:pPr>
              <w:pStyle w:val="3"/>
              <w:shd w:val="clear"/>
              <w:spacing w:before="120"/>
              <w:rPr>
                <w:rFonts w:hint="default" w:ascii="Times New Roman" w:hAnsi="Times New Roman" w:eastAsia="宋体" w:cs="Times New Roman"/>
                <w:color w:val="auto"/>
                <w:spacing w:val="0"/>
                <w:w w:val="100"/>
                <w:position w:val="0"/>
                <w:highlight w:val="none"/>
                <w:lang w:val="en-US" w:eastAsia="zh-CN"/>
              </w:rPr>
            </w:pPr>
            <w:bookmarkStart w:id="347" w:name="_Toc6418"/>
            <w:bookmarkStart w:id="348" w:name="_Toc23409"/>
            <w:bookmarkStart w:id="349" w:name="_Toc19729"/>
            <w:r>
              <w:rPr>
                <w:rFonts w:hint="eastAsia" w:cs="Times New Roman"/>
                <w:color w:val="auto"/>
                <w:spacing w:val="0"/>
                <w:w w:val="100"/>
                <w:position w:val="0"/>
                <w:highlight w:val="none"/>
                <w:lang w:val="en-US" w:eastAsia="zh-CN"/>
              </w:rPr>
              <w:t>1、环境质量标准</w:t>
            </w:r>
          </w:p>
          <w:p>
            <w:pPr>
              <w:pStyle w:val="3"/>
              <w:shd w:val="clear"/>
              <w:spacing w:before="120"/>
              <w:rPr>
                <w:rFonts w:ascii="Times New Roman" w:hAnsi="Times New Roman" w:cs="Times New Roman"/>
                <w:color w:val="auto"/>
                <w:spacing w:val="0"/>
                <w:w w:val="100"/>
                <w:position w:val="0"/>
                <w:highlight w:val="none"/>
              </w:rPr>
            </w:pPr>
            <w:r>
              <w:rPr>
                <w:rFonts w:hint="eastAsia"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1</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环境空气质量标准</w:t>
            </w:r>
            <w:bookmarkEnd w:id="347"/>
            <w:bookmarkEnd w:id="348"/>
            <w:bookmarkEnd w:id="349"/>
          </w:p>
          <w:p>
            <w:pPr>
              <w:shd w:val="clear"/>
              <w:adjustRightInd w:val="0"/>
              <w:snapToGrid w:val="0"/>
              <w:spacing w:before="120" w:beforeLines="50" w:line="360" w:lineRule="auto"/>
              <w:ind w:firstLine="480"/>
              <w:rPr>
                <w:rFonts w:hint="eastAsia"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本项目所在区域大气环境为二类功能区，执行《环境空气质量标准》（GB3095-2012）</w:t>
            </w:r>
            <w:r>
              <w:rPr>
                <w:rFonts w:hint="eastAsia" w:ascii="Times New Roman" w:hAnsi="Times New Roman" w:cs="Times New Roman"/>
                <w:color w:val="auto"/>
                <w:spacing w:val="0"/>
                <w:w w:val="100"/>
                <w:position w:val="0"/>
                <w:szCs w:val="21"/>
                <w:highlight w:val="none"/>
              </w:rPr>
              <w:t>及其修改单二级标准</w:t>
            </w:r>
            <w:r>
              <w:rPr>
                <w:rFonts w:ascii="Times New Roman" w:hAnsi="Times New Roman" w:cs="Times New Roman"/>
                <w:color w:val="auto"/>
                <w:spacing w:val="0"/>
                <w:w w:val="100"/>
                <w:position w:val="0"/>
                <w:szCs w:val="21"/>
                <w:highlight w:val="none"/>
              </w:rPr>
              <w:t>，其标准值见表</w:t>
            </w:r>
            <w:r>
              <w:rPr>
                <w:rFonts w:hint="eastAsia" w:ascii="Times New Roman" w:hAnsi="Times New Roman" w:cs="Times New Roman"/>
                <w:color w:val="auto"/>
                <w:spacing w:val="0"/>
                <w:w w:val="100"/>
                <w:position w:val="0"/>
                <w:szCs w:val="21"/>
                <w:highlight w:val="none"/>
              </w:rPr>
              <w:t>3-</w:t>
            </w:r>
            <w:r>
              <w:rPr>
                <w:rFonts w:hint="eastAsia" w:cs="Times New Roman"/>
                <w:color w:val="auto"/>
                <w:spacing w:val="0"/>
                <w:w w:val="100"/>
                <w:position w:val="0"/>
                <w:szCs w:val="21"/>
                <w:highlight w:val="none"/>
                <w:lang w:val="en-US" w:eastAsia="zh-CN"/>
              </w:rPr>
              <w:t>9</w:t>
            </w:r>
            <w:r>
              <w:rPr>
                <w:rFonts w:ascii="Times New Roman" w:hAnsi="Times New Roman" w:cs="Times New Roman"/>
                <w:color w:val="auto"/>
                <w:spacing w:val="0"/>
                <w:w w:val="100"/>
                <w:position w:val="0"/>
                <w:szCs w:val="21"/>
                <w:highlight w:val="none"/>
              </w:rPr>
              <w:t>。</w:t>
            </w:r>
          </w:p>
          <w:p>
            <w:pPr>
              <w:pStyle w:val="64"/>
              <w:shd w:val="clear"/>
              <w:adjustRightInd/>
              <w:snapToGrid/>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w:t>
            </w:r>
            <w:r>
              <w:rPr>
                <w:rFonts w:hint="eastAsia" w:ascii="Times New Roman" w:hAnsi="Times New Roman" w:cs="Times New Roman"/>
                <w:color w:val="auto"/>
                <w:spacing w:val="0"/>
                <w:w w:val="100"/>
                <w:position w:val="0"/>
                <w:highlight w:val="none"/>
              </w:rPr>
              <w:t>3-</w:t>
            </w:r>
            <w:r>
              <w:rPr>
                <w:rFonts w:hint="eastAsia" w:cs="Times New Roman"/>
                <w:color w:val="auto"/>
                <w:spacing w:val="0"/>
                <w:w w:val="100"/>
                <w:position w:val="0"/>
                <w:highlight w:val="none"/>
                <w:lang w:val="en-US" w:eastAsia="zh-CN"/>
              </w:rPr>
              <w:t>9</w:t>
            </w:r>
            <w:r>
              <w:rPr>
                <w:rFonts w:hint="eastAsia" w:ascii="Times New Roman" w:hAnsi="Times New Roman"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环境空气质量标准限值（单位CO为mg/m</w:t>
            </w:r>
            <w:r>
              <w:rPr>
                <w:rFonts w:ascii="Times New Roman" w:hAnsi="Times New Roman" w:cs="Times New Roman"/>
                <w:color w:val="auto"/>
                <w:spacing w:val="0"/>
                <w:w w:val="100"/>
                <w:position w:val="0"/>
                <w:highlight w:val="none"/>
                <w:vertAlign w:val="superscript"/>
              </w:rPr>
              <w:t>3</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其余µg/m</w:t>
            </w:r>
            <w:r>
              <w:rPr>
                <w:rFonts w:ascii="Times New Roman" w:hAnsi="Times New Roman" w:cs="Times New Roman"/>
                <w:color w:val="auto"/>
                <w:spacing w:val="0"/>
                <w:w w:val="100"/>
                <w:position w:val="0"/>
                <w:highlight w:val="none"/>
                <w:vertAlign w:val="superscript"/>
              </w:rPr>
              <w:t>3</w:t>
            </w:r>
            <w:r>
              <w:rPr>
                <w:rFonts w:ascii="Times New Roman" w:hAnsi="Times New Roman" w:cs="Times New Roman"/>
                <w:color w:val="auto"/>
                <w:spacing w:val="0"/>
                <w:w w:val="100"/>
                <w:position w:val="0"/>
                <w:highlight w:val="none"/>
              </w:rPr>
              <w:t>）</w:t>
            </w:r>
          </w:p>
          <w:tbl>
            <w:tblPr>
              <w:tblStyle w:val="29"/>
              <w:tblW w:w="4999"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1011"/>
              <w:gridCol w:w="1011"/>
              <w:gridCol w:w="1102"/>
              <w:gridCol w:w="953"/>
              <w:gridCol w:w="1042"/>
              <w:gridCol w:w="188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污染物名称</w:t>
                  </w:r>
                </w:p>
              </w:tc>
              <w:tc>
                <w:tcPr>
                  <w:tcW w:w="3134" w:type="pct"/>
                  <w:gridSpan w:val="5"/>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污染物浓度限值</w:t>
                  </w:r>
                </w:p>
              </w:tc>
              <w:tc>
                <w:tcPr>
                  <w:tcW w:w="1151" w:type="pct"/>
                  <w:vMerge w:val="restar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标准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p>
              </w:tc>
              <w:tc>
                <w:tcPr>
                  <w:tcW w:w="619" w:type="pct"/>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1h平均值</w:t>
                  </w:r>
                </w:p>
              </w:tc>
              <w:tc>
                <w:tcPr>
                  <w:tcW w:w="619" w:type="pct"/>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8h平均值</w:t>
                  </w:r>
                </w:p>
              </w:tc>
              <w:tc>
                <w:tcPr>
                  <w:tcW w:w="675" w:type="pct"/>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24h平均值</w:t>
                  </w:r>
                </w:p>
              </w:tc>
              <w:tc>
                <w:tcPr>
                  <w:tcW w:w="584" w:type="pct"/>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季平均值</w:t>
                  </w:r>
                </w:p>
              </w:tc>
              <w:tc>
                <w:tcPr>
                  <w:tcW w:w="635" w:type="pct"/>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年平均值</w:t>
                  </w:r>
                </w:p>
              </w:tc>
              <w:tc>
                <w:tcPr>
                  <w:tcW w:w="1151" w:type="pct"/>
                  <w:vMerge w:val="continue"/>
                  <w:noWrap w:val="0"/>
                  <w:vAlign w:val="center"/>
                </w:tcPr>
                <w:p>
                  <w:pPr>
                    <w:jc w:val="center"/>
                    <w:rPr>
                      <w:rFonts w:ascii="Times New Roman" w:hAnsi="Times New Roman" w:cs="Times New Roman"/>
                      <w:color w:val="auto"/>
                      <w:spacing w:val="0"/>
                      <w:w w:val="100"/>
                      <w:position w:val="0"/>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13"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PM</w:t>
                  </w:r>
                  <w:r>
                    <w:rPr>
                      <w:rFonts w:ascii="Times New Roman" w:hAnsi="Times New Roman" w:cs="Times New Roman"/>
                      <w:color w:val="auto"/>
                      <w:spacing w:val="0"/>
                      <w:w w:val="100"/>
                      <w:position w:val="0"/>
                      <w:sz w:val="21"/>
                      <w:szCs w:val="21"/>
                      <w:highlight w:val="none"/>
                      <w:vertAlign w:val="subscript"/>
                    </w:rPr>
                    <w:t>10</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7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150</w:t>
                  </w:r>
                </w:p>
              </w:tc>
              <w:tc>
                <w:tcPr>
                  <w:tcW w:w="584"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3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70</w:t>
                  </w:r>
                </w:p>
              </w:tc>
              <w:tc>
                <w:tcPr>
                  <w:tcW w:w="1151"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《环境空气</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质量标准》</w:t>
                  </w:r>
                </w:p>
                <w:p>
                  <w:pPr>
                    <w:keepNext w:val="0"/>
                    <w:keepLines w:val="0"/>
                    <w:pageBreakBefore w:val="0"/>
                    <w:widowControl w:val="0"/>
                    <w:kinsoku/>
                    <w:wordWrap/>
                    <w:overflowPunct/>
                    <w:topLinePunct w:val="0"/>
                    <w:autoSpaceDE/>
                    <w:autoSpaceDN/>
                    <w:bidi w:val="0"/>
                    <w:adjustRightInd w:val="0"/>
                    <w:snapToGrid w:val="0"/>
                    <w:ind w:left="-84" w:leftChars="-40" w:right="-84" w:rightChars="-40"/>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（GB3095-2012）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713"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PM</w:t>
                  </w:r>
                  <w:r>
                    <w:rPr>
                      <w:rFonts w:ascii="Times New Roman" w:hAnsi="Times New Roman" w:cs="Times New Roman"/>
                      <w:color w:val="auto"/>
                      <w:spacing w:val="0"/>
                      <w:w w:val="100"/>
                      <w:position w:val="0"/>
                      <w:sz w:val="21"/>
                      <w:szCs w:val="21"/>
                      <w:highlight w:val="none"/>
                      <w:vertAlign w:val="subscript"/>
                    </w:rPr>
                    <w:t>2.5</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7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75</w:t>
                  </w:r>
                </w:p>
              </w:tc>
              <w:tc>
                <w:tcPr>
                  <w:tcW w:w="584"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3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35</w:t>
                  </w:r>
                </w:p>
              </w:tc>
              <w:tc>
                <w:tcPr>
                  <w:tcW w:w="1151" w:type="pct"/>
                  <w:vMerge w:val="continue"/>
                  <w:noWrap w:val="0"/>
                  <w:vAlign w:val="center"/>
                </w:tcPr>
                <w:p>
                  <w:pPr>
                    <w:jc w:val="center"/>
                    <w:rPr>
                      <w:rFonts w:ascii="Times New Roman" w:hAnsi="Times New Roman" w:cs="Times New Roman"/>
                      <w:color w:val="auto"/>
                      <w:spacing w:val="0"/>
                      <w:w w:val="100"/>
                      <w:position w:val="0"/>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713"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SO</w:t>
                  </w:r>
                  <w:r>
                    <w:rPr>
                      <w:rFonts w:ascii="Times New Roman" w:hAnsi="Times New Roman" w:cs="Times New Roman"/>
                      <w:color w:val="auto"/>
                      <w:spacing w:val="0"/>
                      <w:w w:val="100"/>
                      <w:position w:val="0"/>
                      <w:sz w:val="21"/>
                      <w:szCs w:val="21"/>
                      <w:highlight w:val="none"/>
                      <w:vertAlign w:val="subscript"/>
                    </w:rPr>
                    <w:t>2</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500</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7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150</w:t>
                  </w:r>
                </w:p>
              </w:tc>
              <w:tc>
                <w:tcPr>
                  <w:tcW w:w="584"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3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60</w:t>
                  </w:r>
                </w:p>
              </w:tc>
              <w:tc>
                <w:tcPr>
                  <w:tcW w:w="1151" w:type="pct"/>
                  <w:vMerge w:val="continue"/>
                  <w:noWrap w:val="0"/>
                  <w:vAlign w:val="center"/>
                </w:tcPr>
                <w:p>
                  <w:pPr>
                    <w:jc w:val="center"/>
                    <w:rPr>
                      <w:rFonts w:ascii="Times New Roman" w:hAnsi="Times New Roman" w:cs="Times New Roman"/>
                      <w:color w:val="auto"/>
                      <w:spacing w:val="0"/>
                      <w:w w:val="100"/>
                      <w:position w:val="0"/>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713"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CO</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10</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7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4</w:t>
                  </w:r>
                </w:p>
              </w:tc>
              <w:tc>
                <w:tcPr>
                  <w:tcW w:w="584"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3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1151" w:type="pct"/>
                  <w:vMerge w:val="continue"/>
                  <w:noWrap w:val="0"/>
                  <w:vAlign w:val="center"/>
                </w:tcPr>
                <w:p>
                  <w:pPr>
                    <w:jc w:val="center"/>
                    <w:rPr>
                      <w:rFonts w:ascii="Times New Roman" w:hAnsi="Times New Roman" w:cs="Times New Roman"/>
                      <w:color w:val="auto"/>
                      <w:spacing w:val="0"/>
                      <w:w w:val="100"/>
                      <w:position w:val="0"/>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713"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O</w:t>
                  </w:r>
                  <w:r>
                    <w:rPr>
                      <w:rFonts w:ascii="Times New Roman" w:hAnsi="Times New Roman" w:cs="Times New Roman"/>
                      <w:color w:val="auto"/>
                      <w:spacing w:val="0"/>
                      <w:w w:val="100"/>
                      <w:position w:val="0"/>
                      <w:sz w:val="21"/>
                      <w:szCs w:val="21"/>
                      <w:highlight w:val="none"/>
                      <w:vertAlign w:val="subscript"/>
                    </w:rPr>
                    <w:t>3</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200</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160</w:t>
                  </w:r>
                </w:p>
              </w:tc>
              <w:tc>
                <w:tcPr>
                  <w:tcW w:w="67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584"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3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1151" w:type="pct"/>
                  <w:vMerge w:val="continue"/>
                  <w:noWrap w:val="0"/>
                  <w:vAlign w:val="center"/>
                </w:tcPr>
                <w:p>
                  <w:pPr>
                    <w:jc w:val="center"/>
                    <w:rPr>
                      <w:rFonts w:ascii="Times New Roman" w:hAnsi="Times New Roman" w:cs="Times New Roman"/>
                      <w:color w:val="auto"/>
                      <w:spacing w:val="0"/>
                      <w:w w:val="100"/>
                      <w:position w:val="0"/>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713"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NO</w:t>
                  </w:r>
                  <w:r>
                    <w:rPr>
                      <w:rFonts w:ascii="Times New Roman" w:hAnsi="Times New Roman" w:cs="Times New Roman"/>
                      <w:color w:val="auto"/>
                      <w:spacing w:val="0"/>
                      <w:w w:val="100"/>
                      <w:position w:val="0"/>
                      <w:sz w:val="21"/>
                      <w:szCs w:val="21"/>
                      <w:highlight w:val="none"/>
                      <w:vertAlign w:val="subscript"/>
                    </w:rPr>
                    <w:t>2</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200</w:t>
                  </w:r>
                </w:p>
              </w:tc>
              <w:tc>
                <w:tcPr>
                  <w:tcW w:w="619"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7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80</w:t>
                  </w:r>
                </w:p>
              </w:tc>
              <w:tc>
                <w:tcPr>
                  <w:tcW w:w="584"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w:t>
                  </w:r>
                </w:p>
              </w:tc>
              <w:tc>
                <w:tcPr>
                  <w:tcW w:w="635" w:type="pct"/>
                  <w:noWrap w:val="0"/>
                  <w:vAlign w:val="center"/>
                </w:tcPr>
                <w:p>
                  <w:pPr>
                    <w:jc w:val="center"/>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40</w:t>
                  </w:r>
                </w:p>
              </w:tc>
              <w:tc>
                <w:tcPr>
                  <w:tcW w:w="1151" w:type="pct"/>
                  <w:vMerge w:val="continue"/>
                  <w:noWrap w:val="0"/>
                  <w:vAlign w:val="center"/>
                </w:tcPr>
                <w:p>
                  <w:pPr>
                    <w:jc w:val="center"/>
                    <w:rPr>
                      <w:rFonts w:ascii="Times New Roman" w:hAnsi="Times New Roman" w:cs="Times New Roman"/>
                      <w:color w:val="auto"/>
                      <w:spacing w:val="0"/>
                      <w:w w:val="100"/>
                      <w:position w:val="0"/>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713" w:type="pct"/>
                  <w:noWrap w:val="0"/>
                  <w:vAlign w:val="center"/>
                </w:tcPr>
                <w:p>
                  <w:pPr>
                    <w:jc w:val="center"/>
                    <w:rPr>
                      <w:rFonts w:hint="default" w:ascii="Times New Roman" w:hAnsi="Times New Roman" w:eastAsia="宋体" w:cs="Times New Roman"/>
                      <w:color w:val="auto"/>
                      <w:spacing w:val="0"/>
                      <w:w w:val="100"/>
                      <w:kern w:val="2"/>
                      <w:position w:val="0"/>
                      <w:sz w:val="21"/>
                      <w:szCs w:val="21"/>
                      <w:highlight w:val="none"/>
                      <w:lang w:val="en-US" w:eastAsia="zh-CN" w:bidi="ar-SA"/>
                    </w:rPr>
                  </w:pPr>
                  <w:bookmarkStart w:id="350" w:name="_Toc25647"/>
                  <w:bookmarkStart w:id="351" w:name="_Toc23901"/>
                  <w:bookmarkStart w:id="352" w:name="_Toc19300"/>
                  <w:bookmarkStart w:id="353" w:name="_Toc20847"/>
                  <w:bookmarkStart w:id="354" w:name="_Toc15344"/>
                  <w:bookmarkStart w:id="355" w:name="_Toc13948"/>
                  <w:bookmarkStart w:id="356" w:name="_Toc30683"/>
                  <w:bookmarkStart w:id="357" w:name="_Toc5005"/>
                  <w:bookmarkStart w:id="358" w:name="_Toc3950"/>
                  <w:bookmarkStart w:id="359" w:name="_Toc7535"/>
                  <w:bookmarkStart w:id="360" w:name="_Toc5755"/>
                  <w:bookmarkStart w:id="361" w:name="_Toc20054"/>
                  <w:bookmarkStart w:id="362" w:name="_Toc18144"/>
                  <w:r>
                    <w:rPr>
                      <w:rFonts w:hint="eastAsia" w:ascii="Times New Roman" w:hAnsi="Times New Roman" w:cs="Times New Roman"/>
                      <w:color w:val="auto"/>
                      <w:spacing w:val="0"/>
                      <w:w w:val="100"/>
                      <w:position w:val="0"/>
                      <w:sz w:val="21"/>
                      <w:szCs w:val="21"/>
                      <w:highlight w:val="none"/>
                      <w:lang w:val="en-US" w:eastAsia="zh-CN"/>
                    </w:rPr>
                    <w:t>TSP</w:t>
                  </w:r>
                </w:p>
              </w:tc>
              <w:tc>
                <w:tcPr>
                  <w:tcW w:w="619" w:type="pct"/>
                  <w:noWrap w:val="0"/>
                  <w:vAlign w:val="center"/>
                </w:tcPr>
                <w:p>
                  <w:pPr>
                    <w:jc w:val="center"/>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 w:val="21"/>
                      <w:szCs w:val="21"/>
                      <w:highlight w:val="none"/>
                      <w:lang w:val="en-US" w:eastAsia="zh-CN"/>
                    </w:rPr>
                    <w:t>--</w:t>
                  </w:r>
                </w:p>
              </w:tc>
              <w:tc>
                <w:tcPr>
                  <w:tcW w:w="619" w:type="pct"/>
                  <w:noWrap w:val="0"/>
                  <w:vAlign w:val="center"/>
                </w:tcPr>
                <w:p>
                  <w:pPr>
                    <w:jc w:val="center"/>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 w:val="21"/>
                      <w:szCs w:val="21"/>
                      <w:highlight w:val="none"/>
                      <w:lang w:val="en-US" w:eastAsia="zh-CN"/>
                    </w:rPr>
                    <w:t>--</w:t>
                  </w:r>
                </w:p>
              </w:tc>
              <w:tc>
                <w:tcPr>
                  <w:tcW w:w="675" w:type="pct"/>
                  <w:noWrap w:val="0"/>
                  <w:vAlign w:val="center"/>
                </w:tcPr>
                <w:p>
                  <w:pPr>
                    <w:jc w:val="center"/>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 w:val="21"/>
                      <w:szCs w:val="21"/>
                      <w:highlight w:val="none"/>
                      <w:lang w:val="en-US" w:eastAsia="zh-CN"/>
                    </w:rPr>
                    <w:t>300</w:t>
                  </w:r>
                </w:p>
              </w:tc>
              <w:tc>
                <w:tcPr>
                  <w:tcW w:w="584" w:type="pct"/>
                  <w:noWrap w:val="0"/>
                  <w:vAlign w:val="center"/>
                </w:tcPr>
                <w:p>
                  <w:pPr>
                    <w:jc w:val="center"/>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 w:val="21"/>
                      <w:szCs w:val="21"/>
                      <w:highlight w:val="none"/>
                      <w:lang w:val="en-US" w:eastAsia="zh-CN"/>
                    </w:rPr>
                    <w:t>--</w:t>
                  </w:r>
                </w:p>
              </w:tc>
              <w:tc>
                <w:tcPr>
                  <w:tcW w:w="635" w:type="pct"/>
                  <w:noWrap w:val="0"/>
                  <w:vAlign w:val="center"/>
                </w:tcPr>
                <w:p>
                  <w:pPr>
                    <w:jc w:val="center"/>
                    <w:rPr>
                      <w:rFonts w:hint="default" w:ascii="Times New Roman" w:hAnsi="Times New Roman" w:eastAsia="宋体" w:cs="Times New Roman"/>
                      <w:color w:val="auto"/>
                      <w:spacing w:val="0"/>
                      <w:w w:val="100"/>
                      <w:kern w:val="2"/>
                      <w:position w:val="0"/>
                      <w:sz w:val="21"/>
                      <w:szCs w:val="21"/>
                      <w:highlight w:val="none"/>
                      <w:lang w:val="en-US" w:eastAsia="zh-CN" w:bidi="ar-SA"/>
                    </w:rPr>
                  </w:pPr>
                  <w:r>
                    <w:rPr>
                      <w:rFonts w:hint="eastAsia" w:ascii="Times New Roman" w:hAnsi="Times New Roman" w:cs="Times New Roman"/>
                      <w:color w:val="auto"/>
                      <w:spacing w:val="0"/>
                      <w:w w:val="100"/>
                      <w:position w:val="0"/>
                      <w:sz w:val="21"/>
                      <w:szCs w:val="21"/>
                      <w:highlight w:val="none"/>
                      <w:lang w:val="en-US" w:eastAsia="zh-CN"/>
                    </w:rPr>
                    <w:t>200</w:t>
                  </w:r>
                </w:p>
              </w:tc>
              <w:tc>
                <w:tcPr>
                  <w:tcW w:w="1151" w:type="pct"/>
                  <w:vMerge w:val="continue"/>
                  <w:noWrap w:val="0"/>
                  <w:vAlign w:val="center"/>
                </w:tcPr>
                <w:p>
                  <w:pPr>
                    <w:jc w:val="center"/>
                    <w:rPr>
                      <w:rFonts w:ascii="Times New Roman" w:hAnsi="Times New Roman" w:cs="Times New Roman"/>
                      <w:color w:val="auto"/>
                      <w:spacing w:val="0"/>
                      <w:w w:val="100"/>
                      <w:position w:val="0"/>
                      <w:sz w:val="21"/>
                      <w:szCs w:val="21"/>
                      <w:highlight w:val="none"/>
                    </w:rPr>
                  </w:pPr>
                </w:p>
              </w:tc>
            </w:tr>
          </w:tbl>
          <w:p>
            <w:pPr>
              <w:pStyle w:val="3"/>
              <w:spacing w:before="120"/>
              <w:rPr>
                <w:rFonts w:hint="eastAsia" w:ascii="Times New Roman" w:hAnsi="Times New Roman" w:cs="Times New Roman"/>
                <w:color w:val="auto"/>
                <w:spacing w:val="0"/>
                <w:w w:val="100"/>
                <w:position w:val="0"/>
                <w:highlight w:val="none"/>
              </w:rPr>
            </w:pPr>
            <w:r>
              <w:rPr>
                <w:rFonts w:hint="eastAsia"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2</w:t>
            </w:r>
            <w:r>
              <w:rPr>
                <w:rFonts w:hint="eastAsia"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声环境质量标准</w:t>
            </w:r>
            <w:bookmarkEnd w:id="350"/>
            <w:bookmarkEnd w:id="351"/>
            <w:bookmarkEnd w:id="352"/>
            <w:bookmarkEnd w:id="353"/>
            <w:bookmarkEnd w:id="354"/>
            <w:bookmarkEnd w:id="355"/>
            <w:bookmarkEnd w:id="356"/>
            <w:bookmarkEnd w:id="357"/>
            <w:bookmarkEnd w:id="358"/>
            <w:bookmarkEnd w:id="359"/>
            <w:bookmarkEnd w:id="360"/>
            <w:bookmarkEnd w:id="361"/>
            <w:bookmarkEnd w:id="362"/>
          </w:p>
          <w:p>
            <w:pPr>
              <w:shd w:val="clear"/>
              <w:tabs>
                <w:tab w:val="left" w:pos="4425"/>
              </w:tabs>
              <w:adjustRightInd w:val="0"/>
              <w:snapToGrid w:val="0"/>
              <w:spacing w:line="360" w:lineRule="auto"/>
              <w:ind w:firstLine="48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本项目</w:t>
            </w:r>
            <w:r>
              <w:rPr>
                <w:rFonts w:hint="eastAsia" w:ascii="Times New Roman" w:hAnsi="Times New Roman" w:cs="Times New Roman"/>
                <w:color w:val="auto"/>
                <w:spacing w:val="0"/>
                <w:w w:val="100"/>
                <w:position w:val="0"/>
                <w:szCs w:val="21"/>
                <w:highlight w:val="none"/>
                <w:lang w:val="en-US" w:eastAsia="zh-CN"/>
              </w:rPr>
              <w:t>所在地区为农村地区，</w:t>
            </w:r>
            <w:r>
              <w:rPr>
                <w:rFonts w:ascii="Times New Roman" w:hAnsi="Times New Roman" w:cs="Times New Roman"/>
                <w:color w:val="auto"/>
                <w:spacing w:val="0"/>
                <w:w w:val="100"/>
                <w:position w:val="0"/>
                <w:szCs w:val="21"/>
                <w:highlight w:val="none"/>
              </w:rPr>
              <w:t>属于</w:t>
            </w:r>
            <w:r>
              <w:rPr>
                <w:rFonts w:hint="eastAsia" w:ascii="Times New Roman" w:hAnsi="Times New Roman" w:cs="Times New Roman"/>
                <w:color w:val="auto"/>
                <w:spacing w:val="0"/>
                <w:w w:val="100"/>
                <w:position w:val="0"/>
                <w:szCs w:val="21"/>
                <w:highlight w:val="none"/>
              </w:rPr>
              <w:t>1</w:t>
            </w:r>
            <w:r>
              <w:rPr>
                <w:rFonts w:ascii="Times New Roman" w:hAnsi="Times New Roman" w:cs="Times New Roman"/>
                <w:color w:val="auto"/>
                <w:spacing w:val="0"/>
                <w:w w:val="100"/>
                <w:position w:val="0"/>
                <w:szCs w:val="21"/>
                <w:highlight w:val="none"/>
              </w:rPr>
              <w:t>类声环境功能区，</w:t>
            </w:r>
            <w:r>
              <w:rPr>
                <w:rFonts w:hint="eastAsia" w:ascii="Times New Roman" w:hAnsi="Times New Roman" w:cs="Times New Roman"/>
                <w:color w:val="auto"/>
                <w:spacing w:val="0"/>
                <w:w w:val="100"/>
                <w:position w:val="0"/>
                <w:szCs w:val="21"/>
                <w:highlight w:val="none"/>
                <w:lang w:val="en-US" w:eastAsia="zh-CN"/>
              </w:rPr>
              <w:t>运营期</w:t>
            </w:r>
            <w:r>
              <w:rPr>
                <w:rFonts w:ascii="Times New Roman" w:hAnsi="Times New Roman" w:cs="Times New Roman"/>
                <w:color w:val="auto"/>
                <w:spacing w:val="0"/>
                <w:w w:val="100"/>
                <w:position w:val="0"/>
                <w:szCs w:val="21"/>
                <w:highlight w:val="none"/>
              </w:rPr>
              <w:t>声环境质量执行《声环境质量标准》（GB3096-2008）中</w:t>
            </w:r>
            <w:r>
              <w:rPr>
                <w:rFonts w:hint="eastAsia" w:ascii="Times New Roman" w:hAnsi="Times New Roman" w:cs="Times New Roman"/>
                <w:color w:val="auto"/>
                <w:spacing w:val="0"/>
                <w:w w:val="100"/>
                <w:position w:val="0"/>
                <w:szCs w:val="21"/>
                <w:highlight w:val="none"/>
              </w:rPr>
              <w:t>1</w:t>
            </w:r>
            <w:r>
              <w:rPr>
                <w:rFonts w:ascii="Times New Roman" w:hAnsi="Times New Roman" w:cs="Times New Roman"/>
                <w:color w:val="auto"/>
                <w:spacing w:val="0"/>
                <w:w w:val="100"/>
                <w:position w:val="0"/>
                <w:szCs w:val="21"/>
                <w:highlight w:val="none"/>
              </w:rPr>
              <w:t>类标准。其标准值见表</w:t>
            </w:r>
            <w:r>
              <w:rPr>
                <w:rFonts w:hint="eastAsia" w:ascii="Times New Roman" w:hAnsi="Times New Roman" w:cs="Times New Roman"/>
                <w:color w:val="auto"/>
                <w:spacing w:val="0"/>
                <w:w w:val="100"/>
                <w:position w:val="0"/>
                <w:szCs w:val="21"/>
                <w:highlight w:val="none"/>
              </w:rPr>
              <w:t>3-</w:t>
            </w:r>
            <w:r>
              <w:rPr>
                <w:rFonts w:hint="eastAsia" w:cs="Times New Roman"/>
                <w:color w:val="auto"/>
                <w:spacing w:val="0"/>
                <w:w w:val="100"/>
                <w:position w:val="0"/>
                <w:szCs w:val="21"/>
                <w:highlight w:val="none"/>
                <w:lang w:val="en-US" w:eastAsia="zh-CN"/>
              </w:rPr>
              <w:t>10</w:t>
            </w:r>
            <w:r>
              <w:rPr>
                <w:rFonts w:ascii="Times New Roman" w:hAnsi="Times New Roman" w:cs="Times New Roman"/>
                <w:color w:val="auto"/>
                <w:spacing w:val="0"/>
                <w:w w:val="100"/>
                <w:position w:val="0"/>
                <w:szCs w:val="21"/>
                <w:highlight w:val="none"/>
              </w:rPr>
              <w:t>。</w:t>
            </w:r>
          </w:p>
          <w:p>
            <w:pPr>
              <w:shd w:val="clear"/>
              <w:tabs>
                <w:tab w:val="left" w:pos="4425"/>
              </w:tabs>
              <w:adjustRightInd w:val="0"/>
              <w:snapToGrid w:val="0"/>
              <w:spacing w:before="120" w:beforeLines="50"/>
              <w:jc w:val="center"/>
              <w:rPr>
                <w:rFonts w:hint="eastAsia" w:ascii="Times New Roman" w:hAnsi="Times New Roman" w:eastAsia="宋体" w:cs="Times New Roman"/>
                <w:b/>
                <w:bCs/>
                <w:color w:val="auto"/>
                <w:spacing w:val="0"/>
                <w:w w:val="100"/>
                <w:position w:val="0"/>
                <w:szCs w:val="21"/>
                <w:highlight w:val="none"/>
                <w:lang w:eastAsia="zh-CN"/>
              </w:rPr>
            </w:pPr>
            <w:r>
              <w:rPr>
                <w:rFonts w:hint="eastAsia" w:cs="Times New Roman"/>
                <w:b/>
                <w:bCs/>
                <w:color w:val="auto"/>
                <w:spacing w:val="0"/>
                <w:w w:val="100"/>
                <w:position w:val="0"/>
                <w:szCs w:val="21"/>
                <w:highlight w:val="none"/>
                <w:lang w:val="en-US" w:eastAsia="zh-CN"/>
              </w:rPr>
              <w:t xml:space="preserve">   </w:t>
            </w:r>
            <w:r>
              <w:rPr>
                <w:rFonts w:ascii="Times New Roman" w:hAnsi="Times New Roman" w:cs="Times New Roman"/>
                <w:b/>
                <w:bCs/>
                <w:color w:val="auto"/>
                <w:spacing w:val="0"/>
                <w:w w:val="100"/>
                <w:position w:val="0"/>
                <w:szCs w:val="21"/>
                <w:highlight w:val="none"/>
              </w:rPr>
              <w:t>表</w:t>
            </w:r>
            <w:r>
              <w:rPr>
                <w:rFonts w:hint="eastAsia" w:ascii="Times New Roman" w:hAnsi="Times New Roman" w:cs="Times New Roman"/>
                <w:b/>
                <w:bCs/>
                <w:color w:val="auto"/>
                <w:spacing w:val="0"/>
                <w:w w:val="100"/>
                <w:position w:val="0"/>
                <w:szCs w:val="21"/>
                <w:highlight w:val="none"/>
              </w:rPr>
              <w:t>3-</w:t>
            </w:r>
            <w:r>
              <w:rPr>
                <w:rFonts w:hint="eastAsia" w:cs="Times New Roman"/>
                <w:b/>
                <w:bCs/>
                <w:color w:val="auto"/>
                <w:spacing w:val="0"/>
                <w:w w:val="100"/>
                <w:position w:val="0"/>
                <w:szCs w:val="21"/>
                <w:highlight w:val="none"/>
                <w:lang w:val="en-US" w:eastAsia="zh-CN"/>
              </w:rPr>
              <w:t>10</w:t>
            </w:r>
            <w:r>
              <w:rPr>
                <w:rFonts w:hint="eastAsia" w:ascii="Times New Roman" w:hAnsi="Times New Roman" w:cs="Times New Roman"/>
                <w:b/>
                <w:bCs/>
                <w:color w:val="auto"/>
                <w:spacing w:val="0"/>
                <w:w w:val="100"/>
                <w:position w:val="0"/>
                <w:szCs w:val="21"/>
                <w:highlight w:val="none"/>
                <w:lang w:val="en-US" w:eastAsia="zh-CN"/>
              </w:rPr>
              <w:t xml:space="preserve"> </w:t>
            </w:r>
            <w:r>
              <w:rPr>
                <w:rFonts w:hint="eastAsia" w:cs="Times New Roman"/>
                <w:b/>
                <w:bCs/>
                <w:color w:val="auto"/>
                <w:spacing w:val="0"/>
                <w:w w:val="100"/>
                <w:position w:val="0"/>
                <w:szCs w:val="21"/>
                <w:highlight w:val="none"/>
                <w:lang w:val="en-US" w:eastAsia="zh-CN"/>
              </w:rPr>
              <w:t xml:space="preserve">      </w:t>
            </w:r>
            <w:r>
              <w:rPr>
                <w:rFonts w:hint="eastAsia" w:ascii="Times New Roman" w:hAnsi="Times New Roman" w:cs="Times New Roman"/>
                <w:b/>
                <w:bCs/>
                <w:color w:val="auto"/>
                <w:spacing w:val="0"/>
                <w:w w:val="100"/>
                <w:position w:val="0"/>
                <w:szCs w:val="21"/>
                <w:highlight w:val="none"/>
                <w:lang w:val="en-US" w:eastAsia="zh-CN"/>
              </w:rPr>
              <w:t xml:space="preserve"> </w:t>
            </w:r>
            <w:r>
              <w:rPr>
                <w:rFonts w:ascii="Times New Roman" w:hAnsi="Times New Roman" w:cs="Times New Roman"/>
                <w:b/>
                <w:bCs/>
                <w:color w:val="auto"/>
                <w:spacing w:val="0"/>
                <w:w w:val="100"/>
                <w:position w:val="0"/>
                <w:szCs w:val="21"/>
                <w:highlight w:val="none"/>
              </w:rPr>
              <w:t>声环境质量标准</w:t>
            </w:r>
            <w:r>
              <w:rPr>
                <w:rFonts w:hint="eastAsia" w:cs="Times New Roman"/>
                <w:b/>
                <w:bCs/>
                <w:color w:val="auto"/>
                <w:spacing w:val="0"/>
                <w:w w:val="100"/>
                <w:position w:val="0"/>
                <w:szCs w:val="21"/>
                <w:highlight w:val="none"/>
                <w:lang w:val="en-US" w:eastAsia="zh-CN"/>
              </w:rPr>
              <w:t xml:space="preserve">                   </w:t>
            </w:r>
            <w:r>
              <w:rPr>
                <w:rFonts w:ascii="Times New Roman" w:hAnsi="Times New Roman" w:cs="Times New Roman"/>
                <w:b/>
                <w:bCs/>
                <w:color w:val="auto"/>
                <w:spacing w:val="0"/>
                <w:w w:val="100"/>
                <w:position w:val="0"/>
                <w:szCs w:val="21"/>
                <w:highlight w:val="none"/>
              </w:rPr>
              <w:t>单位：</w:t>
            </w:r>
            <w:r>
              <w:rPr>
                <w:rFonts w:hint="eastAsia" w:cs="Times New Roman"/>
                <w:b/>
                <w:bCs/>
                <w:color w:val="auto"/>
                <w:spacing w:val="0"/>
                <w:w w:val="100"/>
                <w:position w:val="0"/>
                <w:szCs w:val="21"/>
                <w:highlight w:val="none"/>
                <w:lang w:val="en-US" w:eastAsia="zh-CN"/>
              </w:rPr>
              <w:t xml:space="preserve"> </w:t>
            </w:r>
            <w:r>
              <w:rPr>
                <w:rFonts w:ascii="Times New Roman" w:hAnsi="Times New Roman" w:cs="Times New Roman"/>
                <w:b/>
                <w:bCs/>
                <w:color w:val="auto"/>
                <w:spacing w:val="0"/>
                <w:w w:val="100"/>
                <w:position w:val="0"/>
                <w:szCs w:val="21"/>
                <w:highlight w:val="none"/>
              </w:rPr>
              <w:t>dB</w:t>
            </w:r>
            <w:r>
              <w:rPr>
                <w:rFonts w:hint="eastAsia" w:ascii="Times New Roman" w:hAnsi="Times New Roman" w:cs="Times New Roman"/>
                <w:b/>
                <w:bCs/>
                <w:color w:val="auto"/>
                <w:spacing w:val="0"/>
                <w:w w:val="100"/>
                <w:position w:val="0"/>
                <w:szCs w:val="21"/>
                <w:highlight w:val="none"/>
                <w:lang w:eastAsia="zh-CN"/>
              </w:rPr>
              <w:t>（</w:t>
            </w:r>
            <w:r>
              <w:rPr>
                <w:rFonts w:ascii="Times New Roman" w:hAnsi="Times New Roman" w:cs="Times New Roman"/>
                <w:b/>
                <w:bCs/>
                <w:color w:val="auto"/>
                <w:spacing w:val="0"/>
                <w:w w:val="100"/>
                <w:position w:val="0"/>
                <w:szCs w:val="21"/>
                <w:highlight w:val="none"/>
              </w:rPr>
              <w:t>A</w:t>
            </w:r>
            <w:r>
              <w:rPr>
                <w:rFonts w:hint="eastAsia" w:ascii="Times New Roman" w:hAnsi="Times New Roman" w:cs="Times New Roman"/>
                <w:b/>
                <w:bCs/>
                <w:color w:val="auto"/>
                <w:spacing w:val="0"/>
                <w:w w:val="100"/>
                <w:position w:val="0"/>
                <w:szCs w:val="21"/>
                <w:highlight w:val="none"/>
                <w:lang w:eastAsia="zh-CN"/>
              </w:rPr>
              <w:t>）</w:t>
            </w:r>
          </w:p>
          <w:tbl>
            <w:tblPr>
              <w:tblStyle w:val="29"/>
              <w:tblW w:w="5000" w:type="pct"/>
              <w:tblInd w:w="0" w:type="dxa"/>
              <w:tblBorders>
                <w:top w:val="double" w:color="auto" w:sz="4" w:space="0"/>
                <w:left w:val="none" w:color="auto" w:sz="0" w:space="0"/>
                <w:bottom w:val="double" w:color="auto" w:sz="4" w:space="0"/>
                <w:right w:val="none" w:color="auto" w:sz="0" w:space="0"/>
                <w:insideH w:val="single" w:color="auto" w:sz="2" w:space="0"/>
                <w:insideV w:val="single" w:color="auto" w:sz="6" w:space="0"/>
              </w:tblBorders>
              <w:tblLayout w:type="fixed"/>
              <w:tblCellMar>
                <w:top w:w="0" w:type="dxa"/>
                <w:left w:w="108" w:type="dxa"/>
                <w:bottom w:w="0" w:type="dxa"/>
                <w:right w:w="108" w:type="dxa"/>
              </w:tblCellMar>
            </w:tblPr>
            <w:tblGrid>
              <w:gridCol w:w="1953"/>
              <w:gridCol w:w="3136"/>
              <w:gridCol w:w="3075"/>
            </w:tblGrid>
            <w:tr>
              <w:tblPrEx>
                <w:tblBorders>
                  <w:top w:val="double" w:color="auto" w:sz="4" w:space="0"/>
                  <w:left w:val="none" w:color="auto" w:sz="0" w:space="0"/>
                  <w:bottom w:val="double" w:color="auto" w:sz="4"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rPr>
              <w:tc>
                <w:tcPr>
                  <w:tcW w:w="1196" w:type="pct"/>
                  <w:noWrap w:val="0"/>
                  <w:vAlign w:val="center"/>
                </w:tcPr>
                <w:p>
                  <w:pPr>
                    <w:pStyle w:val="65"/>
                    <w:shd w:val="clear"/>
                    <w:adjustRightInd/>
                    <w:spacing w:before="0" w:after="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功能区类型</w:t>
                  </w:r>
                </w:p>
              </w:tc>
              <w:tc>
                <w:tcPr>
                  <w:tcW w:w="3803" w:type="pct"/>
                  <w:gridSpan w:val="2"/>
                  <w:noWrap w:val="0"/>
                  <w:vAlign w:val="center"/>
                </w:tcPr>
                <w:p>
                  <w:pPr>
                    <w:pStyle w:val="65"/>
                    <w:shd w:val="clear"/>
                    <w:adjustRightIn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r>
                    <w:rPr>
                      <w:rFonts w:ascii="Times New Roman" w:hAnsi="Times New Roman" w:cs="Times New Roman"/>
                      <w:color w:val="auto"/>
                      <w:spacing w:val="0"/>
                      <w:w w:val="100"/>
                      <w:position w:val="0"/>
                      <w:highlight w:val="none"/>
                    </w:rPr>
                    <w:t>类</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rPr>
              <w:tc>
                <w:tcPr>
                  <w:tcW w:w="1196" w:type="pct"/>
                  <w:noWrap w:val="0"/>
                  <w:vAlign w:val="center"/>
                </w:tcPr>
                <w:p>
                  <w:pPr>
                    <w:pStyle w:val="65"/>
                    <w:shd w:val="clear"/>
                    <w:adjustRightInd/>
                    <w:spacing w:before="0" w:after="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时间</w:t>
                  </w:r>
                </w:p>
              </w:tc>
              <w:tc>
                <w:tcPr>
                  <w:tcW w:w="1920" w:type="pct"/>
                  <w:noWrap w:val="0"/>
                  <w:vAlign w:val="center"/>
                </w:tcPr>
                <w:p>
                  <w:pPr>
                    <w:pStyle w:val="65"/>
                    <w:shd w:val="clear"/>
                    <w:adjustRightInd/>
                    <w:spacing w:before="0" w:after="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昼间</w:t>
                  </w:r>
                </w:p>
              </w:tc>
              <w:tc>
                <w:tcPr>
                  <w:tcW w:w="1883" w:type="pct"/>
                  <w:noWrap w:val="0"/>
                  <w:vAlign w:val="center"/>
                </w:tcPr>
                <w:p>
                  <w:pPr>
                    <w:pStyle w:val="65"/>
                    <w:shd w:val="clear"/>
                    <w:adjustRightInd/>
                    <w:spacing w:before="0" w:after="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夜间</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6" w:space="0"/>
                </w:tblBorders>
                <w:tblCellMar>
                  <w:top w:w="0" w:type="dxa"/>
                  <w:left w:w="108" w:type="dxa"/>
                  <w:bottom w:w="0" w:type="dxa"/>
                  <w:right w:w="108" w:type="dxa"/>
                </w:tblCellMar>
              </w:tblPrEx>
              <w:trPr>
                <w:trHeight w:val="340" w:hRule="atLeast"/>
              </w:trPr>
              <w:tc>
                <w:tcPr>
                  <w:tcW w:w="1196" w:type="pct"/>
                  <w:noWrap w:val="0"/>
                  <w:vAlign w:val="center"/>
                </w:tcPr>
                <w:p>
                  <w:pPr>
                    <w:pStyle w:val="65"/>
                    <w:shd w:val="clear"/>
                    <w:adjustRightInd/>
                    <w:spacing w:before="0" w:after="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标准值</w:t>
                  </w:r>
                </w:p>
              </w:tc>
              <w:tc>
                <w:tcPr>
                  <w:tcW w:w="1920" w:type="pct"/>
                  <w:noWrap w:val="0"/>
                  <w:vAlign w:val="center"/>
                </w:tcPr>
                <w:p>
                  <w:pPr>
                    <w:pStyle w:val="65"/>
                    <w:shd w:val="clear"/>
                    <w:adjustRightIn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w:t>
                  </w:r>
                  <w:r>
                    <w:rPr>
                      <w:rFonts w:ascii="Times New Roman" w:hAnsi="Times New Roman" w:cs="Times New Roman"/>
                      <w:color w:val="auto"/>
                      <w:spacing w:val="0"/>
                      <w:w w:val="100"/>
                      <w:position w:val="0"/>
                      <w:highlight w:val="none"/>
                    </w:rPr>
                    <w:t>5</w:t>
                  </w:r>
                </w:p>
              </w:tc>
              <w:tc>
                <w:tcPr>
                  <w:tcW w:w="1883" w:type="pct"/>
                  <w:noWrap w:val="0"/>
                  <w:vAlign w:val="center"/>
                </w:tcPr>
                <w:p>
                  <w:pPr>
                    <w:pStyle w:val="65"/>
                    <w:shd w:val="clear"/>
                    <w:adjustRightInd/>
                    <w:spacing w:before="0" w:after="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w:t>
                  </w:r>
                  <w:r>
                    <w:rPr>
                      <w:rFonts w:ascii="Times New Roman" w:hAnsi="Times New Roman" w:cs="Times New Roman"/>
                      <w:color w:val="auto"/>
                      <w:spacing w:val="0"/>
                      <w:w w:val="100"/>
                      <w:position w:val="0"/>
                      <w:highlight w:val="none"/>
                    </w:rPr>
                    <w:t>5</w:t>
                  </w:r>
                </w:p>
              </w:tc>
            </w:tr>
          </w:tbl>
          <w:p>
            <w:pPr>
              <w:pStyle w:val="3"/>
              <w:shd w:val="clear"/>
              <w:spacing w:before="120"/>
              <w:rPr>
                <w:rFonts w:hint="default" w:ascii="Times New Roman" w:hAnsi="Times New Roman" w:eastAsia="宋体" w:cs="Times New Roman"/>
                <w:color w:val="auto"/>
                <w:spacing w:val="0"/>
                <w:w w:val="100"/>
                <w:position w:val="0"/>
                <w:highlight w:val="none"/>
                <w:lang w:val="en-US" w:eastAsia="zh-CN"/>
              </w:rPr>
            </w:pPr>
            <w:bookmarkStart w:id="363" w:name="_Toc14602"/>
            <w:bookmarkStart w:id="364" w:name="_Toc12988"/>
            <w:bookmarkStart w:id="365" w:name="_Toc8443"/>
            <w:r>
              <w:rPr>
                <w:rFonts w:hint="eastAsia" w:cs="Times New Roman"/>
                <w:color w:val="auto"/>
                <w:spacing w:val="0"/>
                <w:w w:val="100"/>
                <w:position w:val="0"/>
                <w:highlight w:val="none"/>
                <w:lang w:val="en-US" w:eastAsia="zh-CN"/>
              </w:rPr>
              <w:t>2、污染物排放标准</w:t>
            </w:r>
          </w:p>
          <w:p>
            <w:pPr>
              <w:pStyle w:val="3"/>
              <w:shd w:val="clear"/>
              <w:spacing w:before="120"/>
              <w:rPr>
                <w:rFonts w:hint="eastAsia" w:ascii="Times New Roman" w:hAnsi="Times New Roman" w:cs="Times New Roman"/>
                <w:color w:val="auto"/>
                <w:spacing w:val="0"/>
                <w:w w:val="100"/>
                <w:position w:val="0"/>
                <w:highlight w:val="none"/>
              </w:rPr>
            </w:pPr>
            <w:r>
              <w:rPr>
                <w:rFonts w:hint="eastAsia" w:cs="Times New Roman"/>
                <w:color w:val="auto"/>
                <w:spacing w:val="0"/>
                <w:w w:val="100"/>
                <w:position w:val="0"/>
                <w:highlight w:val="none"/>
                <w:lang w:eastAsia="zh-CN"/>
              </w:rPr>
              <w:t>（</w:t>
            </w:r>
            <w:r>
              <w:rPr>
                <w:rFonts w:hint="eastAsia" w:cs="Times New Roman"/>
                <w:color w:val="auto"/>
                <w:spacing w:val="0"/>
                <w:w w:val="100"/>
                <w:position w:val="0"/>
                <w:highlight w:val="none"/>
                <w:lang w:val="en-US" w:eastAsia="zh-CN"/>
              </w:rPr>
              <w:t>1</w:t>
            </w:r>
            <w:r>
              <w:rPr>
                <w:rFonts w:hint="eastAsia"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废气排放标准</w:t>
            </w:r>
            <w:bookmarkEnd w:id="363"/>
            <w:bookmarkEnd w:id="364"/>
            <w:bookmarkEnd w:id="365"/>
          </w:p>
          <w:p>
            <w:pPr>
              <w:shd w:val="clear"/>
              <w:adjustRightInd w:val="0"/>
              <w:snapToGrid w:val="0"/>
              <w:spacing w:line="360" w:lineRule="auto"/>
              <w:ind w:firstLine="48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本项目施工期产生的扬尘执行辽宁省地方标准《施工及堆料场地扬尘排放标准》（DB21/2642-2016）中表1规定的</w:t>
            </w:r>
            <w:r>
              <w:rPr>
                <w:rFonts w:hint="eastAsia" w:ascii="Times New Roman" w:hAnsi="Times New Roman" w:cs="Times New Roman"/>
                <w:color w:val="auto"/>
                <w:spacing w:val="0"/>
                <w:w w:val="100"/>
                <w:position w:val="0"/>
                <w:szCs w:val="21"/>
                <w:highlight w:val="none"/>
                <w:lang w:val="en-US" w:eastAsia="zh-CN"/>
              </w:rPr>
              <w:t>农村或郊区</w:t>
            </w:r>
            <w:r>
              <w:rPr>
                <w:rFonts w:ascii="Times New Roman" w:hAnsi="Times New Roman" w:cs="Times New Roman"/>
                <w:color w:val="auto"/>
                <w:spacing w:val="0"/>
                <w:w w:val="100"/>
                <w:position w:val="0"/>
                <w:szCs w:val="21"/>
                <w:highlight w:val="none"/>
              </w:rPr>
              <w:t>扬尘排放浓度限值。</w:t>
            </w:r>
          </w:p>
          <w:p>
            <w:pPr>
              <w:pStyle w:val="64"/>
              <w:shd w:val="clear"/>
              <w:spacing w:before="120"/>
              <w:rPr>
                <w:rFonts w:ascii="Times New Roman" w:hAnsi="Times New Roman" w:cs="Times New Roman"/>
                <w:bCs/>
                <w:color w:val="auto"/>
                <w:spacing w:val="0"/>
                <w:w w:val="100"/>
                <w:position w:val="0"/>
                <w:szCs w:val="21"/>
                <w:highlight w:val="none"/>
              </w:rPr>
            </w:pPr>
            <w:r>
              <w:rPr>
                <w:rFonts w:hint="eastAsia" w:cs="Times New Roman"/>
                <w:bCs/>
                <w:color w:val="auto"/>
                <w:spacing w:val="0"/>
                <w:w w:val="100"/>
                <w:position w:val="0"/>
                <w:szCs w:val="21"/>
                <w:highlight w:val="none"/>
                <w:lang w:val="en-US" w:eastAsia="zh-CN"/>
              </w:rPr>
              <w:t xml:space="preserve">         </w:t>
            </w:r>
            <w:r>
              <w:rPr>
                <w:rFonts w:ascii="Times New Roman" w:hAnsi="Times New Roman" w:cs="Times New Roman"/>
                <w:bCs/>
                <w:color w:val="auto"/>
                <w:spacing w:val="0"/>
                <w:w w:val="100"/>
                <w:position w:val="0"/>
                <w:szCs w:val="21"/>
                <w:highlight w:val="none"/>
              </w:rPr>
              <w:t>表</w:t>
            </w:r>
            <w:r>
              <w:rPr>
                <w:rFonts w:hint="eastAsia" w:ascii="Times New Roman" w:hAnsi="Times New Roman" w:cs="Times New Roman"/>
                <w:bCs/>
                <w:color w:val="auto"/>
                <w:spacing w:val="0"/>
                <w:w w:val="100"/>
                <w:position w:val="0"/>
                <w:szCs w:val="21"/>
                <w:highlight w:val="none"/>
              </w:rPr>
              <w:t>3-</w:t>
            </w:r>
            <w:r>
              <w:rPr>
                <w:rFonts w:hint="eastAsia" w:cs="Times New Roman"/>
                <w:bCs/>
                <w:color w:val="auto"/>
                <w:spacing w:val="0"/>
                <w:w w:val="100"/>
                <w:position w:val="0"/>
                <w:szCs w:val="21"/>
                <w:highlight w:val="none"/>
                <w:lang w:val="en-US" w:eastAsia="zh-CN"/>
              </w:rPr>
              <w:t xml:space="preserve">11 </w:t>
            </w:r>
            <w:r>
              <w:rPr>
                <w:rFonts w:hint="eastAsia" w:ascii="Times New Roman" w:hAnsi="Times New Roman" w:cs="Times New Roman"/>
                <w:bCs/>
                <w:color w:val="auto"/>
                <w:spacing w:val="0"/>
                <w:w w:val="100"/>
                <w:position w:val="0"/>
                <w:szCs w:val="21"/>
                <w:highlight w:val="none"/>
                <w:lang w:val="en-US" w:eastAsia="zh-CN"/>
              </w:rPr>
              <w:t xml:space="preserve"> </w:t>
            </w:r>
            <w:r>
              <w:rPr>
                <w:rFonts w:ascii="Times New Roman" w:hAnsi="Times New Roman" w:cs="Times New Roman"/>
                <w:bCs/>
                <w:color w:val="auto"/>
                <w:spacing w:val="0"/>
                <w:w w:val="100"/>
                <w:position w:val="0"/>
                <w:szCs w:val="21"/>
                <w:highlight w:val="none"/>
              </w:rPr>
              <w:t>施工期扬尘排放浓度限值</w:t>
            </w:r>
            <w:r>
              <w:rPr>
                <w:rFonts w:hint="eastAsia" w:cs="Times New Roman"/>
                <w:bCs/>
                <w:color w:val="auto"/>
                <w:spacing w:val="0"/>
                <w:w w:val="100"/>
                <w:position w:val="0"/>
                <w:szCs w:val="21"/>
                <w:highlight w:val="none"/>
                <w:lang w:val="en-US" w:eastAsia="zh-CN"/>
              </w:rPr>
              <w:t xml:space="preserve">             </w:t>
            </w:r>
            <w:r>
              <w:rPr>
                <w:rFonts w:ascii="Times New Roman" w:hAnsi="Times New Roman" w:cs="Times New Roman"/>
                <w:bCs/>
                <w:color w:val="auto"/>
                <w:spacing w:val="0"/>
                <w:w w:val="100"/>
                <w:position w:val="0"/>
                <w:szCs w:val="21"/>
                <w:highlight w:val="none"/>
              </w:rPr>
              <w:t>单位：mg/m</w:t>
            </w:r>
            <w:r>
              <w:rPr>
                <w:rFonts w:ascii="Times New Roman" w:hAnsi="Times New Roman" w:cs="Times New Roman"/>
                <w:bCs/>
                <w:color w:val="auto"/>
                <w:spacing w:val="0"/>
                <w:w w:val="100"/>
                <w:position w:val="0"/>
                <w:szCs w:val="21"/>
                <w:highlight w:val="none"/>
                <w:vertAlign w:val="superscript"/>
              </w:rPr>
              <w:t>3</w:t>
            </w:r>
          </w:p>
          <w:tbl>
            <w:tblPr>
              <w:tblStyle w:val="29"/>
              <w:tblW w:w="499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56"/>
              <w:gridCol w:w="2666"/>
              <w:gridCol w:w="3339"/>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21" w:type="pct"/>
                  <w:noWrap w:val="0"/>
                  <w:vAlign w:val="center"/>
                </w:tcPr>
                <w:p>
                  <w:pPr>
                    <w:shd w:val="clear"/>
                    <w:ind w:right="-62"/>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监测项目</w:t>
                  </w:r>
                </w:p>
              </w:tc>
              <w:tc>
                <w:tcPr>
                  <w:tcW w:w="1633" w:type="pct"/>
                  <w:noWrap w:val="0"/>
                  <w:vAlign w:val="center"/>
                </w:tcPr>
                <w:p>
                  <w:pPr>
                    <w:shd w:val="clear"/>
                    <w:ind w:right="-62"/>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区域</w:t>
                  </w:r>
                </w:p>
              </w:tc>
              <w:tc>
                <w:tcPr>
                  <w:tcW w:w="2045" w:type="pct"/>
                  <w:noWrap w:val="0"/>
                  <w:vAlign w:val="center"/>
                </w:tcPr>
                <w:p>
                  <w:pPr>
                    <w:shd w:val="clear"/>
                    <w:ind w:right="-62"/>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浓度限值（连续5min平均浓度）</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321" w:type="pct"/>
                  <w:noWrap w:val="0"/>
                  <w:vAlign w:val="center"/>
                </w:tcPr>
                <w:p>
                  <w:pPr>
                    <w:shd w:val="clear"/>
                    <w:ind w:right="-62"/>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颗粒物</w:t>
                  </w:r>
                </w:p>
              </w:tc>
              <w:tc>
                <w:tcPr>
                  <w:tcW w:w="1633" w:type="pct"/>
                  <w:noWrap w:val="0"/>
                  <w:vAlign w:val="center"/>
                </w:tcPr>
                <w:p>
                  <w:pPr>
                    <w:shd w:val="clear"/>
                    <w:ind w:right="-62"/>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农村或郊区</w:t>
                  </w:r>
                </w:p>
              </w:tc>
              <w:tc>
                <w:tcPr>
                  <w:tcW w:w="2045" w:type="pct"/>
                  <w:noWrap w:val="0"/>
                  <w:vAlign w:val="center"/>
                </w:tcPr>
                <w:p>
                  <w:pPr>
                    <w:shd w:val="clear"/>
                    <w:ind w:right="-62"/>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1.0</w:t>
                  </w:r>
                </w:p>
              </w:tc>
            </w:tr>
          </w:tbl>
          <w:p>
            <w:pPr>
              <w:pStyle w:val="3"/>
              <w:shd w:val="clear"/>
              <w:spacing w:before="120"/>
              <w:rPr>
                <w:rFonts w:hint="eastAsia" w:ascii="Times New Roman" w:hAnsi="Times New Roman" w:cs="Times New Roman"/>
                <w:color w:val="auto"/>
                <w:spacing w:val="0"/>
                <w:w w:val="100"/>
                <w:position w:val="0"/>
                <w:highlight w:val="none"/>
              </w:rPr>
            </w:pPr>
            <w:bookmarkStart w:id="366" w:name="_Toc6627"/>
            <w:bookmarkStart w:id="367" w:name="_Toc28897"/>
            <w:bookmarkStart w:id="368" w:name="_Toc6797"/>
            <w:r>
              <w:rPr>
                <w:rFonts w:hint="eastAsia" w:cs="Times New Roman"/>
                <w:color w:val="auto"/>
                <w:spacing w:val="0"/>
                <w:w w:val="100"/>
                <w:position w:val="0"/>
                <w:highlight w:val="none"/>
                <w:lang w:eastAsia="zh-CN"/>
              </w:rPr>
              <w:t>（</w:t>
            </w:r>
            <w:r>
              <w:rPr>
                <w:rFonts w:hint="eastAsia" w:cs="Times New Roman"/>
                <w:color w:val="auto"/>
                <w:spacing w:val="0"/>
                <w:w w:val="100"/>
                <w:position w:val="0"/>
                <w:highlight w:val="none"/>
                <w:lang w:val="en-US" w:eastAsia="zh-CN"/>
              </w:rPr>
              <w:t>2</w:t>
            </w:r>
            <w:r>
              <w:rPr>
                <w:rFonts w:hint="eastAsia"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噪声排放标准</w:t>
            </w:r>
            <w:bookmarkEnd w:id="366"/>
            <w:bookmarkEnd w:id="367"/>
            <w:bookmarkEnd w:id="368"/>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本项目施工期噪声执行《建筑施工场界环境噪声排放标准》</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GB12523－2011</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，见表</w:t>
            </w:r>
            <w:r>
              <w:rPr>
                <w:rFonts w:hint="eastAsia" w:ascii="Times New Roman" w:hAnsi="Times New Roman" w:cs="Times New Roman"/>
                <w:color w:val="auto"/>
                <w:spacing w:val="0"/>
                <w:w w:val="100"/>
                <w:position w:val="0"/>
                <w:highlight w:val="none"/>
              </w:rPr>
              <w:t>3</w:t>
            </w:r>
            <w:r>
              <w:rPr>
                <w:rFonts w:hint="eastAsia" w:cs="Times New Roman"/>
                <w:color w:val="auto"/>
                <w:spacing w:val="0"/>
                <w:w w:val="100"/>
                <w:position w:val="0"/>
                <w:highlight w:val="none"/>
                <w:lang w:val="en-US" w:eastAsia="zh-CN"/>
              </w:rPr>
              <w:t>-12</w:t>
            </w:r>
            <w:r>
              <w:rPr>
                <w:rFonts w:ascii="Times New Roman" w:hAnsi="Times New Roman" w:cs="Times New Roman"/>
                <w:color w:val="auto"/>
                <w:spacing w:val="0"/>
                <w:w w:val="100"/>
                <w:position w:val="0"/>
                <w:highlight w:val="none"/>
              </w:rPr>
              <w:t>。</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w:t>
            </w:r>
            <w:r>
              <w:rPr>
                <w:rFonts w:hint="eastAsia" w:ascii="Times New Roman" w:hAnsi="Times New Roman" w:cs="Times New Roman"/>
                <w:color w:val="auto"/>
                <w:spacing w:val="0"/>
                <w:w w:val="100"/>
                <w:position w:val="0"/>
                <w:highlight w:val="none"/>
              </w:rPr>
              <w:t>3-</w:t>
            </w:r>
            <w:r>
              <w:rPr>
                <w:rFonts w:hint="eastAsia" w:cs="Times New Roman"/>
                <w:color w:val="auto"/>
                <w:spacing w:val="0"/>
                <w:w w:val="100"/>
                <w:position w:val="0"/>
                <w:highlight w:val="none"/>
                <w:lang w:val="en-US" w:eastAsia="zh-CN"/>
              </w:rPr>
              <w:t>12</w:t>
            </w:r>
            <w:r>
              <w:rPr>
                <w:rFonts w:hint="eastAsia" w:ascii="Times New Roman" w:hAnsi="Times New Roman" w:cs="Times New Roman"/>
                <w:color w:val="auto"/>
                <w:spacing w:val="0"/>
                <w:w w:val="100"/>
                <w:position w:val="0"/>
                <w:highlight w:val="none"/>
                <w:lang w:val="en-US" w:eastAsia="zh-CN"/>
              </w:rPr>
              <w:t xml:space="preserve"> </w:t>
            </w:r>
            <w:r>
              <w:rPr>
                <w:rFonts w:hint="eastAsia"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施工期场界噪声排放标准</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单位</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dB</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A</w:t>
            </w:r>
            <w:r>
              <w:rPr>
                <w:rFonts w:hint="eastAsia" w:ascii="Times New Roman" w:hAnsi="Times New Roman" w:cs="Times New Roman"/>
                <w:color w:val="auto"/>
                <w:spacing w:val="0"/>
                <w:w w:val="100"/>
                <w:position w:val="0"/>
                <w:highlight w:val="none"/>
                <w:lang w:eastAsia="zh-CN"/>
              </w:rPr>
              <w:t>））</w:t>
            </w:r>
          </w:p>
          <w:tbl>
            <w:tblPr>
              <w:tblStyle w:val="29"/>
              <w:tblW w:w="4998"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720"/>
              <w:gridCol w:w="2720"/>
              <w:gridCol w:w="2722"/>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vMerge w:val="restar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施工期</w:t>
                  </w:r>
                </w:p>
              </w:tc>
              <w:tc>
                <w:tcPr>
                  <w:tcW w:w="1666"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昼间</w:t>
                  </w:r>
                </w:p>
              </w:tc>
              <w:tc>
                <w:tcPr>
                  <w:tcW w:w="166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夜间</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vMerge w:val="continue"/>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p>
              </w:tc>
              <w:tc>
                <w:tcPr>
                  <w:tcW w:w="1666"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70</w:t>
                  </w:r>
                </w:p>
              </w:tc>
              <w:tc>
                <w:tcPr>
                  <w:tcW w:w="166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55</w:t>
                  </w:r>
                </w:p>
              </w:tc>
            </w:tr>
          </w:tbl>
          <w:p>
            <w:pPr>
              <w:pStyle w:val="7"/>
              <w:shd w:val="clear"/>
              <w:spacing w:before="120"/>
              <w:rPr>
                <w:rFonts w:ascii="Times New Roman" w:hAnsi="Times New Roman" w:cs="Times New Roman"/>
                <w:b/>
                <w:bCs/>
                <w:color w:val="auto"/>
                <w:spacing w:val="0"/>
                <w:w w:val="100"/>
                <w:position w:val="0"/>
                <w:szCs w:val="21"/>
                <w:highlight w:val="none"/>
              </w:rPr>
            </w:pPr>
            <w:bookmarkStart w:id="369" w:name="_Toc16780"/>
            <w:bookmarkStart w:id="370" w:name="_Toc15423"/>
            <w:bookmarkStart w:id="371" w:name="_Toc9027"/>
            <w:bookmarkStart w:id="372" w:name="_Toc4134"/>
            <w:bookmarkStart w:id="373" w:name="_Toc23202"/>
            <w:r>
              <w:rPr>
                <w:rFonts w:hint="eastAsia" w:ascii="Times New Roman" w:hAnsi="Times New Roman" w:cs="Times New Roman"/>
                <w:color w:val="auto"/>
                <w:spacing w:val="0"/>
                <w:w w:val="100"/>
                <w:position w:val="0"/>
                <w:highlight w:val="none"/>
                <w:lang w:val="en-US" w:eastAsia="zh-CN"/>
              </w:rPr>
              <w:t>本</w:t>
            </w:r>
            <w:r>
              <w:rPr>
                <w:rFonts w:hint="eastAsia" w:ascii="Times New Roman" w:hAnsi="Times New Roman" w:cs="Times New Roman"/>
                <w:color w:val="auto"/>
                <w:spacing w:val="0"/>
                <w:w w:val="100"/>
                <w:position w:val="0"/>
                <w:highlight w:val="none"/>
              </w:rPr>
              <w:t>项目</w:t>
            </w:r>
            <w:r>
              <w:rPr>
                <w:rFonts w:hint="eastAsia" w:ascii="Times New Roman" w:hAnsi="Times New Roman" w:cs="Times New Roman"/>
                <w:color w:val="auto"/>
                <w:spacing w:val="0"/>
                <w:w w:val="100"/>
                <w:position w:val="0"/>
                <w:highlight w:val="none"/>
                <w:lang w:val="en-US" w:eastAsia="zh-CN"/>
              </w:rPr>
              <w:t>运营期</w:t>
            </w:r>
            <w:r>
              <w:rPr>
                <w:rFonts w:hint="eastAsia" w:ascii="Times New Roman" w:hAnsi="Times New Roman" w:cs="Times New Roman"/>
                <w:color w:val="auto"/>
                <w:spacing w:val="0"/>
                <w:w w:val="100"/>
                <w:position w:val="0"/>
                <w:highlight w:val="none"/>
              </w:rPr>
              <w:t>噪声排放执行《工业企业厂界环境噪声排放标准》（</w:t>
            </w:r>
            <w:r>
              <w:rPr>
                <w:rFonts w:ascii="Times New Roman" w:hAnsi="Times New Roman" w:cs="Times New Roman"/>
                <w:color w:val="auto"/>
                <w:spacing w:val="0"/>
                <w:w w:val="100"/>
                <w:position w:val="0"/>
                <w:highlight w:val="none"/>
              </w:rPr>
              <w:t>GB12348-2008</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1</w:t>
            </w:r>
            <w:r>
              <w:rPr>
                <w:rFonts w:hint="eastAsia" w:ascii="Times New Roman" w:hAnsi="Times New Roman" w:cs="Times New Roman"/>
                <w:color w:val="auto"/>
                <w:spacing w:val="0"/>
                <w:w w:val="100"/>
                <w:position w:val="0"/>
                <w:highlight w:val="none"/>
              </w:rPr>
              <w:t>类标准，</w:t>
            </w:r>
            <w:r>
              <w:rPr>
                <w:rFonts w:hint="eastAsia" w:ascii="Times New Roman" w:hAnsi="Times New Roman" w:cs="Times New Roman"/>
                <w:color w:val="auto"/>
                <w:spacing w:val="0"/>
                <w:w w:val="100"/>
                <w:position w:val="0"/>
                <w:szCs w:val="21"/>
                <w:highlight w:val="none"/>
              </w:rPr>
              <w:t>详见表</w:t>
            </w:r>
            <w:r>
              <w:rPr>
                <w:rFonts w:ascii="Times New Roman" w:hAnsi="Times New Roman" w:cs="Times New Roman"/>
                <w:color w:val="auto"/>
                <w:spacing w:val="0"/>
                <w:w w:val="100"/>
                <w:position w:val="0"/>
                <w:szCs w:val="21"/>
                <w:highlight w:val="none"/>
              </w:rPr>
              <w:t>3-</w:t>
            </w:r>
            <w:r>
              <w:rPr>
                <w:rFonts w:hint="eastAsia" w:cs="Times New Roman"/>
                <w:color w:val="auto"/>
                <w:spacing w:val="0"/>
                <w:w w:val="100"/>
                <w:position w:val="0"/>
                <w:szCs w:val="21"/>
                <w:highlight w:val="none"/>
                <w:lang w:val="en-US" w:eastAsia="zh-CN"/>
              </w:rPr>
              <w:t>12</w:t>
            </w:r>
            <w:r>
              <w:rPr>
                <w:rFonts w:hint="eastAsia" w:ascii="Times New Roman" w:hAnsi="Times New Roman" w:cs="Times New Roman"/>
                <w:color w:val="auto"/>
                <w:spacing w:val="0"/>
                <w:w w:val="100"/>
                <w:position w:val="0"/>
                <w:szCs w:val="21"/>
                <w:highlight w:val="none"/>
              </w:rPr>
              <w:t>。</w:t>
            </w:r>
          </w:p>
          <w:p>
            <w:pPr>
              <w:shd w:val="clear"/>
              <w:adjustRightInd w:val="0"/>
              <w:snapToGrid w:val="0"/>
              <w:spacing w:before="120" w:beforeLines="50"/>
              <w:ind w:firstLine="420"/>
              <w:jc w:val="center"/>
              <w:rPr>
                <w:rFonts w:ascii="Times New Roman" w:hAnsi="Times New Roman" w:cs="Times New Roman"/>
                <w:b/>
                <w:bCs/>
                <w:color w:val="auto"/>
                <w:spacing w:val="0"/>
                <w:w w:val="100"/>
                <w:position w:val="0"/>
                <w:szCs w:val="21"/>
                <w:highlight w:val="none"/>
              </w:rPr>
            </w:pPr>
            <w:r>
              <w:rPr>
                <w:rFonts w:ascii="Times New Roman" w:hAnsi="Times New Roman" w:cs="Times New Roman"/>
                <w:b/>
                <w:bCs/>
                <w:color w:val="auto"/>
                <w:spacing w:val="0"/>
                <w:w w:val="100"/>
                <w:position w:val="0"/>
                <w:szCs w:val="21"/>
                <w:highlight w:val="none"/>
              </w:rPr>
              <w:t>表</w:t>
            </w:r>
            <w:r>
              <w:rPr>
                <w:rFonts w:hint="eastAsia" w:ascii="Times New Roman" w:hAnsi="Times New Roman" w:cs="Times New Roman"/>
                <w:b/>
                <w:bCs/>
                <w:color w:val="auto"/>
                <w:spacing w:val="0"/>
                <w:w w:val="100"/>
                <w:position w:val="0"/>
                <w:szCs w:val="21"/>
                <w:highlight w:val="none"/>
              </w:rPr>
              <w:t>3-</w:t>
            </w:r>
            <w:r>
              <w:rPr>
                <w:rFonts w:hint="eastAsia" w:cs="Times New Roman"/>
                <w:b/>
                <w:bCs/>
                <w:color w:val="auto"/>
                <w:spacing w:val="0"/>
                <w:w w:val="100"/>
                <w:position w:val="0"/>
                <w:szCs w:val="21"/>
                <w:highlight w:val="none"/>
                <w:lang w:val="en-US" w:eastAsia="zh-CN"/>
              </w:rPr>
              <w:t>12</w:t>
            </w:r>
            <w:r>
              <w:rPr>
                <w:rFonts w:hint="eastAsia" w:ascii="Times New Roman" w:hAnsi="Times New Roman" w:cs="Times New Roman"/>
                <w:b/>
                <w:bCs/>
                <w:color w:val="auto"/>
                <w:spacing w:val="0"/>
                <w:w w:val="100"/>
                <w:position w:val="0"/>
                <w:szCs w:val="21"/>
                <w:highlight w:val="none"/>
              </w:rPr>
              <w:t>工业企业厂界环境噪声排放标准</w:t>
            </w:r>
            <w:r>
              <w:rPr>
                <w:rFonts w:hint="eastAsia" w:ascii="Times New Roman" w:hAnsi="Times New Roman" w:cs="Times New Roman"/>
                <w:b/>
                <w:bCs/>
                <w:color w:val="auto"/>
                <w:spacing w:val="0"/>
                <w:w w:val="100"/>
                <w:position w:val="0"/>
                <w:szCs w:val="21"/>
                <w:highlight w:val="none"/>
                <w:lang w:eastAsia="zh-CN"/>
              </w:rPr>
              <w:t>（</w:t>
            </w:r>
            <w:r>
              <w:rPr>
                <w:rFonts w:ascii="Times New Roman" w:hAnsi="Times New Roman" w:cs="Times New Roman"/>
                <w:b/>
                <w:bCs/>
                <w:color w:val="auto"/>
                <w:spacing w:val="0"/>
                <w:w w:val="100"/>
                <w:position w:val="0"/>
                <w:szCs w:val="21"/>
                <w:highlight w:val="none"/>
              </w:rPr>
              <w:t>单位</w:t>
            </w:r>
            <w:r>
              <w:rPr>
                <w:rFonts w:hint="eastAsia" w:ascii="Times New Roman" w:hAnsi="Times New Roman" w:cs="Times New Roman"/>
                <w:b/>
                <w:bCs/>
                <w:color w:val="auto"/>
                <w:spacing w:val="0"/>
                <w:w w:val="100"/>
                <w:position w:val="0"/>
                <w:szCs w:val="21"/>
                <w:highlight w:val="none"/>
              </w:rPr>
              <w:t>：</w:t>
            </w:r>
            <w:r>
              <w:rPr>
                <w:rFonts w:ascii="Times New Roman" w:hAnsi="Times New Roman" w:cs="Times New Roman"/>
                <w:b/>
                <w:bCs/>
                <w:color w:val="auto"/>
                <w:spacing w:val="0"/>
                <w:w w:val="100"/>
                <w:position w:val="0"/>
                <w:szCs w:val="21"/>
                <w:highlight w:val="none"/>
              </w:rPr>
              <w:t>dB</w:t>
            </w:r>
            <w:r>
              <w:rPr>
                <w:rFonts w:hint="eastAsia" w:ascii="Times New Roman" w:hAnsi="Times New Roman" w:cs="Times New Roman"/>
                <w:b/>
                <w:bCs/>
                <w:color w:val="auto"/>
                <w:spacing w:val="0"/>
                <w:w w:val="100"/>
                <w:position w:val="0"/>
                <w:szCs w:val="21"/>
                <w:highlight w:val="none"/>
                <w:lang w:eastAsia="zh-CN"/>
              </w:rPr>
              <w:t>（</w:t>
            </w:r>
            <w:r>
              <w:rPr>
                <w:rFonts w:hint="eastAsia" w:ascii="Times New Roman" w:hAnsi="Times New Roman" w:cs="Times New Roman"/>
                <w:b/>
                <w:bCs/>
                <w:color w:val="auto"/>
                <w:spacing w:val="0"/>
                <w:w w:val="100"/>
                <w:position w:val="0"/>
                <w:szCs w:val="21"/>
                <w:highlight w:val="none"/>
                <w:lang w:val="en-US" w:eastAsia="zh-CN"/>
              </w:rPr>
              <w:t>A</w:t>
            </w:r>
            <w:r>
              <w:rPr>
                <w:rFonts w:hint="eastAsia" w:ascii="Times New Roman" w:hAnsi="Times New Roman" w:cs="Times New Roman"/>
                <w:b/>
                <w:bCs/>
                <w:color w:val="auto"/>
                <w:spacing w:val="0"/>
                <w:w w:val="100"/>
                <w:position w:val="0"/>
                <w:szCs w:val="21"/>
                <w:highlight w:val="none"/>
                <w:lang w:eastAsia="zh-CN"/>
              </w:rPr>
              <w:t>）</w:t>
            </w:r>
            <w:r>
              <w:rPr>
                <w:rFonts w:ascii="Times New Roman" w:hAnsi="Times New Roman" w:cs="Times New Roman"/>
                <w:b/>
                <w:bCs/>
                <w:color w:val="auto"/>
                <w:spacing w:val="0"/>
                <w:w w:val="100"/>
                <w:position w:val="0"/>
                <w:szCs w:val="21"/>
                <w:highlight w:val="none"/>
              </w:rPr>
              <w:t>)</w:t>
            </w:r>
          </w:p>
          <w:tbl>
            <w:tblPr>
              <w:tblStyle w:val="29"/>
              <w:tblW w:w="4998" w:type="pct"/>
              <w:jc w:val="center"/>
              <w:tblBorders>
                <w:top w:val="double" w:color="auto" w:sz="4" w:space="0"/>
                <w:left w:val="none" w:color="auto" w:sz="0" w:space="0"/>
                <w:bottom w:val="double" w:color="auto" w:sz="4"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2720"/>
              <w:gridCol w:w="2720"/>
              <w:gridCol w:w="2722"/>
            </w:tblGrid>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vMerge w:val="restar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1类区</w:t>
                  </w:r>
                </w:p>
              </w:tc>
              <w:tc>
                <w:tcPr>
                  <w:tcW w:w="1666"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昼间</w:t>
                  </w:r>
                </w:p>
              </w:tc>
              <w:tc>
                <w:tcPr>
                  <w:tcW w:w="166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夜间</w:t>
                  </w:r>
                </w:p>
              </w:tc>
            </w:tr>
            <w:tr>
              <w:tblPrEx>
                <w:tblBorders>
                  <w:top w:val="double" w:color="auto" w:sz="4" w:space="0"/>
                  <w:left w:val="none" w:color="auto" w:sz="0" w:space="0"/>
                  <w:bottom w:val="double" w:color="auto" w:sz="4"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666" w:type="pct"/>
                  <w:vMerge w:val="continue"/>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p>
              </w:tc>
              <w:tc>
                <w:tcPr>
                  <w:tcW w:w="1666"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55</w:t>
                  </w:r>
                </w:p>
              </w:tc>
              <w:tc>
                <w:tcPr>
                  <w:tcW w:w="166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45</w:t>
                  </w:r>
                </w:p>
              </w:tc>
            </w:tr>
          </w:tbl>
          <w:p>
            <w:pPr>
              <w:pStyle w:val="3"/>
              <w:shd w:val="clear"/>
              <w:spacing w:before="120"/>
              <w:rPr>
                <w:rFonts w:hint="eastAsia" w:ascii="Times New Roman" w:hAnsi="Times New Roman" w:cs="Times New Roman"/>
                <w:color w:val="auto"/>
                <w:spacing w:val="0"/>
                <w:w w:val="100"/>
                <w:position w:val="0"/>
                <w:highlight w:val="none"/>
              </w:rPr>
            </w:pPr>
            <w:bookmarkStart w:id="374" w:name="_Toc32645"/>
            <w:bookmarkStart w:id="375" w:name="_Toc23338"/>
            <w:bookmarkStart w:id="376" w:name="_Toc16099"/>
            <w:bookmarkStart w:id="377" w:name="_Toc10683"/>
            <w:bookmarkStart w:id="378" w:name="_Toc123"/>
            <w:r>
              <w:rPr>
                <w:rFonts w:hint="eastAsia" w:cs="Times New Roman"/>
                <w:color w:val="auto"/>
                <w:spacing w:val="0"/>
                <w:w w:val="100"/>
                <w:position w:val="0"/>
                <w:highlight w:val="none"/>
                <w:lang w:eastAsia="zh-CN"/>
              </w:rPr>
              <w:t>（</w:t>
            </w:r>
            <w:r>
              <w:rPr>
                <w:rFonts w:hint="eastAsia" w:cs="Times New Roman"/>
                <w:color w:val="auto"/>
                <w:spacing w:val="0"/>
                <w:w w:val="100"/>
                <w:position w:val="0"/>
                <w:highlight w:val="none"/>
                <w:lang w:val="en-US" w:eastAsia="zh-CN"/>
              </w:rPr>
              <w:t>3</w:t>
            </w:r>
            <w:r>
              <w:rPr>
                <w:rFonts w:hint="eastAsia"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固体废物</w:t>
            </w:r>
            <w:r>
              <w:rPr>
                <w:rFonts w:hint="eastAsia" w:ascii="Times New Roman" w:hAnsi="Times New Roman" w:cs="Times New Roman"/>
                <w:color w:val="auto"/>
                <w:spacing w:val="0"/>
                <w:w w:val="100"/>
                <w:position w:val="0"/>
                <w:highlight w:val="none"/>
                <w:lang w:val="en-US" w:eastAsia="zh-CN"/>
              </w:rPr>
              <w:t>贮存、处置</w:t>
            </w:r>
            <w:r>
              <w:rPr>
                <w:rFonts w:hint="eastAsia" w:ascii="Times New Roman" w:hAnsi="Times New Roman" w:cs="Times New Roman"/>
                <w:color w:val="auto"/>
                <w:spacing w:val="0"/>
                <w:w w:val="100"/>
                <w:position w:val="0"/>
                <w:highlight w:val="none"/>
              </w:rPr>
              <w:t>标准</w:t>
            </w:r>
            <w:bookmarkEnd w:id="369"/>
            <w:bookmarkEnd w:id="370"/>
            <w:bookmarkEnd w:id="371"/>
            <w:bookmarkEnd w:id="372"/>
            <w:bookmarkEnd w:id="373"/>
            <w:bookmarkEnd w:id="374"/>
            <w:bookmarkEnd w:id="375"/>
            <w:bookmarkEnd w:id="376"/>
            <w:bookmarkEnd w:id="377"/>
            <w:bookmarkEnd w:id="378"/>
          </w:p>
          <w:p>
            <w:pPr>
              <w:pStyle w:val="7"/>
              <w:shd w:val="clear"/>
              <w:bidi w:val="0"/>
              <w:rPr>
                <w:rFonts w:ascii="Times New Roman" w:hAnsi="Times New Roman" w:cs="Times New Roman"/>
                <w:b/>
                <w:color w:val="auto"/>
                <w:spacing w:val="0"/>
                <w:w w:val="100"/>
                <w:position w:val="0"/>
                <w:szCs w:val="22"/>
                <w:highlight w:val="none"/>
              </w:rPr>
            </w:pPr>
            <w:r>
              <w:rPr>
                <w:rFonts w:ascii="Times New Roman" w:hAnsi="Times New Roman" w:cs="Times New Roman"/>
                <w:color w:val="auto"/>
                <w:spacing w:val="0"/>
                <w:w w:val="100"/>
                <w:position w:val="0"/>
                <w:highlight w:val="none"/>
              </w:rPr>
              <w:t>一般固体废物贮存与处置执行</w:t>
            </w:r>
            <w:r>
              <w:rPr>
                <w:rFonts w:hint="eastAsia" w:ascii="Times New Roman" w:hAnsi="Times New Roman" w:cs="Times New Roman"/>
                <w:color w:val="auto"/>
                <w:spacing w:val="0"/>
                <w:w w:val="100"/>
                <w:position w:val="0"/>
                <w:highlight w:val="none"/>
              </w:rPr>
              <w:t>《一般工业固体废物贮存和填埋污染控制标准</w:t>
            </w:r>
            <w:r>
              <w:rPr>
                <w:rFonts w:ascii="Times New Roman" w:hAnsi="Times New Roman" w:cs="Times New Roman"/>
                <w:color w:val="auto"/>
                <w:spacing w:val="0"/>
                <w:w w:val="100"/>
                <w:position w:val="0"/>
                <w:highlight w:val="none"/>
              </w:rPr>
              <w:t>》（GB18599-20</w:t>
            </w:r>
            <w:r>
              <w:rPr>
                <w:rFonts w:hint="eastAsia" w:ascii="Times New Roman" w:hAnsi="Times New Roman" w:cs="Times New Roman"/>
                <w:color w:val="auto"/>
                <w:spacing w:val="0"/>
                <w:w w:val="100"/>
                <w:position w:val="0"/>
                <w:highlight w:val="none"/>
              </w:rPr>
              <w:t>20</w:t>
            </w:r>
            <w:r>
              <w:rPr>
                <w:rFonts w:ascii="Times New Roman" w:hAnsi="Times New Roman" w:cs="Times New Roman"/>
                <w:color w:val="auto"/>
                <w:spacing w:val="0"/>
                <w:w w:val="100"/>
                <w:position w:val="0"/>
                <w:highlight w:val="none"/>
              </w:rPr>
              <w:t>）中相关要求；</w:t>
            </w:r>
            <w:r>
              <w:rPr>
                <w:rFonts w:hint="eastAsia" w:ascii="Times New Roman" w:hAnsi="Times New Roman" w:cs="Times New Roman"/>
                <w:color w:val="auto"/>
                <w:spacing w:val="0"/>
                <w:w w:val="100"/>
                <w:position w:val="0"/>
                <w:highlight w:val="none"/>
                <w:lang w:val="en-US" w:eastAsia="zh-CN"/>
              </w:rPr>
              <w:t>本项目事故条件下废变压器油不在场内贮存，</w:t>
            </w:r>
            <w:r>
              <w:rPr>
                <w:rFonts w:ascii="Times New Roman" w:hAnsi="Times New Roman" w:cs="Times New Roman"/>
                <w:color w:val="auto"/>
                <w:spacing w:val="0"/>
                <w:w w:val="100"/>
                <w:position w:val="0"/>
                <w:highlight w:val="none"/>
              </w:rPr>
              <w:t>委托有资质的单位处置过程中转移要严格按照《危险废物转移管理办法》</w:t>
            </w:r>
            <w:r>
              <w:rPr>
                <w:rFonts w:hint="eastAsia" w:ascii="Times New Roman" w:hAnsi="Times New Roman" w:cs="Times New Roman"/>
                <w:color w:val="auto"/>
                <w:spacing w:val="0"/>
                <w:w w:val="100"/>
                <w:position w:val="0"/>
                <w:highlight w:val="none"/>
                <w:lang w:eastAsia="zh-CN"/>
              </w:rPr>
              <w:t>（生态环境部 公安部 交通运输部 部令 第23号）</w:t>
            </w:r>
            <w:r>
              <w:rPr>
                <w:rFonts w:ascii="Times New Roman" w:hAnsi="Times New Roman" w:cs="Times New Roman"/>
                <w:color w:val="auto"/>
                <w:spacing w:val="0"/>
                <w:w w:val="100"/>
                <w:position w:val="0"/>
                <w:highlight w:val="none"/>
              </w:rPr>
              <w:t>进行转移。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5" w:type="pct"/>
            <w:noWrap w:val="0"/>
            <w:vAlign w:val="center"/>
          </w:tcPr>
          <w:p>
            <w:pPr>
              <w:shd w:val="clear"/>
              <w:adjustRightInd w:val="0"/>
              <w:snapToGrid w:val="0"/>
              <w:jc w:val="center"/>
              <w:rPr>
                <w:rFonts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其他</w:t>
            </w:r>
          </w:p>
        </w:tc>
        <w:tc>
          <w:tcPr>
            <w:tcW w:w="4624" w:type="pct"/>
            <w:noWrap w:val="0"/>
            <w:vAlign w:val="center"/>
          </w:tcPr>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根据相关法律、法规的规定，项目的建设需控制和削减项目生产过程中污染物的产生量与排放量，缓解企业排污对环境容量的影响和压力，满足环保</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一控双达标</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的要求。根据国家和辽宁省</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三同时</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制度的有关规定、根据《关于做好</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十四五</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主要污染物总量减排工作的通知》（环办综合函</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2021</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323号）、《2021年主要污染物总量减排核算技术指南》（环办便函</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2021</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398号）中相关规定，</w:t>
            </w:r>
            <w:r>
              <w:rPr>
                <w:rFonts w:hint="eastAsia" w:ascii="Times New Roman" w:hAnsi="Times New Roman" w:cs="Times New Roman"/>
                <w:color w:val="auto"/>
                <w:spacing w:val="0"/>
                <w:w w:val="100"/>
                <w:position w:val="0"/>
                <w:highlight w:val="none"/>
              </w:rPr>
              <w:t>本项目为光伏发电项目，</w:t>
            </w:r>
            <w:r>
              <w:rPr>
                <w:rFonts w:ascii="Times New Roman" w:hAnsi="Times New Roman" w:cs="Times New Roman"/>
                <w:color w:val="auto"/>
                <w:spacing w:val="0"/>
                <w:w w:val="100"/>
                <w:position w:val="0"/>
                <w:highlight w:val="none"/>
              </w:rPr>
              <w:t>综合考虑本项目特点，并结合本项目所在区域环境质量现状以及当地环境管理部门的要求，本项目</w:t>
            </w:r>
            <w:r>
              <w:rPr>
                <w:rFonts w:hint="eastAsia" w:ascii="Times New Roman" w:hAnsi="Times New Roman" w:cs="Times New Roman"/>
                <w:color w:val="auto"/>
                <w:spacing w:val="0"/>
                <w:w w:val="100"/>
                <w:position w:val="0"/>
                <w:highlight w:val="none"/>
              </w:rPr>
              <w:t>不产生废气及废水。</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综上所述，本项目</w:t>
            </w:r>
            <w:r>
              <w:rPr>
                <w:rFonts w:hint="eastAsia" w:ascii="Times New Roman" w:hAnsi="Times New Roman" w:cs="Times New Roman"/>
                <w:color w:val="auto"/>
                <w:spacing w:val="0"/>
                <w:w w:val="100"/>
                <w:position w:val="0"/>
                <w:highlight w:val="none"/>
              </w:rPr>
              <w:t>不</w:t>
            </w:r>
            <w:r>
              <w:rPr>
                <w:rFonts w:ascii="Times New Roman" w:hAnsi="Times New Roman" w:cs="Times New Roman"/>
                <w:color w:val="auto"/>
                <w:spacing w:val="0"/>
                <w:w w:val="100"/>
                <w:position w:val="0"/>
                <w:highlight w:val="none"/>
              </w:rPr>
              <w:t>需</w:t>
            </w:r>
            <w:r>
              <w:rPr>
                <w:rFonts w:hint="eastAsia" w:ascii="Times New Roman" w:hAnsi="Times New Roman" w:cs="Times New Roman"/>
                <w:color w:val="auto"/>
                <w:spacing w:val="0"/>
                <w:w w:val="100"/>
                <w:position w:val="0"/>
                <w:highlight w:val="none"/>
              </w:rPr>
              <w:t>申请</w:t>
            </w:r>
            <w:r>
              <w:rPr>
                <w:rFonts w:ascii="Times New Roman" w:hAnsi="Times New Roman" w:cs="Times New Roman"/>
                <w:color w:val="auto"/>
                <w:spacing w:val="0"/>
                <w:w w:val="100"/>
                <w:position w:val="0"/>
                <w:highlight w:val="none"/>
              </w:rPr>
              <w:t>总量控制指标</w:t>
            </w:r>
            <w:r>
              <w:rPr>
                <w:rFonts w:hint="eastAsia" w:ascii="Times New Roman" w:hAnsi="Times New Roman" w:cs="Times New Roman"/>
                <w:color w:val="auto"/>
                <w:spacing w:val="0"/>
                <w:w w:val="100"/>
                <w:position w:val="0"/>
                <w:highlight w:val="none"/>
                <w:lang w:eastAsia="zh-CN"/>
              </w:rPr>
              <w:t>。</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pStyle w:val="36"/>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pStyle w:val="36"/>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pStyle w:val="36"/>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pStyle w:val="36"/>
              <w:rPr>
                <w:color w:val="auto"/>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p>
            <w:pPr>
              <w:rPr>
                <w:rFonts w:ascii="Times New Roman" w:hAnsi="Times New Roman" w:cs="Times New Roman"/>
                <w:color w:val="auto"/>
                <w:spacing w:val="0"/>
                <w:w w:val="100"/>
                <w:position w:val="0"/>
                <w:szCs w:val="24"/>
                <w:highlight w:val="none"/>
              </w:rPr>
            </w:pPr>
          </w:p>
        </w:tc>
      </w:tr>
    </w:tbl>
    <w:p>
      <w:pPr>
        <w:pStyle w:val="25"/>
        <w:keepNext w:val="0"/>
        <w:keepLines w:val="0"/>
        <w:pageBreakBefore w:val="0"/>
        <w:widowControl/>
        <w:shd w:val="clear"/>
        <w:kinsoku/>
        <w:wordWrap/>
        <w:overflowPunct/>
        <w:topLinePunct w:val="0"/>
        <w:autoSpaceDE/>
        <w:autoSpaceDN/>
        <w:bidi w:val="0"/>
        <w:adjustRightInd/>
        <w:snapToGrid/>
        <w:spacing w:before="0" w:beforeAutospacing="0" w:after="0" w:afterAutospacing="0"/>
        <w:jc w:val="center"/>
        <w:textAlignment w:val="auto"/>
        <w:outlineLvl w:val="0"/>
        <w:rPr>
          <w:rFonts w:ascii="Times New Roman" w:hAnsi="Times New Roman" w:eastAsia="黑体" w:cs="Times New Roman"/>
          <w:snapToGrid w:val="0"/>
          <w:color w:val="auto"/>
          <w:spacing w:val="0"/>
          <w:w w:val="100"/>
          <w:position w:val="0"/>
          <w:sz w:val="30"/>
          <w:szCs w:val="30"/>
          <w:highlight w:val="none"/>
        </w:rPr>
      </w:pPr>
      <w:r>
        <w:rPr>
          <w:rFonts w:ascii="Times New Roman" w:hAnsi="Times New Roman" w:eastAsia="黑体" w:cs="Times New Roman"/>
          <w:snapToGrid w:val="0"/>
          <w:color w:val="auto"/>
          <w:spacing w:val="0"/>
          <w:w w:val="100"/>
          <w:kern w:val="2"/>
          <w:position w:val="0"/>
          <w:sz w:val="36"/>
          <w:szCs w:val="36"/>
          <w:highlight w:val="none"/>
        </w:rPr>
        <w:br w:type="page"/>
      </w:r>
      <w:bookmarkStart w:id="379" w:name="_Toc17119"/>
      <w:bookmarkStart w:id="380" w:name="_Toc25454"/>
      <w:bookmarkStart w:id="381" w:name="_Toc7725"/>
      <w:bookmarkStart w:id="382" w:name="_Toc26860"/>
      <w:bookmarkStart w:id="383" w:name="_Toc19769"/>
      <w:bookmarkStart w:id="384" w:name="_Toc13128"/>
      <w:r>
        <w:rPr>
          <w:rFonts w:hint="eastAsia" w:ascii="Times New Roman" w:hAnsi="Times New Roman" w:eastAsia="黑体" w:cs="Times New Roman"/>
          <w:snapToGrid w:val="0"/>
          <w:color w:val="auto"/>
          <w:spacing w:val="0"/>
          <w:w w:val="100"/>
          <w:position w:val="0"/>
          <w:sz w:val="30"/>
          <w:szCs w:val="30"/>
          <w:highlight w:val="none"/>
        </w:rPr>
        <w:t>四、生态环境影响分析</w:t>
      </w:r>
      <w:bookmarkEnd w:id="379"/>
      <w:bookmarkEnd w:id="380"/>
      <w:bookmarkEnd w:id="381"/>
      <w:bookmarkEnd w:id="382"/>
      <w:bookmarkEnd w:id="383"/>
      <w:bookmarkEnd w:id="384"/>
    </w:p>
    <w:tbl>
      <w:tblPr>
        <w:tblStyle w:val="29"/>
        <w:tblW w:w="508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842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94" w:hRule="atLeast"/>
          <w:jc w:val="center"/>
        </w:trPr>
        <w:tc>
          <w:tcPr>
            <w:tcW w:w="393" w:type="pct"/>
            <w:noWrap w:val="0"/>
            <w:tcMar>
              <w:left w:w="28" w:type="dxa"/>
              <w:right w:w="28" w:type="dxa"/>
            </w:tcMar>
            <w:vAlign w:val="center"/>
          </w:tcPr>
          <w:p>
            <w:pPr>
              <w:pStyle w:val="25"/>
              <w:shd w:val="clear"/>
              <w:adjustRightInd w:val="0"/>
              <w:snapToGrid w:val="0"/>
              <w:spacing w:before="0" w:beforeAutospacing="0" w:after="0" w:afterAutospacing="0"/>
              <w:jc w:val="center"/>
              <w:rPr>
                <w:rFonts w:ascii="Times New Roman" w:hAnsi="Times New Roman" w:cs="Times New Roman"/>
                <w:bCs/>
                <w:color w:val="auto"/>
                <w:spacing w:val="0"/>
                <w:w w:val="100"/>
                <w:kern w:val="2"/>
                <w:position w:val="0"/>
                <w:sz w:val="21"/>
                <w:szCs w:val="21"/>
                <w:highlight w:val="none"/>
              </w:rPr>
            </w:pPr>
            <w:bookmarkStart w:id="385" w:name="_Hlk49796138"/>
            <w:r>
              <w:rPr>
                <w:rFonts w:hint="eastAsia" w:ascii="Times New Roman" w:hAnsi="Times New Roman" w:cs="Times New Roman"/>
                <w:bCs/>
                <w:color w:val="auto"/>
                <w:spacing w:val="0"/>
                <w:w w:val="100"/>
                <w:kern w:val="2"/>
                <w:position w:val="0"/>
                <w:sz w:val="21"/>
                <w:szCs w:val="21"/>
                <w:highlight w:val="none"/>
              </w:rPr>
              <w:t>施工期生态环境影响分析</w:t>
            </w:r>
            <w:bookmarkEnd w:id="385"/>
          </w:p>
        </w:tc>
        <w:tc>
          <w:tcPr>
            <w:tcW w:w="4606" w:type="pct"/>
            <w:noWrap w:val="0"/>
            <w:vAlign w:val="top"/>
          </w:tcPr>
          <w:p>
            <w:pPr>
              <w:pStyle w:val="7"/>
              <w:shd w:val="clear"/>
              <w:spacing w:before="120"/>
              <w:rPr>
                <w:rFonts w:ascii="Times New Roman" w:hAnsi="Times New Roman" w:cs="Times New Roman"/>
                <w:color w:val="auto"/>
                <w:spacing w:val="0"/>
                <w:w w:val="100"/>
                <w:position w:val="0"/>
                <w:highlight w:val="none"/>
              </w:rPr>
            </w:pPr>
            <w:bookmarkStart w:id="386" w:name="_Toc18350"/>
            <w:r>
              <w:rPr>
                <w:rFonts w:ascii="Times New Roman" w:hAnsi="Times New Roman" w:cs="Times New Roman"/>
                <w:color w:val="auto"/>
                <w:spacing w:val="0"/>
                <w:w w:val="100"/>
                <w:position w:val="0"/>
                <w:highlight w:val="none"/>
              </w:rPr>
              <w:t>本项目施工过程中将进行太阳能光伏阵列单元基础施工、</w:t>
            </w:r>
            <w:r>
              <w:rPr>
                <w:rFonts w:hint="eastAsia" w:ascii="Times New Roman" w:hAnsi="Times New Roman" w:cs="Times New Roman"/>
                <w:color w:val="auto"/>
                <w:spacing w:val="0"/>
                <w:w w:val="100"/>
                <w:position w:val="0"/>
                <w:highlight w:val="none"/>
                <w:lang w:val="en-US" w:eastAsia="zh-CN"/>
              </w:rPr>
              <w:t>箱变基础</w:t>
            </w:r>
            <w:r>
              <w:rPr>
                <w:rFonts w:ascii="Times New Roman" w:hAnsi="Times New Roman" w:cs="Times New Roman"/>
                <w:color w:val="auto"/>
                <w:spacing w:val="0"/>
                <w:w w:val="100"/>
                <w:position w:val="0"/>
                <w:highlight w:val="none"/>
              </w:rPr>
              <w:t>施工、</w:t>
            </w:r>
            <w:r>
              <w:rPr>
                <w:rFonts w:hint="eastAsia" w:ascii="Times New Roman" w:hAnsi="Times New Roman" w:cs="Times New Roman"/>
                <w:color w:val="auto"/>
                <w:spacing w:val="0"/>
                <w:w w:val="100"/>
                <w:position w:val="0"/>
                <w:highlight w:val="none"/>
              </w:rPr>
              <w:t>道路施工</w:t>
            </w:r>
            <w:r>
              <w:rPr>
                <w:rFonts w:ascii="Times New Roman" w:hAnsi="Times New Roman" w:cs="Times New Roman"/>
                <w:color w:val="auto"/>
                <w:spacing w:val="0"/>
                <w:w w:val="100"/>
                <w:position w:val="0"/>
                <w:highlight w:val="none"/>
              </w:rPr>
              <w:t>等，施工机械及人员活动都会动用土石方，影响生态环境。施工期对区域生态环境的影响主要表现为对土壤扰动后，地表植被破坏，可能造成水土流失，施工噪声对当地野生动物栖息环境有一定的影响。</w:t>
            </w:r>
          </w:p>
          <w:p>
            <w:pPr>
              <w:pStyle w:val="3"/>
              <w:shd w:val="clear"/>
              <w:spacing w:before="120"/>
              <w:rPr>
                <w:rFonts w:ascii="Times New Roman" w:hAnsi="Times New Roman" w:cs="Times New Roman"/>
                <w:color w:val="auto"/>
                <w:spacing w:val="0"/>
                <w:w w:val="100"/>
                <w:position w:val="0"/>
                <w:sz w:val="21"/>
                <w:szCs w:val="21"/>
                <w:highlight w:val="none"/>
              </w:rPr>
            </w:pPr>
            <w:bookmarkStart w:id="387" w:name="_Toc10864"/>
            <w:bookmarkStart w:id="388" w:name="_Toc1829"/>
            <w:bookmarkStart w:id="389" w:name="_Toc10073"/>
            <w:r>
              <w:rPr>
                <w:rFonts w:ascii="Times New Roman" w:hAnsi="Times New Roman" w:cs="Times New Roman"/>
                <w:color w:val="auto"/>
                <w:spacing w:val="0"/>
                <w:w w:val="100"/>
                <w:position w:val="0"/>
                <w:sz w:val="21"/>
                <w:szCs w:val="21"/>
                <w:highlight w:val="none"/>
              </w:rPr>
              <w:t>1</w:t>
            </w:r>
            <w:r>
              <w:rPr>
                <w:rFonts w:hint="eastAsia" w:ascii="Times New Roman" w:hAnsi="Times New Roman" w:cs="Times New Roman"/>
                <w:color w:val="auto"/>
                <w:spacing w:val="0"/>
                <w:w w:val="100"/>
                <w:position w:val="0"/>
                <w:sz w:val="21"/>
                <w:szCs w:val="21"/>
                <w:highlight w:val="none"/>
              </w:rPr>
              <w:t>、施工期废气</w:t>
            </w:r>
            <w:bookmarkEnd w:id="387"/>
            <w:bookmarkEnd w:id="388"/>
            <w:bookmarkEnd w:id="389"/>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本项目在施工期内的废气主要是扬尘、施工机械烟气、施工车辆尾气及</w:t>
            </w:r>
            <w:r>
              <w:rPr>
                <w:rFonts w:hint="eastAsia" w:ascii="Times New Roman" w:hAnsi="Times New Roman" w:cs="Times New Roman"/>
                <w:color w:val="auto"/>
                <w:spacing w:val="0"/>
                <w:w w:val="100"/>
                <w:position w:val="0"/>
                <w:highlight w:val="none"/>
                <w:lang w:val="en-US" w:eastAsia="zh-CN"/>
              </w:rPr>
              <w:t>临时环保厕所</w:t>
            </w:r>
            <w:r>
              <w:rPr>
                <w:rFonts w:hint="eastAsia" w:ascii="Times New Roman" w:hAnsi="Times New Roman" w:cs="Times New Roman"/>
                <w:color w:val="auto"/>
                <w:spacing w:val="0"/>
                <w:w w:val="100"/>
                <w:position w:val="0"/>
                <w:highlight w:val="none"/>
              </w:rPr>
              <w:t>及垃圾收集桶产生的异味等。</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1</w:t>
            </w:r>
            <w:r>
              <w:rPr>
                <w:rFonts w:hint="eastAsia" w:ascii="Times New Roman" w:hAnsi="Times New Roman" w:cs="Times New Roman"/>
                <w:color w:val="auto"/>
                <w:spacing w:val="0"/>
                <w:w w:val="100"/>
                <w:position w:val="0"/>
                <w:highlight w:val="none"/>
              </w:rPr>
              <w:t>）扬尘</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本项目施工期的产生的扬尘主要是施工扬尘及车辆运输产生的扬尘。项目施工期的施工扬尘主要是施工道路产生的扬尘及施工作业产生的粉尘；车辆运输产生的扬尘主要是施工运输车辆在运送材料、土石方及绿化乔木和装卸过程中产生的。扬尘中的</w:t>
            </w:r>
            <w:r>
              <w:rPr>
                <w:rFonts w:ascii="Times New Roman" w:hAnsi="Times New Roman" w:cs="Times New Roman"/>
                <w:color w:val="auto"/>
                <w:spacing w:val="0"/>
                <w:w w:val="100"/>
                <w:position w:val="0"/>
                <w:highlight w:val="none"/>
              </w:rPr>
              <w:t>TSP</w:t>
            </w:r>
            <w:r>
              <w:rPr>
                <w:rFonts w:hint="eastAsia" w:ascii="Times New Roman" w:hAnsi="Times New Roman" w:cs="Times New Roman"/>
                <w:color w:val="auto"/>
                <w:spacing w:val="0"/>
                <w:w w:val="100"/>
                <w:position w:val="0"/>
                <w:highlight w:val="none"/>
              </w:rPr>
              <w:t>和</w:t>
            </w:r>
            <w:r>
              <w:rPr>
                <w:rFonts w:ascii="Times New Roman" w:hAnsi="Times New Roman" w:cs="Times New Roman"/>
                <w:color w:val="auto"/>
                <w:spacing w:val="0"/>
                <w:w w:val="100"/>
                <w:position w:val="0"/>
                <w:highlight w:val="none"/>
              </w:rPr>
              <w:t>PM</w:t>
            </w:r>
            <w:r>
              <w:rPr>
                <w:rFonts w:ascii="Times New Roman" w:hAnsi="Times New Roman" w:cs="Times New Roman"/>
                <w:color w:val="auto"/>
                <w:spacing w:val="0"/>
                <w:w w:val="100"/>
                <w:position w:val="0"/>
                <w:highlight w:val="none"/>
                <w:vertAlign w:val="subscript"/>
              </w:rPr>
              <w:t>10</w:t>
            </w:r>
            <w:r>
              <w:rPr>
                <w:rFonts w:hint="eastAsia" w:ascii="Times New Roman" w:hAnsi="Times New Roman" w:cs="Times New Roman"/>
                <w:color w:val="auto"/>
                <w:spacing w:val="0"/>
                <w:w w:val="100"/>
                <w:position w:val="0"/>
                <w:highlight w:val="none"/>
              </w:rPr>
              <w:t>对环境影响较大。</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施工期产生的施工扬尘及车辆运输产生的扬尘均为无组织排放，其中大部分扬尘颗粒粒径较大的形成降尘，少部分粒径较小的形成飘尘。施工期扬尘排放量较大，对环境的影响除与排放量有关外，还与空气湿度、风速、风向等气象条件有关</w:t>
            </w:r>
            <w:r>
              <w:rPr>
                <w:rFonts w:ascii="Times New Roman" w:hAnsi="Times New Roman" w:cs="Times New Roman"/>
                <w:color w:val="auto"/>
                <w:spacing w:val="0"/>
                <w:w w:val="100"/>
                <w:position w:val="0"/>
                <w:highlight w:val="none"/>
              </w:rPr>
              <w:t>。</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（2）施工机械烟气及运输车辆尾气</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本项目在建设过程中使用的施工机械会产生燃油烟气，燃油烟气中含有少量的CO和NO</w:t>
            </w:r>
            <w:r>
              <w:rPr>
                <w:rFonts w:ascii="Times New Roman" w:hAnsi="Times New Roman" w:cs="Times New Roman"/>
                <w:color w:val="auto"/>
                <w:spacing w:val="0"/>
                <w:w w:val="100"/>
                <w:position w:val="0"/>
                <w:highlight w:val="none"/>
                <w:vertAlign w:val="subscript"/>
              </w:rPr>
              <w:t>2</w:t>
            </w:r>
            <w:r>
              <w:rPr>
                <w:rFonts w:ascii="Times New Roman" w:hAnsi="Times New Roman" w:cs="Times New Roman"/>
                <w:color w:val="auto"/>
                <w:spacing w:val="0"/>
                <w:w w:val="100"/>
                <w:position w:val="0"/>
                <w:highlight w:val="none"/>
              </w:rPr>
              <w:t>，燃油烟气的量跟施工设备有关，难以</w:t>
            </w:r>
            <w:r>
              <w:rPr>
                <w:rFonts w:hint="eastAsia" w:ascii="Times New Roman" w:hAnsi="Times New Roman" w:cs="Times New Roman"/>
                <w:color w:val="auto"/>
                <w:spacing w:val="0"/>
                <w:w w:val="100"/>
                <w:position w:val="0"/>
                <w:highlight w:val="none"/>
              </w:rPr>
              <w:t>做出</w:t>
            </w:r>
            <w:r>
              <w:rPr>
                <w:rFonts w:ascii="Times New Roman" w:hAnsi="Times New Roman" w:cs="Times New Roman"/>
                <w:color w:val="auto"/>
                <w:spacing w:val="0"/>
                <w:w w:val="100"/>
                <w:position w:val="0"/>
                <w:highlight w:val="none"/>
              </w:rPr>
              <w:t>定量的估算。</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本项目施工运输车辆在运送材料、土石方及绿化乔木等过程中会有汽车尾气产生，施工车辆尾气主要污染物为NO</w:t>
            </w:r>
            <w:r>
              <w:rPr>
                <w:rFonts w:ascii="Times New Roman" w:hAnsi="Times New Roman" w:cs="Times New Roman"/>
                <w:color w:val="auto"/>
                <w:spacing w:val="0"/>
                <w:w w:val="100"/>
                <w:position w:val="0"/>
                <w:highlight w:val="none"/>
                <w:vertAlign w:val="subscript"/>
              </w:rPr>
              <w:t>2</w:t>
            </w:r>
            <w:r>
              <w:rPr>
                <w:rFonts w:ascii="Times New Roman" w:hAnsi="Times New Roman" w:cs="Times New Roman"/>
                <w:color w:val="auto"/>
                <w:spacing w:val="0"/>
                <w:w w:val="100"/>
                <w:position w:val="0"/>
                <w:highlight w:val="none"/>
              </w:rPr>
              <w:t>、CO和烃类等。根据《环境保护实用数据手册》和《大气污染物分析》等资料，机动车车辆污染物排放系数见表</w:t>
            </w:r>
            <w:r>
              <w:rPr>
                <w:rFonts w:hint="eastAsia" w:ascii="Times New Roman" w:hAnsi="Times New Roman" w:cs="Times New Roman"/>
                <w:color w:val="auto"/>
                <w:spacing w:val="0"/>
                <w:w w:val="100"/>
                <w:position w:val="0"/>
                <w:highlight w:val="none"/>
              </w:rPr>
              <w:t>4</w:t>
            </w:r>
            <w:r>
              <w:rPr>
                <w:rFonts w:ascii="Times New Roman" w:hAnsi="Times New Roman" w:cs="Times New Roman"/>
                <w:color w:val="auto"/>
                <w:spacing w:val="0"/>
                <w:w w:val="100"/>
                <w:position w:val="0"/>
                <w:highlight w:val="none"/>
              </w:rPr>
              <w:t>-1。</w:t>
            </w:r>
          </w:p>
          <w:p>
            <w:pPr>
              <w:pStyle w:val="78"/>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表4</w:t>
            </w:r>
            <w:r>
              <w:rPr>
                <w:rFonts w:ascii="Times New Roman" w:hAnsi="Times New Roman" w:cs="Times New Roman"/>
                <w:color w:val="auto"/>
                <w:spacing w:val="0"/>
                <w:w w:val="100"/>
                <w:position w:val="0"/>
                <w:highlight w:val="none"/>
              </w:rPr>
              <w:t>-1</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rPr>
              <w:t>机动车尾气排放污染物系数</w:t>
            </w:r>
          </w:p>
          <w:tbl>
            <w:tblPr>
              <w:tblStyle w:val="29"/>
              <w:tblW w:w="4999" w:type="pct"/>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72"/>
              <w:gridCol w:w="2670"/>
              <w:gridCol w:w="1915"/>
              <w:gridCol w:w="2045"/>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58" w:type="pct"/>
                  <w:vMerge w:val="restar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污染物</w:t>
                  </w:r>
                </w:p>
              </w:tc>
              <w:tc>
                <w:tcPr>
                  <w:tcW w:w="162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以汽油为燃料（g/L）</w:t>
                  </w:r>
                </w:p>
              </w:tc>
              <w:tc>
                <w:tcPr>
                  <w:tcW w:w="2413" w:type="pct"/>
                  <w:gridSpan w:val="2"/>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以柴油为燃料（g/L）</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58" w:type="pct"/>
                  <w:vMerge w:val="continue"/>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p>
              </w:tc>
              <w:tc>
                <w:tcPr>
                  <w:tcW w:w="162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小汽车</w:t>
                  </w:r>
                </w:p>
              </w:tc>
              <w:tc>
                <w:tcPr>
                  <w:tcW w:w="116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载重车</w:t>
                  </w:r>
                </w:p>
              </w:tc>
              <w:tc>
                <w:tcPr>
                  <w:tcW w:w="1245"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机车</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58"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CO</w:t>
                  </w:r>
                </w:p>
              </w:tc>
              <w:tc>
                <w:tcPr>
                  <w:tcW w:w="162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169.0</w:t>
                  </w:r>
                </w:p>
              </w:tc>
              <w:tc>
                <w:tcPr>
                  <w:tcW w:w="116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27.0</w:t>
                  </w:r>
                </w:p>
              </w:tc>
              <w:tc>
                <w:tcPr>
                  <w:tcW w:w="1245"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8.4</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58"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NO</w:t>
                  </w:r>
                  <w:r>
                    <w:rPr>
                      <w:rFonts w:ascii="Times New Roman" w:hAnsi="Times New Roman" w:cs="Times New Roman"/>
                      <w:color w:val="auto"/>
                      <w:spacing w:val="0"/>
                      <w:w w:val="100"/>
                      <w:position w:val="0"/>
                      <w:highlight w:val="none"/>
                      <w:vertAlign w:val="subscript"/>
                    </w:rPr>
                    <w:t>2</w:t>
                  </w:r>
                </w:p>
              </w:tc>
              <w:tc>
                <w:tcPr>
                  <w:tcW w:w="162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21.0</w:t>
                  </w:r>
                </w:p>
              </w:tc>
              <w:tc>
                <w:tcPr>
                  <w:tcW w:w="116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44.4</w:t>
                  </w:r>
                </w:p>
              </w:tc>
              <w:tc>
                <w:tcPr>
                  <w:tcW w:w="1245"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9.0</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58"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烃类</w:t>
                  </w:r>
                </w:p>
              </w:tc>
              <w:tc>
                <w:tcPr>
                  <w:tcW w:w="162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33.3</w:t>
                  </w:r>
                </w:p>
              </w:tc>
              <w:tc>
                <w:tcPr>
                  <w:tcW w:w="1167"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4.44</w:t>
                  </w:r>
                </w:p>
              </w:tc>
              <w:tc>
                <w:tcPr>
                  <w:tcW w:w="1245" w:type="pct"/>
                  <w:noWrap w:val="0"/>
                  <w:vAlign w:val="center"/>
                </w:tcPr>
                <w:p>
                  <w:pPr>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6.0</w:t>
                  </w:r>
                </w:p>
              </w:tc>
            </w:tr>
          </w:tbl>
          <w:p>
            <w:pPr>
              <w:pStyle w:val="7"/>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施工车辆一般都为载重车，其额定燃油率为</w:t>
            </w:r>
            <w:r>
              <w:rPr>
                <w:rFonts w:ascii="Times New Roman" w:hAnsi="Times New Roman" w:cs="Times New Roman"/>
                <w:color w:val="auto"/>
                <w:spacing w:val="0"/>
                <w:w w:val="100"/>
                <w:position w:val="0"/>
                <w:highlight w:val="none"/>
              </w:rPr>
              <w:t>30.19L/100km</w:t>
            </w:r>
            <w:r>
              <w:rPr>
                <w:rFonts w:hint="eastAsia" w:ascii="Times New Roman" w:hAnsi="Times New Roman" w:cs="Times New Roman"/>
                <w:color w:val="auto"/>
                <w:spacing w:val="0"/>
                <w:w w:val="100"/>
                <w:position w:val="0"/>
                <w:highlight w:val="none"/>
              </w:rPr>
              <w:t>，每辆载重车每</w:t>
            </w:r>
            <w:r>
              <w:rPr>
                <w:rFonts w:ascii="Times New Roman" w:hAnsi="Times New Roman" w:cs="Times New Roman"/>
                <w:color w:val="auto"/>
                <w:spacing w:val="0"/>
                <w:w w:val="100"/>
                <w:position w:val="0"/>
                <w:highlight w:val="none"/>
              </w:rPr>
              <w:t>100km</w:t>
            </w:r>
            <w:r>
              <w:rPr>
                <w:rFonts w:hint="eastAsia" w:ascii="Times New Roman" w:hAnsi="Times New Roman" w:cs="Times New Roman"/>
                <w:color w:val="auto"/>
                <w:spacing w:val="0"/>
                <w:w w:val="100"/>
                <w:position w:val="0"/>
                <w:highlight w:val="none"/>
              </w:rPr>
              <w:t>排放污染物</w:t>
            </w:r>
            <w:r>
              <w:rPr>
                <w:rFonts w:ascii="Times New Roman" w:hAnsi="Times New Roman" w:cs="Times New Roman"/>
                <w:color w:val="auto"/>
                <w:spacing w:val="0"/>
                <w:w w:val="100"/>
                <w:position w:val="0"/>
                <w:highlight w:val="none"/>
              </w:rPr>
              <w:t>CO0.82kg</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NO</w:t>
            </w:r>
            <w:r>
              <w:rPr>
                <w:rFonts w:ascii="Times New Roman" w:hAnsi="Times New Roman" w:cs="Times New Roman"/>
                <w:color w:val="auto"/>
                <w:spacing w:val="0"/>
                <w:w w:val="100"/>
                <w:position w:val="0"/>
                <w:highlight w:val="none"/>
                <w:vertAlign w:val="subscript"/>
              </w:rPr>
              <w:t>2</w:t>
            </w:r>
            <w:r>
              <w:rPr>
                <w:rFonts w:ascii="Times New Roman" w:hAnsi="Times New Roman" w:cs="Times New Roman"/>
                <w:color w:val="auto"/>
                <w:spacing w:val="0"/>
                <w:w w:val="100"/>
                <w:position w:val="0"/>
                <w:highlight w:val="none"/>
              </w:rPr>
              <w:t>1.34kg</w:t>
            </w:r>
            <w:r>
              <w:rPr>
                <w:rFonts w:hint="eastAsia" w:ascii="Times New Roman" w:hAnsi="Times New Roman" w:cs="Times New Roman"/>
                <w:color w:val="auto"/>
                <w:spacing w:val="0"/>
                <w:w w:val="100"/>
                <w:position w:val="0"/>
                <w:highlight w:val="none"/>
              </w:rPr>
              <w:t>、烃类物质</w:t>
            </w:r>
            <w:r>
              <w:rPr>
                <w:rFonts w:ascii="Times New Roman" w:hAnsi="Times New Roman" w:cs="Times New Roman"/>
                <w:color w:val="auto"/>
                <w:spacing w:val="0"/>
                <w:w w:val="100"/>
                <w:position w:val="0"/>
                <w:highlight w:val="none"/>
              </w:rPr>
              <w:t>0.134kg</w:t>
            </w:r>
            <w:r>
              <w:rPr>
                <w:rFonts w:hint="eastAsia" w:ascii="Times New Roman" w:hAnsi="Times New Roman" w:cs="Times New Roman"/>
                <w:color w:val="auto"/>
                <w:spacing w:val="0"/>
                <w:w w:val="100"/>
                <w:position w:val="0"/>
                <w:highlight w:val="none"/>
              </w:rPr>
              <w:t>。</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区域年平均风速较高，空气自净能力较强，有利于污染物的稀释扩散，且排放总量不大，且随着施工期的结束，不利影响也将随之消失。</w:t>
            </w:r>
          </w:p>
          <w:p>
            <w:pPr>
              <w:pStyle w:val="3"/>
              <w:shd w:val="clear"/>
              <w:spacing w:before="120"/>
              <w:rPr>
                <w:rFonts w:ascii="Times New Roman" w:hAnsi="Times New Roman" w:cs="Times New Roman"/>
                <w:color w:val="auto"/>
                <w:spacing w:val="0"/>
                <w:w w:val="100"/>
                <w:position w:val="0"/>
                <w:sz w:val="21"/>
                <w:szCs w:val="21"/>
                <w:highlight w:val="none"/>
              </w:rPr>
            </w:pPr>
            <w:bookmarkStart w:id="390" w:name="_Toc21024"/>
            <w:bookmarkStart w:id="391" w:name="_Toc26293"/>
            <w:bookmarkStart w:id="392" w:name="_Toc29489"/>
            <w:r>
              <w:rPr>
                <w:rFonts w:ascii="Times New Roman" w:hAnsi="Times New Roman" w:cs="Times New Roman"/>
                <w:color w:val="auto"/>
                <w:spacing w:val="0"/>
                <w:w w:val="100"/>
                <w:position w:val="0"/>
                <w:sz w:val="21"/>
                <w:szCs w:val="21"/>
                <w:highlight w:val="none"/>
              </w:rPr>
              <w:t>2</w:t>
            </w:r>
            <w:r>
              <w:rPr>
                <w:rFonts w:hint="eastAsia" w:ascii="Times New Roman" w:hAnsi="Times New Roman" w:cs="Times New Roman"/>
                <w:color w:val="auto"/>
                <w:spacing w:val="0"/>
                <w:w w:val="100"/>
                <w:position w:val="0"/>
                <w:sz w:val="21"/>
                <w:szCs w:val="21"/>
                <w:highlight w:val="none"/>
              </w:rPr>
              <w:t>、施工期废水</w:t>
            </w:r>
            <w:bookmarkEnd w:id="390"/>
            <w:bookmarkEnd w:id="391"/>
            <w:bookmarkEnd w:id="392"/>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本项目施工期</w:t>
            </w:r>
            <w:r>
              <w:rPr>
                <w:rFonts w:hint="eastAsia" w:ascii="Times New Roman" w:hAnsi="Times New Roman" w:cs="Times New Roman"/>
                <w:color w:val="auto"/>
                <w:spacing w:val="0"/>
                <w:w w:val="100"/>
                <w:position w:val="0"/>
                <w:highlight w:val="none"/>
                <w:lang w:val="en-US" w:eastAsia="zh-CN"/>
              </w:rPr>
              <w:t>不设置</w:t>
            </w:r>
            <w:r>
              <w:rPr>
                <w:rFonts w:hint="eastAsia" w:ascii="Times New Roman" w:hAnsi="Times New Roman" w:cs="Times New Roman"/>
                <w:color w:val="auto"/>
                <w:spacing w:val="0"/>
                <w:w w:val="100"/>
                <w:position w:val="0"/>
                <w:highlight w:val="none"/>
              </w:rPr>
              <w:t>施工营地</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所设置施工场地主要</w:t>
            </w:r>
            <w:r>
              <w:rPr>
                <w:rFonts w:hint="eastAsia" w:ascii="Times New Roman" w:hAnsi="Times New Roman" w:cs="Times New Roman"/>
                <w:color w:val="auto"/>
                <w:spacing w:val="0"/>
                <w:w w:val="100"/>
                <w:position w:val="0"/>
                <w:highlight w:val="none"/>
              </w:rPr>
              <w:t>用于小型施工器具</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材料</w:t>
            </w:r>
            <w:r>
              <w:rPr>
                <w:rFonts w:hint="eastAsia" w:ascii="Times New Roman" w:hAnsi="Times New Roman" w:cs="Times New Roman"/>
                <w:color w:val="auto"/>
                <w:spacing w:val="0"/>
                <w:w w:val="100"/>
                <w:position w:val="0"/>
                <w:highlight w:val="none"/>
              </w:rPr>
              <w:t>堆放，施工人员除现场施工管理和技术人员外多为附近民工，食宿</w:t>
            </w:r>
            <w:r>
              <w:rPr>
                <w:rFonts w:hint="eastAsia" w:ascii="Times New Roman" w:hAnsi="Times New Roman" w:cs="Times New Roman"/>
                <w:color w:val="auto"/>
                <w:spacing w:val="0"/>
                <w:w w:val="100"/>
                <w:position w:val="0"/>
                <w:highlight w:val="none"/>
                <w:lang w:val="en-US" w:eastAsia="zh-CN"/>
              </w:rPr>
              <w:t>依托当地</w:t>
            </w:r>
            <w:r>
              <w:rPr>
                <w:rFonts w:hint="eastAsia" w:ascii="Times New Roman" w:hAnsi="Times New Roman" w:cs="Times New Roman"/>
                <w:color w:val="auto"/>
                <w:spacing w:val="0"/>
                <w:w w:val="100"/>
                <w:position w:val="0"/>
                <w:highlight w:val="none"/>
              </w:rPr>
              <w:t>，废水主要为施工期间产生，生活污水排入光伏场内设置的环保厕所，定期委托农户进行清运处理，用作农家肥，不外排。</w:t>
            </w:r>
          </w:p>
          <w:p>
            <w:pPr>
              <w:pStyle w:val="3"/>
              <w:shd w:val="clear"/>
              <w:spacing w:before="120"/>
              <w:rPr>
                <w:rFonts w:ascii="Times New Roman" w:hAnsi="Times New Roman" w:cs="Times New Roman"/>
                <w:color w:val="auto"/>
                <w:spacing w:val="0"/>
                <w:w w:val="100"/>
                <w:position w:val="0"/>
                <w:sz w:val="21"/>
                <w:szCs w:val="21"/>
                <w:highlight w:val="none"/>
              </w:rPr>
            </w:pPr>
            <w:bookmarkStart w:id="393" w:name="_Toc11223"/>
            <w:bookmarkStart w:id="394" w:name="_Toc30665"/>
            <w:bookmarkStart w:id="395" w:name="_Toc18394"/>
            <w:r>
              <w:rPr>
                <w:rFonts w:ascii="Times New Roman" w:hAnsi="Times New Roman" w:cs="Times New Roman"/>
                <w:color w:val="auto"/>
                <w:spacing w:val="0"/>
                <w:w w:val="100"/>
                <w:position w:val="0"/>
                <w:sz w:val="21"/>
                <w:szCs w:val="21"/>
                <w:highlight w:val="none"/>
              </w:rPr>
              <w:t>3</w:t>
            </w:r>
            <w:r>
              <w:rPr>
                <w:rFonts w:hint="eastAsia" w:ascii="Times New Roman" w:hAnsi="Times New Roman" w:cs="Times New Roman"/>
                <w:color w:val="auto"/>
                <w:spacing w:val="0"/>
                <w:w w:val="100"/>
                <w:position w:val="0"/>
                <w:sz w:val="21"/>
                <w:szCs w:val="21"/>
                <w:highlight w:val="none"/>
              </w:rPr>
              <w:t>、施工期固废</w:t>
            </w:r>
            <w:bookmarkEnd w:id="393"/>
            <w:bookmarkEnd w:id="394"/>
            <w:bookmarkEnd w:id="395"/>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本项目施工期移挖作填，采用“土石方在本项目中就地平衡的原则”。挖方被全部用作填方料，表土在</w:t>
            </w:r>
            <w:r>
              <w:rPr>
                <w:rFonts w:hint="eastAsia" w:ascii="Times New Roman" w:hAnsi="Times New Roman" w:cs="Times New Roman"/>
                <w:color w:val="auto"/>
                <w:spacing w:val="0"/>
                <w:w w:val="100"/>
                <w:position w:val="0"/>
                <w:highlight w:val="none"/>
              </w:rPr>
              <w:t>施工临时占地</w:t>
            </w:r>
            <w:r>
              <w:rPr>
                <w:rFonts w:ascii="Times New Roman" w:hAnsi="Times New Roman" w:cs="Times New Roman"/>
                <w:color w:val="auto"/>
                <w:spacing w:val="0"/>
                <w:w w:val="100"/>
                <w:position w:val="0"/>
                <w:highlight w:val="none"/>
              </w:rPr>
              <w:t>合适位置临时堆放，后期用于绿化覆土。本项目能够做到挖出的土石方不外弃，施工期固体废物环境影响主要是施工人员的生活垃圾对周围环境的影响。</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w:t>
            </w:r>
            <w:r>
              <w:rPr>
                <w:rFonts w:hint="eastAsia" w:ascii="Times New Roman" w:hAnsi="Times New Roman" w:cs="Times New Roman"/>
                <w:color w:val="auto"/>
                <w:spacing w:val="0"/>
                <w:w w:val="100"/>
                <w:position w:val="0"/>
                <w:highlight w:val="none"/>
              </w:rPr>
              <w:t>在光伏场占地范围内设置</w:t>
            </w:r>
            <w:r>
              <w:rPr>
                <w:rFonts w:hint="eastAsia" w:ascii="Times New Roman" w:hAnsi="Times New Roman" w:cs="Times New Roman"/>
                <w:color w:val="auto"/>
                <w:spacing w:val="0"/>
                <w:w w:val="100"/>
                <w:position w:val="0"/>
                <w:highlight w:val="none"/>
                <w:lang w:val="en-US" w:eastAsia="zh-CN"/>
              </w:rPr>
              <w:t>5</w:t>
            </w:r>
            <w:r>
              <w:rPr>
                <w:rFonts w:hint="eastAsia" w:ascii="Times New Roman" w:hAnsi="Times New Roman" w:cs="Times New Roman"/>
                <w:color w:val="auto"/>
                <w:spacing w:val="0"/>
                <w:w w:val="100"/>
                <w:position w:val="0"/>
                <w:highlight w:val="none"/>
              </w:rPr>
              <w:t>处施工临时占地</w:t>
            </w:r>
            <w:r>
              <w:rPr>
                <w:rFonts w:ascii="Times New Roman" w:hAnsi="Times New Roman" w:cs="Times New Roman"/>
                <w:color w:val="auto"/>
                <w:spacing w:val="0"/>
                <w:w w:val="100"/>
                <w:position w:val="0"/>
                <w:highlight w:val="none"/>
              </w:rPr>
              <w:t>，施工</w:t>
            </w:r>
            <w:r>
              <w:rPr>
                <w:rFonts w:hint="eastAsia" w:ascii="Times New Roman" w:hAnsi="Times New Roman" w:cs="Times New Roman"/>
                <w:color w:val="auto"/>
                <w:spacing w:val="0"/>
                <w:w w:val="100"/>
                <w:position w:val="0"/>
                <w:highlight w:val="none"/>
              </w:rPr>
              <w:t>临时占地</w:t>
            </w:r>
            <w:r>
              <w:rPr>
                <w:rFonts w:hint="eastAsia" w:ascii="Times New Roman" w:hAnsi="Times New Roman" w:cs="Times New Roman"/>
                <w:color w:val="auto"/>
                <w:spacing w:val="0"/>
                <w:w w:val="100"/>
                <w:position w:val="0"/>
                <w:highlight w:val="none"/>
                <w:lang w:val="en-US" w:eastAsia="zh-CN"/>
              </w:rPr>
              <w:t>主要</w:t>
            </w:r>
            <w:r>
              <w:rPr>
                <w:rFonts w:ascii="Times New Roman" w:hAnsi="Times New Roman" w:cs="Times New Roman"/>
                <w:color w:val="auto"/>
                <w:spacing w:val="0"/>
                <w:w w:val="100"/>
                <w:position w:val="0"/>
                <w:highlight w:val="none"/>
              </w:rPr>
              <w:t>用于</w:t>
            </w:r>
            <w:r>
              <w:rPr>
                <w:rFonts w:hint="eastAsia" w:ascii="Times New Roman" w:hAnsi="Times New Roman" w:cs="Times New Roman"/>
                <w:color w:val="auto"/>
                <w:spacing w:val="0"/>
                <w:w w:val="100"/>
                <w:position w:val="0"/>
                <w:highlight w:val="none"/>
                <w:lang w:val="en-US" w:eastAsia="zh-CN"/>
              </w:rPr>
              <w:t>施工材料</w:t>
            </w:r>
            <w:r>
              <w:rPr>
                <w:rFonts w:ascii="Times New Roman" w:hAnsi="Times New Roman" w:cs="Times New Roman"/>
                <w:color w:val="auto"/>
                <w:spacing w:val="0"/>
                <w:w w:val="100"/>
                <w:position w:val="0"/>
                <w:highlight w:val="none"/>
              </w:rPr>
              <w:t>、施工工具堆放，施工管理人员与技术人员</w:t>
            </w:r>
            <w:r>
              <w:rPr>
                <w:rFonts w:hint="eastAsia" w:ascii="Times New Roman" w:hAnsi="Times New Roman" w:cs="Times New Roman"/>
                <w:color w:val="auto"/>
                <w:spacing w:val="0"/>
                <w:w w:val="100"/>
                <w:position w:val="0"/>
                <w:highlight w:val="none"/>
              </w:rPr>
              <w:t>不</w:t>
            </w:r>
            <w:r>
              <w:rPr>
                <w:rFonts w:ascii="Times New Roman" w:hAnsi="Times New Roman" w:cs="Times New Roman"/>
                <w:color w:val="auto"/>
                <w:spacing w:val="0"/>
                <w:w w:val="100"/>
                <w:position w:val="0"/>
                <w:highlight w:val="none"/>
              </w:rPr>
              <w:t>在施工</w:t>
            </w:r>
            <w:r>
              <w:rPr>
                <w:rFonts w:hint="eastAsia" w:ascii="Times New Roman" w:hAnsi="Times New Roman" w:cs="Times New Roman"/>
                <w:color w:val="auto"/>
                <w:spacing w:val="0"/>
                <w:w w:val="100"/>
                <w:position w:val="0"/>
                <w:highlight w:val="none"/>
              </w:rPr>
              <w:t>临时占地</w:t>
            </w:r>
            <w:r>
              <w:rPr>
                <w:rFonts w:ascii="Times New Roman" w:hAnsi="Times New Roman" w:cs="Times New Roman"/>
                <w:color w:val="auto"/>
                <w:spacing w:val="0"/>
                <w:w w:val="100"/>
                <w:position w:val="0"/>
                <w:highlight w:val="none"/>
              </w:rPr>
              <w:t>内食宿</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bCs/>
                <w:iCs/>
                <w:color w:val="auto"/>
                <w:spacing w:val="0"/>
                <w:w w:val="100"/>
                <w:position w:val="0"/>
                <w:sz w:val="21"/>
                <w:szCs w:val="21"/>
                <w:highlight w:val="none"/>
                <w:lang w:val="en-US" w:eastAsia="zh-CN"/>
              </w:rPr>
              <w:t>拟在项目占地附近章吉营子乡租用当地已有建筑用于居住、办公</w:t>
            </w:r>
            <w:r>
              <w:rPr>
                <w:rFonts w:ascii="Times New Roman" w:hAnsi="Times New Roman" w:cs="Times New Roman"/>
                <w:bCs/>
                <w:color w:val="auto"/>
                <w:spacing w:val="0"/>
                <w:w w:val="100"/>
                <w:position w:val="0"/>
                <w:sz w:val="21"/>
                <w:szCs w:val="21"/>
                <w:highlight w:val="none"/>
              </w:rPr>
              <w:t>。</w:t>
            </w:r>
            <w:r>
              <w:rPr>
                <w:rFonts w:ascii="Times New Roman" w:hAnsi="Times New Roman" w:cs="Times New Roman"/>
                <w:color w:val="auto"/>
                <w:spacing w:val="0"/>
                <w:w w:val="100"/>
                <w:position w:val="0"/>
                <w:highlight w:val="none"/>
              </w:rPr>
              <w:t>项目施工人数为</w:t>
            </w:r>
            <w:r>
              <w:rPr>
                <w:rFonts w:hint="eastAsia" w:ascii="Times New Roman" w:hAnsi="Times New Roman" w:cs="Times New Roman"/>
                <w:color w:val="auto"/>
                <w:spacing w:val="0"/>
                <w:w w:val="100"/>
                <w:position w:val="0"/>
                <w:highlight w:val="none"/>
                <w:lang w:eastAsia="zh-CN"/>
              </w:rPr>
              <w:t>150</w:t>
            </w:r>
            <w:r>
              <w:rPr>
                <w:rFonts w:ascii="Times New Roman" w:hAnsi="Times New Roman" w:cs="Times New Roman"/>
                <w:color w:val="auto"/>
                <w:spacing w:val="0"/>
                <w:w w:val="100"/>
                <w:position w:val="0"/>
                <w:highlight w:val="none"/>
              </w:rPr>
              <w:t>人，按每人每天产生垃圾量</w:t>
            </w:r>
            <w:r>
              <w:rPr>
                <w:rFonts w:hint="eastAsia" w:ascii="Times New Roman" w:hAnsi="Times New Roman" w:cs="Times New Roman"/>
                <w:color w:val="auto"/>
                <w:spacing w:val="0"/>
                <w:w w:val="100"/>
                <w:position w:val="0"/>
                <w:highlight w:val="none"/>
                <w:lang w:val="en-US" w:eastAsia="zh-CN"/>
              </w:rPr>
              <w:t>0.5</w:t>
            </w:r>
            <w:r>
              <w:rPr>
                <w:rFonts w:ascii="Times New Roman" w:hAnsi="Times New Roman" w:cs="Times New Roman"/>
                <w:color w:val="auto"/>
                <w:spacing w:val="0"/>
                <w:w w:val="100"/>
                <w:position w:val="0"/>
                <w:highlight w:val="none"/>
              </w:rPr>
              <w:t>kg计算，施工人员产生的生活垃圾约为</w:t>
            </w:r>
            <w:r>
              <w:rPr>
                <w:rFonts w:hint="eastAsia" w:ascii="Times New Roman" w:hAnsi="Times New Roman" w:cs="Times New Roman"/>
                <w:color w:val="auto"/>
                <w:spacing w:val="0"/>
                <w:w w:val="100"/>
                <w:position w:val="0"/>
                <w:highlight w:val="none"/>
                <w:lang w:eastAsia="zh-CN"/>
              </w:rPr>
              <w:t>0.</w:t>
            </w:r>
            <w:r>
              <w:rPr>
                <w:rFonts w:hint="eastAsia" w:ascii="Times New Roman" w:hAnsi="Times New Roman" w:cs="Times New Roman"/>
                <w:color w:val="auto"/>
                <w:spacing w:val="0"/>
                <w:w w:val="100"/>
                <w:position w:val="0"/>
                <w:highlight w:val="none"/>
                <w:lang w:val="en-US" w:eastAsia="zh-CN"/>
              </w:rPr>
              <w:t>075</w:t>
            </w:r>
            <w:r>
              <w:rPr>
                <w:rFonts w:ascii="Times New Roman" w:hAnsi="Times New Roman" w:cs="Times New Roman"/>
                <w:color w:val="auto"/>
                <w:spacing w:val="0"/>
                <w:w w:val="100"/>
                <w:position w:val="0"/>
                <w:highlight w:val="none"/>
              </w:rPr>
              <w:t>t/d。产生的生活垃圾统一收集后交由环卫部门统一收集，</w:t>
            </w:r>
            <w:r>
              <w:rPr>
                <w:rFonts w:hint="eastAsia" w:ascii="Times New Roman" w:hAnsi="Times New Roman" w:cs="Times New Roman"/>
                <w:color w:val="auto"/>
                <w:spacing w:val="0"/>
                <w:w w:val="100"/>
                <w:position w:val="0"/>
                <w:highlight w:val="none"/>
              </w:rPr>
              <w:t>运往垃圾填埋场进行填埋，</w:t>
            </w:r>
            <w:r>
              <w:rPr>
                <w:rFonts w:ascii="Times New Roman" w:hAnsi="Times New Roman" w:cs="Times New Roman"/>
                <w:color w:val="auto"/>
                <w:spacing w:val="0"/>
                <w:w w:val="100"/>
                <w:position w:val="0"/>
                <w:highlight w:val="none"/>
              </w:rPr>
              <w:t>不外排，对周围环境的影响很小，施工结束后固体废物影响终止。</w:t>
            </w:r>
          </w:p>
          <w:p>
            <w:pPr>
              <w:pStyle w:val="3"/>
              <w:shd w:val="clear"/>
              <w:spacing w:before="120"/>
              <w:rPr>
                <w:rFonts w:ascii="Times New Roman" w:hAnsi="Times New Roman" w:cs="Times New Roman"/>
                <w:color w:val="auto"/>
                <w:spacing w:val="0"/>
                <w:w w:val="100"/>
                <w:position w:val="0"/>
                <w:sz w:val="21"/>
                <w:szCs w:val="21"/>
                <w:highlight w:val="none"/>
              </w:rPr>
            </w:pPr>
            <w:bookmarkStart w:id="396" w:name="_Toc3276"/>
            <w:bookmarkStart w:id="397" w:name="_Toc24704"/>
            <w:bookmarkStart w:id="398" w:name="_Toc30889"/>
            <w:r>
              <w:rPr>
                <w:rFonts w:ascii="Times New Roman" w:hAnsi="Times New Roman" w:cs="Times New Roman"/>
                <w:color w:val="auto"/>
                <w:spacing w:val="0"/>
                <w:w w:val="100"/>
                <w:position w:val="0"/>
                <w:sz w:val="21"/>
                <w:szCs w:val="21"/>
                <w:highlight w:val="none"/>
              </w:rPr>
              <w:t>4</w:t>
            </w:r>
            <w:r>
              <w:rPr>
                <w:rFonts w:hint="eastAsia" w:ascii="Times New Roman" w:hAnsi="Times New Roman" w:cs="Times New Roman"/>
                <w:color w:val="auto"/>
                <w:spacing w:val="0"/>
                <w:w w:val="100"/>
                <w:position w:val="0"/>
                <w:sz w:val="21"/>
                <w:szCs w:val="21"/>
                <w:highlight w:val="none"/>
              </w:rPr>
              <w:t>、施工期噪声</w:t>
            </w:r>
            <w:bookmarkEnd w:id="396"/>
            <w:bookmarkEnd w:id="397"/>
            <w:bookmarkEnd w:id="398"/>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本项目施工噪声主要是施工机械设备噪声及运输车辆作业等产生的噪声。</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施工建设过程中使用的机械主要有钻孔机、运输车辆</w:t>
            </w:r>
            <w:r>
              <w:rPr>
                <w:rFonts w:hint="eastAsia" w:ascii="Times New Roman" w:hAnsi="Times New Roman" w:cs="Times New Roman"/>
                <w:color w:val="auto"/>
                <w:spacing w:val="0"/>
                <w:w w:val="100"/>
                <w:position w:val="0"/>
                <w:highlight w:val="none"/>
              </w:rPr>
              <w:t>、挖掘机、推土机、打桩机、起重机、压路机</w:t>
            </w:r>
            <w:r>
              <w:rPr>
                <w:rFonts w:ascii="Times New Roman" w:hAnsi="Times New Roman" w:cs="Times New Roman"/>
                <w:color w:val="auto"/>
                <w:spacing w:val="0"/>
                <w:w w:val="100"/>
                <w:position w:val="0"/>
                <w:highlight w:val="none"/>
              </w:rPr>
              <w:t>等，在不同施工阶段作业噪声限值由于施工机械的数量、构成动作等的随机性，导致了</w:t>
            </w:r>
            <w:r>
              <w:rPr>
                <w:rFonts w:hint="eastAsia" w:ascii="Times New Roman" w:hAnsi="Times New Roman" w:cs="Times New Roman"/>
                <w:color w:val="auto"/>
                <w:spacing w:val="0"/>
                <w:w w:val="100"/>
                <w:position w:val="0"/>
                <w:highlight w:val="none"/>
              </w:rPr>
              <w:t>噪声</w:t>
            </w:r>
            <w:r>
              <w:rPr>
                <w:rFonts w:ascii="Times New Roman" w:hAnsi="Times New Roman" w:cs="Times New Roman"/>
                <w:color w:val="auto"/>
                <w:spacing w:val="0"/>
                <w:w w:val="100"/>
                <w:position w:val="0"/>
                <w:highlight w:val="none"/>
              </w:rPr>
              <w:t>产生的随机性和无规律性，为无组织、不连续排放；车辆运输中产生的噪声则只与物料运输过程有关，更具有不规律性，为无组织、不连续排放。施工期间的噪声对施工地点周围及运输途中所经过的村民点都有不同程度的影响。常用施工机械的声级值在75~</w:t>
            </w:r>
            <w:r>
              <w:rPr>
                <w:rFonts w:hint="eastAsia" w:ascii="Times New Roman" w:hAnsi="Times New Roman" w:cs="Times New Roman"/>
                <w:color w:val="auto"/>
                <w:spacing w:val="0"/>
                <w:w w:val="100"/>
                <w:position w:val="0"/>
                <w:highlight w:val="none"/>
              </w:rPr>
              <w:t>85</w:t>
            </w:r>
            <w:r>
              <w:rPr>
                <w:rFonts w:ascii="Times New Roman" w:hAnsi="Times New Roman" w:cs="Times New Roman"/>
                <w:color w:val="auto"/>
                <w:spacing w:val="0"/>
                <w:w w:val="100"/>
                <w:position w:val="0"/>
                <w:highlight w:val="none"/>
              </w:rPr>
              <w:t>dB（A）之间，为间断排放。对工程区周围保护目标将产生一定程度的不利影响。各施工机械的主要噪声源及其声级见表</w:t>
            </w:r>
            <w:r>
              <w:rPr>
                <w:rFonts w:hint="eastAsia" w:ascii="Times New Roman" w:hAnsi="Times New Roman" w:cs="Times New Roman"/>
                <w:color w:val="auto"/>
                <w:spacing w:val="0"/>
                <w:w w:val="100"/>
                <w:position w:val="0"/>
                <w:highlight w:val="none"/>
              </w:rPr>
              <w:t>4</w:t>
            </w:r>
            <w:r>
              <w:rPr>
                <w:rFonts w:ascii="Times New Roman" w:hAnsi="Times New Roman" w:cs="Times New Roman"/>
                <w:color w:val="auto"/>
                <w:spacing w:val="0"/>
                <w:w w:val="100"/>
                <w:position w:val="0"/>
                <w:highlight w:val="none"/>
              </w:rPr>
              <w:t>-2。</w:t>
            </w:r>
          </w:p>
          <w:p>
            <w:pPr>
              <w:pStyle w:val="78"/>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表4</w:t>
            </w:r>
            <w:r>
              <w:rPr>
                <w:rFonts w:ascii="Times New Roman" w:hAnsi="Times New Roman" w:cs="Times New Roman"/>
                <w:color w:val="auto"/>
                <w:spacing w:val="0"/>
                <w:w w:val="100"/>
                <w:position w:val="0"/>
                <w:highlight w:val="none"/>
              </w:rPr>
              <w:t>-2</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rPr>
              <w:t>主要施工机械设备的噪声声级一览表单位：dB（A）</w:t>
            </w:r>
          </w:p>
          <w:tbl>
            <w:tblPr>
              <w:tblStyle w:val="29"/>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33"/>
              <w:gridCol w:w="2733"/>
              <w:gridCol w:w="273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序号</w:t>
                  </w:r>
                </w:p>
              </w:tc>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设备</w:t>
                  </w:r>
                </w:p>
              </w:tc>
              <w:tc>
                <w:tcPr>
                  <w:tcW w:w="1667"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噪声源强</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p>
              </w:tc>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钻孔机</w:t>
                  </w:r>
                </w:p>
              </w:tc>
              <w:tc>
                <w:tcPr>
                  <w:tcW w:w="1667"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w:t>
                  </w:r>
                </w:p>
              </w:tc>
              <w:tc>
                <w:tcPr>
                  <w:tcW w:w="1666"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运输车辆</w:t>
                  </w:r>
                </w:p>
              </w:tc>
              <w:tc>
                <w:tcPr>
                  <w:tcW w:w="1667"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w:t>
                  </w:r>
                </w:p>
              </w:tc>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挖掘机</w:t>
                  </w:r>
                </w:p>
              </w:tc>
              <w:tc>
                <w:tcPr>
                  <w:tcW w:w="1667"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85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w:t>
                  </w:r>
                </w:p>
              </w:tc>
              <w:tc>
                <w:tcPr>
                  <w:tcW w:w="1666"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推土机</w:t>
                  </w:r>
                </w:p>
              </w:tc>
              <w:tc>
                <w:tcPr>
                  <w:tcW w:w="1667"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w:t>
                  </w:r>
                </w:p>
              </w:tc>
              <w:tc>
                <w:tcPr>
                  <w:tcW w:w="1666"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打桩机</w:t>
                  </w:r>
                </w:p>
              </w:tc>
              <w:tc>
                <w:tcPr>
                  <w:tcW w:w="1667"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w:t>
                  </w:r>
                </w:p>
              </w:tc>
              <w:tc>
                <w:tcPr>
                  <w:tcW w:w="1666"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起重机</w:t>
                  </w:r>
                </w:p>
              </w:tc>
              <w:tc>
                <w:tcPr>
                  <w:tcW w:w="1667"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80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w:t>
                  </w:r>
                </w:p>
              </w:tc>
              <w:tc>
                <w:tcPr>
                  <w:tcW w:w="1666"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压路机</w:t>
                  </w:r>
                </w:p>
              </w:tc>
              <w:tc>
                <w:tcPr>
                  <w:tcW w:w="1667"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75</w:t>
                  </w:r>
                </w:p>
              </w:tc>
            </w:tr>
          </w:tbl>
          <w:p>
            <w:pPr>
              <w:pStyle w:val="7"/>
              <w:shd w:val="clear"/>
              <w:bidi w:val="0"/>
              <w:rPr>
                <w:rFonts w:hint="eastAsia"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highlight w:val="none"/>
              </w:rPr>
              <w:t>施工期间各施工阶段的设备作业时需要一定的作业空间，施工机械操作运转时有一定的工作间距，因此各工地的施工机械噪声可近似作为点声源处理。根据点声源噪声传播衰减模式，可估算施工期间离噪声声源不同距离处的噪声值。</w:t>
            </w:r>
            <w:r>
              <w:rPr>
                <w:rFonts w:hint="eastAsia" w:ascii="Times New Roman" w:hAnsi="Times New Roman" w:cs="Times New Roman"/>
                <w:color w:val="auto"/>
                <w:spacing w:val="0"/>
                <w:w w:val="100"/>
                <w:position w:val="0"/>
                <w:sz w:val="21"/>
                <w:szCs w:val="21"/>
                <w:highlight w:val="none"/>
              </w:rPr>
              <w:t>户外声传播基本式：</w:t>
            </w:r>
          </w:p>
          <w:p>
            <w:pPr>
              <w:keepNext w:val="0"/>
              <w:keepLines w:val="0"/>
              <w:widowControl/>
              <w:suppressLineNumbers w:val="0"/>
              <w:shd w:val="clear"/>
              <w:jc w:val="center"/>
              <w:rPr>
                <w:rFonts w:ascii="Times New Roman" w:hAnsi="Times New Roman" w:cs="Times New Roman"/>
                <w:color w:val="auto"/>
                <w:spacing w:val="0"/>
                <w:w w:val="100"/>
                <w:position w:val="0"/>
                <w:highlight w:val="none"/>
              </w:rPr>
            </w:pPr>
            <w:r>
              <w:rPr>
                <w:rFonts w:hint="default" w:ascii="Times New Roman" w:hAnsi="Times New Roman" w:eastAsia="宋体" w:cs="Times New Roman"/>
                <w:i/>
                <w:iCs/>
                <w:color w:val="auto"/>
                <w:spacing w:val="0"/>
                <w:w w:val="100"/>
                <w:kern w:val="0"/>
                <w:position w:val="0"/>
                <w:sz w:val="21"/>
                <w:szCs w:val="21"/>
                <w:highlight w:val="none"/>
                <w:lang w:val="en-US" w:eastAsia="zh-CN" w:bidi="ar"/>
              </w:rPr>
              <w:t>L</w:t>
            </w:r>
            <w:r>
              <w:rPr>
                <w:rFonts w:hint="default" w:ascii="Times New Roman" w:hAnsi="Times New Roman" w:eastAsia="宋体" w:cs="Times New Roman"/>
                <w:i/>
                <w:iCs/>
                <w:color w:val="auto"/>
                <w:spacing w:val="0"/>
                <w:w w:val="100"/>
                <w:kern w:val="0"/>
                <w:position w:val="0"/>
                <w:sz w:val="13"/>
                <w:szCs w:val="13"/>
                <w:highlight w:val="none"/>
                <w:lang w:val="en-US" w:eastAsia="zh-CN" w:bidi="ar"/>
              </w:rPr>
              <w:t>p</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r</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L</w:t>
            </w:r>
            <w:r>
              <w:rPr>
                <w:rFonts w:hint="default" w:ascii="Times New Roman" w:hAnsi="Times New Roman" w:eastAsia="宋体" w:cs="Times New Roman"/>
                <w:i/>
                <w:iCs/>
                <w:color w:val="auto"/>
                <w:spacing w:val="0"/>
                <w:w w:val="100"/>
                <w:kern w:val="0"/>
                <w:position w:val="0"/>
                <w:sz w:val="13"/>
                <w:szCs w:val="13"/>
                <w:highlight w:val="none"/>
                <w:lang w:val="en-US" w:eastAsia="zh-CN" w:bidi="ar"/>
              </w:rPr>
              <w:t>w</w:t>
            </w:r>
            <w:r>
              <w:rPr>
                <w:rFonts w:hint="default"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D</w:t>
            </w:r>
            <w:r>
              <w:rPr>
                <w:rFonts w:hint="default" w:ascii="Times New Roman" w:hAnsi="Times New Roman" w:eastAsia="宋体" w:cs="Times New Roman"/>
                <w:color w:val="auto"/>
                <w:spacing w:val="0"/>
                <w:w w:val="100"/>
                <w:kern w:val="0"/>
                <w:position w:val="0"/>
                <w:sz w:val="13"/>
                <w:szCs w:val="13"/>
                <w:highlight w:val="none"/>
                <w:lang w:val="en-US" w:eastAsia="zh-CN" w:bidi="ar"/>
              </w:rPr>
              <w:t>C</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div</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atm</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gr</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bar</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misc</w:t>
            </w:r>
            <w:r>
              <w:rPr>
                <w:rFonts w:hint="eastAsia" w:ascii="Times New Roman" w:hAnsi="Times New Roman" w:cs="Times New Roman"/>
                <w:color w:val="auto"/>
                <w:spacing w:val="0"/>
                <w:w w:val="100"/>
                <w:kern w:val="0"/>
                <w:position w:val="0"/>
                <w:sz w:val="21"/>
                <w:szCs w:val="21"/>
                <w:highlight w:val="none"/>
                <w:lang w:val="en-US" w:eastAsia="zh-CN" w:bidi="ar"/>
              </w:rPr>
              <w:t>）</w:t>
            </w:r>
          </w:p>
          <w:p>
            <w:pPr>
              <w:shd w:val="clear"/>
              <w:adjustRightInd w:val="0"/>
              <w:snapToGrid w:val="0"/>
              <w:spacing w:line="360" w:lineRule="auto"/>
              <w:ind w:firstLine="420" w:firstLineChars="200"/>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式中：</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1"/>
                <w:szCs w:val="21"/>
                <w:highlight w:val="none"/>
                <w:lang w:val="en-US" w:eastAsia="zh-CN" w:bidi="ar"/>
              </w:rPr>
              <w:t>Lp</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r</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cs="Times New Roman"/>
                <w:color w:val="auto"/>
                <w:spacing w:val="0"/>
                <w:w w:val="100"/>
                <w:position w:val="0"/>
                <w:sz w:val="21"/>
                <w:szCs w:val="21"/>
                <w:highlight w:val="none"/>
                <w:lang w:val="en-US" w:eastAsia="zh-CN"/>
              </w:rPr>
              <w:t>预测点处声压级，dB</w:t>
            </w:r>
            <w:r>
              <w:rPr>
                <w:rFonts w:hint="default" w:ascii="Times New Roman" w:hAnsi="Times New Roman" w:cs="Times New Roman"/>
                <w:color w:val="auto"/>
                <w:spacing w:val="0"/>
                <w:w w:val="100"/>
                <w:position w:val="0"/>
                <w:sz w:val="21"/>
                <w:szCs w:val="21"/>
                <w:highlight w:val="none"/>
              </w:rPr>
              <w:t>；</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1"/>
                <w:szCs w:val="21"/>
                <w:highlight w:val="none"/>
                <w:lang w:val="en-US" w:eastAsia="zh-CN" w:bidi="ar"/>
              </w:rPr>
              <w:t>Lw</w:t>
            </w:r>
            <w:r>
              <w:rPr>
                <w:rFonts w:hint="default" w:ascii="Times New Roman" w:hAnsi="Times New Roman" w:eastAsia="宋体" w:cs="Times New Roman"/>
                <w:color w:val="auto"/>
                <w:spacing w:val="0"/>
                <w:w w:val="100"/>
                <w:kern w:val="0"/>
                <w:position w:val="0"/>
                <w:sz w:val="21"/>
                <w:szCs w:val="21"/>
                <w:highlight w:val="none"/>
                <w:lang w:val="en-US" w:eastAsia="zh-CN" w:bidi="ar"/>
              </w:rPr>
              <w:t>——由点声源产生的声功率级（A计权或倍频带），dB；</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1"/>
                <w:szCs w:val="21"/>
                <w:highlight w:val="none"/>
                <w:lang w:val="en-US" w:eastAsia="zh-CN" w:bidi="ar"/>
              </w:rPr>
              <w:t>D</w:t>
            </w:r>
            <w:r>
              <w:rPr>
                <w:rFonts w:hint="default" w:ascii="Times New Roman" w:hAnsi="Times New Roman" w:eastAsia="宋体" w:cs="Times New Roman"/>
                <w:color w:val="auto"/>
                <w:spacing w:val="0"/>
                <w:w w:val="100"/>
                <w:kern w:val="0"/>
                <w:position w:val="0"/>
                <w:sz w:val="21"/>
                <w:szCs w:val="21"/>
                <w:highlight w:val="none"/>
                <w:lang w:val="en-US" w:eastAsia="zh-CN" w:bidi="ar"/>
              </w:rPr>
              <w:t>C——指向性校正，它描述点声源的等效连续声压级与产生声功率级</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Lw</w:t>
            </w:r>
            <w:r>
              <w:rPr>
                <w:rFonts w:hint="default" w:ascii="Times New Roman" w:hAnsi="Times New Roman" w:eastAsia="宋体" w:cs="Times New Roman"/>
                <w:color w:val="auto"/>
                <w:spacing w:val="0"/>
                <w:w w:val="100"/>
                <w:kern w:val="0"/>
                <w:position w:val="0"/>
                <w:sz w:val="21"/>
                <w:szCs w:val="21"/>
                <w:highlight w:val="none"/>
                <w:lang w:val="en-US" w:eastAsia="zh-CN" w:bidi="ar"/>
              </w:rPr>
              <w:t>的全向点声源在规定方向的声级的偏差程度，dB；</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56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8"/>
                <w:szCs w:val="28"/>
                <w:highlight w:val="none"/>
                <w:lang w:val="en-US" w:eastAsia="zh-CN" w:bidi="ar"/>
              </w:rPr>
              <w:t>A</w:t>
            </w:r>
            <w:r>
              <w:rPr>
                <w:rFonts w:hint="default" w:ascii="Times New Roman" w:hAnsi="Times New Roman" w:eastAsia="宋体" w:cs="Times New Roman"/>
                <w:color w:val="auto"/>
                <w:spacing w:val="0"/>
                <w:w w:val="100"/>
                <w:kern w:val="0"/>
                <w:position w:val="0"/>
                <w:sz w:val="21"/>
                <w:szCs w:val="21"/>
                <w:highlight w:val="none"/>
                <w:lang w:val="en-US" w:eastAsia="zh-CN" w:bidi="ar"/>
              </w:rPr>
              <w:t>div——几何发散引起的衰减，dB；</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56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8"/>
                <w:szCs w:val="28"/>
                <w:highlight w:val="none"/>
                <w:lang w:val="en-US" w:eastAsia="zh-CN" w:bidi="ar"/>
              </w:rPr>
              <w:t>A</w:t>
            </w:r>
            <w:r>
              <w:rPr>
                <w:rFonts w:hint="default" w:ascii="Times New Roman" w:hAnsi="Times New Roman" w:eastAsia="宋体" w:cs="Times New Roman"/>
                <w:color w:val="auto"/>
                <w:spacing w:val="0"/>
                <w:w w:val="100"/>
                <w:kern w:val="0"/>
                <w:position w:val="0"/>
                <w:sz w:val="21"/>
                <w:szCs w:val="21"/>
                <w:highlight w:val="none"/>
                <w:lang w:val="en-US" w:eastAsia="zh-CN" w:bidi="ar"/>
              </w:rPr>
              <w:t>atm——大气吸收引起的衰减，dB；</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56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8"/>
                <w:szCs w:val="28"/>
                <w:highlight w:val="none"/>
                <w:lang w:val="en-US" w:eastAsia="zh-CN" w:bidi="ar"/>
              </w:rPr>
              <w:t>A</w:t>
            </w:r>
            <w:r>
              <w:rPr>
                <w:rFonts w:hint="default" w:ascii="Times New Roman" w:hAnsi="Times New Roman" w:eastAsia="宋体" w:cs="Times New Roman"/>
                <w:color w:val="auto"/>
                <w:spacing w:val="0"/>
                <w:w w:val="100"/>
                <w:kern w:val="0"/>
                <w:position w:val="0"/>
                <w:sz w:val="21"/>
                <w:szCs w:val="21"/>
                <w:highlight w:val="none"/>
                <w:lang w:val="en-US" w:eastAsia="zh-CN" w:bidi="ar"/>
              </w:rPr>
              <w:t>gr——地面效应引起的衰减，dB；</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560" w:firstLineChars="200"/>
              <w:jc w:val="left"/>
              <w:textAlignment w:val="auto"/>
              <w:rPr>
                <w:rFonts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8"/>
                <w:szCs w:val="28"/>
                <w:highlight w:val="none"/>
                <w:lang w:val="en-US" w:eastAsia="zh-CN" w:bidi="ar"/>
              </w:rPr>
              <w:t>A</w:t>
            </w:r>
            <w:r>
              <w:rPr>
                <w:rFonts w:hint="default" w:ascii="Times New Roman" w:hAnsi="Times New Roman" w:eastAsia="宋体" w:cs="Times New Roman"/>
                <w:color w:val="auto"/>
                <w:spacing w:val="0"/>
                <w:w w:val="100"/>
                <w:kern w:val="0"/>
                <w:position w:val="0"/>
                <w:sz w:val="21"/>
                <w:szCs w:val="21"/>
                <w:highlight w:val="none"/>
                <w:lang w:val="en-US" w:eastAsia="zh-CN" w:bidi="ar"/>
              </w:rPr>
              <w:t>bar——障碍物屏蔽引起的衰减，dB</w:t>
            </w:r>
            <w:r>
              <w:rPr>
                <w:rFonts w:hint="eastAsia" w:ascii="Times New Roman" w:hAnsi="Times New Roman" w:cs="Times New Roman"/>
                <w:color w:val="auto"/>
                <w:spacing w:val="0"/>
                <w:w w:val="100"/>
                <w:position w:val="0"/>
                <w:sz w:val="21"/>
                <w:szCs w:val="21"/>
                <w:highlight w:val="none"/>
              </w:rPr>
              <w:t>。</w:t>
            </w:r>
          </w:p>
          <w:p>
            <w:pPr>
              <w:shd w:val="clear"/>
              <w:adjustRightInd w:val="0"/>
              <w:snapToGrid w:val="0"/>
              <w:spacing w:line="360" w:lineRule="auto"/>
              <w:ind w:firstLine="420" w:firstLineChars="200"/>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w:t>
            </w:r>
            <w:r>
              <w:rPr>
                <w:rFonts w:ascii="Times New Roman" w:hAnsi="Times New Roman" w:cs="Times New Roman"/>
                <w:color w:val="auto"/>
                <w:spacing w:val="0"/>
                <w:w w:val="100"/>
                <w:position w:val="0"/>
                <w:sz w:val="21"/>
                <w:szCs w:val="21"/>
                <w:highlight w:val="none"/>
              </w:rPr>
              <w:t>2</w:t>
            </w:r>
            <w:r>
              <w:rPr>
                <w:rFonts w:hint="eastAsia" w:ascii="Times New Roman" w:hAnsi="Times New Roman" w:cs="Times New Roman"/>
                <w:color w:val="auto"/>
                <w:spacing w:val="0"/>
                <w:w w:val="100"/>
                <w:position w:val="0"/>
                <w:sz w:val="21"/>
                <w:szCs w:val="21"/>
                <w:highlight w:val="none"/>
              </w:rPr>
              <w:t>）施工期噪声预测结果</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kern w:val="0"/>
                <w:position w:val="0"/>
                <w:sz w:val="21"/>
                <w:szCs w:val="21"/>
                <w:highlight w:val="none"/>
              </w:rPr>
              <w:t>运用上式预测计算出单台施工机械噪声对环境的影响，预测结果见表4</w:t>
            </w:r>
            <w:r>
              <w:rPr>
                <w:rFonts w:ascii="Times New Roman" w:hAnsi="Times New Roman" w:cs="Times New Roman"/>
                <w:color w:val="auto"/>
                <w:spacing w:val="0"/>
                <w:w w:val="100"/>
                <w:kern w:val="0"/>
                <w:position w:val="0"/>
                <w:sz w:val="21"/>
                <w:szCs w:val="21"/>
                <w:highlight w:val="none"/>
              </w:rPr>
              <w:t>-</w:t>
            </w:r>
            <w:r>
              <w:rPr>
                <w:rFonts w:hint="eastAsia" w:ascii="Times New Roman" w:hAnsi="Times New Roman" w:cs="Times New Roman"/>
                <w:color w:val="auto"/>
                <w:spacing w:val="0"/>
                <w:w w:val="100"/>
                <w:kern w:val="0"/>
                <w:position w:val="0"/>
                <w:sz w:val="21"/>
                <w:szCs w:val="21"/>
                <w:highlight w:val="none"/>
              </w:rPr>
              <w:t>3</w:t>
            </w:r>
            <w:r>
              <w:rPr>
                <w:rFonts w:hint="eastAsia" w:ascii="Times New Roman" w:hAnsi="Times New Roman" w:cs="Times New Roman"/>
                <w:color w:val="auto"/>
                <w:spacing w:val="0"/>
                <w:w w:val="100"/>
                <w:position w:val="0"/>
                <w:highlight w:val="none"/>
              </w:rPr>
              <w:t>。</w:t>
            </w:r>
          </w:p>
          <w:p>
            <w:pPr>
              <w:pStyle w:val="64"/>
              <w:shd w:val="clear"/>
              <w:spacing w:before="120"/>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rPr>
              <w:t>表4</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3</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rPr>
              <w:t>施工机械距场界不同距离条件下场界噪声值</w:t>
            </w:r>
            <w:r>
              <w:rPr>
                <w:rFonts w:ascii="Times New Roman" w:hAnsi="Times New Roman" w:cs="Times New Roman"/>
                <w:color w:val="auto"/>
                <w:spacing w:val="0"/>
                <w:w w:val="100"/>
                <w:position w:val="0"/>
                <w:highlight w:val="none"/>
              </w:rPr>
              <w:t>dB</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A</w:t>
            </w:r>
            <w:r>
              <w:rPr>
                <w:rFonts w:hint="eastAsia" w:ascii="Times New Roman" w:hAnsi="Times New Roman" w:cs="Times New Roman"/>
                <w:color w:val="auto"/>
                <w:spacing w:val="0"/>
                <w:w w:val="100"/>
                <w:position w:val="0"/>
                <w:highlight w:val="none"/>
                <w:lang w:eastAsia="zh-CN"/>
              </w:rPr>
              <w:t>）</w:t>
            </w:r>
          </w:p>
          <w:tbl>
            <w:tblPr>
              <w:tblStyle w:val="29"/>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73"/>
              <w:gridCol w:w="745"/>
              <w:gridCol w:w="745"/>
              <w:gridCol w:w="745"/>
              <w:gridCol w:w="745"/>
              <w:gridCol w:w="745"/>
              <w:gridCol w:w="745"/>
              <w:gridCol w:w="746"/>
              <w:gridCol w:w="746"/>
              <w:gridCol w:w="76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vMerge w:val="restar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施工机械</w:t>
                  </w:r>
                </w:p>
              </w:tc>
              <w:tc>
                <w:tcPr>
                  <w:tcW w:w="4101" w:type="pct"/>
                  <w:gridSpan w:val="9"/>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预测点距施工机械距离（m）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vMerge w:val="continue"/>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40</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60</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80</w:t>
                  </w:r>
                </w:p>
              </w:tc>
              <w:tc>
                <w:tcPr>
                  <w:tcW w:w="461"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钻孔机</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85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61</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59</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53</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49</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47</w:t>
                  </w:r>
                </w:p>
              </w:tc>
              <w:tc>
                <w:tcPr>
                  <w:tcW w:w="461"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运输车辆</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46</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44</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38</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34</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32</w:t>
                  </w:r>
                </w:p>
              </w:tc>
              <w:tc>
                <w:tcPr>
                  <w:tcW w:w="461"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挖掘机</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85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64</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61</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39</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35</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33</w:t>
                  </w:r>
                </w:p>
              </w:tc>
              <w:tc>
                <w:tcPr>
                  <w:tcW w:w="461"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推土机</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46</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44</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39</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34</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32</w:t>
                  </w:r>
                </w:p>
              </w:tc>
              <w:tc>
                <w:tcPr>
                  <w:tcW w:w="461"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打桩机</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47</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44</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38</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34</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32</w:t>
                  </w:r>
                </w:p>
              </w:tc>
              <w:tc>
                <w:tcPr>
                  <w:tcW w:w="461"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起重机</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80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60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56</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54</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50</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48</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44</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42</w:t>
                  </w:r>
                </w:p>
              </w:tc>
              <w:tc>
                <w:tcPr>
                  <w:tcW w:w="461"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8" w:type="pct"/>
                  <w:noWrap w:val="0"/>
                  <w:vAlign w:val="center"/>
                </w:tcPr>
                <w:p>
                  <w:pPr>
                    <w:shd w:val="clear"/>
                    <w:autoSpaceDE w:val="0"/>
                    <w:autoSpaceDN w:val="0"/>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压路机</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51</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49</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45</w:t>
                  </w:r>
                </w:p>
              </w:tc>
              <w:tc>
                <w:tcPr>
                  <w:tcW w:w="454"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43</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39</w:t>
                  </w:r>
                </w:p>
              </w:tc>
              <w:tc>
                <w:tcPr>
                  <w:tcW w:w="455"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37</w:t>
                  </w:r>
                </w:p>
              </w:tc>
              <w:tc>
                <w:tcPr>
                  <w:tcW w:w="461" w:type="pct"/>
                  <w:noWrap w:val="0"/>
                  <w:vAlign w:val="center"/>
                </w:tcPr>
                <w:p>
                  <w:pPr>
                    <w:shd w:val="clear"/>
                    <w:autoSpaceDE w:val="0"/>
                    <w:autoSpaceDN w:val="0"/>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35</w:t>
                  </w:r>
                </w:p>
              </w:tc>
            </w:tr>
          </w:tbl>
          <w:p>
            <w:pPr>
              <w:pStyle w:val="7"/>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在同一受声点接受来自多个点声源的声能，可通过叠加得出该受声点的声压级。噪声叠加公式如下：</w:t>
            </w:r>
          </w:p>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drawing>
                <wp:inline distT="0" distB="0" distL="114300" distR="114300">
                  <wp:extent cx="1800225" cy="457200"/>
                  <wp:effectExtent l="0" t="0" r="0" b="0"/>
                  <wp:docPr id="629" name="图片 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9" name="图片 59"/>
                          <pic:cNvPicPr>
                            <a:picLocks noChangeAspect="true"/>
                          </pic:cNvPicPr>
                        </pic:nvPicPr>
                        <pic:blipFill>
                          <a:blip r:embed="rId33"/>
                          <a:stretch>
                            <a:fillRect/>
                          </a:stretch>
                        </pic:blipFill>
                        <pic:spPr>
                          <a:xfrm>
                            <a:off x="0" y="0"/>
                            <a:ext cx="1800225" cy="457200"/>
                          </a:xfrm>
                          <a:prstGeom prst="rect">
                            <a:avLst/>
                          </a:prstGeom>
                          <a:noFill/>
                          <a:ln>
                            <a:noFill/>
                          </a:ln>
                        </pic:spPr>
                      </pic:pic>
                    </a:graphicData>
                  </a:graphic>
                </wp:inline>
              </w:drawing>
            </w:r>
          </w:p>
          <w:p>
            <w:pPr>
              <w:shd w:val="clear"/>
              <w:adjustRightInd w:val="0"/>
              <w:snapToGrid w:val="0"/>
              <w:spacing w:line="360" w:lineRule="auto"/>
              <w:ind w:firstLine="420" w:firstLineChars="200"/>
              <w:rPr>
                <w:rFonts w:hint="eastAsia" w:ascii="Times New Roman" w:hAnsi="Times New Roman" w:eastAsia="宋体" w:cs="Times New Roman"/>
                <w:color w:val="auto"/>
                <w:spacing w:val="0"/>
                <w:w w:val="100"/>
                <w:position w:val="0"/>
                <w:sz w:val="21"/>
                <w:szCs w:val="21"/>
                <w:highlight w:val="none"/>
                <w:lang w:eastAsia="zh-CN"/>
              </w:rPr>
            </w:pPr>
            <w:r>
              <w:rPr>
                <w:rFonts w:hint="eastAsia" w:ascii="Times New Roman" w:hAnsi="Times New Roman" w:cs="Times New Roman"/>
                <w:color w:val="auto"/>
                <w:spacing w:val="0"/>
                <w:w w:val="100"/>
                <w:position w:val="0"/>
                <w:sz w:val="21"/>
                <w:szCs w:val="21"/>
                <w:highlight w:val="none"/>
              </w:rPr>
              <w:t>式中：</w:t>
            </w:r>
            <w:r>
              <w:rPr>
                <w:rFonts w:ascii="Times New Roman" w:hAnsi="Times New Roman" w:cs="Times New Roman"/>
                <w:i/>
                <w:color w:val="auto"/>
                <w:spacing w:val="0"/>
                <w:w w:val="100"/>
                <w:position w:val="0"/>
                <w:sz w:val="21"/>
                <w:szCs w:val="21"/>
                <w:highlight w:val="none"/>
              </w:rPr>
              <w:t>L</w:t>
            </w:r>
            <w:r>
              <w:rPr>
                <w:rFonts w:ascii="Times New Roman" w:hAnsi="Times New Roman" w:cs="Times New Roman"/>
                <w:i/>
                <w:color w:val="auto"/>
                <w:spacing w:val="0"/>
                <w:w w:val="100"/>
                <w:position w:val="0"/>
                <w:sz w:val="21"/>
                <w:szCs w:val="21"/>
                <w:highlight w:val="none"/>
                <w:vertAlign w:val="subscript"/>
              </w:rPr>
              <w:t>i</w:t>
            </w:r>
            <w:r>
              <w:rPr>
                <w:rFonts w:ascii="Times New Roman" w:hAnsi="Times New Roman" w:cs="Times New Roman"/>
                <w:color w:val="auto"/>
                <w:spacing w:val="0"/>
                <w:w w:val="100"/>
                <w:position w:val="0"/>
                <w:sz w:val="21"/>
                <w:szCs w:val="21"/>
                <w:highlight w:val="none"/>
              </w:rPr>
              <w:t>——</w:t>
            </w:r>
            <w:r>
              <w:rPr>
                <w:rFonts w:hint="eastAsia" w:ascii="Times New Roman" w:hAnsi="Times New Roman" w:cs="Times New Roman"/>
                <w:color w:val="auto"/>
                <w:spacing w:val="0"/>
                <w:w w:val="100"/>
                <w:position w:val="0"/>
                <w:sz w:val="21"/>
                <w:szCs w:val="21"/>
                <w:highlight w:val="none"/>
              </w:rPr>
              <w:t>第</w:t>
            </w:r>
            <w:r>
              <w:rPr>
                <w:rFonts w:ascii="Times New Roman" w:hAnsi="Times New Roman" w:cs="Times New Roman"/>
                <w:color w:val="auto"/>
                <w:spacing w:val="0"/>
                <w:w w:val="100"/>
                <w:position w:val="0"/>
                <w:sz w:val="21"/>
                <w:szCs w:val="21"/>
                <w:highlight w:val="none"/>
              </w:rPr>
              <w:t>i</w:t>
            </w:r>
            <w:r>
              <w:rPr>
                <w:rFonts w:hint="eastAsia" w:ascii="Times New Roman" w:hAnsi="Times New Roman" w:cs="Times New Roman"/>
                <w:color w:val="auto"/>
                <w:spacing w:val="0"/>
                <w:w w:val="100"/>
                <w:position w:val="0"/>
                <w:sz w:val="21"/>
                <w:szCs w:val="21"/>
                <w:highlight w:val="none"/>
              </w:rPr>
              <w:t>个声源的贡献值，</w:t>
            </w:r>
            <w:r>
              <w:rPr>
                <w:rFonts w:ascii="Times New Roman" w:hAnsi="Times New Roman" w:cs="Times New Roman"/>
                <w:color w:val="auto"/>
                <w:spacing w:val="0"/>
                <w:w w:val="100"/>
                <w:position w:val="0"/>
                <w:sz w:val="21"/>
                <w:szCs w:val="21"/>
                <w:highlight w:val="none"/>
              </w:rPr>
              <w:t>dB</w:t>
            </w:r>
            <w:r>
              <w:rPr>
                <w:rFonts w:hint="eastAsia" w:ascii="Times New Roman" w:hAnsi="Times New Roman" w:cs="Times New Roman"/>
                <w:color w:val="auto"/>
                <w:spacing w:val="0"/>
                <w:w w:val="100"/>
                <w:position w:val="0"/>
                <w:sz w:val="21"/>
                <w:szCs w:val="21"/>
                <w:highlight w:val="none"/>
                <w:lang w:eastAsia="zh-CN"/>
              </w:rPr>
              <w:t>（</w:t>
            </w:r>
            <w:r>
              <w:rPr>
                <w:rFonts w:ascii="Times New Roman" w:hAnsi="Times New Roman" w:cs="Times New Roman"/>
                <w:color w:val="auto"/>
                <w:spacing w:val="0"/>
                <w:w w:val="100"/>
                <w:position w:val="0"/>
                <w:sz w:val="21"/>
                <w:szCs w:val="21"/>
                <w:highlight w:val="none"/>
              </w:rPr>
              <w:t>A</w:t>
            </w:r>
            <w:r>
              <w:rPr>
                <w:rFonts w:hint="eastAsia" w:ascii="Times New Roman" w:hAnsi="Times New Roman" w:cs="Times New Roman"/>
                <w:color w:val="auto"/>
                <w:spacing w:val="0"/>
                <w:w w:val="100"/>
                <w:position w:val="0"/>
                <w:sz w:val="21"/>
                <w:szCs w:val="21"/>
                <w:highlight w:val="none"/>
                <w:lang w:eastAsia="zh-CN"/>
              </w:rPr>
              <w:t>）</w:t>
            </w:r>
          </w:p>
          <w:p>
            <w:pPr>
              <w:shd w:val="clear"/>
              <w:adjustRightInd w:val="0"/>
              <w:snapToGrid w:val="0"/>
              <w:spacing w:line="360" w:lineRule="auto"/>
              <w:ind w:firstLine="1050" w:firstLineChars="500"/>
              <w:rPr>
                <w:rFonts w:hint="eastAsia" w:ascii="Times New Roman" w:hAnsi="Times New Roman" w:eastAsia="宋体" w:cs="Times New Roman"/>
                <w:color w:val="auto"/>
                <w:spacing w:val="0"/>
                <w:w w:val="100"/>
                <w:position w:val="0"/>
                <w:sz w:val="21"/>
                <w:szCs w:val="21"/>
                <w:highlight w:val="none"/>
                <w:lang w:eastAsia="zh-CN"/>
              </w:rPr>
            </w:pPr>
            <w:r>
              <w:rPr>
                <w:rFonts w:ascii="Times New Roman" w:hAnsi="Times New Roman" w:cs="Times New Roman"/>
                <w:i/>
                <w:color w:val="auto"/>
                <w:spacing w:val="0"/>
                <w:w w:val="100"/>
                <w:position w:val="0"/>
                <w:sz w:val="21"/>
                <w:szCs w:val="21"/>
                <w:highlight w:val="none"/>
              </w:rPr>
              <w:t>L</w:t>
            </w:r>
            <w:r>
              <w:rPr>
                <w:rFonts w:ascii="Times New Roman" w:hAnsi="Times New Roman" w:cs="Times New Roman"/>
                <w:color w:val="auto"/>
                <w:spacing w:val="0"/>
                <w:w w:val="100"/>
                <w:position w:val="0"/>
                <w:sz w:val="21"/>
                <w:szCs w:val="21"/>
                <w:highlight w:val="none"/>
              </w:rPr>
              <w:t>——</w:t>
            </w:r>
            <w:r>
              <w:rPr>
                <w:rFonts w:hint="eastAsia" w:ascii="Times New Roman" w:hAnsi="Times New Roman" w:cs="Times New Roman"/>
                <w:color w:val="auto"/>
                <w:spacing w:val="0"/>
                <w:w w:val="100"/>
                <w:position w:val="0"/>
                <w:sz w:val="21"/>
                <w:szCs w:val="21"/>
                <w:highlight w:val="none"/>
              </w:rPr>
              <w:t>总声压级，</w:t>
            </w:r>
            <w:r>
              <w:rPr>
                <w:rFonts w:ascii="Times New Roman" w:hAnsi="Times New Roman" w:cs="Times New Roman"/>
                <w:color w:val="auto"/>
                <w:spacing w:val="0"/>
                <w:w w:val="100"/>
                <w:position w:val="0"/>
                <w:sz w:val="21"/>
                <w:szCs w:val="21"/>
                <w:highlight w:val="none"/>
              </w:rPr>
              <w:t>dB</w:t>
            </w:r>
            <w:r>
              <w:rPr>
                <w:rFonts w:hint="eastAsia" w:ascii="Times New Roman" w:hAnsi="Times New Roman" w:cs="Times New Roman"/>
                <w:color w:val="auto"/>
                <w:spacing w:val="0"/>
                <w:w w:val="100"/>
                <w:position w:val="0"/>
                <w:sz w:val="21"/>
                <w:szCs w:val="21"/>
                <w:highlight w:val="none"/>
                <w:lang w:eastAsia="zh-CN"/>
              </w:rPr>
              <w:t>（</w:t>
            </w:r>
            <w:r>
              <w:rPr>
                <w:rFonts w:ascii="Times New Roman" w:hAnsi="Times New Roman" w:cs="Times New Roman"/>
                <w:color w:val="auto"/>
                <w:spacing w:val="0"/>
                <w:w w:val="100"/>
                <w:position w:val="0"/>
                <w:sz w:val="21"/>
                <w:szCs w:val="21"/>
                <w:highlight w:val="none"/>
              </w:rPr>
              <w:t>A</w:t>
            </w:r>
            <w:r>
              <w:rPr>
                <w:rFonts w:hint="eastAsia" w:ascii="Times New Roman" w:hAnsi="Times New Roman" w:cs="Times New Roman"/>
                <w:color w:val="auto"/>
                <w:spacing w:val="0"/>
                <w:w w:val="100"/>
                <w:position w:val="0"/>
                <w:sz w:val="21"/>
                <w:szCs w:val="21"/>
                <w:highlight w:val="none"/>
                <w:lang w:eastAsia="zh-CN"/>
              </w:rPr>
              <w:t>）</w:t>
            </w:r>
          </w:p>
          <w:p>
            <w:pPr>
              <w:shd w:val="clear"/>
              <w:adjustRightInd w:val="0"/>
              <w:snapToGrid w:val="0"/>
              <w:spacing w:line="360" w:lineRule="auto"/>
              <w:ind w:firstLine="1050" w:firstLineChars="500"/>
              <w:rPr>
                <w:rFonts w:ascii="Times New Roman" w:hAnsi="Times New Roman" w:cs="Times New Roman"/>
                <w:color w:val="auto"/>
                <w:spacing w:val="0"/>
                <w:w w:val="100"/>
                <w:position w:val="0"/>
                <w:sz w:val="21"/>
                <w:szCs w:val="21"/>
                <w:highlight w:val="none"/>
              </w:rPr>
            </w:pPr>
            <w:r>
              <w:rPr>
                <w:rFonts w:ascii="Times New Roman" w:hAnsi="Times New Roman" w:cs="Times New Roman"/>
                <w:i/>
                <w:color w:val="auto"/>
                <w:spacing w:val="0"/>
                <w:w w:val="100"/>
                <w:position w:val="0"/>
                <w:sz w:val="21"/>
                <w:szCs w:val="21"/>
                <w:highlight w:val="none"/>
              </w:rPr>
              <w:t>n</w:t>
            </w:r>
            <w:r>
              <w:rPr>
                <w:rFonts w:ascii="Times New Roman" w:hAnsi="Times New Roman" w:cs="Times New Roman"/>
                <w:color w:val="auto"/>
                <w:spacing w:val="0"/>
                <w:w w:val="100"/>
                <w:position w:val="0"/>
                <w:sz w:val="21"/>
                <w:szCs w:val="21"/>
                <w:highlight w:val="none"/>
              </w:rPr>
              <w:t>——</w:t>
            </w:r>
            <w:r>
              <w:rPr>
                <w:rFonts w:hint="eastAsia" w:ascii="Times New Roman" w:hAnsi="Times New Roman" w:cs="Times New Roman"/>
                <w:color w:val="auto"/>
                <w:spacing w:val="0"/>
                <w:w w:val="100"/>
                <w:position w:val="0"/>
                <w:sz w:val="21"/>
                <w:szCs w:val="21"/>
                <w:highlight w:val="none"/>
              </w:rPr>
              <w:t>噪声源数</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本报告将对不同情况下高噪机械设备产生的噪声进行预测，计算结果见表4</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4。</w:t>
            </w:r>
          </w:p>
          <w:p>
            <w:pPr>
              <w:pStyle w:val="64"/>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表4</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4</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rPr>
              <w:t>高噪设备叠加噪声预测值单位：</w:t>
            </w:r>
            <w:r>
              <w:rPr>
                <w:rFonts w:ascii="Times New Roman" w:hAnsi="Times New Roman" w:cs="Times New Roman"/>
                <w:color w:val="auto"/>
                <w:spacing w:val="0"/>
                <w:w w:val="100"/>
                <w:position w:val="0"/>
                <w:highlight w:val="none"/>
              </w:rPr>
              <w:t>dB</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A</w:t>
            </w:r>
            <w:r>
              <w:rPr>
                <w:rFonts w:hint="eastAsia" w:ascii="Times New Roman" w:hAnsi="Times New Roman" w:cs="Times New Roman"/>
                <w:color w:val="auto"/>
                <w:spacing w:val="0"/>
                <w:w w:val="100"/>
                <w:position w:val="0"/>
                <w:highlight w:val="none"/>
              </w:rPr>
              <w:t>）</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29"/>
              <w:gridCol w:w="538"/>
              <w:gridCol w:w="538"/>
              <w:gridCol w:w="538"/>
              <w:gridCol w:w="540"/>
              <w:gridCol w:w="540"/>
              <w:gridCol w:w="540"/>
              <w:gridCol w:w="540"/>
              <w:gridCol w:w="637"/>
              <w:gridCol w:w="637"/>
              <w:gridCol w:w="637"/>
              <w:gridCol w:w="637"/>
              <w:gridCol w:w="653"/>
            </w:tblGrid>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9" w:type="pct"/>
                  <w:vMerge w:val="restar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叠加机</w:t>
                  </w:r>
                </w:p>
                <w:p>
                  <w:pPr>
                    <w:shd w:val="clear"/>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械名称</w:t>
                  </w:r>
                </w:p>
              </w:tc>
              <w:tc>
                <w:tcPr>
                  <w:tcW w:w="4250" w:type="pct"/>
                  <w:gridSpan w:val="12"/>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测点距施工机械距离（</w:t>
                  </w:r>
                  <w:r>
                    <w:rPr>
                      <w:rFonts w:ascii="Times New Roman" w:hAnsi="Times New Roman" w:cs="Times New Roman"/>
                      <w:color w:val="auto"/>
                      <w:spacing w:val="0"/>
                      <w:w w:val="100"/>
                      <w:position w:val="0"/>
                      <w:highlight w:val="none"/>
                    </w:rPr>
                    <w:t>m</w:t>
                  </w:r>
                  <w:r>
                    <w:rPr>
                      <w:rFonts w:hint="eastAsia" w:ascii="Times New Roman" w:hAnsi="Times New Roman" w:cs="Times New Roman"/>
                      <w:color w:val="auto"/>
                      <w:spacing w:val="0"/>
                      <w:w w:val="100"/>
                      <w:position w:val="0"/>
                      <w:highlight w:val="none"/>
                    </w:rPr>
                    <w:t>）</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9" w:type="pct"/>
                  <w:vMerge w:val="continue"/>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p>
              </w:tc>
              <w:tc>
                <w:tcPr>
                  <w:tcW w:w="32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10</w:t>
                  </w:r>
                </w:p>
              </w:tc>
              <w:tc>
                <w:tcPr>
                  <w:tcW w:w="32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15</w:t>
                  </w:r>
                </w:p>
              </w:tc>
              <w:tc>
                <w:tcPr>
                  <w:tcW w:w="32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20</w:t>
                  </w:r>
                </w:p>
              </w:tc>
              <w:tc>
                <w:tcPr>
                  <w:tcW w:w="329"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30</w:t>
                  </w:r>
                </w:p>
              </w:tc>
              <w:tc>
                <w:tcPr>
                  <w:tcW w:w="329"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40</w:t>
                  </w:r>
                </w:p>
              </w:tc>
              <w:tc>
                <w:tcPr>
                  <w:tcW w:w="329"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60</w:t>
                  </w:r>
                </w:p>
              </w:tc>
              <w:tc>
                <w:tcPr>
                  <w:tcW w:w="329"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80</w:t>
                  </w:r>
                </w:p>
              </w:tc>
              <w:tc>
                <w:tcPr>
                  <w:tcW w:w="38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100</w:t>
                  </w:r>
                </w:p>
              </w:tc>
              <w:tc>
                <w:tcPr>
                  <w:tcW w:w="38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150</w:t>
                  </w:r>
                </w:p>
              </w:tc>
              <w:tc>
                <w:tcPr>
                  <w:tcW w:w="38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200</w:t>
                  </w:r>
                </w:p>
              </w:tc>
              <w:tc>
                <w:tcPr>
                  <w:tcW w:w="38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280</w:t>
                  </w:r>
                </w:p>
              </w:tc>
              <w:tc>
                <w:tcPr>
                  <w:tcW w:w="394"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300</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挖掘机</w:t>
                  </w:r>
                </w:p>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推土机</w:t>
                  </w:r>
                </w:p>
                <w:p>
                  <w:pPr>
                    <w:widowControl/>
                    <w:shd w:val="clear"/>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装载机</w:t>
                  </w:r>
                </w:p>
              </w:tc>
              <w:tc>
                <w:tcPr>
                  <w:tcW w:w="32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72</w:t>
                  </w:r>
                </w:p>
              </w:tc>
              <w:tc>
                <w:tcPr>
                  <w:tcW w:w="32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68</w:t>
                  </w:r>
                </w:p>
              </w:tc>
              <w:tc>
                <w:tcPr>
                  <w:tcW w:w="32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66</w:t>
                  </w:r>
                </w:p>
              </w:tc>
              <w:tc>
                <w:tcPr>
                  <w:tcW w:w="32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62</w:t>
                  </w:r>
                </w:p>
              </w:tc>
              <w:tc>
                <w:tcPr>
                  <w:tcW w:w="32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60</w:t>
                  </w:r>
                </w:p>
              </w:tc>
              <w:tc>
                <w:tcPr>
                  <w:tcW w:w="329"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56</w:t>
                  </w:r>
                </w:p>
              </w:tc>
              <w:tc>
                <w:tcPr>
                  <w:tcW w:w="32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54</w:t>
                  </w:r>
                </w:p>
              </w:tc>
              <w:tc>
                <w:tcPr>
                  <w:tcW w:w="38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52</w:t>
                  </w:r>
                </w:p>
              </w:tc>
              <w:tc>
                <w:tcPr>
                  <w:tcW w:w="38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48</w:t>
                  </w:r>
                </w:p>
              </w:tc>
              <w:tc>
                <w:tcPr>
                  <w:tcW w:w="38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46</w:t>
                  </w:r>
                </w:p>
              </w:tc>
              <w:tc>
                <w:tcPr>
                  <w:tcW w:w="38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43</w:t>
                  </w:r>
                </w:p>
              </w:tc>
              <w:tc>
                <w:tcPr>
                  <w:tcW w:w="394"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42</w:t>
                  </w:r>
                </w:p>
              </w:tc>
            </w:tr>
            <w:tr>
              <w:tblPrEx>
                <w:tblBorders>
                  <w:top w:val="double" w:color="auto" w:sz="4" w:space="0"/>
                  <w:left w:val="none" w:color="auto" w:sz="0" w:space="0"/>
                  <w:bottom w:val="doub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压路机</w:t>
                  </w:r>
                </w:p>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装载机</w:t>
                  </w:r>
                </w:p>
                <w:p>
                  <w:pPr>
                    <w:widowControl/>
                    <w:shd w:val="clear"/>
                    <w:adjustRightInd w:val="0"/>
                    <w:snapToGrid w:val="0"/>
                    <w:jc w:val="cente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zh-CN"/>
                    </w:rPr>
                    <w:t>摊铺机</w:t>
                  </w:r>
                </w:p>
              </w:tc>
              <w:tc>
                <w:tcPr>
                  <w:tcW w:w="32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67</w:t>
                  </w:r>
                </w:p>
              </w:tc>
              <w:tc>
                <w:tcPr>
                  <w:tcW w:w="328" w:type="pct"/>
                  <w:noWrap w:val="0"/>
                  <w:vAlign w:val="center"/>
                </w:tcPr>
                <w:p>
                  <w:pPr>
                    <w:widowControl/>
                    <w:shd w:val="clear"/>
                    <w:adjustRightInd w:val="0"/>
                    <w:snapToGrid w:val="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63</w:t>
                  </w:r>
                </w:p>
              </w:tc>
              <w:tc>
                <w:tcPr>
                  <w:tcW w:w="32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61</w:t>
                  </w:r>
                </w:p>
              </w:tc>
              <w:tc>
                <w:tcPr>
                  <w:tcW w:w="32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57</w:t>
                  </w:r>
                </w:p>
              </w:tc>
              <w:tc>
                <w:tcPr>
                  <w:tcW w:w="32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55</w:t>
                  </w:r>
                </w:p>
              </w:tc>
              <w:tc>
                <w:tcPr>
                  <w:tcW w:w="32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51</w:t>
                  </w:r>
                </w:p>
              </w:tc>
              <w:tc>
                <w:tcPr>
                  <w:tcW w:w="329"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49</w:t>
                  </w:r>
                </w:p>
              </w:tc>
              <w:tc>
                <w:tcPr>
                  <w:tcW w:w="38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47</w:t>
                  </w:r>
                </w:p>
              </w:tc>
              <w:tc>
                <w:tcPr>
                  <w:tcW w:w="38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43</w:t>
                  </w:r>
                </w:p>
              </w:tc>
              <w:tc>
                <w:tcPr>
                  <w:tcW w:w="38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41</w:t>
                  </w:r>
                </w:p>
              </w:tc>
              <w:tc>
                <w:tcPr>
                  <w:tcW w:w="388"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38</w:t>
                  </w:r>
                </w:p>
              </w:tc>
              <w:tc>
                <w:tcPr>
                  <w:tcW w:w="394" w:type="pct"/>
                  <w:noWrap w:val="0"/>
                  <w:vAlign w:val="center"/>
                </w:tcPr>
                <w:p>
                  <w:pPr>
                    <w:widowControl/>
                    <w:shd w:val="clear"/>
                    <w:adjustRightInd w:val="0"/>
                    <w:snapToGrid w:val="0"/>
                    <w:jc w:val="cente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37</w:t>
                  </w:r>
                </w:p>
              </w:tc>
            </w:tr>
          </w:tbl>
          <w:p>
            <w:pPr>
              <w:pStyle w:val="7"/>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3</w:t>
            </w:r>
            <w:r>
              <w:rPr>
                <w:rFonts w:hint="eastAsia" w:ascii="Times New Roman" w:hAnsi="Times New Roman" w:cs="Times New Roman"/>
                <w:color w:val="auto"/>
                <w:spacing w:val="0"/>
                <w:w w:val="100"/>
                <w:position w:val="0"/>
                <w:highlight w:val="none"/>
              </w:rPr>
              <w:t>）施工期噪声影响分析</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根据预测结果，从表可以看出，单台施工机械昼间噪声在10m距离能达到GB12523-2011《建筑施工场界环境噪声排放标准》（昼间70dB</w:t>
            </w:r>
            <w:r>
              <w:rPr>
                <w:rFonts w:hint="eastAsia" w:ascii="Times New Roman" w:hAnsi="Times New Roman" w:cs="Times New Roman"/>
                <w:color w:val="auto"/>
                <w:spacing w:val="0"/>
                <w:w w:val="100"/>
                <w:position w:val="0"/>
                <w:highlight w:val="none"/>
              </w:rPr>
              <w:t>（A）</w:t>
            </w:r>
            <w:r>
              <w:rPr>
                <w:rFonts w:ascii="Times New Roman" w:hAnsi="Times New Roman" w:cs="Times New Roman"/>
                <w:color w:val="auto"/>
                <w:spacing w:val="0"/>
                <w:w w:val="100"/>
                <w:position w:val="0"/>
                <w:highlight w:val="none"/>
              </w:rPr>
              <w:t>，夜间55dB</w:t>
            </w:r>
            <w:r>
              <w:rPr>
                <w:rFonts w:hint="eastAsia" w:ascii="Times New Roman" w:hAnsi="Times New Roman" w:cs="Times New Roman"/>
                <w:color w:val="auto"/>
                <w:spacing w:val="0"/>
                <w:w w:val="100"/>
                <w:position w:val="0"/>
                <w:highlight w:val="none"/>
              </w:rPr>
              <w:t>（A）</w:t>
            </w:r>
            <w:r>
              <w:rPr>
                <w:rFonts w:ascii="Times New Roman" w:hAnsi="Times New Roman" w:cs="Times New Roman"/>
                <w:color w:val="auto"/>
                <w:spacing w:val="0"/>
                <w:w w:val="100"/>
                <w:position w:val="0"/>
                <w:highlight w:val="none"/>
              </w:rPr>
              <w:t>）昼间标准限值要求，单台施工机械夜间噪声在30m距离能达到GB12523-2011《建筑施工场界环境噪声排放标准》夜间标准限值要求。在实际施工过程中，往往是多种机械同时使用，其噪声影响范围会更大；当同一施工点上同时使用三台噪声较大的施工机械时，如不考虑背景噪声值，三台机械产生的噪声经叠加后，在施工过程中昼间在10m距离能达到GB12523-2011《建筑施工场界环境噪声排放标准》昼间标准限值要求，夜间40m距离能达到GB12523-2011《建筑施工场界环境噪声排放标准》夜间标准限值要求；昼间、夜间施工噪声能满足《建筑施工场界环境噪声排放标准》（GB12523－2011）的要求。</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4</w:t>
            </w:r>
            <w:r>
              <w:rPr>
                <w:rFonts w:hint="eastAsia" w:ascii="Times New Roman" w:hAnsi="Times New Roman" w:cs="Times New Roman"/>
                <w:color w:val="auto"/>
                <w:spacing w:val="0"/>
                <w:w w:val="100"/>
                <w:position w:val="0"/>
                <w:highlight w:val="none"/>
              </w:rPr>
              <w:t>）敏感点影响分析</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本项目声环境保护目标为项目周边的村庄，</w:t>
            </w:r>
            <w:r>
              <w:rPr>
                <w:rFonts w:hint="eastAsia" w:cs="Times New Roman"/>
                <w:color w:val="auto"/>
                <w:spacing w:val="0"/>
                <w:w w:val="100"/>
                <w:position w:val="0"/>
                <w:highlight w:val="none"/>
                <w:lang w:eastAsia="zh-CN"/>
              </w:rPr>
              <w:t>最近村民为</w:t>
            </w:r>
            <w:r>
              <w:rPr>
                <w:rFonts w:hint="eastAsia" w:cs="Times New Roman"/>
                <w:color w:val="auto"/>
                <w:spacing w:val="0"/>
                <w:w w:val="100"/>
                <w:position w:val="0"/>
                <w:highlight w:val="none"/>
                <w:lang w:val="en-US" w:eastAsia="zh-CN"/>
              </w:rPr>
              <w:t>250m，</w:t>
            </w:r>
            <w:r>
              <w:rPr>
                <w:rFonts w:ascii="Times New Roman" w:hAnsi="Times New Roman" w:cs="Times New Roman"/>
                <w:color w:val="auto"/>
                <w:spacing w:val="0"/>
                <w:w w:val="100"/>
                <w:position w:val="0"/>
                <w:highlight w:val="none"/>
              </w:rPr>
              <w:t>施工期间的噪声对施工地点周围及运输途中所经过的村民点都有不同程度的影响。</w:t>
            </w:r>
            <w:r>
              <w:rPr>
                <w:rFonts w:hint="eastAsia" w:cs="Times New Roman"/>
                <w:color w:val="auto"/>
                <w:spacing w:val="0"/>
                <w:w w:val="100"/>
                <w:position w:val="0"/>
                <w:highlight w:val="none"/>
                <w:lang w:eastAsia="zh-CN"/>
              </w:rPr>
              <w:t>本项目</w:t>
            </w:r>
            <w:r>
              <w:rPr>
                <w:rFonts w:hint="eastAsia" w:cs="Times New Roman"/>
                <w:color w:val="auto"/>
                <w:spacing w:val="0"/>
                <w:w w:val="100"/>
                <w:position w:val="0"/>
                <w:highlight w:val="none"/>
                <w:lang w:val="en-US" w:eastAsia="zh-CN"/>
              </w:rPr>
              <w:t>250m范围内无声环境保护目标</w:t>
            </w:r>
            <w:r>
              <w:rPr>
                <w:rFonts w:ascii="Times New Roman" w:hAnsi="Times New Roman" w:cs="Times New Roman"/>
                <w:color w:val="auto"/>
                <w:spacing w:val="0"/>
                <w:w w:val="100"/>
                <w:position w:val="0"/>
                <w:sz w:val="21"/>
                <w:szCs w:val="21"/>
                <w:highlight w:val="none"/>
              </w:rPr>
              <w:t>，</w:t>
            </w:r>
            <w:r>
              <w:rPr>
                <w:rFonts w:hint="eastAsia" w:ascii="Times New Roman" w:hAnsi="Times New Roman" w:eastAsia="宋体" w:cs="Times New Roman"/>
                <w:color w:val="auto"/>
                <w:sz w:val="21"/>
                <w:szCs w:val="21"/>
                <w:lang w:val="en-US" w:eastAsia="zh-CN"/>
              </w:rPr>
              <w:t>道路两侧50m范围内也不涉及声环境保护目标</w:t>
            </w:r>
            <w:r>
              <w:rPr>
                <w:rFonts w:hint="eastAsia" w:cs="Times New Roman"/>
                <w:color w:val="auto"/>
                <w:sz w:val="21"/>
                <w:szCs w:val="21"/>
                <w:lang w:val="en-US" w:eastAsia="zh-CN"/>
              </w:rPr>
              <w:t>，</w:t>
            </w:r>
            <w:r>
              <w:rPr>
                <w:rFonts w:hint="eastAsia" w:cs="Times New Roman"/>
                <w:color w:val="auto"/>
                <w:spacing w:val="0"/>
                <w:w w:val="100"/>
                <w:position w:val="0"/>
                <w:sz w:val="21"/>
                <w:szCs w:val="21"/>
                <w:highlight w:val="none"/>
                <w:lang w:eastAsia="zh-CN"/>
              </w:rPr>
              <w:t>同时项目</w:t>
            </w:r>
            <w:r>
              <w:rPr>
                <w:rFonts w:ascii="Times New Roman" w:hAnsi="Times New Roman" w:cs="Times New Roman"/>
                <w:color w:val="auto"/>
                <w:spacing w:val="0"/>
                <w:w w:val="100"/>
                <w:position w:val="0"/>
                <w:sz w:val="21"/>
                <w:szCs w:val="21"/>
                <w:highlight w:val="none"/>
              </w:rPr>
              <w:t>夜间22时至次日6时不进行</w:t>
            </w:r>
            <w:r>
              <w:rPr>
                <w:rFonts w:hint="eastAsia" w:ascii="Times New Roman" w:hAnsi="Times New Roman" w:cs="Times New Roman"/>
                <w:color w:val="auto"/>
                <w:spacing w:val="0"/>
                <w:w w:val="100"/>
                <w:position w:val="0"/>
                <w:sz w:val="21"/>
                <w:szCs w:val="21"/>
                <w:highlight w:val="none"/>
                <w:lang w:val="en-US" w:eastAsia="zh-CN"/>
              </w:rPr>
              <w:t>运输</w:t>
            </w:r>
            <w:r>
              <w:rPr>
                <w:rFonts w:ascii="Times New Roman" w:hAnsi="Times New Roman" w:cs="Times New Roman"/>
                <w:color w:val="auto"/>
                <w:spacing w:val="0"/>
                <w:w w:val="100"/>
                <w:position w:val="0"/>
                <w:sz w:val="21"/>
                <w:szCs w:val="21"/>
                <w:highlight w:val="none"/>
              </w:rPr>
              <w:t>施工作业，如要在夜间进行施工作业的，须报环境保护行政主管部门审批，按规定申领夜间施工证，同时发布公告，最大限度地争取民众支持。且施工期噪声影响随着施工的终止影响消失，因此施工期间噪声对外环境的影响很小</w:t>
            </w:r>
            <w:r>
              <w:rPr>
                <w:rFonts w:ascii="Times New Roman" w:hAnsi="Times New Roman" w:cs="Times New Roman"/>
                <w:color w:val="auto"/>
                <w:spacing w:val="0"/>
                <w:w w:val="100"/>
                <w:position w:val="0"/>
                <w:highlight w:val="none"/>
              </w:rPr>
              <w:t>。</w:t>
            </w:r>
          </w:p>
          <w:p>
            <w:pPr>
              <w:shd w:val="clear"/>
              <w:adjustRightInd w:val="0"/>
              <w:snapToGrid w:val="0"/>
              <w:spacing w:line="360" w:lineRule="auto"/>
              <w:ind w:firstLine="420" w:firstLineChars="200"/>
              <w:rPr>
                <w:rFonts w:hint="default"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eastAsia="zh-CN"/>
              </w:rPr>
              <w:t>同时，根据资料调查，本项目地块五和地块六距离辽西半干旱沙化生态区努鲁儿虎山沙化屏障生态功能区较近，该区域属于生态功能区，辽西北风沙半干旱区隶属于内蒙古科尔沁沙地南缘，地理位置上具有明显的农牧区过渡性和边际效应性，生态环境脆弱，破坏后很难恢复，其负面影响可扩展到两侧的农区和牧区，导致荒漠化蔓延、水资源枯竭和环境质量下降。因此，加强辽西北风沙半干旱区生态治理，尤其是优化农、林、牧结构配置，通过系统耦合释放生产潜力，显得尤为重要。根据附图</w:t>
            </w:r>
            <w:r>
              <w:rPr>
                <w:rFonts w:hint="eastAsia" w:cs="Times New Roman"/>
                <w:color w:val="auto"/>
                <w:spacing w:val="0"/>
                <w:w w:val="100"/>
                <w:position w:val="0"/>
                <w:highlight w:val="none"/>
                <w:lang w:val="en-US" w:eastAsia="zh-CN"/>
              </w:rPr>
              <w:t>15，项目项目地块五和地块六距离其较近，与其相邻，本项目已经编制了生态修复涉及报告，采取①表土单独堆放，施工结束后用于植被恢复；②光伏电场区道路两旁修建截排水沟；③道路区边坡整形、修建浆砌砖排水沟；④施工结束后播撒沙打旺种子进行植被恢复等措施后，对该区域的影响可接受。</w:t>
            </w:r>
          </w:p>
          <w:p>
            <w:pPr>
              <w:pStyle w:val="3"/>
              <w:shd w:val="clear"/>
              <w:spacing w:before="120"/>
              <w:rPr>
                <w:rFonts w:ascii="Times New Roman" w:hAnsi="Times New Roman" w:cs="Times New Roman"/>
                <w:color w:val="auto"/>
                <w:spacing w:val="0"/>
                <w:w w:val="100"/>
                <w:position w:val="0"/>
                <w:sz w:val="21"/>
                <w:szCs w:val="21"/>
                <w:highlight w:val="none"/>
              </w:rPr>
            </w:pPr>
            <w:bookmarkStart w:id="399" w:name="_Toc15949"/>
            <w:bookmarkStart w:id="400" w:name="_Toc30262"/>
            <w:bookmarkStart w:id="401" w:name="_Toc11852"/>
            <w:r>
              <w:rPr>
                <w:rFonts w:hint="eastAsia" w:cs="Times New Roman"/>
                <w:color w:val="auto"/>
                <w:spacing w:val="0"/>
                <w:w w:val="100"/>
                <w:position w:val="0"/>
                <w:sz w:val="21"/>
                <w:szCs w:val="21"/>
                <w:highlight w:val="none"/>
                <w:lang w:val="en-US" w:eastAsia="zh-CN"/>
              </w:rPr>
              <w:t>5、</w:t>
            </w:r>
            <w:r>
              <w:rPr>
                <w:rFonts w:ascii="Times New Roman" w:hAnsi="Times New Roman" w:cs="Times New Roman"/>
                <w:color w:val="auto"/>
                <w:spacing w:val="0"/>
                <w:w w:val="100"/>
                <w:position w:val="0"/>
                <w:sz w:val="21"/>
                <w:szCs w:val="21"/>
                <w:highlight w:val="none"/>
              </w:rPr>
              <w:t>施工占地影响分析</w:t>
            </w:r>
            <w:bookmarkEnd w:id="386"/>
            <w:bookmarkEnd w:id="399"/>
            <w:bookmarkEnd w:id="400"/>
            <w:bookmarkEnd w:id="401"/>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本项目施工期对生态的影响主要表现为永久占地和临时占地对地表植被的破坏。</w:t>
            </w:r>
            <w:r>
              <w:rPr>
                <w:rFonts w:hint="eastAsia" w:ascii="Times New Roman" w:hAnsi="Times New Roman" w:cs="Times New Roman"/>
                <w:color w:val="auto"/>
                <w:spacing w:val="0"/>
                <w:w w:val="100"/>
                <w:kern w:val="0"/>
                <w:position w:val="0"/>
                <w:szCs w:val="21"/>
                <w:highlight w:val="none"/>
              </w:rPr>
              <w:t>工程</w:t>
            </w:r>
            <w:r>
              <w:rPr>
                <w:rFonts w:ascii="Times New Roman" w:hAnsi="Times New Roman" w:cs="Times New Roman"/>
                <w:color w:val="auto"/>
                <w:spacing w:val="0"/>
                <w:w w:val="100"/>
                <w:kern w:val="0"/>
                <w:position w:val="0"/>
                <w:szCs w:val="21"/>
                <w:highlight w:val="none"/>
              </w:rPr>
              <w:t>总占地面积为</w:t>
            </w:r>
            <w:r>
              <w:rPr>
                <w:rFonts w:hint="eastAsia" w:cs="Times New Roman"/>
                <w:color w:val="auto"/>
                <w:spacing w:val="0"/>
                <w:w w:val="100"/>
                <w:position w:val="0"/>
                <w:highlight w:val="none"/>
                <w:lang w:val="en-US" w:eastAsia="zh-CN"/>
              </w:rPr>
              <w:t>39.7808hm</w:t>
            </w:r>
            <w:r>
              <w:rPr>
                <w:rFonts w:hint="default" w:ascii="Times New Roman" w:hAnsi="Times New Roman" w:cs="Times New Roman"/>
                <w:color w:val="auto"/>
                <w:spacing w:val="0"/>
                <w:w w:val="100"/>
                <w:position w:val="0"/>
                <w:highlight w:val="none"/>
              </w:rPr>
              <w:t>²</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rPr>
              <w:t>施工设备和原材料等暂存在光伏场内，施工结束后该区域将用于光伏板建设，与光伏场一同进行生态恢复和绿化。施工道路选线避让现有树木，不砍伐树木，施工结束后对道路两侧临时占地进行绿化。</w:t>
            </w:r>
          </w:p>
          <w:p>
            <w:pPr>
              <w:pStyle w:val="3"/>
              <w:shd w:val="clear"/>
              <w:spacing w:before="120"/>
              <w:rPr>
                <w:rFonts w:ascii="Times New Roman" w:hAnsi="Times New Roman" w:cs="Times New Roman"/>
                <w:color w:val="auto"/>
                <w:spacing w:val="0"/>
                <w:w w:val="100"/>
                <w:position w:val="0"/>
                <w:sz w:val="21"/>
                <w:szCs w:val="21"/>
                <w:highlight w:val="none"/>
              </w:rPr>
            </w:pPr>
            <w:bookmarkStart w:id="402" w:name="_Toc30687"/>
            <w:bookmarkStart w:id="403" w:name="_Toc15452"/>
            <w:bookmarkStart w:id="404" w:name="_Toc28346"/>
            <w:r>
              <w:rPr>
                <w:rFonts w:hint="eastAsia" w:ascii="Times New Roman" w:hAnsi="Times New Roman" w:cs="Times New Roman"/>
                <w:color w:val="auto"/>
                <w:spacing w:val="0"/>
                <w:w w:val="100"/>
                <w:position w:val="0"/>
                <w:sz w:val="21"/>
                <w:szCs w:val="21"/>
                <w:highlight w:val="none"/>
              </w:rPr>
              <w:t>6、</w:t>
            </w:r>
            <w:r>
              <w:rPr>
                <w:rFonts w:ascii="Times New Roman" w:hAnsi="Times New Roman" w:cs="Times New Roman"/>
                <w:color w:val="auto"/>
                <w:spacing w:val="0"/>
                <w:w w:val="100"/>
                <w:position w:val="0"/>
                <w:sz w:val="21"/>
                <w:szCs w:val="21"/>
                <w:highlight w:val="none"/>
              </w:rPr>
              <w:t>道路施工、箱变基础</w:t>
            </w:r>
            <w:r>
              <w:rPr>
                <w:rFonts w:hint="eastAsia" w:ascii="Times New Roman" w:hAnsi="Times New Roman"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lang w:val="en-US" w:eastAsia="zh-CN"/>
              </w:rPr>
              <w:t>地埋电缆</w:t>
            </w:r>
            <w:r>
              <w:rPr>
                <w:rFonts w:ascii="Times New Roman" w:hAnsi="Times New Roman" w:cs="Times New Roman"/>
                <w:color w:val="auto"/>
                <w:spacing w:val="0"/>
                <w:w w:val="100"/>
                <w:position w:val="0"/>
                <w:sz w:val="21"/>
                <w:szCs w:val="21"/>
                <w:highlight w:val="none"/>
              </w:rPr>
              <w:t>建设影响分析</w:t>
            </w:r>
            <w:bookmarkEnd w:id="402"/>
            <w:bookmarkEnd w:id="403"/>
            <w:bookmarkEnd w:id="404"/>
          </w:p>
          <w:p>
            <w:pPr>
              <w:pStyle w:val="4"/>
              <w:shd w:val="clear"/>
              <w:spacing w:before="120"/>
              <w:ind w:firstLine="422"/>
              <w:rPr>
                <w:rFonts w:ascii="Times New Roman" w:hAnsi="Times New Roman" w:cs="Times New Roman"/>
                <w:color w:val="auto"/>
                <w:spacing w:val="0"/>
                <w:w w:val="100"/>
                <w:position w:val="0"/>
                <w:highlight w:val="none"/>
              </w:rPr>
            </w:pPr>
            <w:bookmarkStart w:id="405" w:name="_Toc7023"/>
            <w:bookmarkStart w:id="406" w:name="_Toc21408"/>
            <w:r>
              <w:rPr>
                <w:rFonts w:hint="eastAsia" w:ascii="Times New Roman" w:hAnsi="Times New Roman" w:cs="Times New Roman"/>
                <w:color w:val="auto"/>
                <w:spacing w:val="0"/>
                <w:w w:val="100"/>
                <w:position w:val="0"/>
                <w:highlight w:val="none"/>
              </w:rPr>
              <w:t>6</w:t>
            </w:r>
            <w:r>
              <w:rPr>
                <w:rFonts w:ascii="Times New Roman" w:hAnsi="Times New Roman" w:cs="Times New Roman"/>
                <w:color w:val="auto"/>
                <w:spacing w:val="0"/>
                <w:w w:val="100"/>
                <w:position w:val="0"/>
                <w:highlight w:val="none"/>
              </w:rPr>
              <w:t>.1道路施工</w:t>
            </w:r>
            <w:bookmarkEnd w:id="405"/>
            <w:bookmarkEnd w:id="406"/>
          </w:p>
          <w:p>
            <w:pPr>
              <w:pStyle w:val="7"/>
              <w:shd w:val="clear"/>
              <w:spacing w:before="12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szCs w:val="21"/>
                <w:highlight w:val="none"/>
              </w:rPr>
              <w:t>项目</w:t>
            </w:r>
            <w:r>
              <w:rPr>
                <w:rFonts w:hint="eastAsia" w:cs="Times New Roman"/>
                <w:color w:val="auto"/>
                <w:spacing w:val="0"/>
                <w:w w:val="100"/>
                <w:position w:val="0"/>
                <w:szCs w:val="21"/>
                <w:highlight w:val="none"/>
                <w:lang w:eastAsia="zh-CN"/>
              </w:rPr>
              <w:t>新建</w:t>
            </w:r>
            <w:r>
              <w:rPr>
                <w:rFonts w:ascii="Times New Roman" w:hAnsi="Times New Roman" w:cs="Times New Roman"/>
                <w:color w:val="auto"/>
                <w:spacing w:val="0"/>
                <w:w w:val="100"/>
                <w:position w:val="0"/>
                <w:szCs w:val="21"/>
                <w:highlight w:val="none"/>
              </w:rPr>
              <w:t>场内（外）道路</w:t>
            </w:r>
            <w:r>
              <w:rPr>
                <w:rFonts w:hint="eastAsia" w:cs="Times New Roman"/>
                <w:color w:val="auto"/>
                <w:spacing w:val="0"/>
                <w:w w:val="100"/>
                <w:position w:val="0"/>
                <w:szCs w:val="21"/>
                <w:highlight w:val="none"/>
                <w:lang w:val="en-US" w:eastAsia="zh-CN"/>
              </w:rPr>
              <w:t>2100</w:t>
            </w:r>
            <w:r>
              <w:rPr>
                <w:rFonts w:ascii="Times New Roman" w:hAnsi="Times New Roman" w:cs="Times New Roman"/>
                <w:color w:val="auto"/>
                <w:spacing w:val="0"/>
                <w:w w:val="100"/>
                <w:position w:val="0"/>
                <w:szCs w:val="21"/>
                <w:highlight w:val="none"/>
              </w:rPr>
              <w:t>m</w:t>
            </w: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highlight w:val="none"/>
              </w:rPr>
              <w:t>新建道路</w:t>
            </w:r>
            <w:r>
              <w:rPr>
                <w:rFonts w:hint="eastAsia" w:ascii="Times New Roman" w:hAnsi="Times New Roman" w:cs="Times New Roman"/>
                <w:color w:val="auto"/>
                <w:spacing w:val="0"/>
                <w:w w:val="100"/>
                <w:position w:val="0"/>
                <w:highlight w:val="none"/>
                <w:lang w:val="en-US" w:eastAsia="zh-CN"/>
              </w:rPr>
              <w:t>施工期</w:t>
            </w:r>
            <w:r>
              <w:rPr>
                <w:rFonts w:ascii="Times New Roman" w:hAnsi="Times New Roman" w:cs="Times New Roman"/>
                <w:color w:val="auto"/>
                <w:spacing w:val="0"/>
                <w:w w:val="100"/>
                <w:position w:val="0"/>
                <w:highlight w:val="none"/>
              </w:rPr>
              <w:t>宽</w:t>
            </w:r>
            <w:r>
              <w:rPr>
                <w:rFonts w:hint="eastAsia" w:ascii="Times New Roman" w:hAnsi="Times New Roman" w:cs="Times New Roman"/>
                <w:color w:val="auto"/>
                <w:spacing w:val="0"/>
                <w:w w:val="100"/>
                <w:position w:val="0"/>
                <w:highlight w:val="none"/>
                <w:lang w:val="en-US" w:eastAsia="zh-CN"/>
              </w:rPr>
              <w:t>度5.0</w:t>
            </w:r>
            <w:r>
              <w:rPr>
                <w:rFonts w:ascii="Times New Roman" w:hAnsi="Times New Roman" w:cs="Times New Roman"/>
                <w:color w:val="auto"/>
                <w:spacing w:val="0"/>
                <w:w w:val="100"/>
                <w:position w:val="0"/>
                <w:highlight w:val="none"/>
              </w:rPr>
              <w:t>m</w:t>
            </w:r>
            <w:r>
              <w:rPr>
                <w:rFonts w:hint="eastAsia" w:ascii="Times New Roman" w:hAnsi="Times New Roman" w:cs="Times New Roman"/>
                <w:color w:val="auto"/>
                <w:spacing w:val="0"/>
                <w:w w:val="100"/>
                <w:position w:val="0"/>
                <w:highlight w:val="none"/>
              </w:rPr>
              <w:t>，采用泥结碎石路面</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运营期恢复至2.0m</w:t>
            </w:r>
            <w:r>
              <w:rPr>
                <w:rFonts w:hint="eastAsia" w:ascii="Times New Roman" w:hAnsi="Times New Roman" w:cs="Times New Roman"/>
                <w:color w:val="auto"/>
                <w:spacing w:val="0"/>
                <w:w w:val="100"/>
                <w:position w:val="0"/>
                <w:highlight w:val="none"/>
              </w:rPr>
              <w:t>。道路施工会破坏现有地表植被，使地表植被数量减少，道路永久占地对生态环境造成不可逆影响。施工结束后需对道路两侧临时占地播撒草籽进行绿化，并选择植被稀疏区域进行植被补偿，补偿面积不小于道路占地面积。</w:t>
            </w:r>
          </w:p>
          <w:p>
            <w:pPr>
              <w:pStyle w:val="4"/>
              <w:spacing w:before="120"/>
              <w:ind w:firstLine="422"/>
              <w:rPr>
                <w:rFonts w:hint="eastAsia" w:ascii="Times New Roman" w:hAnsi="Times New Roman" w:cs="Times New Roman"/>
                <w:color w:val="auto"/>
                <w:spacing w:val="0"/>
                <w:w w:val="100"/>
                <w:position w:val="0"/>
                <w:highlight w:val="none"/>
              </w:rPr>
            </w:pPr>
            <w:bookmarkStart w:id="407" w:name="_Toc31203"/>
            <w:bookmarkStart w:id="408" w:name="_Toc15318"/>
            <w:bookmarkStart w:id="409" w:name="_Toc26064"/>
            <w:bookmarkStart w:id="410" w:name="_Toc21124"/>
            <w:bookmarkStart w:id="411" w:name="_Toc29391"/>
            <w:bookmarkStart w:id="412" w:name="_Toc8638"/>
            <w:bookmarkStart w:id="413" w:name="_Toc20766"/>
            <w:bookmarkStart w:id="414" w:name="_Toc27665"/>
            <w:bookmarkStart w:id="415" w:name="_Toc18357"/>
            <w:bookmarkStart w:id="416" w:name="_Toc26426"/>
            <w:r>
              <w:rPr>
                <w:rFonts w:hint="eastAsia" w:ascii="Times New Roman" w:hAnsi="Times New Roman" w:cs="Times New Roman"/>
                <w:color w:val="auto"/>
                <w:spacing w:val="0"/>
                <w:w w:val="100"/>
                <w:position w:val="0"/>
                <w:highlight w:val="none"/>
              </w:rPr>
              <w:t>6.2集电线路</w:t>
            </w:r>
            <w:bookmarkEnd w:id="407"/>
            <w:bookmarkEnd w:id="408"/>
            <w:bookmarkEnd w:id="409"/>
            <w:bookmarkEnd w:id="410"/>
            <w:bookmarkEnd w:id="411"/>
            <w:bookmarkEnd w:id="412"/>
            <w:bookmarkEnd w:id="413"/>
            <w:bookmarkEnd w:id="414"/>
          </w:p>
          <w:p>
            <w:pPr>
              <w:pStyle w:val="9"/>
              <w:adjustRightInd w:val="0"/>
              <w:spacing w:before="0" w:after="0" w:line="360" w:lineRule="auto"/>
              <w:ind w:right="0" w:firstLine="420" w:firstLineChars="200"/>
              <w:rPr>
                <w:rFonts w:hint="eastAsia" w:ascii="Times New Roman" w:hAnsi="Times New Roman" w:cs="Times New Roman"/>
                <w:color w:val="auto"/>
                <w:spacing w:val="0"/>
                <w:w w:val="100"/>
                <w:kern w:val="2"/>
                <w:position w:val="0"/>
                <w:sz w:val="21"/>
                <w:szCs w:val="21"/>
                <w:highlight w:val="none"/>
              </w:rPr>
            </w:pPr>
            <w:r>
              <w:rPr>
                <w:rFonts w:hint="eastAsia" w:ascii="Times New Roman" w:hAnsi="Times New Roman" w:cs="Times New Roman"/>
                <w:color w:val="auto"/>
                <w:spacing w:val="0"/>
                <w:w w:val="100"/>
                <w:kern w:val="2"/>
                <w:position w:val="0"/>
                <w:sz w:val="21"/>
                <w:szCs w:val="21"/>
                <w:highlight w:val="none"/>
                <w:lang w:val="en-US" w:eastAsia="zh-CN"/>
              </w:rPr>
              <w:t>本项目</w:t>
            </w:r>
            <w:r>
              <w:rPr>
                <w:rFonts w:hint="eastAsia" w:ascii="Times New Roman" w:hAnsi="Times New Roman" w:cs="Times New Roman"/>
                <w:color w:val="auto"/>
                <w:spacing w:val="0"/>
                <w:w w:val="100"/>
                <w:kern w:val="2"/>
                <w:position w:val="0"/>
                <w:sz w:val="21"/>
                <w:szCs w:val="21"/>
                <w:highlight w:val="none"/>
              </w:rPr>
              <w:t>光伏场内集电线路采用地埋方式敷设电缆</w:t>
            </w:r>
            <w:r>
              <w:rPr>
                <w:rFonts w:hint="eastAsia" w:ascii="Times New Roman" w:hAnsi="Times New Roman" w:cs="Times New Roman"/>
                <w:color w:val="auto"/>
                <w:spacing w:val="0"/>
                <w:w w:val="100"/>
                <w:kern w:val="2"/>
                <w:position w:val="0"/>
                <w:sz w:val="21"/>
                <w:szCs w:val="21"/>
                <w:highlight w:val="none"/>
                <w:lang w:eastAsia="zh-CN"/>
              </w:rPr>
              <w:t>，</w:t>
            </w:r>
            <w:r>
              <w:rPr>
                <w:rFonts w:hint="eastAsia" w:ascii="Times New Roman" w:hAnsi="Times New Roman" w:cs="Times New Roman"/>
                <w:color w:val="auto"/>
                <w:spacing w:val="0"/>
                <w:w w:val="100"/>
                <w:kern w:val="2"/>
                <w:position w:val="0"/>
                <w:sz w:val="21"/>
                <w:szCs w:val="21"/>
                <w:highlight w:val="none"/>
                <w:lang w:val="en-US" w:eastAsia="zh-CN"/>
              </w:rPr>
              <w:t>不包括</w:t>
            </w:r>
            <w:r>
              <w:rPr>
                <w:rFonts w:hint="eastAsia" w:ascii="Times New Roman" w:hAnsi="Times New Roman" w:cs="Times New Roman"/>
                <w:color w:val="auto"/>
                <w:spacing w:val="0"/>
                <w:w w:val="100"/>
                <w:kern w:val="2"/>
                <w:position w:val="0"/>
                <w:sz w:val="21"/>
                <w:szCs w:val="21"/>
                <w:highlight w:val="none"/>
              </w:rPr>
              <w:t>光伏场外集电线路</w:t>
            </w:r>
            <w:r>
              <w:rPr>
                <w:rFonts w:hint="eastAsia" w:ascii="Times New Roman" w:hAnsi="Times New Roman" w:cs="Times New Roman"/>
                <w:color w:val="auto"/>
                <w:spacing w:val="0"/>
                <w:w w:val="100"/>
                <w:kern w:val="2"/>
                <w:position w:val="0"/>
                <w:sz w:val="21"/>
                <w:szCs w:val="21"/>
                <w:highlight w:val="none"/>
                <w:lang w:val="en-US" w:eastAsia="zh-CN"/>
              </w:rPr>
              <w:t>架空部分</w:t>
            </w:r>
            <w:r>
              <w:rPr>
                <w:rFonts w:hint="eastAsia" w:ascii="Times New Roman" w:hAnsi="Times New Roman" w:cs="Times New Roman"/>
                <w:color w:val="auto"/>
                <w:spacing w:val="0"/>
                <w:w w:val="100"/>
                <w:kern w:val="2"/>
                <w:position w:val="0"/>
                <w:sz w:val="21"/>
                <w:szCs w:val="21"/>
                <w:highlight w:val="none"/>
              </w:rPr>
              <w:t>。施工过程中严格控制作业带宽度，机械、物料、土石方等均堆放在作业带宽度内，控制施工人员的活动范围。挖方暂存于开挖断面两侧，回填后剩余土方用于道路建设，不产生弃土。施工结束后，对</w:t>
            </w:r>
            <w:r>
              <w:rPr>
                <w:rFonts w:hint="eastAsia" w:ascii="Times New Roman" w:hAnsi="Times New Roman" w:cs="Times New Roman"/>
                <w:color w:val="auto"/>
                <w:spacing w:val="0"/>
                <w:w w:val="100"/>
                <w:kern w:val="2"/>
                <w:position w:val="0"/>
                <w:sz w:val="21"/>
                <w:szCs w:val="21"/>
                <w:highlight w:val="none"/>
                <w:lang w:val="en-US" w:eastAsia="zh-CN"/>
              </w:rPr>
              <w:t>施工</w:t>
            </w:r>
            <w:r>
              <w:rPr>
                <w:rFonts w:hint="eastAsia" w:ascii="Times New Roman" w:hAnsi="Times New Roman" w:cs="Times New Roman"/>
                <w:color w:val="auto"/>
                <w:spacing w:val="0"/>
                <w:w w:val="100"/>
                <w:kern w:val="2"/>
                <w:position w:val="0"/>
                <w:sz w:val="21"/>
                <w:szCs w:val="21"/>
                <w:highlight w:val="none"/>
              </w:rPr>
              <w:t>现场播撒草籽，进行生态恢复。</w:t>
            </w:r>
          </w:p>
          <w:p>
            <w:pPr>
              <w:pStyle w:val="4"/>
              <w:shd w:val="clear"/>
              <w:spacing w:before="120"/>
              <w:ind w:firstLine="422"/>
              <w:rPr>
                <w:rFonts w:ascii="Times New Roman" w:hAnsi="Times New Roman" w:cs="Times New Roman"/>
                <w:color w:val="auto"/>
                <w:spacing w:val="0"/>
                <w:w w:val="100"/>
                <w:position w:val="0"/>
                <w:highlight w:val="none"/>
              </w:rPr>
            </w:pPr>
            <w:bookmarkStart w:id="417" w:name="_Toc17262"/>
            <w:bookmarkStart w:id="418" w:name="_Toc12860"/>
            <w:bookmarkStart w:id="419" w:name="_Toc18221"/>
            <w:bookmarkStart w:id="420" w:name="_Toc15706"/>
            <w:bookmarkStart w:id="421" w:name="_Toc19705"/>
            <w:bookmarkStart w:id="422" w:name="_Toc1526"/>
            <w:bookmarkStart w:id="423" w:name="_Toc3953"/>
            <w:r>
              <w:rPr>
                <w:rFonts w:hint="eastAsia" w:ascii="Times New Roman" w:hAnsi="Times New Roman" w:cs="Times New Roman"/>
                <w:color w:val="auto"/>
                <w:spacing w:val="0"/>
                <w:w w:val="100"/>
                <w:position w:val="0"/>
                <w:highlight w:val="none"/>
              </w:rPr>
              <w:t>6.3</w:t>
            </w:r>
            <w:bookmarkEnd w:id="417"/>
            <w:bookmarkEnd w:id="418"/>
            <w:bookmarkEnd w:id="419"/>
            <w:bookmarkEnd w:id="420"/>
            <w:bookmarkEnd w:id="421"/>
            <w:bookmarkEnd w:id="422"/>
            <w:bookmarkEnd w:id="423"/>
            <w:r>
              <w:rPr>
                <w:rFonts w:ascii="Times New Roman" w:hAnsi="Times New Roman" w:cs="Times New Roman"/>
                <w:color w:val="auto"/>
                <w:spacing w:val="0"/>
                <w:w w:val="100"/>
                <w:position w:val="0"/>
                <w:highlight w:val="none"/>
              </w:rPr>
              <w:t>箱变基础开挖</w:t>
            </w:r>
            <w:bookmarkEnd w:id="415"/>
            <w:bookmarkEnd w:id="416"/>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箱变在建设过程中需要开挖土方，需要进行基础开挖，施工过程中，施工范围内的植物地上部分</w:t>
            </w:r>
            <w:r>
              <w:rPr>
                <w:rFonts w:hint="eastAsia" w:ascii="Times New Roman" w:hAnsi="Times New Roman" w:cs="Times New Roman"/>
                <w:color w:val="auto"/>
                <w:spacing w:val="0"/>
                <w:w w:val="100"/>
                <w:position w:val="0"/>
                <w:highlight w:val="none"/>
                <w:lang w:eastAsia="zh-CN"/>
              </w:rPr>
              <w:t>与</w:t>
            </w:r>
            <w:r>
              <w:rPr>
                <w:rFonts w:ascii="Times New Roman" w:hAnsi="Times New Roman" w:cs="Times New Roman"/>
                <w:color w:val="auto"/>
                <w:spacing w:val="0"/>
                <w:w w:val="100"/>
                <w:position w:val="0"/>
                <w:highlight w:val="none"/>
              </w:rPr>
              <w:t>根系均被铲除，同时还伤及附近植物根系。施工带内植被由于挖掘出的土方堆放、人员践踏、施工车辆和机械碾压等，会造成地上部分破坏甚至去除。这些将会造成施工区域植被破坏，影响区域内植被覆盖度及植物群落组成和数量分布，使区域内植被生产能力降低。</w:t>
            </w:r>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环评要求在各项基础施工中，严格按照设计施工，减少基础开挖量，并将挖出的土方集中堆放，以减少对附近植被的覆盖，保护局部植被的生长。基础开挖后，尽快浇铸混凝土，并及时回填，对其表层进行碾压，缩短裸露时间。土方施工避开雨天，遇有大风天气时暂停土石方的施工，对临时堆放的土石方采取苫盖、拦挡等临时性防护措施，以免造成更大面积的植被破坏和土壤表层的破坏。施工单位应做好施工期和施工完毕后临时占地的水土流失防治工作，施工完毕后应进行复耕和乔灌草绿化。</w:t>
            </w:r>
          </w:p>
          <w:p>
            <w:pPr>
              <w:pStyle w:val="3"/>
              <w:shd w:val="clear"/>
              <w:spacing w:before="120"/>
              <w:rPr>
                <w:rFonts w:ascii="Times New Roman" w:hAnsi="Times New Roman" w:cs="Times New Roman"/>
                <w:color w:val="auto"/>
                <w:spacing w:val="0"/>
                <w:w w:val="100"/>
                <w:position w:val="0"/>
                <w:highlight w:val="none"/>
              </w:rPr>
            </w:pPr>
            <w:bookmarkStart w:id="424" w:name="_Toc476212092"/>
            <w:bookmarkStart w:id="425" w:name="_Toc7339"/>
            <w:bookmarkStart w:id="426" w:name="_Toc16111"/>
            <w:bookmarkStart w:id="427" w:name="_Toc22110"/>
            <w:bookmarkStart w:id="428" w:name="_Toc27284"/>
            <w:r>
              <w:rPr>
                <w:rFonts w:hint="eastAsia" w:ascii="Times New Roman" w:hAnsi="Times New Roman" w:cs="Times New Roman"/>
                <w:color w:val="auto"/>
                <w:spacing w:val="0"/>
                <w:w w:val="100"/>
                <w:position w:val="0"/>
                <w:highlight w:val="none"/>
              </w:rPr>
              <w:t>7、</w:t>
            </w:r>
            <w:r>
              <w:rPr>
                <w:rFonts w:ascii="Times New Roman" w:hAnsi="Times New Roman" w:cs="Times New Roman"/>
                <w:color w:val="auto"/>
                <w:spacing w:val="0"/>
                <w:w w:val="100"/>
                <w:position w:val="0"/>
                <w:highlight w:val="none"/>
              </w:rPr>
              <w:t>施工对野生动物的影响分析</w:t>
            </w:r>
            <w:bookmarkEnd w:id="424"/>
            <w:bookmarkEnd w:id="425"/>
            <w:bookmarkEnd w:id="426"/>
            <w:bookmarkEnd w:id="427"/>
            <w:bookmarkEnd w:id="428"/>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施工机械噪声和人类活动噪声是影响野生动物的主要因素，各种施工机械如</w:t>
            </w:r>
            <w:r>
              <w:rPr>
                <w:rFonts w:hint="eastAsia" w:ascii="Times New Roman" w:hAnsi="Times New Roman" w:cs="Times New Roman"/>
                <w:color w:val="auto"/>
                <w:spacing w:val="0"/>
                <w:w w:val="100"/>
                <w:position w:val="0"/>
                <w:highlight w:val="none"/>
              </w:rPr>
              <w:t>钻孔机、运输车辆、挖掘机、推土机、打桩机、起重机、压路机</w:t>
            </w:r>
            <w:r>
              <w:rPr>
                <w:rFonts w:ascii="Times New Roman" w:hAnsi="Times New Roman" w:cs="Times New Roman"/>
                <w:color w:val="auto"/>
                <w:spacing w:val="0"/>
                <w:w w:val="100"/>
                <w:position w:val="0"/>
                <w:highlight w:val="none"/>
              </w:rPr>
              <w:t>等均可能产生较强的噪声，虽然这些施工机械属非连续性间歇排放，但由于噪声源相对集中，且多为裸露声源，故其辐射范围和影响程度较大。预计在施工期，本区的野生动物都将产生规避反应，远离这一地区，特别是鸟类，其栖息和繁殖环境需要相对的安静，因此，本区的鸟类将受到一定影响。项目区主要野生鸟类为乌鸦、麻雀、野鸡等常见鸟类，在该区域内未发现珍稀类野生鸟类。因此，本</w:t>
            </w:r>
            <w:r>
              <w:rPr>
                <w:rFonts w:hint="eastAsia" w:ascii="Times New Roman" w:hAnsi="Times New Roman" w:cs="Times New Roman"/>
                <w:color w:val="auto"/>
                <w:spacing w:val="0"/>
                <w:w w:val="100"/>
                <w:position w:val="0"/>
                <w:highlight w:val="none"/>
              </w:rPr>
              <w:t>光伏</w:t>
            </w:r>
            <w:r>
              <w:rPr>
                <w:rFonts w:ascii="Times New Roman" w:hAnsi="Times New Roman" w:cs="Times New Roman"/>
                <w:color w:val="auto"/>
                <w:spacing w:val="0"/>
                <w:w w:val="100"/>
                <w:position w:val="0"/>
                <w:highlight w:val="none"/>
              </w:rPr>
              <w:t>场的建设不涉及对保护和珍稀鸟类的迁徙路线和栖息环境的影响。据调查，</w:t>
            </w:r>
            <w:r>
              <w:rPr>
                <w:rFonts w:hint="eastAsia" w:ascii="Times New Roman" w:hAnsi="Times New Roman" w:cs="Times New Roman"/>
                <w:color w:val="auto"/>
                <w:spacing w:val="0"/>
                <w:w w:val="100"/>
                <w:position w:val="0"/>
                <w:highlight w:val="none"/>
              </w:rPr>
              <w:t>光伏</w:t>
            </w:r>
            <w:r>
              <w:rPr>
                <w:rFonts w:ascii="Times New Roman" w:hAnsi="Times New Roman" w:cs="Times New Roman"/>
                <w:color w:val="auto"/>
                <w:spacing w:val="0"/>
                <w:w w:val="100"/>
                <w:position w:val="0"/>
                <w:highlight w:val="none"/>
              </w:rPr>
              <w:t>场工程建设区内大型哺乳动物已不多见，小型野生动物多为啮齿目的黄鼠、大仓鼠等、兔型目的草兔。总体来说，施工期对野生动物的影响较小。同时，施工期对动物的影响是暂时性的，待施工结束这种影响亦将消失。</w:t>
            </w:r>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施工期应加强对施工人员的环保教育，宣传生物多样性与人类生存和发展关系的重要性，提高施工人员的环保意识，以减少对野生动物的负面影响。</w:t>
            </w:r>
          </w:p>
          <w:p>
            <w:pPr>
              <w:pStyle w:val="3"/>
              <w:shd w:val="clear"/>
              <w:spacing w:before="120"/>
              <w:rPr>
                <w:rFonts w:ascii="Times New Roman" w:hAnsi="Times New Roman" w:cs="Times New Roman"/>
                <w:color w:val="auto"/>
                <w:spacing w:val="0"/>
                <w:w w:val="100"/>
                <w:position w:val="0"/>
                <w:highlight w:val="none"/>
              </w:rPr>
            </w:pPr>
            <w:bookmarkStart w:id="429" w:name="_Toc21555"/>
            <w:bookmarkStart w:id="430" w:name="_Toc16145"/>
            <w:bookmarkStart w:id="431" w:name="_Toc3588"/>
            <w:r>
              <w:rPr>
                <w:rFonts w:hint="eastAsia" w:ascii="Times New Roman" w:hAnsi="Times New Roman" w:cs="Times New Roman"/>
                <w:color w:val="auto"/>
                <w:spacing w:val="0"/>
                <w:w w:val="100"/>
                <w:position w:val="0"/>
                <w:highlight w:val="none"/>
              </w:rPr>
              <w:t>8、</w:t>
            </w:r>
            <w:r>
              <w:rPr>
                <w:rFonts w:ascii="Times New Roman" w:hAnsi="Times New Roman" w:cs="Times New Roman"/>
                <w:color w:val="auto"/>
                <w:spacing w:val="0"/>
                <w:w w:val="100"/>
                <w:position w:val="0"/>
                <w:highlight w:val="none"/>
              </w:rPr>
              <w:t>施工期对土壤影响分析</w:t>
            </w:r>
            <w:bookmarkEnd w:id="429"/>
            <w:bookmarkEnd w:id="430"/>
            <w:bookmarkEnd w:id="431"/>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工程建设对土壤的影响主要是建设和占地对原有土壤结构的影响，其次是对土壤环境的影响。对土壤结构的影响主要集中在地基开挖、回填过程中。工程在施工时进行开挖、堆放、回填、人工踩踏、机械设备夯实或碾压等施工操作，这些物理过程对土壤的最大影响是破坏土壤结构、扰乱土壤耕作层。土壤结构是经过较长的历史时期形成的，一旦遭到破坏，短期内难以恢复。在施工过程中，对土壤耕作层的影响最为严重。但对临时占地而言，这种影响是短期的、可逆的，施工结束后，经过2～3年的时间可以恢复。施工、建设所使用的材料均选用符合国家环保标准的材料，不会土壤环境造成危害；建造基座材料是普通的钢筋水泥，不会造成土壤和地下水污染；</w:t>
            </w:r>
            <w:r>
              <w:rPr>
                <w:rFonts w:hint="eastAsia" w:ascii="Times New Roman" w:hAnsi="Times New Roman" w:cs="Times New Roman"/>
                <w:color w:val="auto"/>
                <w:spacing w:val="0"/>
                <w:w w:val="100"/>
                <w:position w:val="0"/>
                <w:highlight w:val="none"/>
              </w:rPr>
              <w:t>箱变</w:t>
            </w:r>
            <w:r>
              <w:rPr>
                <w:rFonts w:ascii="Times New Roman" w:hAnsi="Times New Roman" w:cs="Times New Roman"/>
                <w:color w:val="auto"/>
                <w:spacing w:val="0"/>
                <w:w w:val="100"/>
                <w:position w:val="0"/>
                <w:highlight w:val="none"/>
              </w:rPr>
              <w:t>的材料都是耐腐蚀、无毒、无害的材料，在施工期和营运期不会产生环境污染；建设施工道路</w:t>
            </w:r>
            <w:r>
              <w:rPr>
                <w:rFonts w:hint="eastAsia" w:ascii="Times New Roman" w:hAnsi="Times New Roman" w:cs="Times New Roman"/>
                <w:color w:val="auto"/>
                <w:spacing w:val="0"/>
                <w:w w:val="100"/>
                <w:position w:val="0"/>
                <w:highlight w:val="none"/>
              </w:rPr>
              <w:t>和其他</w:t>
            </w:r>
            <w:r>
              <w:rPr>
                <w:rFonts w:ascii="Times New Roman" w:hAnsi="Times New Roman" w:cs="Times New Roman"/>
                <w:color w:val="auto"/>
                <w:spacing w:val="0"/>
                <w:w w:val="100"/>
                <w:position w:val="0"/>
                <w:highlight w:val="none"/>
              </w:rPr>
              <w:t>辅助设施的是普通的建筑材料，这些均不会对土壤环境造成影响。但施工过程中施工机械的管理及使用不当产生的机械燃油、润滑油漏损将污染土壤，且这种污染是长期的，因此应加强施工期机械运行的管理与维护，减少污染的产生。</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总体而言，本项目施工过程中对土壤环境影响较小。</w:t>
            </w:r>
          </w:p>
          <w:p>
            <w:pPr>
              <w:pStyle w:val="3"/>
              <w:shd w:val="clear"/>
              <w:bidi w:val="0"/>
              <w:rPr>
                <w:rFonts w:ascii="Times New Roman" w:hAnsi="Times New Roman" w:cs="Times New Roman"/>
                <w:color w:val="auto"/>
                <w:spacing w:val="0"/>
                <w:w w:val="100"/>
                <w:position w:val="0"/>
                <w:highlight w:val="none"/>
              </w:rPr>
            </w:pPr>
            <w:bookmarkStart w:id="432" w:name="_Toc11343"/>
            <w:bookmarkStart w:id="433" w:name="_Toc16605"/>
            <w:bookmarkStart w:id="434" w:name="_Toc9555"/>
            <w:bookmarkStart w:id="435" w:name="_Toc27515"/>
            <w:r>
              <w:rPr>
                <w:rFonts w:hint="eastAsia" w:cs="Times New Roman"/>
                <w:color w:val="auto"/>
                <w:spacing w:val="0"/>
                <w:w w:val="100"/>
                <w:position w:val="0"/>
                <w:highlight w:val="none"/>
                <w:lang w:val="en-US" w:eastAsia="zh-CN"/>
              </w:rPr>
              <w:t>9</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施工对水土流失的影响分析</w:t>
            </w:r>
            <w:bookmarkEnd w:id="432"/>
            <w:bookmarkEnd w:id="433"/>
            <w:bookmarkEnd w:id="434"/>
            <w:bookmarkEnd w:id="435"/>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本项目建设过程水土流失主要表现在建筑物地基开挖、</w:t>
            </w:r>
            <w:r>
              <w:rPr>
                <w:rFonts w:hint="eastAsia" w:ascii="Times New Roman" w:hAnsi="Times New Roman" w:cs="Times New Roman"/>
                <w:color w:val="auto"/>
                <w:spacing w:val="0"/>
                <w:w w:val="100"/>
                <w:position w:val="0"/>
                <w:highlight w:val="none"/>
              </w:rPr>
              <w:t>道路的建设、</w:t>
            </w:r>
            <w:r>
              <w:rPr>
                <w:rFonts w:ascii="Times New Roman" w:hAnsi="Times New Roman" w:cs="Times New Roman"/>
                <w:color w:val="auto"/>
                <w:spacing w:val="0"/>
                <w:w w:val="100"/>
                <w:position w:val="0"/>
                <w:highlight w:val="none"/>
              </w:rPr>
              <w:t>回填过程造成的土壤扰动及光伏板支墩和电缆埋设过程中所产生的水土流失。本项目通过合理调用土方，项目挖填平衡，不产生弃土弃渣，不设弃土场。本项目的水土流失采取工程措施、植物措施及临时防护措施结合的方式，水土流失防治工程与主体工程建设同时付诸实施，尽可能地减少地表植被破坏，最大限度地恢复表土层和重建植被，有效控制人为新增水土流失，改善项目区生态环境。</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根据预测结果，建设期新增水土流失量较大，因施工期侵蚀强度较大，故建设期为水土流失重点预测时段。光伏电场区是新增水土流失量较大的区域，这是因为这个区域占地面积较大，施工时间最长，施工活动较为集中。光伏电场区为水土流失重点预测区域。</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通过工程水土流失预测可以看出，施工过程中光伏电场基础的开挖、</w:t>
            </w:r>
            <w:r>
              <w:rPr>
                <w:rFonts w:hint="eastAsia" w:ascii="Times New Roman" w:hAnsi="Times New Roman" w:cs="Times New Roman"/>
                <w:color w:val="auto"/>
                <w:spacing w:val="0"/>
                <w:w w:val="100"/>
                <w:position w:val="0"/>
                <w:highlight w:val="none"/>
                <w:lang w:val="en-US" w:eastAsia="zh-CN"/>
              </w:rPr>
              <w:t>箱变基础</w:t>
            </w:r>
            <w:r>
              <w:rPr>
                <w:rFonts w:ascii="Times New Roman" w:hAnsi="Times New Roman" w:cs="Times New Roman"/>
                <w:color w:val="auto"/>
                <w:spacing w:val="0"/>
                <w:w w:val="100"/>
                <w:position w:val="0"/>
                <w:highlight w:val="none"/>
              </w:rPr>
              <w:t>的开挖填垫等，破坏了项目区原有地貌、植被及土壤结构，在不同程度上对原有地表水土保持功能造成损坏。工程建设中形成的松散堆积体和裸露地表，抗蚀能力极弱，减弱了原有水土保持设施的固土、拦挡能力。如不采取有效的水土保持防护措施进行预防、治理，当发生区域强降雨并形成较大的地表径流时，溅蚀、细沟侵蚀均可产生严重的水土流失，影响项目区周边生态环境状况。</w:t>
            </w:r>
          </w:p>
          <w:p>
            <w:pPr>
              <w:pStyle w:val="3"/>
              <w:shd w:val="clear"/>
              <w:bidi w:val="0"/>
              <w:rPr>
                <w:rFonts w:ascii="Times New Roman" w:hAnsi="Times New Roman" w:cs="Times New Roman"/>
                <w:color w:val="auto"/>
                <w:spacing w:val="0"/>
                <w:w w:val="100"/>
                <w:position w:val="0"/>
                <w:highlight w:val="none"/>
              </w:rPr>
            </w:pPr>
            <w:bookmarkStart w:id="436" w:name="_Toc7207"/>
            <w:bookmarkStart w:id="437" w:name="_Toc19"/>
            <w:bookmarkStart w:id="438" w:name="_Toc1221"/>
            <w:bookmarkStart w:id="439" w:name="_Toc29446"/>
            <w:r>
              <w:rPr>
                <w:rFonts w:hint="eastAsia" w:ascii="Times New Roman" w:hAnsi="Times New Roman" w:cs="Times New Roman"/>
                <w:color w:val="auto"/>
                <w:spacing w:val="0"/>
                <w:w w:val="100"/>
                <w:position w:val="0"/>
                <w:highlight w:val="none"/>
              </w:rPr>
              <w:t>1</w:t>
            </w:r>
            <w:r>
              <w:rPr>
                <w:rFonts w:hint="eastAsia" w:cs="Times New Roman"/>
                <w:color w:val="auto"/>
                <w:spacing w:val="0"/>
                <w:w w:val="100"/>
                <w:position w:val="0"/>
                <w:highlight w:val="none"/>
                <w:lang w:val="en-US" w:eastAsia="zh-CN"/>
              </w:rPr>
              <w:t>0</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对景观的影响分析</w:t>
            </w:r>
            <w:bookmarkEnd w:id="436"/>
            <w:bookmarkEnd w:id="437"/>
            <w:bookmarkEnd w:id="438"/>
            <w:bookmarkEnd w:id="439"/>
          </w:p>
          <w:p>
            <w:pPr>
              <w:shd w:val="clear"/>
              <w:adjustRightInd w:val="0"/>
              <w:snapToGrid w:val="0"/>
              <w:spacing w:line="360" w:lineRule="auto"/>
              <w:ind w:firstLine="420" w:firstLineChars="20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本项目施工过程中光伏板的安装、施工人员的活动和建筑材料的堆放，也造成了一定程度的挖损和压占地表植被，出现裸露地面，在一定程度上对区域的景观产生差异影响。</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87" w:hRule="atLeast"/>
          <w:jc w:val="center"/>
        </w:trPr>
        <w:tc>
          <w:tcPr>
            <w:tcW w:w="393" w:type="pct"/>
            <w:noWrap w:val="0"/>
            <w:tcMar>
              <w:left w:w="28" w:type="dxa"/>
              <w:right w:w="28" w:type="dxa"/>
            </w:tcMar>
            <w:vAlign w:val="center"/>
          </w:tcPr>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运</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营</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期</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生</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态</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环</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境</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影</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响</w:t>
            </w:r>
          </w:p>
          <w:p>
            <w:pPr>
              <w:pStyle w:val="25"/>
              <w:shd w:val="clear"/>
              <w:adjustRightInd w:val="0"/>
              <w:snapToGrid w:val="0"/>
              <w:spacing w:before="0" w:beforeAutospacing="0" w:after="0" w:afterAutospacing="0"/>
              <w:jc w:val="center"/>
              <w:rPr>
                <w:rFonts w:hint="eastAsia"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分</w:t>
            </w:r>
          </w:p>
          <w:p>
            <w:pPr>
              <w:pStyle w:val="25"/>
              <w:shd w:val="clear"/>
              <w:adjustRightInd w:val="0"/>
              <w:snapToGrid w:val="0"/>
              <w:spacing w:before="0" w:beforeAutospacing="0" w:after="0" w:afterAutospacing="0"/>
              <w:jc w:val="center"/>
              <w:rPr>
                <w:rFonts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析</w:t>
            </w:r>
          </w:p>
        </w:tc>
        <w:tc>
          <w:tcPr>
            <w:tcW w:w="4606" w:type="pct"/>
            <w:noWrap w:val="0"/>
            <w:vAlign w:val="top"/>
          </w:tcPr>
          <w:p>
            <w:pPr>
              <w:pStyle w:val="74"/>
              <w:shd w:val="clear"/>
              <w:spacing w:before="120"/>
              <w:rPr>
                <w:rFonts w:ascii="Times New Roman" w:hAnsi="Times New Roman" w:cs="Times New Roman"/>
                <w:color w:val="auto"/>
                <w:spacing w:val="0"/>
                <w:w w:val="100"/>
                <w:kern w:val="2"/>
                <w:position w:val="0"/>
                <w:highlight w:val="none"/>
              </w:rPr>
            </w:pPr>
            <w:r>
              <w:rPr>
                <w:rFonts w:ascii="Times New Roman" w:hAnsi="Times New Roman" w:cs="Times New Roman"/>
                <w:color w:val="auto"/>
                <w:spacing w:val="0"/>
                <w:w w:val="100"/>
                <w:kern w:val="2"/>
                <w:position w:val="0"/>
                <w:highlight w:val="none"/>
              </w:rPr>
              <w:t>运营期工艺流程</w:t>
            </w:r>
          </w:p>
          <w:p>
            <w:pPr>
              <w:widowControl/>
              <w:shd w:val="clear"/>
              <w:spacing w:line="360" w:lineRule="auto"/>
              <w:ind w:firstLine="420" w:firstLineChars="200"/>
              <w:rPr>
                <w:rFonts w:ascii="Times New Roman" w:hAnsi="Times New Roman" w:cs="Times New Roman"/>
                <w:color w:val="auto"/>
                <w:spacing w:val="0"/>
                <w:w w:val="100"/>
                <w:position w:val="0"/>
                <w:sz w:val="21"/>
                <w:szCs w:val="21"/>
                <w:highlight w:val="none"/>
              </w:rPr>
            </w:pPr>
            <w:r>
              <w:rPr>
                <w:rFonts w:ascii="Times New Roman" w:hAnsi="Times New Roman" w:cs="Times New Roman"/>
                <w:color w:val="auto"/>
                <w:spacing w:val="0"/>
                <w:w w:val="100"/>
                <w:position w:val="0"/>
                <w:sz w:val="21"/>
                <w:szCs w:val="21"/>
                <w:highlight w:val="none"/>
              </w:rPr>
              <w:t>本项目为太阳能光伏发电，是利用技术成熟的</w:t>
            </w:r>
            <w:r>
              <w:rPr>
                <w:rFonts w:hint="eastAsia" w:ascii="Times New Roman" w:hAnsi="Times New Roman" w:cs="Times New Roman"/>
                <w:color w:val="auto"/>
                <w:spacing w:val="0"/>
                <w:w w:val="100"/>
                <w:position w:val="0"/>
                <w:sz w:val="21"/>
                <w:szCs w:val="21"/>
                <w:highlight w:val="none"/>
              </w:rPr>
              <w:t>单</w:t>
            </w:r>
            <w:r>
              <w:rPr>
                <w:rFonts w:ascii="Times New Roman" w:hAnsi="Times New Roman" w:cs="Times New Roman"/>
                <w:color w:val="auto"/>
                <w:spacing w:val="0"/>
                <w:w w:val="100"/>
                <w:position w:val="0"/>
                <w:sz w:val="21"/>
                <w:szCs w:val="21"/>
                <w:highlight w:val="none"/>
              </w:rPr>
              <w:t>晶硅电池板组件进行发电。本项目发电工艺流程见图</w:t>
            </w:r>
            <w:r>
              <w:rPr>
                <w:rFonts w:hint="eastAsia" w:ascii="Times New Roman" w:hAnsi="Times New Roman" w:cs="Times New Roman"/>
                <w:color w:val="auto"/>
                <w:spacing w:val="0"/>
                <w:w w:val="100"/>
                <w:position w:val="0"/>
                <w:sz w:val="21"/>
                <w:szCs w:val="21"/>
                <w:highlight w:val="none"/>
              </w:rPr>
              <w:t>4</w:t>
            </w:r>
            <w:r>
              <w:rPr>
                <w:rFonts w:ascii="Times New Roman" w:hAnsi="Times New Roman" w:cs="Times New Roman"/>
                <w:color w:val="auto"/>
                <w:spacing w:val="0"/>
                <w:w w:val="100"/>
                <w:position w:val="0"/>
                <w:sz w:val="21"/>
                <w:szCs w:val="21"/>
                <w:highlight w:val="none"/>
              </w:rPr>
              <w:t>-</w:t>
            </w:r>
            <w:r>
              <w:rPr>
                <w:rFonts w:hint="eastAsia" w:ascii="Times New Roman" w:hAnsi="Times New Roman" w:cs="Times New Roman"/>
                <w:color w:val="auto"/>
                <w:spacing w:val="0"/>
                <w:w w:val="100"/>
                <w:position w:val="0"/>
                <w:sz w:val="21"/>
                <w:szCs w:val="21"/>
                <w:highlight w:val="none"/>
                <w:lang w:val="en-US" w:eastAsia="zh-CN"/>
              </w:rPr>
              <w:t>2</w:t>
            </w:r>
            <w:r>
              <w:rPr>
                <w:rFonts w:ascii="Times New Roman" w:hAnsi="Times New Roman" w:cs="Times New Roman"/>
                <w:color w:val="auto"/>
                <w:spacing w:val="0"/>
                <w:w w:val="100"/>
                <w:position w:val="0"/>
                <w:sz w:val="21"/>
                <w:szCs w:val="21"/>
                <w:highlight w:val="none"/>
              </w:rPr>
              <w:t>。太阳能光伏发电主要由光伏阵列、逆变器和箱式变电站三部分组成。</w:t>
            </w:r>
          </w:p>
          <w:p>
            <w:pPr>
              <w:pStyle w:val="9"/>
              <w:shd w:val="clear"/>
              <w:jc w:val="center"/>
              <w:rPr>
                <w:rFonts w:hint="default" w:ascii="Times New Roman" w:hAnsi="Times New Roman" w:cs="Times New Roman"/>
                <w:color w:val="auto"/>
                <w:spacing w:val="0"/>
                <w:w w:val="100"/>
                <w:position w:val="0"/>
                <w:highlight w:val="none"/>
                <w:lang w:val="en-US"/>
              </w:rPr>
            </w:pPr>
            <w:r>
              <w:rPr>
                <w:rFonts w:hint="default" w:ascii="Times New Roman" w:hAnsi="Times New Roman" w:eastAsia="宋体" w:cs="Times New Roman"/>
                <w:b/>
                <w:color w:val="auto"/>
                <w:spacing w:val="0"/>
                <w:w w:val="100"/>
                <w:position w:val="0"/>
                <w:sz w:val="24"/>
                <w:szCs w:val="24"/>
                <w:highlight w:val="none"/>
                <w:lang w:eastAsia="zh-CN"/>
              </w:rPr>
              <w:object>
                <v:shape id="_x0000_i1026" o:spt="75" type="#_x0000_t75" style="height:40.3pt;width:351.55pt;" o:ole="t" filled="f" o:preferrelative="t" stroked="f" coordsize="21600,21600">
                  <v:path/>
                  <v:fill on="f" focussize="0,0"/>
                  <v:stroke on="f"/>
                  <v:imagedata r:id="rId35" o:title=""/>
                  <o:lock v:ext="edit" aspectratio="t"/>
                  <w10:wrap type="none"/>
                  <w10:anchorlock/>
                </v:shape>
                <o:OLEObject Type="Embed" ProgID="Visio.Drawing.11" ShapeID="_x0000_i1026" DrawAspect="Content" ObjectID="_1468075726" r:id="rId34">
                  <o:LockedField>false</o:LockedField>
                </o:OLEObject>
              </w:object>
            </w:r>
            <w:r>
              <w:rPr>
                <w:rFonts w:hint="eastAsia" w:cs="Times New Roman"/>
                <w:b/>
                <w:color w:val="auto"/>
                <w:spacing w:val="0"/>
                <w:w w:val="100"/>
                <w:position w:val="0"/>
                <w:sz w:val="24"/>
                <w:szCs w:val="24"/>
                <w:highlight w:val="none"/>
                <w:lang w:val="en-US" w:eastAsia="zh-CN"/>
              </w:rPr>
              <w:t xml:space="preserve">                                                                                                                                                                                                                                                                                                                                                                                                                                                                                                                                                                                                                                                                                                                                                                                                                                                                                                                                                                                                                                                                                                                                                                                                                                                                                                                                                                                                                                                                                                                                                                                                                                                                                                                                                                                                                                                                                                                                                                                                                                                                                                                                                                                                                                                                                                                                                                                                                                                                                                                                                                                                                                                                                                                                                                                                                                                                                                                                                                                                                                                                                                                                                                                                                                                                                                                                                                                                                                                                                                                                                                                                                                                                                                                                                                                                                                                                                                                                                                                                                                                                                                                                                                                                                </w:t>
            </w:r>
            <w:r>
              <w:rPr>
                <w:rFonts w:hint="eastAsia" w:cs="Times New Roman"/>
                <w:b/>
                <w:color w:val="auto"/>
                <w:spacing w:val="0"/>
                <w:w w:val="100"/>
                <w:position w:val="0"/>
                <w:sz w:val="24"/>
                <w:szCs w:val="24"/>
                <w:highlight w:val="none"/>
                <w:lang w:val="en-US" w:eastAsia="zh-CN"/>
              </w:rPr>
              <w:t xml:space="preserve">                                                                                                                                                                                                                                                                                                                                                                                                                                                                                                                                                                                                                                                                                                                                                                                                                                                                                                                                                                                                                                                                                                                                                                                                                                                                                                                                                                                                                                                                                                                                                                                                                                                                                                                                                                                                                                                                                                                                                                                                                                                                                                                                                                                                                                                                                                                                                                                                                                                                                                                                                                                                                                                                                                                                                                                                                                                                                                                                                                                                                 </w:t>
            </w:r>
          </w:p>
          <w:p>
            <w:pPr>
              <w:pStyle w:val="91"/>
              <w:keepNext w:val="0"/>
              <w:keepLines w:val="0"/>
              <w:pageBreakBefore w:val="0"/>
              <w:widowControl w:val="0"/>
              <w:shd w:val="clear"/>
              <w:kinsoku/>
              <w:wordWrap/>
              <w:overflowPunct/>
              <w:topLinePunct w:val="0"/>
              <w:autoSpaceDE/>
              <w:autoSpaceDN/>
              <w:bidi w:val="0"/>
              <w:adjustRightInd w:val="0"/>
              <w:snapToGrid w:val="0"/>
              <w:spacing w:before="63" w:beforeLines="20"/>
              <w:textAlignment w:val="auto"/>
              <w:rPr>
                <w:rFonts w:hint="eastAsia" w:ascii="Times New Roman" w:hAnsi="Times New Roman"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图</w:t>
            </w:r>
            <w:r>
              <w:rPr>
                <w:rFonts w:hint="eastAsia" w:ascii="Times New Roman" w:hAnsi="Times New Roman" w:cs="Times New Roman"/>
                <w:color w:val="auto"/>
                <w:spacing w:val="0"/>
                <w:w w:val="100"/>
                <w:position w:val="0"/>
                <w:highlight w:val="none"/>
              </w:rPr>
              <w:t>4</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lang w:val="en-US" w:eastAsia="zh-CN"/>
              </w:rPr>
              <w:t>2</w:t>
            </w:r>
            <w:r>
              <w:rPr>
                <w:rFonts w:hint="eastAsia" w:cs="Times New Roman"/>
                <w:color w:val="auto"/>
                <w:spacing w:val="0"/>
                <w:w w:val="100"/>
                <w:position w:val="0"/>
                <w:highlight w:val="none"/>
                <w:lang w:val="en-US" w:eastAsia="zh-CN"/>
              </w:rPr>
              <w:t xml:space="preserve">  </w:t>
            </w:r>
            <w:r>
              <w:rPr>
                <w:rFonts w:ascii="Times New Roman" w:hAnsi="Times New Roman" w:cs="Times New Roman"/>
                <w:color w:val="auto"/>
                <w:spacing w:val="0"/>
                <w:w w:val="100"/>
                <w:position w:val="0"/>
                <w:highlight w:val="none"/>
              </w:rPr>
              <w:t>项目运营期工艺流程图</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本项目不包括升压站</w:t>
            </w:r>
            <w:r>
              <w:rPr>
                <w:rFonts w:hint="eastAsia" w:ascii="Times New Roman" w:hAnsi="Times New Roman" w:cs="Times New Roman"/>
                <w:color w:val="auto"/>
                <w:spacing w:val="0"/>
                <w:w w:val="100"/>
                <w:position w:val="0"/>
                <w:highlight w:val="none"/>
                <w:lang w:eastAsia="zh-CN"/>
              </w:rPr>
              <w:t>）</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①</w:t>
            </w:r>
            <w:r>
              <w:rPr>
                <w:rFonts w:ascii="Times New Roman" w:hAnsi="Times New Roman" w:cs="Times New Roman"/>
                <w:color w:val="auto"/>
                <w:spacing w:val="0"/>
                <w:w w:val="100"/>
                <w:position w:val="0"/>
                <w:szCs w:val="21"/>
                <w:highlight w:val="none"/>
              </w:rPr>
              <w:t>光伏阵列</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光伏阵列主要是利用光伏组件进行发电。其发电原理主要是利用</w:t>
            </w: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光伏效应</w:t>
            </w: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进行发电。</w:t>
            </w: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光伏效应</w:t>
            </w: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为</w:t>
            </w: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光生伏特效应</w:t>
            </w: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的简称，指光照使不均匀半导体或半导体与金属结合的不同部位之间产生电位差的现象。首先是由光子（光波）转化为电子、光能量转化为电能量的过程；其次是形成电压过程，就会形成电流的回路。</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②</w:t>
            </w:r>
            <w:r>
              <w:rPr>
                <w:rFonts w:ascii="Times New Roman" w:hAnsi="Times New Roman" w:cs="Times New Roman"/>
                <w:color w:val="auto"/>
                <w:spacing w:val="0"/>
                <w:w w:val="100"/>
                <w:position w:val="0"/>
                <w:szCs w:val="21"/>
                <w:highlight w:val="none"/>
              </w:rPr>
              <w:t>逆变器</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光伏发电系统主要是直流电系统，为最终实现并网发电，需将直流电转变为交流电后入网，即采用逆变器进行转换。</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③</w:t>
            </w:r>
            <w:r>
              <w:rPr>
                <w:rFonts w:ascii="Times New Roman" w:hAnsi="Times New Roman" w:cs="Times New Roman"/>
                <w:color w:val="auto"/>
                <w:spacing w:val="0"/>
                <w:w w:val="100"/>
                <w:position w:val="0"/>
                <w:szCs w:val="21"/>
                <w:highlight w:val="none"/>
              </w:rPr>
              <w:t>箱式升压变压器</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箱式升压变压器是一种高压开关设备、配电变压器和低压配电装置，按一定接线方案排成一体的工厂预制户内、户外紧凑式配电设备，即将高压受电、变压器降压、低压配电等功能有机地组合在一起，安装在一个防潮、防锈、防尘、防鼠、防火、防盗、隔热、全封闭、可移动的钢结构箱体内，机电一体化，全封闭运行。</w:t>
            </w:r>
          </w:p>
          <w:p>
            <w:pPr>
              <w:shd w:val="clear"/>
              <w:adjustRightInd w:val="0"/>
              <w:snapToGrid w:val="0"/>
              <w:spacing w:line="360" w:lineRule="auto"/>
              <w:rPr>
                <w:rFonts w:hint="eastAsia" w:ascii="Times New Roman" w:hAnsi="Times New Roman" w:cs="Times New Roman"/>
                <w:b/>
                <w:bCs/>
                <w:color w:val="auto"/>
                <w:spacing w:val="0"/>
                <w:w w:val="100"/>
                <w:position w:val="0"/>
                <w:sz w:val="24"/>
                <w:highlight w:val="none"/>
              </w:rPr>
            </w:pPr>
            <w:r>
              <w:rPr>
                <w:rFonts w:hint="eastAsia" w:ascii="Times New Roman" w:hAnsi="Times New Roman" w:cs="Times New Roman"/>
                <w:b/>
                <w:bCs/>
                <w:color w:val="auto"/>
                <w:spacing w:val="0"/>
                <w:w w:val="100"/>
                <w:position w:val="0"/>
                <w:sz w:val="24"/>
                <w:highlight w:val="none"/>
              </w:rPr>
              <w:t>环境影响分析</w:t>
            </w:r>
          </w:p>
          <w:p>
            <w:pPr>
              <w:pStyle w:val="3"/>
              <w:shd w:val="clear"/>
              <w:spacing w:before="120"/>
              <w:rPr>
                <w:rFonts w:ascii="Times New Roman" w:hAnsi="Times New Roman" w:cs="Times New Roman"/>
                <w:color w:val="auto"/>
                <w:spacing w:val="0"/>
                <w:w w:val="100"/>
                <w:position w:val="0"/>
                <w:sz w:val="21"/>
                <w:szCs w:val="21"/>
                <w:highlight w:val="none"/>
              </w:rPr>
            </w:pPr>
            <w:bookmarkStart w:id="440" w:name="_Toc28637"/>
            <w:bookmarkStart w:id="441" w:name="_Toc31077"/>
            <w:bookmarkStart w:id="442" w:name="_Toc17788"/>
            <w:r>
              <w:rPr>
                <w:rFonts w:hint="eastAsia" w:ascii="Times New Roman" w:hAnsi="Times New Roman" w:cs="Times New Roman"/>
                <w:color w:val="auto"/>
                <w:spacing w:val="0"/>
                <w:w w:val="100"/>
                <w:position w:val="0"/>
                <w:sz w:val="21"/>
                <w:szCs w:val="21"/>
                <w:highlight w:val="none"/>
              </w:rPr>
              <w:t>1、</w:t>
            </w:r>
            <w:r>
              <w:rPr>
                <w:rFonts w:ascii="Times New Roman" w:hAnsi="Times New Roman" w:cs="Times New Roman"/>
                <w:color w:val="auto"/>
                <w:spacing w:val="0"/>
                <w:w w:val="100"/>
                <w:position w:val="0"/>
                <w:sz w:val="21"/>
                <w:szCs w:val="21"/>
                <w:highlight w:val="none"/>
              </w:rPr>
              <w:t>光环境影响分析</w:t>
            </w:r>
            <w:bookmarkEnd w:id="440"/>
            <w:bookmarkEnd w:id="441"/>
            <w:bookmarkEnd w:id="442"/>
          </w:p>
          <w:p>
            <w:pPr>
              <w:pStyle w:val="4"/>
              <w:numPr>
                <w:ilvl w:val="0"/>
                <w:numId w:val="0"/>
              </w:numPr>
              <w:bidi w:val="0"/>
              <w:ind w:firstLine="421" w:firstLineChars="200"/>
              <w:rPr>
                <w:rFonts w:hint="eastAsia" w:ascii="Times New Roman" w:hAnsi="Times New Roman" w:cs="Times New Roman"/>
                <w:color w:val="auto"/>
                <w:spacing w:val="0"/>
                <w:w w:val="100"/>
                <w:position w:val="0"/>
                <w:szCs w:val="21"/>
                <w:highlight w:val="none"/>
                <w:lang w:val="en-US" w:eastAsia="zh-CN"/>
              </w:rPr>
            </w:pPr>
            <w:r>
              <w:rPr>
                <w:rFonts w:hint="eastAsia" w:cs="Times New Roman"/>
                <w:color w:val="auto"/>
                <w:spacing w:val="0"/>
                <w:w w:val="100"/>
                <w:position w:val="0"/>
                <w:szCs w:val="21"/>
                <w:highlight w:val="none"/>
                <w:lang w:eastAsia="zh-CN"/>
              </w:rPr>
              <w:t>（</w:t>
            </w:r>
            <w:r>
              <w:rPr>
                <w:rFonts w:hint="eastAsia" w:cs="Times New Roman"/>
                <w:color w:val="auto"/>
                <w:spacing w:val="0"/>
                <w:w w:val="100"/>
                <w:position w:val="0"/>
                <w:szCs w:val="21"/>
                <w:highlight w:val="none"/>
                <w:lang w:val="en-US" w:eastAsia="zh-CN"/>
              </w:rPr>
              <w:t>1</w:t>
            </w:r>
            <w:r>
              <w:rPr>
                <w:rFonts w:hint="eastAsia"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光污染</w:t>
            </w:r>
            <w:r>
              <w:rPr>
                <w:rFonts w:hint="eastAsia" w:ascii="Times New Roman" w:hAnsi="Times New Roman" w:cs="Times New Roman"/>
                <w:color w:val="auto"/>
                <w:spacing w:val="0"/>
                <w:w w:val="100"/>
                <w:position w:val="0"/>
                <w:szCs w:val="21"/>
                <w:highlight w:val="none"/>
                <w:lang w:val="en-US" w:eastAsia="zh-CN"/>
              </w:rPr>
              <w:t>影响分析</w:t>
            </w:r>
          </w:p>
          <w:p>
            <w:pPr>
              <w:pStyle w:val="7"/>
              <w:keepNext w:val="0"/>
              <w:keepLines w:val="0"/>
              <w:pageBreakBefore w:val="0"/>
              <w:widowControl w:val="0"/>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基本原理</w:t>
            </w:r>
          </w:p>
          <w:p>
            <w:pPr>
              <w:widowControl/>
              <w:shd w:val="clear"/>
              <w:spacing w:line="360" w:lineRule="auto"/>
              <w:ind w:firstLine="420" w:firstLineChars="200"/>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光污染主要分为三类：白亮污染、人工白昼和彩光污染。本项目可能引起的光污染主要为白亮污染，白亮污染主要是指阳光照射强烈时，城市里建筑物的玻璃幕墙、釉面砖墙、磨光大理石和各种涂料等装饰反射光线，明晃白亮、眩眼夺目，使人产生不适的感觉。有研究发现，长时间在白色光亮污染环境下工作和生活的人，视网膜和虹膜都会受到程度不同的损害，视力急剧下降，白内障的发病率高达45%；还使人头昏心烦，甚至发生失眠、食欲下降、情绪低落、身体乏力等类似神经衰弱的症状。</w:t>
            </w:r>
          </w:p>
          <w:p>
            <w:pPr>
              <w:widowControl/>
              <w:shd w:val="clear"/>
              <w:spacing w:line="360" w:lineRule="auto"/>
              <w:ind w:firstLine="420" w:firstLineChars="200"/>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对于本项目来说，光污染主要是指太阳能阵列中的太阳能光伏板在吸收太阳能的过程中，会反射、折射太阳光，可能对周围环境及居民造成影响。具体分析如下：</w:t>
            </w:r>
          </w:p>
          <w:p>
            <w:pPr>
              <w:widowControl/>
              <w:shd w:val="clear"/>
              <w:spacing w:line="360" w:lineRule="auto"/>
              <w:ind w:firstLine="420" w:firstLineChars="200"/>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使用的太阳能电池组件为单晶硅电池组件。单晶硅被用作太阳能电池的吸收层材料，只是硅原子排列的结构不同，光电转换率一般在13%～18%左右。单晶硅太阳能电池主要是吸收太阳光中的可见光和近红外光部分的能量（波长范围400nm～1100nm），利用硅材料内P-N结的光电转换效应产生光生电子，并定向流动，从而在硅片两侧形成电压差和直流电，再通过逆变控制器把直流电转换成交流电供负载使用。</w:t>
            </w:r>
          </w:p>
          <w:p>
            <w:pPr>
              <w:widowControl/>
              <w:shd w:val="clear"/>
              <w:spacing w:line="360" w:lineRule="auto"/>
              <w:ind w:firstLine="420" w:firstLineChars="200"/>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单晶硅太阳能电池片都是封装在两层建筑玻璃之间，电池本身并不向外辐射任何形式的光及电磁波，未被吸收的太阳光中一部分将被前面板玻璃反射回去，前面板玻璃为普通的建筑用钢化玻璃；另一部分将穿透前面板、硅材料吸收层和背面板玻璃，就如同穿透普通玻璃一般，没有任何变化。</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单</w:t>
            </w:r>
            <w:r>
              <w:rPr>
                <w:rFonts w:ascii="Times New Roman" w:hAnsi="Times New Roman" w:cs="Times New Roman"/>
                <w:color w:val="auto"/>
                <w:spacing w:val="0"/>
                <w:w w:val="100"/>
                <w:position w:val="0"/>
                <w:szCs w:val="21"/>
                <w:highlight w:val="none"/>
              </w:rPr>
              <w:t>晶硅电池一般呈深色，在制作中具有减反射的设计，目的是减少入射光的反射，增加光的吸收，提高光电转换效率。主要包括以下几点：晶体硅电池板对太阳光谱吸收的波长范围是</w:t>
            </w:r>
            <w:r>
              <w:rPr>
                <w:rFonts w:hint="default" w:ascii="Times New Roman" w:hAnsi="Times New Roman" w:cs="Times New Roman"/>
                <w:color w:val="auto"/>
                <w:spacing w:val="0"/>
                <w:w w:val="100"/>
                <w:position w:val="0"/>
                <w:szCs w:val="21"/>
                <w:highlight w:val="none"/>
              </w:rPr>
              <w:t>0.4</w:t>
            </w:r>
            <w:r>
              <w:rPr>
                <w:rFonts w:hint="default" w:ascii="Times New Roman" w:hAnsi="Times New Roman" w:cs="Times New Roman"/>
                <w:color w:val="auto"/>
                <w:spacing w:val="0"/>
                <w:w w:val="100"/>
                <w:position w:val="0"/>
                <w:szCs w:val="21"/>
                <w:highlight w:val="none"/>
                <w:lang w:eastAsia="zh-CN"/>
              </w:rPr>
              <w:t>μm</w:t>
            </w:r>
            <w:r>
              <w:rPr>
                <w:rFonts w:hint="default" w:ascii="Times New Roman" w:hAnsi="Times New Roman" w:cs="Times New Roman"/>
                <w:color w:val="auto"/>
                <w:spacing w:val="0"/>
                <w:w w:val="100"/>
                <w:position w:val="0"/>
                <w:szCs w:val="21"/>
                <w:highlight w:val="none"/>
              </w:rPr>
              <w:t>～1.1</w:t>
            </w:r>
            <w:r>
              <w:rPr>
                <w:rFonts w:hint="default" w:ascii="Times New Roman" w:hAnsi="Times New Roman" w:cs="Times New Roman"/>
                <w:color w:val="auto"/>
                <w:spacing w:val="0"/>
                <w:w w:val="100"/>
                <w:position w:val="0"/>
                <w:szCs w:val="21"/>
                <w:highlight w:val="none"/>
                <w:lang w:eastAsia="zh-CN"/>
              </w:rPr>
              <w:t>μm</w:t>
            </w:r>
            <w:r>
              <w:rPr>
                <w:rFonts w:hint="default" w:ascii="Times New Roman" w:hAnsi="Times New Roman" w:cs="Times New Roman"/>
                <w:color w:val="auto"/>
                <w:spacing w:val="0"/>
                <w:w w:val="100"/>
                <w:position w:val="0"/>
                <w:szCs w:val="21"/>
                <w:highlight w:val="none"/>
              </w:rPr>
              <w:t>，可见光的波长范围是0.39</w:t>
            </w:r>
            <w:r>
              <w:rPr>
                <w:rFonts w:hint="default" w:ascii="Times New Roman" w:hAnsi="Times New Roman" w:cs="Times New Roman"/>
                <w:color w:val="auto"/>
                <w:spacing w:val="0"/>
                <w:w w:val="100"/>
                <w:position w:val="0"/>
                <w:szCs w:val="21"/>
                <w:highlight w:val="none"/>
                <w:lang w:eastAsia="zh-CN"/>
              </w:rPr>
              <w:t>μm</w:t>
            </w:r>
            <w:r>
              <w:rPr>
                <w:rFonts w:hint="default" w:ascii="Times New Roman" w:hAnsi="Times New Roman" w:cs="Times New Roman"/>
                <w:color w:val="auto"/>
                <w:spacing w:val="0"/>
                <w:w w:val="100"/>
                <w:position w:val="0"/>
                <w:szCs w:val="21"/>
                <w:highlight w:val="none"/>
              </w:rPr>
              <w:t>～0.78</w:t>
            </w:r>
            <w:r>
              <w:rPr>
                <w:rFonts w:hint="default" w:ascii="Times New Roman" w:hAnsi="Times New Roman" w:cs="Times New Roman"/>
                <w:color w:val="auto"/>
                <w:spacing w:val="0"/>
                <w:w w:val="100"/>
                <w:position w:val="0"/>
                <w:szCs w:val="21"/>
                <w:highlight w:val="none"/>
                <w:lang w:eastAsia="zh-CN"/>
              </w:rPr>
              <w:t>μm</w:t>
            </w:r>
            <w:r>
              <w:rPr>
                <w:rFonts w:hint="default" w:ascii="Times New Roman" w:hAnsi="Times New Roman" w:cs="Times New Roman"/>
                <w:color w:val="auto"/>
                <w:spacing w:val="0"/>
                <w:w w:val="100"/>
                <w:position w:val="0"/>
                <w:szCs w:val="21"/>
                <w:highlight w:val="none"/>
              </w:rPr>
              <w:t>。晶体硅电池一般是利用硅切片，由于在硅片切割过程中刀片的作用，使得硅片表面有一层10～20</w:t>
            </w:r>
            <w:r>
              <w:rPr>
                <w:rFonts w:hint="default" w:ascii="Times New Roman" w:hAnsi="Times New Roman" w:cs="Times New Roman"/>
                <w:color w:val="auto"/>
                <w:spacing w:val="0"/>
                <w:w w:val="100"/>
                <w:position w:val="0"/>
                <w:szCs w:val="21"/>
                <w:highlight w:val="none"/>
                <w:lang w:eastAsia="zh-CN"/>
              </w:rPr>
              <w:t>μm</w:t>
            </w:r>
            <w:r>
              <w:rPr>
                <w:rFonts w:hint="default" w:ascii="Times New Roman" w:hAnsi="Times New Roman" w:cs="Times New Roman"/>
                <w:color w:val="auto"/>
                <w:spacing w:val="0"/>
                <w:w w:val="100"/>
                <w:position w:val="0"/>
                <w:szCs w:val="21"/>
                <w:highlight w:val="none"/>
              </w:rPr>
              <w:t>的损伤层，在太阳电池制造时首先需要利用化学腐蚀将损伤层去除，使得硅片表面得到抛光，而抛光后的硅片表面对可见光的反射约为30%，如</w:t>
            </w:r>
            <w:r>
              <w:rPr>
                <w:rFonts w:hint="default" w:ascii="Times New Roman" w:hAnsi="Times New Roman" w:cs="Times New Roman"/>
                <w:color w:val="auto"/>
                <w:spacing w:val="0"/>
                <w:w w:val="100"/>
                <w:position w:val="0"/>
                <w:szCs w:val="21"/>
                <w:highlight w:val="none"/>
                <w:lang w:val="en-US" w:eastAsia="zh-CN"/>
              </w:rPr>
              <w:t>下</w:t>
            </w:r>
            <w:r>
              <w:rPr>
                <w:rFonts w:hint="default" w:ascii="Times New Roman" w:hAnsi="Times New Roman" w:cs="Times New Roman"/>
                <w:color w:val="auto"/>
                <w:spacing w:val="0"/>
                <w:w w:val="100"/>
                <w:position w:val="0"/>
                <w:szCs w:val="21"/>
                <w:highlight w:val="none"/>
              </w:rPr>
              <w:t>图所示</w:t>
            </w:r>
            <w:r>
              <w:rPr>
                <w:rFonts w:ascii="Times New Roman" w:hAnsi="Times New Roman" w:cs="Times New Roman"/>
                <w:color w:val="auto"/>
                <w:spacing w:val="0"/>
                <w:w w:val="100"/>
                <w:position w:val="0"/>
                <w:szCs w:val="21"/>
                <w:highlight w:val="none"/>
              </w:rPr>
              <w:t>。</w:t>
            </w:r>
          </w:p>
          <w:p>
            <w:pPr>
              <w:pStyle w:val="9"/>
              <w:keepNext w:val="0"/>
              <w:keepLines w:val="0"/>
              <w:pageBreakBefore w:val="0"/>
              <w:widowControl/>
              <w:shd w:val="clear"/>
              <w:kinsoku/>
              <w:wordWrap/>
              <w:overflowPunct/>
              <w:topLinePunct w:val="0"/>
              <w:autoSpaceDE/>
              <w:autoSpaceDN/>
              <w:bidi w:val="0"/>
              <w:adjustRightInd/>
              <w:snapToGrid w:val="0"/>
              <w:spacing w:before="0" w:after="0" w:line="240" w:lineRule="auto"/>
              <w:ind w:right="0"/>
              <w:textAlignment w:val="auto"/>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mc:AlternateContent>
                <mc:Choice Requires="wpc">
                  <w:drawing>
                    <wp:inline distT="0" distB="0" distL="114300" distR="114300">
                      <wp:extent cx="5104765" cy="1837690"/>
                      <wp:effectExtent l="0" t="0" r="635" b="10160"/>
                      <wp:docPr id="7" name="画布 1146"/>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 name="图片 1147"/>
                                <pic:cNvPicPr>
                                  <a:picLocks noChangeAspect="true"/>
                                </pic:cNvPicPr>
                              </pic:nvPicPr>
                              <pic:blipFill>
                                <a:blip r:embed="rId36"/>
                                <a:stretch>
                                  <a:fillRect/>
                                </a:stretch>
                              </pic:blipFill>
                              <pic:spPr>
                                <a:xfrm>
                                  <a:off x="297180" y="21590"/>
                                  <a:ext cx="1955800" cy="1816101"/>
                                </a:xfrm>
                                <a:prstGeom prst="rect">
                                  <a:avLst/>
                                </a:prstGeom>
                                <a:noFill/>
                                <a:ln>
                                  <a:noFill/>
                                </a:ln>
                              </pic:spPr>
                            </pic:pic>
                            <pic:pic xmlns:pic="http://schemas.openxmlformats.org/drawingml/2006/picture">
                              <pic:nvPicPr>
                                <pic:cNvPr id="6" name="图片 1163"/>
                                <pic:cNvPicPr>
                                  <a:picLocks noChangeAspect="true"/>
                                </pic:cNvPicPr>
                              </pic:nvPicPr>
                              <pic:blipFill>
                                <a:blip r:embed="rId37"/>
                                <a:stretch>
                                  <a:fillRect/>
                                </a:stretch>
                              </pic:blipFill>
                              <pic:spPr>
                                <a:xfrm>
                                  <a:off x="2586990" y="61595"/>
                                  <a:ext cx="2438400" cy="1727201"/>
                                </a:xfrm>
                                <a:prstGeom prst="rect">
                                  <a:avLst/>
                                </a:prstGeom>
                                <a:noFill/>
                                <a:ln>
                                  <a:noFill/>
                                </a:ln>
                              </pic:spPr>
                            </pic:pic>
                          </wpc:wpc>
                        </a:graphicData>
                      </a:graphic>
                    </wp:inline>
                  </w:drawing>
                </mc:Choice>
                <mc:Fallback>
                  <w:pict>
                    <v:group id="画布 1146" o:spid="_x0000_s1026" o:spt="203" style="height:144.7pt;width:401.95pt;" coordsize="5104765,1837690" editas="canvas" o:gfxdata="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">
                      <o:lock v:ext="edit" aspectratio="f"/>
                      <v:shape id="画布 1146" o:spid="_x0000_s1026" style="position:absolute;left:0;top:0;height:1837690;width:5104765;" filled="f" stroked="f" coordsize="21600,21600" o:gfxdata="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C5s&#10;8AC/AAAApQEAABkAAABkcnMvX3JlbHMvZTJvRG9jLnhtbC5yZWxzvZDBisIwEIbvC/sOYe7btD0s&#10;spj2IoJXcR9gSKZpsJmEJIq+vYFlQUHw5nFm+L//Y9bjxS/iTCm7wAq6pgVBrINxbBX8HrZfKxC5&#10;IBtcApOCK2UYh8+P9Z4WLDWUZxezqBTOCuZS4o+UWc/kMTchEtfLFJLHUsdkZUR9REuyb9tvme4Z&#10;MDwwxc4oSDvTgzhcY21+zQ7T5DRtgj554vKkQjpfuysQk6WiwJNx+Lfsm8gW5HOH7j0O3b+DfHju&#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">
                        <v:fill on="f" focussize="0,0"/>
                        <v:stroke on="f"/>
                        <v:imagedata o:title=""/>
                        <o:lock v:ext="edit" aspectratio="f"/>
                      </v:shape>
                      <v:shape id="图片 1147" o:spid="_x0000_s1026" o:spt="75" type="#_x0000_t75" style="position:absolute;left:297180;top:21590;height:1816101;width:1955800;" filled="f" o:preferrelative="t" stroked="f" coordsize="21600,21600" o:gfxdata="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">
                        <v:fill on="f" focussize="0,0"/>
                        <v:stroke on="f"/>
                        <v:imagedata r:id="rId36" o:title=""/>
                        <o:lock v:ext="edit" aspectratio="t"/>
                      </v:shape>
                      <v:shape id="图片 1163" o:spid="_x0000_s1026" o:spt="75" type="#_x0000_t75" style="position:absolute;left:2586990;top:61595;height:1727201;width:2438400;" filled="f" o:preferrelative="t" stroked="f" coordsize="21600,21600" o:gfxdata="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">
                        <v:fill on="f" focussize="0,0"/>
                        <v:stroke on="f"/>
                        <v:imagedata r:id="rId37" o:title=""/>
                        <o:lock v:ext="edit" aspectratio="t"/>
                      </v:shape>
                      <w10:wrap type="none"/>
                      <w10:anchorlock/>
                    </v:group>
                  </w:pict>
                </mc:Fallback>
              </mc:AlternateContent>
            </w:r>
          </w:p>
          <w:p>
            <w:pPr>
              <w:shd w:val="clear"/>
              <w:adjustRightInd w:val="0"/>
              <w:snapToGrid w:val="0"/>
              <w:spacing w:line="360" w:lineRule="auto"/>
              <w:ind w:firstLine="421" w:firstLineChars="200"/>
              <w:jc w:val="center"/>
              <w:rPr>
                <w:rFonts w:hint="eastAsia" w:ascii="Times New Roman" w:hAnsi="Times New Roman" w:cs="Times New Roman"/>
                <w:color w:val="auto"/>
                <w:spacing w:val="0"/>
                <w:w w:val="100"/>
                <w:position w:val="0"/>
                <w:highlight w:val="none"/>
              </w:rPr>
            </w:pPr>
            <w:r>
              <w:rPr>
                <w:rFonts w:ascii="Times New Roman" w:hAnsi="Times New Roman" w:cs="Times New Roman"/>
                <w:b/>
                <w:color w:val="auto"/>
                <w:spacing w:val="0"/>
                <w:w w:val="100"/>
                <w:position w:val="0"/>
                <w:szCs w:val="21"/>
                <w:highlight w:val="none"/>
              </w:rPr>
              <w:t>图4-</w:t>
            </w:r>
            <w:r>
              <w:rPr>
                <w:rFonts w:hint="eastAsia" w:ascii="Times New Roman" w:hAnsi="Times New Roman" w:cs="Times New Roman"/>
                <w:b/>
                <w:color w:val="auto"/>
                <w:spacing w:val="0"/>
                <w:w w:val="100"/>
                <w:position w:val="0"/>
                <w:szCs w:val="21"/>
                <w:highlight w:val="none"/>
                <w:lang w:val="en-US" w:eastAsia="zh-CN"/>
              </w:rPr>
              <w:t>3</w:t>
            </w:r>
            <w:r>
              <w:rPr>
                <w:rFonts w:ascii="Times New Roman" w:hAnsi="Times New Roman" w:cs="Times New Roman"/>
                <w:b/>
                <w:color w:val="auto"/>
                <w:spacing w:val="0"/>
                <w:w w:val="100"/>
                <w:position w:val="0"/>
                <w:szCs w:val="21"/>
                <w:highlight w:val="none"/>
              </w:rPr>
              <w:t>硅片太阳能电池光谱相应图</w:t>
            </w:r>
            <w:r>
              <w:rPr>
                <w:rFonts w:hint="eastAsia" w:ascii="Times New Roman" w:hAnsi="Times New Roman" w:cs="Times New Roman"/>
                <w:b/>
                <w:color w:val="auto"/>
                <w:spacing w:val="0"/>
                <w:w w:val="100"/>
                <w:position w:val="0"/>
                <w:szCs w:val="21"/>
                <w:highlight w:val="none"/>
                <w:lang w:eastAsia="zh-CN"/>
              </w:rPr>
              <w:t>、</w:t>
            </w:r>
            <w:r>
              <w:rPr>
                <w:rFonts w:ascii="Times New Roman" w:hAnsi="Times New Roman" w:cs="Times New Roman"/>
                <w:b/>
                <w:color w:val="auto"/>
                <w:spacing w:val="0"/>
                <w:w w:val="100"/>
                <w:position w:val="0"/>
                <w:szCs w:val="21"/>
                <w:highlight w:val="none"/>
              </w:rPr>
              <w:t>抛光硅片表面反射率</w:t>
            </w:r>
          </w:p>
          <w:p>
            <w:pPr>
              <w:shd w:val="clear"/>
              <w:adjustRightInd w:val="0"/>
              <w:snapToGrid w:val="0"/>
              <w:spacing w:line="360" w:lineRule="auto"/>
              <w:ind w:firstLine="420" w:firstLineChars="200"/>
              <w:rPr>
                <w:rFonts w:hint="eastAsia" w:ascii="Times New Roman" w:hAnsi="Times New Roman" w:cs="Times New Roman"/>
                <w:bCs/>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在抛光结束后，会采用制绒过程，即选用化学腐蚀剂在硅片表面形成金字塔结构，成为绒面结构，又称表面结构化</w:t>
            </w:r>
            <w:r>
              <w:rPr>
                <w:rFonts w:ascii="Times New Roman" w:hAnsi="Times New Roman" w:cs="Times New Roman"/>
                <w:bCs/>
                <w:color w:val="auto"/>
                <w:spacing w:val="0"/>
                <w:w w:val="100"/>
                <w:position w:val="0"/>
                <w:szCs w:val="21"/>
                <w:highlight w:val="none"/>
              </w:rPr>
              <w:t>，如图4-4所示</w:t>
            </w:r>
            <w:r>
              <w:rPr>
                <w:rFonts w:ascii="Times New Roman" w:hAnsi="Times New Roman" w:cs="Times New Roman"/>
                <w:color w:val="auto"/>
                <w:spacing w:val="0"/>
                <w:w w:val="100"/>
                <w:position w:val="0"/>
                <w:szCs w:val="21"/>
                <w:highlight w:val="none"/>
              </w:rPr>
              <w:t>。这种结构比平整的抛光的硅片表面具有更好的减反射效果，能够更好的吸收和利用太阳光线。如果光线照射在金字塔绒面结构上，反射的光会进一步照射在相邻的绒面上，减少了太阳光反射；同时，光线斜射入晶体硅，增加了太阳光在硅片内部的有效运动长度，也就是增加了光线被吸收的机会，通过绒面处理后的硅片太阳能电池对可见光（0.39</w:t>
            </w:r>
            <w:r>
              <w:rPr>
                <w:rFonts w:hint="default" w:ascii="Times New Roman" w:hAnsi="Times New Roman" w:cs="Times New Roman"/>
                <w:color w:val="auto"/>
                <w:spacing w:val="0"/>
                <w:w w:val="100"/>
                <w:position w:val="0"/>
                <w:szCs w:val="21"/>
                <w:highlight w:val="none"/>
                <w:lang w:val="en-US" w:eastAsia="zh-CN"/>
              </w:rPr>
              <w:t>μ</w:t>
            </w:r>
            <w:r>
              <w:rPr>
                <w:rFonts w:ascii="Times New Roman" w:hAnsi="Times New Roman" w:cs="Times New Roman"/>
                <w:color w:val="auto"/>
                <w:spacing w:val="0"/>
                <w:w w:val="100"/>
                <w:position w:val="0"/>
                <w:szCs w:val="21"/>
                <w:highlight w:val="none"/>
              </w:rPr>
              <w:t>m-0.78</w:t>
            </w:r>
            <w:r>
              <w:rPr>
                <w:rFonts w:hint="default" w:ascii="Times New Roman" w:hAnsi="Times New Roman" w:cs="Times New Roman"/>
                <w:color w:val="auto"/>
                <w:spacing w:val="0"/>
                <w:w w:val="100"/>
                <w:position w:val="0"/>
                <w:szCs w:val="21"/>
                <w:highlight w:val="none"/>
                <w:lang w:eastAsia="zh-CN"/>
              </w:rPr>
              <w:t>μm</w:t>
            </w:r>
            <w:r>
              <w:rPr>
                <w:rFonts w:ascii="Times New Roman" w:hAnsi="Times New Roman" w:cs="Times New Roman"/>
                <w:color w:val="auto"/>
                <w:spacing w:val="0"/>
                <w:w w:val="100"/>
                <w:position w:val="0"/>
                <w:szCs w:val="21"/>
                <w:highlight w:val="none"/>
              </w:rPr>
              <w:t>）的反射率约为30%，晶体硅太阳能电池的绒面结构可以减少硅片表面的太阳光反射，增加电池对光的吸收</w:t>
            </w:r>
            <w:r>
              <w:rPr>
                <w:rFonts w:hint="eastAsia" w:ascii="Times New Roman" w:hAnsi="Times New Roman" w:cs="Times New Roman"/>
                <w:color w:val="auto"/>
                <w:spacing w:val="0"/>
                <w:w w:val="100"/>
                <w:position w:val="0"/>
                <w:szCs w:val="21"/>
                <w:highlight w:val="none"/>
              </w:rPr>
              <w:t>，</w:t>
            </w:r>
            <w:r>
              <w:rPr>
                <w:rFonts w:ascii="Times New Roman" w:hAnsi="Times New Roman" w:cs="Times New Roman"/>
                <w:bCs/>
                <w:color w:val="auto"/>
                <w:spacing w:val="0"/>
                <w:w w:val="100"/>
                <w:position w:val="0"/>
                <w:szCs w:val="21"/>
                <w:highlight w:val="none"/>
              </w:rPr>
              <w:t>原理如图4-5所示</w:t>
            </w:r>
            <w:r>
              <w:rPr>
                <w:rFonts w:hint="eastAsia" w:ascii="Times New Roman" w:hAnsi="Times New Roman" w:cs="Times New Roman"/>
                <w:bCs/>
                <w:color w:val="auto"/>
                <w:spacing w:val="0"/>
                <w:w w:val="100"/>
                <w:position w:val="0"/>
                <w:szCs w:val="21"/>
                <w:highlight w:val="none"/>
              </w:rPr>
              <w:t>。</w:t>
            </w:r>
          </w:p>
          <w:p>
            <w:pPr>
              <w:pStyle w:val="9"/>
              <w:shd w:val="clea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mc:AlternateContent>
                <mc:Choice Requires="wpc">
                  <w:drawing>
                    <wp:inline distT="0" distB="0" distL="114300" distR="114300">
                      <wp:extent cx="5104765" cy="1855470"/>
                      <wp:effectExtent l="0" t="0" r="0" b="0"/>
                      <wp:docPr id="13" name="画布 1152"/>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1" name="图片 1153"/>
                                <pic:cNvPicPr>
                                  <a:picLocks noChangeAspect="true"/>
                                </pic:cNvPicPr>
                              </pic:nvPicPr>
                              <pic:blipFill>
                                <a:blip r:embed="rId38"/>
                                <a:stretch>
                                  <a:fillRect/>
                                </a:stretch>
                              </pic:blipFill>
                              <pic:spPr>
                                <a:xfrm>
                                  <a:off x="0" y="118110"/>
                                  <a:ext cx="2349500" cy="1663700"/>
                                </a:xfrm>
                                <a:prstGeom prst="rect">
                                  <a:avLst/>
                                </a:prstGeom>
                                <a:noFill/>
                                <a:ln>
                                  <a:noFill/>
                                </a:ln>
                              </pic:spPr>
                            </pic:pic>
                            <pic:pic xmlns:pic="http://schemas.openxmlformats.org/drawingml/2006/picture">
                              <pic:nvPicPr>
                                <pic:cNvPr id="12" name="图片 1164"/>
                                <pic:cNvPicPr>
                                  <a:picLocks noChangeAspect="true"/>
                                </pic:cNvPicPr>
                              </pic:nvPicPr>
                              <pic:blipFill>
                                <a:blip r:embed="rId39"/>
                                <a:stretch>
                                  <a:fillRect/>
                                </a:stretch>
                              </pic:blipFill>
                              <pic:spPr>
                                <a:xfrm>
                                  <a:off x="2552065" y="96520"/>
                                  <a:ext cx="2451100" cy="1676400"/>
                                </a:xfrm>
                                <a:prstGeom prst="rect">
                                  <a:avLst/>
                                </a:prstGeom>
                                <a:noFill/>
                                <a:ln>
                                  <a:noFill/>
                                </a:ln>
                              </pic:spPr>
                            </pic:pic>
                          </wpc:wpc>
                        </a:graphicData>
                      </a:graphic>
                    </wp:inline>
                  </w:drawing>
                </mc:Choice>
                <mc:Fallback>
                  <w:pict>
                    <v:group id="画布 1152" o:spid="_x0000_s1026" o:spt="203" style="height:146.1pt;width:401.95pt;" coordsize="5104765,1855470" editas="canvas" o:gfxdata="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&#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">
                      <o:lock v:ext="edit" aspectratio="f"/>
                      <v:shape id="画布 1152" o:spid="_x0000_s1026" style="position:absolute;left:0;top:0;height:1855470;width:5104765;" filled="f" stroked="f" coordsize="21600,21600" o:gfxdata="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C5s8AC/AAAApQEA&#10;ABkAAABkcnMvX3JlbHMvZTJvRG9jLnhtbC5yZWxzvZDBisIwEIbvC/sOYe7btD0sspj2IoJXcR9g&#10;SKZpsJmEJIq+vYFlQUHw5nFm+L//Y9bjxS/iTCm7wAq6pgVBrINxbBX8HrZfKxC5IBtcApOCK2UY&#10;h8+P9Z4WLDWUZxezqBTOCuZS4o+UWc/kMTchEtfLFJLHUsdkZUR9REuyb9tvme4ZMDwwxc4oSDvT&#10;gzhcY21+zQ7T5DRtgj554vKkQjpfuysQk6WiwJNx+Lfsm8gW5HOH7j0O3b+DfHjucAN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">
                        <v:fill on="f" focussize="0,0"/>
                        <v:stroke on="f"/>
                        <v:imagedata o:title=""/>
                        <o:lock v:ext="edit" aspectratio="f"/>
                      </v:shape>
                      <v:shape id="图片 1153" o:spid="_x0000_s1026" o:spt="75" type="#_x0000_t75" style="position:absolute;left:0;top:118110;height:1663700;width:2349500;" filled="f" o:preferrelative="t" stroked="f" coordsize="21600,21600" o:gfxdata="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">
                        <v:fill on="f" focussize="0,0"/>
                        <v:stroke on="f"/>
                        <v:imagedata r:id="rId38" o:title=""/>
                        <o:lock v:ext="edit" aspectratio="t"/>
                      </v:shape>
                      <v:shape id="图片 1164" o:spid="_x0000_s1026" o:spt="75" type="#_x0000_t75" style="position:absolute;left:2552065;top:96520;height:1676400;width:2451100;" filled="f" o:preferrelative="t" stroked="f" coordsize="21600,21600" o:gfxdata="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">
                        <v:fill on="f" focussize="0,0"/>
                        <v:stroke on="f"/>
                        <v:imagedata r:id="rId39" o:title=""/>
                        <o:lock v:ext="edit" aspectratio="t"/>
                      </v:shape>
                      <w10:wrap type="none"/>
                      <w10:anchorlock/>
                    </v:group>
                  </w:pict>
                </mc:Fallback>
              </mc:AlternateContent>
            </w:r>
          </w:p>
          <w:p>
            <w:pPr>
              <w:shd w:val="clear"/>
              <w:adjustRightInd w:val="0"/>
              <w:snapToGrid w:val="0"/>
              <w:spacing w:line="360" w:lineRule="auto"/>
              <w:ind w:firstLine="210" w:firstLineChars="100"/>
              <w:rPr>
                <w:rFonts w:hint="eastAsia" w:ascii="Times New Roman" w:hAnsi="Times New Roman" w:cs="Times New Roman"/>
                <w:color w:val="auto"/>
                <w:spacing w:val="0"/>
                <w:w w:val="100"/>
                <w:position w:val="0"/>
                <w:highlight w:val="none"/>
              </w:rPr>
            </w:pPr>
            <w:r>
              <w:rPr>
                <w:rFonts w:ascii="Times New Roman" w:hAnsi="Times New Roman" w:cs="Times New Roman"/>
                <w:b/>
                <w:color w:val="auto"/>
                <w:spacing w:val="0"/>
                <w:w w:val="100"/>
                <w:position w:val="0"/>
                <w:szCs w:val="21"/>
                <w:highlight w:val="none"/>
              </w:rPr>
              <w:t>图4-4硅片表面绒面结构的扫描电镜图</w:t>
            </w:r>
            <w:r>
              <w:rPr>
                <w:rFonts w:hint="eastAsia" w:ascii="Times New Roman" w:hAnsi="Times New Roman" w:cs="Times New Roman"/>
                <w:b/>
                <w:color w:val="auto"/>
                <w:spacing w:val="0"/>
                <w:w w:val="100"/>
                <w:position w:val="0"/>
                <w:szCs w:val="21"/>
                <w:highlight w:val="none"/>
              </w:rPr>
              <w:t xml:space="preserve">    </w:t>
            </w:r>
            <w:r>
              <w:rPr>
                <w:rFonts w:ascii="Times New Roman" w:hAnsi="Times New Roman" w:cs="Times New Roman"/>
                <w:b/>
                <w:color w:val="auto"/>
                <w:spacing w:val="0"/>
                <w:w w:val="100"/>
                <w:position w:val="0"/>
                <w:szCs w:val="21"/>
                <w:highlight w:val="none"/>
              </w:rPr>
              <w:t>图4-5具有绒面结构的硅片表面反射图</w:t>
            </w:r>
          </w:p>
          <w:p>
            <w:pPr>
              <w:shd w:val="clear"/>
              <w:adjustRightInd w:val="0"/>
              <w:snapToGrid w:val="0"/>
              <w:spacing w:line="360" w:lineRule="auto"/>
              <w:ind w:firstLine="420" w:firstLineChars="200"/>
              <w:rPr>
                <w:rFonts w:hint="default" w:ascii="Times New Roman" w:hAnsi="Times New Roman" w:cs="Times New Roman"/>
                <w:bCs/>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除此之外，在硅片表面增加一层减反射层（TiO</w:t>
            </w:r>
            <w:r>
              <w:rPr>
                <w:rFonts w:ascii="Times New Roman" w:hAnsi="Times New Roman" w:cs="Times New Roman"/>
                <w:color w:val="auto"/>
                <w:spacing w:val="0"/>
                <w:w w:val="100"/>
                <w:position w:val="0"/>
                <w:szCs w:val="21"/>
                <w:highlight w:val="none"/>
                <w:vertAlign w:val="subscript"/>
              </w:rPr>
              <w:t>2</w:t>
            </w:r>
            <w:r>
              <w:rPr>
                <w:rFonts w:ascii="Times New Roman" w:hAnsi="Times New Roman" w:cs="Times New Roman"/>
                <w:color w:val="auto"/>
                <w:spacing w:val="0"/>
                <w:w w:val="100"/>
                <w:position w:val="0"/>
                <w:szCs w:val="21"/>
                <w:highlight w:val="none"/>
              </w:rPr>
              <w:t>或SiNx）也是一种有效减少太阳能反射的方法，也</w:t>
            </w:r>
            <w:r>
              <w:rPr>
                <w:rFonts w:hint="eastAsia" w:ascii="Times New Roman" w:hAnsi="Times New Roman" w:cs="Times New Roman"/>
                <w:color w:val="auto"/>
                <w:spacing w:val="0"/>
                <w:w w:val="100"/>
                <w:position w:val="0"/>
                <w:szCs w:val="21"/>
                <w:highlight w:val="none"/>
                <w:lang w:eastAsia="zh-CN"/>
              </w:rPr>
              <w:t>称为</w:t>
            </w:r>
            <w:r>
              <w:rPr>
                <w:rFonts w:ascii="Times New Roman" w:hAnsi="Times New Roman" w:cs="Times New Roman"/>
                <w:color w:val="auto"/>
                <w:spacing w:val="0"/>
                <w:w w:val="100"/>
                <w:position w:val="0"/>
                <w:szCs w:val="21"/>
                <w:highlight w:val="none"/>
              </w:rPr>
              <w:t>防反射镀膜。减反射膜的基本原理是利用光在减反射膜上下表面反射所产生的光程差，使得两束反射光干涉相消，从而减弱反射，增加透射。研究和实际应用证明，具有单层减反射层的绒面硅片，其对可见光</w:t>
            </w:r>
            <w:r>
              <w:rPr>
                <w:rFonts w:hint="default" w:ascii="Times New Roman" w:hAnsi="Times New Roman" w:cs="Times New Roman"/>
                <w:color w:val="auto"/>
                <w:spacing w:val="0"/>
                <w:w w:val="100"/>
                <w:position w:val="0"/>
                <w:szCs w:val="21"/>
                <w:highlight w:val="none"/>
              </w:rPr>
              <w:t>（0.39</w:t>
            </w:r>
            <w:r>
              <w:rPr>
                <w:rFonts w:hint="default" w:ascii="Times New Roman" w:hAnsi="Times New Roman" w:cs="Times New Roman"/>
                <w:color w:val="auto"/>
                <w:spacing w:val="0"/>
                <w:w w:val="100"/>
                <w:position w:val="0"/>
                <w:szCs w:val="21"/>
                <w:highlight w:val="none"/>
                <w:lang w:eastAsia="zh-CN"/>
              </w:rPr>
              <w:t>μm</w:t>
            </w:r>
            <w:r>
              <w:rPr>
                <w:rFonts w:hint="default" w:ascii="Times New Roman" w:hAnsi="Times New Roman" w:cs="Times New Roman"/>
                <w:color w:val="auto"/>
                <w:spacing w:val="0"/>
                <w:w w:val="100"/>
                <w:position w:val="0"/>
                <w:szCs w:val="21"/>
                <w:highlight w:val="none"/>
              </w:rPr>
              <w:t>-0.78</w:t>
            </w:r>
            <w:r>
              <w:rPr>
                <w:rFonts w:hint="default" w:ascii="Times New Roman" w:hAnsi="Times New Roman" w:cs="Times New Roman"/>
                <w:color w:val="auto"/>
                <w:spacing w:val="0"/>
                <w:w w:val="100"/>
                <w:position w:val="0"/>
                <w:szCs w:val="21"/>
                <w:highlight w:val="none"/>
                <w:lang w:eastAsia="zh-CN"/>
              </w:rPr>
              <w:t>μm</w:t>
            </w:r>
            <w:r>
              <w:rPr>
                <w:rFonts w:hint="default" w:ascii="Times New Roman" w:hAnsi="Times New Roman" w:cs="Times New Roman"/>
                <w:color w:val="auto"/>
                <w:spacing w:val="0"/>
                <w:w w:val="100"/>
                <w:position w:val="0"/>
                <w:szCs w:val="21"/>
                <w:highlight w:val="none"/>
              </w:rPr>
              <w:t>）反射率可以降低到5%以下，</w:t>
            </w:r>
            <w:r>
              <w:rPr>
                <w:rFonts w:hint="default" w:ascii="Times New Roman" w:hAnsi="Times New Roman" w:cs="Times New Roman"/>
                <w:bCs/>
                <w:color w:val="auto"/>
                <w:spacing w:val="0"/>
                <w:w w:val="100"/>
                <w:position w:val="0"/>
                <w:szCs w:val="21"/>
                <w:highlight w:val="none"/>
              </w:rPr>
              <w:t>如图4-7所示。</w:t>
            </w:r>
          </w:p>
          <w:p>
            <w:pPr>
              <w:shd w:val="clear"/>
              <w:adjustRightInd w:val="0"/>
              <w:snapToGrid w:val="0"/>
              <w:jc w:val="center"/>
              <w:rPr>
                <w:rFonts w:ascii="Times New Roman" w:hAnsi="Times New Roman" w:cs="Times New Roman"/>
                <w:color w:val="auto"/>
                <w:spacing w:val="0"/>
                <w:w w:val="100"/>
                <w:kern w:val="0"/>
                <w:position w:val="0"/>
                <w:sz w:val="24"/>
                <w:highlight w:val="none"/>
              </w:rPr>
            </w:pPr>
            <w:r>
              <w:rPr>
                <w:rFonts w:ascii="Times New Roman" w:hAnsi="Times New Roman" w:cs="Times New Roman"/>
                <w:color w:val="auto"/>
                <w:spacing w:val="0"/>
                <w:w w:val="100"/>
                <w:position w:val="0"/>
                <w:sz w:val="18"/>
                <w:highlight w:val="none"/>
              </w:rPr>
              <mc:AlternateContent>
                <mc:Choice Requires="wpc">
                  <w:drawing>
                    <wp:inline distT="0" distB="0" distL="114300" distR="114300">
                      <wp:extent cx="5104765" cy="1945005"/>
                      <wp:effectExtent l="0" t="0" r="0" b="0"/>
                      <wp:docPr id="10" name="画布 1158"/>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 name="图片 1159"/>
                                <pic:cNvPicPr>
                                  <a:picLocks noChangeAspect="true"/>
                                </pic:cNvPicPr>
                              </pic:nvPicPr>
                              <pic:blipFill>
                                <a:blip r:embed="rId40"/>
                                <a:stretch>
                                  <a:fillRect/>
                                </a:stretch>
                              </pic:blipFill>
                              <pic:spPr>
                                <a:xfrm>
                                  <a:off x="157480" y="31750"/>
                                  <a:ext cx="2057400" cy="1816101"/>
                                </a:xfrm>
                                <a:prstGeom prst="rect">
                                  <a:avLst/>
                                </a:prstGeom>
                                <a:noFill/>
                                <a:ln>
                                  <a:noFill/>
                                </a:ln>
                              </pic:spPr>
                            </pic:pic>
                            <pic:pic xmlns:pic="http://schemas.openxmlformats.org/drawingml/2006/picture">
                              <pic:nvPicPr>
                                <pic:cNvPr id="9" name="图片 1165"/>
                                <pic:cNvPicPr>
                                  <a:picLocks noChangeAspect="true"/>
                                </pic:cNvPicPr>
                              </pic:nvPicPr>
                              <pic:blipFill>
                                <a:blip r:embed="rId41"/>
                                <a:stretch>
                                  <a:fillRect/>
                                </a:stretch>
                              </pic:blipFill>
                              <pic:spPr>
                                <a:xfrm>
                                  <a:off x="2665730" y="52705"/>
                                  <a:ext cx="2032000" cy="1828801"/>
                                </a:xfrm>
                                <a:prstGeom prst="rect">
                                  <a:avLst/>
                                </a:prstGeom>
                                <a:noFill/>
                                <a:ln>
                                  <a:noFill/>
                                </a:ln>
                              </pic:spPr>
                            </pic:pic>
                          </wpc:wpc>
                        </a:graphicData>
                      </a:graphic>
                    </wp:inline>
                  </w:drawing>
                </mc:Choice>
                <mc:Fallback>
                  <w:pict>
                    <v:group id="画布 1158" o:spid="_x0000_s1026" o:spt="203" style="height:153.15pt;width:401.95pt;" coordsize="5104765,1945005" editas="canvas" o:gfxdata="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LmzwAL8AAAClAQAAGQAA&#10;AGRycy9fcmVscy9lMm9Eb2MueG1sLnJlbHO9kMGKwjAQhu8L+w5h7tu0PSyymPYigldxH2BIpmmw&#10;mYQkir69gWVBQfDmcWb4v/9j1uPFL+JMKbvACrqmBUGsg3FsFfwetl8rELkgG1wCk4IrZRiHz4/1&#10;nhYsNZRnF7OoFM4K5lLij5RZz+QxNyES18sUksdSx2RlRH1ES7Jv22+Z7hkwPDDFzihIO9ODOFxj&#10;bX7NDtPkNG2CPnni8qRCOl+7KxCTpaLAk3H4t+ybyBbkc4fuPQ7dv4N8eO5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">
                      <o:lock v:ext="edit" aspectratio="f"/>
                      <v:shape id="画布 1158" o:spid="_x0000_s1026" style="position:absolute;left:0;top:0;height:1945005;width:5104765;" filled="f" stroked="f" coordsize="21600,21600" o:gfxdata="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">
                        <v:fill on="f" focussize="0,0"/>
                        <v:stroke on="f"/>
                        <v:imagedata o:title=""/>
                        <o:lock v:ext="edit" aspectratio="f"/>
                      </v:shape>
                      <v:shape id="图片 1159" o:spid="_x0000_s1026" o:spt="75" type="#_x0000_t75" style="position:absolute;left:157480;top:31750;height:1816101;width:2057400;" filled="f" o:preferrelative="t" stroked="f" coordsize="21600,21600" o:gfxdata="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">
                        <v:fill on="f" focussize="0,0"/>
                        <v:stroke on="f"/>
                        <v:imagedata r:id="rId40" o:title=""/>
                        <o:lock v:ext="edit" aspectratio="t"/>
                      </v:shape>
                      <v:shape id="图片 1165" o:spid="_x0000_s1026" o:spt="75" type="#_x0000_t75" style="position:absolute;left:2665730;top:52705;height:1828801;width:2032000;" filled="f" o:preferrelative="t" stroked="f" coordsize="21600,21600" o:gfxdata="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qiYO&#10;vrYAAAAhAQAAGQAAAGRycy9fcmVscy9lMm9Eb2MueG1sLnJlbHOFj0FqwzAQRfeF3EHMPpadRSjF&#10;sjeh4G1IDjBIY1nEGglJLfXtI8gmgUCX8z//PaYf//wqfillF1hB17QgiHUwjq2C6+V7/wkiF2SD&#10;a2BSsFGGcdh99GdasdRRXlzMolI4K1hKiV9SZr2Qx9yESFybOSSPpZ7Jyoj6hpbkoW2PMj0zYHhh&#10;iskoSJPpQFy2WM3/s8M8O02noH88cXmjkM5XdwVislQUeDIOH2HXRLYgh16+PDbcAV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">
                        <v:fill on="f" focussize="0,0"/>
                        <v:stroke on="f"/>
                        <v:imagedata r:id="rId41" o:title=""/>
                        <o:lock v:ext="edit" aspectratio="t"/>
                      </v:shape>
                      <w10:wrap type="none"/>
                      <w10:anchorlock/>
                    </v:group>
                  </w:pict>
                </mc:Fallback>
              </mc:AlternateContent>
            </w:r>
            <w:r>
              <w:rPr>
                <w:rFonts w:ascii="Times New Roman" w:hAnsi="Times New Roman" w:cs="Times New Roman"/>
                <w:b/>
                <w:color w:val="auto"/>
                <w:spacing w:val="0"/>
                <w:w w:val="100"/>
                <w:position w:val="0"/>
                <w:szCs w:val="21"/>
                <w:highlight w:val="none"/>
              </w:rPr>
              <w:t>图4-6绒面结构的硅片表面反射率</w:t>
            </w:r>
            <w:r>
              <w:rPr>
                <w:rFonts w:hint="eastAsia" w:ascii="Times New Roman" w:hAnsi="Times New Roman" w:cs="Times New Roman"/>
                <w:b/>
                <w:color w:val="auto"/>
                <w:spacing w:val="0"/>
                <w:w w:val="100"/>
                <w:position w:val="0"/>
                <w:szCs w:val="21"/>
                <w:highlight w:val="none"/>
              </w:rPr>
              <w:t xml:space="preserve">      </w:t>
            </w:r>
            <w:r>
              <w:rPr>
                <w:rFonts w:ascii="Times New Roman" w:hAnsi="Times New Roman" w:cs="Times New Roman"/>
                <w:b/>
                <w:color w:val="auto"/>
                <w:spacing w:val="0"/>
                <w:w w:val="100"/>
                <w:position w:val="0"/>
                <w:szCs w:val="21"/>
                <w:highlight w:val="none"/>
              </w:rPr>
              <w:t>图4-7单层减反射层的绒面结构硅片反射率</w:t>
            </w:r>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由此可见，经过制绒和防反射镀膜的工艺过程后，晶体硅对可见光的反射率小于5%，</w:t>
            </w:r>
            <w:r>
              <w:rPr>
                <w:rFonts w:hint="eastAsia" w:ascii="Times New Roman" w:hAnsi="Times New Roman" w:cs="Times New Roman"/>
                <w:color w:val="auto"/>
                <w:spacing w:val="0"/>
                <w:w w:val="100"/>
                <w:position w:val="0"/>
                <w:highlight w:val="none"/>
                <w:lang w:val="en-US" w:eastAsia="zh-CN"/>
              </w:rPr>
              <w:t>因此，项目</w:t>
            </w:r>
            <w:r>
              <w:rPr>
                <w:rFonts w:ascii="Times New Roman" w:hAnsi="Times New Roman" w:cs="Times New Roman"/>
                <w:color w:val="auto"/>
                <w:spacing w:val="0"/>
                <w:w w:val="100"/>
                <w:position w:val="0"/>
                <w:highlight w:val="none"/>
              </w:rPr>
              <w:t>对周围环境及人员光污染</w:t>
            </w:r>
            <w:r>
              <w:rPr>
                <w:rFonts w:hint="eastAsia" w:ascii="Times New Roman" w:hAnsi="Times New Roman" w:cs="Times New Roman"/>
                <w:color w:val="auto"/>
                <w:spacing w:val="0"/>
                <w:w w:val="100"/>
                <w:position w:val="0"/>
                <w:highlight w:val="none"/>
                <w:lang w:val="en-US" w:eastAsia="zh-CN"/>
              </w:rPr>
              <w:t>较小</w:t>
            </w:r>
            <w:r>
              <w:rPr>
                <w:rFonts w:ascii="Times New Roman" w:hAnsi="Times New Roman" w:cs="Times New Roman"/>
                <w:color w:val="auto"/>
                <w:spacing w:val="0"/>
                <w:w w:val="100"/>
                <w:position w:val="0"/>
                <w:highlight w:val="none"/>
              </w:rPr>
              <w:t>。</w:t>
            </w:r>
          </w:p>
          <w:p>
            <w:pPr>
              <w:pStyle w:val="64"/>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表4-</w:t>
            </w:r>
            <w:r>
              <w:rPr>
                <w:rFonts w:hint="eastAsia" w:cs="Times New Roman"/>
                <w:color w:val="auto"/>
                <w:spacing w:val="0"/>
                <w:w w:val="100"/>
                <w:position w:val="0"/>
                <w:highlight w:val="none"/>
                <w:lang w:val="en-US" w:eastAsia="zh-CN"/>
              </w:rPr>
              <w:t xml:space="preserve">5  </w:t>
            </w:r>
            <w:r>
              <w:rPr>
                <w:rFonts w:hint="eastAsia" w:ascii="Times New Roman" w:hAnsi="Times New Roman" w:cs="Times New Roman"/>
                <w:color w:val="auto"/>
                <w:spacing w:val="0"/>
                <w:w w:val="100"/>
                <w:position w:val="0"/>
                <w:highlight w:val="none"/>
              </w:rPr>
              <w:t>几种不同情况的反射率一览表%</w:t>
            </w:r>
          </w:p>
          <w:tbl>
            <w:tblPr>
              <w:tblStyle w:val="29"/>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6"/>
              <w:gridCol w:w="1366"/>
              <w:gridCol w:w="1367"/>
              <w:gridCol w:w="1367"/>
              <w:gridCol w:w="1367"/>
              <w:gridCol w:w="1368"/>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类型</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反射率</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类型</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反射率</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类型</w:t>
                  </w:r>
                </w:p>
              </w:tc>
              <w:tc>
                <w:tcPr>
                  <w:tcW w:w="834"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反射率</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trPr>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积雪</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70~85</w:t>
                  </w:r>
                </w:p>
              </w:tc>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浅色草地</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25</w:t>
                  </w:r>
                </w:p>
              </w:tc>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浅色硬土</w:t>
                  </w:r>
                </w:p>
              </w:tc>
              <w:tc>
                <w:tcPr>
                  <w:tcW w:w="834"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沙地</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25~40</w:t>
                  </w:r>
                </w:p>
              </w:tc>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落叶地面</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33~38</w:t>
                  </w:r>
                </w:p>
              </w:tc>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深色硬土</w:t>
                  </w:r>
                </w:p>
              </w:tc>
              <w:tc>
                <w:tcPr>
                  <w:tcW w:w="834"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trPr>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绿草地</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16~27</w:t>
                  </w:r>
                </w:p>
              </w:tc>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松软地面</w:t>
                  </w:r>
                </w:p>
              </w:tc>
              <w:tc>
                <w:tcPr>
                  <w:tcW w:w="833"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12~20</w:t>
                  </w:r>
                </w:p>
              </w:tc>
              <w:tc>
                <w:tcPr>
                  <w:tcW w:w="833" w:type="pct"/>
                  <w:noWrap w:val="0"/>
                  <w:vAlign w:val="center"/>
                </w:tcPr>
                <w:p>
                  <w:pPr>
                    <w:pStyle w:val="63"/>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水泥地面</w:t>
                  </w:r>
                </w:p>
              </w:tc>
              <w:tc>
                <w:tcPr>
                  <w:tcW w:w="834" w:type="pct"/>
                  <w:noWrap w:val="0"/>
                  <w:vAlign w:val="center"/>
                </w:tcPr>
                <w:p>
                  <w:pPr>
                    <w:pStyle w:val="63"/>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30~40</w:t>
                  </w:r>
                </w:p>
              </w:tc>
            </w:tr>
          </w:tbl>
          <w:p>
            <w:pPr>
              <w:pStyle w:val="7"/>
              <w:bidi w:val="0"/>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由上表可见，本项目太阳能电池板的反射率远小于草地、硬土、水泥地面等，反射率很</w:t>
            </w:r>
            <w:r>
              <w:rPr>
                <w:rFonts w:hint="eastAsia" w:ascii="Times New Roman" w:hAnsi="Times New Roman" w:cs="Times New Roman"/>
                <w:color w:val="auto"/>
                <w:spacing w:val="0"/>
                <w:w w:val="100"/>
                <w:position w:val="0"/>
                <w:highlight w:val="none"/>
                <w:lang w:val="en-US" w:eastAsia="zh-CN"/>
              </w:rPr>
              <w:t>小。</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eastAsia="宋体" w:cs="Times New Roman"/>
                <w:color w:val="auto"/>
                <w:spacing w:val="0"/>
                <w:w w:val="100"/>
                <w:position w:val="0"/>
                <w:sz w:val="21"/>
                <w:szCs w:val="21"/>
                <w:highlight w:val="none"/>
                <w:lang w:val="en-US" w:eastAsia="zh-CN"/>
              </w:rPr>
              <w:t>同时，</w:t>
            </w:r>
            <w:r>
              <w:rPr>
                <w:rFonts w:hint="default" w:ascii="Times New Roman" w:hAnsi="Times New Roman" w:eastAsia="宋体" w:cs="Times New Roman"/>
                <w:color w:val="auto"/>
                <w:spacing w:val="0"/>
                <w:w w:val="100"/>
                <w:position w:val="0"/>
                <w:sz w:val="21"/>
                <w:szCs w:val="21"/>
                <w:highlight w:val="none"/>
                <w:lang w:val="en-US" w:eastAsia="zh-CN"/>
              </w:rPr>
              <w:t>太阳能光伏电池组件主要由</w:t>
            </w:r>
            <w:r>
              <w:rPr>
                <w:rFonts w:hint="eastAsia" w:ascii="Times New Roman" w:hAnsi="Times New Roman" w:eastAsia="宋体" w:cs="Times New Roman"/>
                <w:color w:val="auto"/>
                <w:spacing w:val="0"/>
                <w:w w:val="100"/>
                <w:position w:val="0"/>
                <w:sz w:val="21"/>
                <w:szCs w:val="21"/>
                <w:highlight w:val="none"/>
                <w:lang w:val="en-US" w:eastAsia="zh-CN"/>
              </w:rPr>
              <w:t>单</w:t>
            </w:r>
            <w:r>
              <w:rPr>
                <w:rFonts w:hint="default" w:ascii="Times New Roman" w:hAnsi="Times New Roman" w:eastAsia="宋体" w:cs="Times New Roman"/>
                <w:color w:val="auto"/>
                <w:spacing w:val="0"/>
                <w:w w:val="100"/>
                <w:position w:val="0"/>
                <w:sz w:val="21"/>
                <w:szCs w:val="21"/>
                <w:highlight w:val="none"/>
                <w:lang w:val="en-US" w:eastAsia="zh-CN"/>
              </w:rPr>
              <w:t>晶硅板、减反向膜和钢化玻璃压制而成。依据建设单位提供资料，</w:t>
            </w:r>
            <w:r>
              <w:rPr>
                <w:rFonts w:hint="default" w:ascii="Times New Roman" w:hAnsi="Times New Roman" w:cs="Times New Roman"/>
                <w:color w:val="auto"/>
                <w:spacing w:val="0"/>
                <w:w w:val="100"/>
                <w:position w:val="0"/>
                <w:sz w:val="21"/>
                <w:szCs w:val="21"/>
                <w:highlight w:val="none"/>
                <w:lang w:val="en-US" w:eastAsia="zh-CN"/>
              </w:rPr>
              <w:t>本项目采用</w:t>
            </w:r>
            <w:r>
              <w:rPr>
                <w:rFonts w:hint="default" w:ascii="Times New Roman" w:hAnsi="Times New Roman" w:eastAsia="宋体" w:cs="Times New Roman"/>
                <w:color w:val="auto"/>
                <w:spacing w:val="0"/>
                <w:w w:val="100"/>
                <w:position w:val="0"/>
                <w:sz w:val="21"/>
                <w:szCs w:val="21"/>
                <w:highlight w:val="none"/>
                <w:lang w:val="en-US" w:eastAsia="zh-CN"/>
              </w:rPr>
              <w:t>绒面</w:t>
            </w:r>
            <w:r>
              <w:rPr>
                <w:rFonts w:hint="default" w:ascii="Times New Roman" w:hAnsi="Times New Roman" w:cs="Times New Roman"/>
                <w:color w:val="auto"/>
                <w:spacing w:val="0"/>
                <w:w w:val="100"/>
                <w:position w:val="0"/>
                <w:sz w:val="21"/>
                <w:szCs w:val="21"/>
                <w:highlight w:val="none"/>
                <w:lang w:val="en-US" w:eastAsia="zh-CN"/>
              </w:rPr>
              <w:t>单晶硅太阳能电池板，颜色为深咖啡色，结构简单，可靠性高，</w:t>
            </w:r>
            <w:r>
              <w:rPr>
                <w:rFonts w:hint="default" w:ascii="Times New Roman" w:hAnsi="Times New Roman" w:eastAsia="宋体" w:cs="Times New Roman"/>
                <w:color w:val="auto"/>
                <w:spacing w:val="0"/>
                <w:w w:val="100"/>
                <w:position w:val="0"/>
                <w:sz w:val="21"/>
                <w:szCs w:val="21"/>
                <w:highlight w:val="none"/>
                <w:lang w:val="en-US" w:eastAsia="zh-CN"/>
              </w:rPr>
              <w:t>使入射光在硅片表面进行多次反射和折射，增加光的吸收率，减少反射损失；</w:t>
            </w:r>
            <w:r>
              <w:rPr>
                <w:rFonts w:hint="default" w:ascii="Times New Roman" w:hAnsi="Times New Roman" w:cs="Times New Roman"/>
                <w:color w:val="auto"/>
                <w:spacing w:val="0"/>
                <w:w w:val="100"/>
                <w:position w:val="0"/>
                <w:sz w:val="21"/>
                <w:szCs w:val="21"/>
                <w:highlight w:val="none"/>
                <w:lang w:val="en-US" w:eastAsia="zh-CN"/>
              </w:rPr>
              <w:t>同时，</w:t>
            </w:r>
            <w:r>
              <w:rPr>
                <w:rFonts w:hint="default" w:ascii="Times New Roman" w:hAnsi="Times New Roman" w:eastAsia="宋体" w:cs="Times New Roman"/>
                <w:color w:val="auto"/>
                <w:spacing w:val="0"/>
                <w:w w:val="100"/>
                <w:position w:val="0"/>
                <w:sz w:val="21"/>
                <w:szCs w:val="21"/>
                <w:highlight w:val="none"/>
                <w:lang w:val="en-US" w:eastAsia="zh-CN"/>
              </w:rPr>
              <w:t>硅片表面覆盖一层减反射膜层，进一步降低光的反射进而增加透光及照射面积，使玻璃表面产生漫反射，光伏组件对阳光的反射以散射为主；最外层特种钢化玻璃除具有紧固、耐风霜雨雪、能够经受沙砾、冰雹冲击外，其透光率极高，可达95%以上</w:t>
            </w:r>
            <w:r>
              <w:rPr>
                <w:rFonts w:hint="default" w:ascii="Times New Roman" w:hAnsi="Times New Roman" w:cs="Times New Roman"/>
                <w:color w:val="auto"/>
                <w:spacing w:val="0"/>
                <w:w w:val="100"/>
                <w:position w:val="0"/>
                <w:sz w:val="21"/>
                <w:szCs w:val="21"/>
                <w:highlight w:val="none"/>
                <w:lang w:val="en-US" w:eastAsia="zh-CN"/>
              </w:rPr>
              <w:t>最大程度地减少对太阳光的反射。根据《玻璃幕墙光学性能》（GT/T18091-2000）中规定，为限制玻璃有害光反射，其反射率应采用反射比不大于0.3的玻璃，本项目采用的光伏组件表面反射比为0.1-0.15，符合《玻璃幕墙光学性能》（GT/T18091-2000）中要求。</w:t>
            </w:r>
          </w:p>
          <w:p>
            <w:pPr>
              <w:pStyle w:val="7"/>
              <w:shd w:val="clear"/>
              <w:spacing w:before="0" w:beforeLines="0"/>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highlight w:val="none"/>
              </w:rPr>
              <w:t>本项目晶硅板片表面涂覆有一层防反射涂层，同时封装玻璃表面已经过特殊处理，因此其总反射率很低</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同时，</w:t>
            </w:r>
            <w:r>
              <w:rPr>
                <w:rFonts w:hint="eastAsia" w:ascii="Times New Roman" w:hAnsi="Times New Roman" w:cs="Times New Roman"/>
                <w:color w:val="auto"/>
                <w:spacing w:val="0"/>
                <w:w w:val="100"/>
                <w:position w:val="0"/>
                <w:szCs w:val="21"/>
                <w:highlight w:val="none"/>
                <w:lang w:val="en-US" w:eastAsia="zh-CN"/>
              </w:rPr>
              <w:t>本项目</w:t>
            </w:r>
            <w:r>
              <w:rPr>
                <w:rFonts w:hint="eastAsia" w:cs="Times New Roman"/>
                <w:color w:val="auto"/>
                <w:spacing w:val="0"/>
                <w:w w:val="100"/>
                <w:position w:val="0"/>
                <w:szCs w:val="21"/>
                <w:highlight w:val="none"/>
                <w:lang w:val="en-US" w:eastAsia="zh-CN"/>
              </w:rPr>
              <w:t>周围250m范围内无村民，</w:t>
            </w:r>
            <w:r>
              <w:rPr>
                <w:rFonts w:hint="eastAsia" w:ascii="Times New Roman" w:hAnsi="Times New Roman" w:cs="Times New Roman"/>
                <w:color w:val="auto"/>
                <w:spacing w:val="0"/>
                <w:w w:val="100"/>
                <w:position w:val="0"/>
                <w:szCs w:val="21"/>
                <w:highlight w:val="none"/>
                <w:lang w:val="en-US" w:eastAsia="zh-CN"/>
              </w:rPr>
              <w:t>综上，</w:t>
            </w:r>
            <w:r>
              <w:rPr>
                <w:rFonts w:ascii="Times New Roman" w:hAnsi="Times New Roman" w:cs="Times New Roman"/>
                <w:color w:val="auto"/>
                <w:spacing w:val="0"/>
                <w:w w:val="100"/>
                <w:position w:val="0"/>
                <w:highlight w:val="none"/>
              </w:rPr>
              <w:t>项目运营期对周围环境造成光污染影响较小</w:t>
            </w:r>
            <w:r>
              <w:rPr>
                <w:rFonts w:hint="eastAsia" w:ascii="Times New Roman" w:hAnsi="Times New Roman" w:cs="Times New Roman"/>
                <w:color w:val="auto"/>
                <w:spacing w:val="0"/>
                <w:w w:val="100"/>
                <w:position w:val="0"/>
                <w:szCs w:val="21"/>
                <w:highlight w:val="none"/>
                <w:lang w:eastAsia="zh-CN"/>
              </w:rPr>
              <w:t>。</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443" w:name="_Toc26299"/>
            <w:bookmarkStart w:id="444" w:name="_Toc23043"/>
            <w:bookmarkStart w:id="445" w:name="_Toc3389"/>
            <w:r>
              <w:rPr>
                <w:rFonts w:hint="eastAsia" w:ascii="Times New Roman" w:hAnsi="Times New Roman" w:cs="Times New Roman"/>
                <w:color w:val="auto"/>
                <w:spacing w:val="0"/>
                <w:w w:val="100"/>
                <w:position w:val="0"/>
                <w:sz w:val="21"/>
                <w:szCs w:val="21"/>
                <w:highlight w:val="none"/>
              </w:rPr>
              <w:t>2、水环境影响分析</w:t>
            </w:r>
            <w:bookmarkEnd w:id="443"/>
            <w:bookmarkEnd w:id="444"/>
            <w:bookmarkEnd w:id="445"/>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kern w:val="0"/>
                <w:position w:val="0"/>
                <w:szCs w:val="21"/>
                <w:highlight w:val="none"/>
              </w:rPr>
              <w:t>由于太阳能光伏发电具有较高的自动化运行水平，无人值</w:t>
            </w:r>
            <w:r>
              <w:rPr>
                <w:rFonts w:hint="eastAsia" w:ascii="Times New Roman" w:hAnsi="Times New Roman" w:cs="Times New Roman"/>
                <w:color w:val="auto"/>
                <w:spacing w:val="0"/>
                <w:w w:val="100"/>
                <w:position w:val="0"/>
                <w:szCs w:val="21"/>
                <w:highlight w:val="none"/>
              </w:rPr>
              <w:t>守。根据建设单位提供，本项目不对光伏板进行清洗，当光伏阵列某个局部有鸟粪便等较难去除的污染物时，用干净的软布或海绵</w:t>
            </w:r>
            <w:r>
              <w:rPr>
                <w:rFonts w:hint="eastAsia" w:ascii="Times New Roman" w:hAnsi="Times New Roman" w:cs="Times New Roman"/>
                <w:color w:val="auto"/>
                <w:spacing w:val="0"/>
                <w:w w:val="100"/>
                <w:position w:val="0"/>
                <w:szCs w:val="21"/>
                <w:highlight w:val="none"/>
                <w:lang w:val="en-US" w:eastAsia="zh-CN"/>
              </w:rPr>
              <w:t>蘸</w:t>
            </w:r>
            <w:r>
              <w:rPr>
                <w:rFonts w:hint="eastAsia" w:ascii="Times New Roman" w:hAnsi="Times New Roman" w:cs="Times New Roman"/>
                <w:color w:val="auto"/>
                <w:spacing w:val="0"/>
                <w:w w:val="100"/>
                <w:position w:val="0"/>
                <w:szCs w:val="21"/>
                <w:highlight w:val="none"/>
              </w:rPr>
              <w:t>水</w:t>
            </w:r>
            <w:r>
              <w:rPr>
                <w:rFonts w:hint="eastAsia" w:ascii="Times New Roman" w:hAnsi="Times New Roman" w:cs="Times New Roman"/>
                <w:color w:val="auto"/>
                <w:spacing w:val="0"/>
                <w:w w:val="100"/>
                <w:position w:val="0"/>
                <w:szCs w:val="21"/>
                <w:highlight w:val="none"/>
                <w:lang w:val="en-US" w:eastAsia="zh-CN"/>
              </w:rPr>
              <w:t>或多功能玻璃刮插器</w:t>
            </w:r>
            <w:r>
              <w:rPr>
                <w:rFonts w:hint="eastAsia" w:ascii="Times New Roman" w:hAnsi="Times New Roman" w:cs="Times New Roman"/>
                <w:color w:val="auto"/>
                <w:spacing w:val="0"/>
                <w:w w:val="100"/>
                <w:position w:val="0"/>
                <w:szCs w:val="21"/>
                <w:highlight w:val="none"/>
              </w:rPr>
              <w:t>轻轻擦干</w:t>
            </w:r>
            <w:r>
              <w:rPr>
                <w:rFonts w:hint="eastAsia" w:ascii="Times New Roman" w:hAnsi="Times New Roman" w:cs="Times New Roman"/>
                <w:color w:val="auto"/>
                <w:spacing w:val="0"/>
                <w:w w:val="100"/>
                <w:position w:val="0"/>
                <w:szCs w:val="21"/>
                <w:highlight w:val="none"/>
                <w:lang w:val="en-US" w:eastAsia="zh-CN"/>
              </w:rPr>
              <w:t>净</w:t>
            </w:r>
            <w:r>
              <w:rPr>
                <w:rFonts w:hint="eastAsia" w:ascii="Times New Roman" w:hAnsi="Times New Roman" w:cs="Times New Roman"/>
                <w:color w:val="auto"/>
                <w:spacing w:val="0"/>
                <w:w w:val="100"/>
                <w:position w:val="0"/>
                <w:szCs w:val="21"/>
                <w:highlight w:val="none"/>
              </w:rPr>
              <w:t>太阳能组件。</w:t>
            </w:r>
          </w:p>
          <w:p>
            <w:pPr>
              <w:pStyle w:val="9"/>
              <w:shd w:val="clear"/>
              <w:adjustRightInd w:val="0"/>
              <w:spacing w:before="0" w:after="0" w:line="360" w:lineRule="auto"/>
              <w:ind w:right="0" w:firstLine="420" w:firstLineChars="200"/>
              <w:rPr>
                <w:rFonts w:hint="eastAsia" w:ascii="Times New Roman" w:hAnsi="Times New Roman" w:cs="Times New Roman"/>
                <w:color w:val="auto"/>
                <w:spacing w:val="0"/>
                <w:w w:val="100"/>
                <w:kern w:val="2"/>
                <w:position w:val="0"/>
                <w:sz w:val="21"/>
                <w:szCs w:val="21"/>
                <w:highlight w:val="none"/>
              </w:rPr>
            </w:pPr>
            <w:r>
              <w:rPr>
                <w:rFonts w:hint="eastAsia" w:ascii="Times New Roman" w:hAnsi="Times New Roman" w:cs="Times New Roman"/>
                <w:color w:val="auto"/>
                <w:spacing w:val="0"/>
                <w:w w:val="100"/>
                <w:kern w:val="2"/>
                <w:position w:val="0"/>
                <w:sz w:val="21"/>
                <w:szCs w:val="21"/>
                <w:highlight w:val="none"/>
              </w:rPr>
              <w:t>本项目不产生废水，对地表水环境影响较小。</w:t>
            </w:r>
          </w:p>
          <w:p>
            <w:pPr>
              <w:pStyle w:val="3"/>
              <w:shd w:val="clear"/>
              <w:spacing w:before="120"/>
              <w:rPr>
                <w:rFonts w:hint="eastAsia" w:ascii="Times New Roman" w:hAnsi="Times New Roman" w:cs="Times New Roman"/>
                <w:color w:val="auto"/>
                <w:spacing w:val="0"/>
                <w:w w:val="100"/>
                <w:position w:val="0"/>
                <w:sz w:val="21"/>
                <w:szCs w:val="21"/>
                <w:highlight w:val="none"/>
              </w:rPr>
            </w:pPr>
            <w:bookmarkStart w:id="446" w:name="_Toc3560"/>
            <w:bookmarkStart w:id="447" w:name="_Toc17693"/>
            <w:bookmarkStart w:id="448" w:name="_Toc20030"/>
            <w:r>
              <w:rPr>
                <w:rFonts w:hint="eastAsia" w:ascii="Times New Roman" w:hAnsi="Times New Roman" w:cs="Times New Roman"/>
                <w:color w:val="auto"/>
                <w:spacing w:val="0"/>
                <w:w w:val="100"/>
                <w:position w:val="0"/>
                <w:sz w:val="21"/>
                <w:szCs w:val="21"/>
                <w:highlight w:val="none"/>
              </w:rPr>
              <w:t>3、地下水环境影响分析</w:t>
            </w:r>
            <w:bookmarkEnd w:id="446"/>
            <w:bookmarkEnd w:id="447"/>
            <w:bookmarkEnd w:id="448"/>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根据</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建设项目环境影响报告表编制技术指南（生态影响类）（试行）</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本项目</w:t>
            </w:r>
            <w:r>
              <w:rPr>
                <w:rFonts w:hint="eastAsia" w:ascii="Times New Roman" w:hAnsi="Times New Roman" w:cs="Times New Roman"/>
                <w:color w:val="auto"/>
                <w:spacing w:val="0"/>
                <w:w w:val="100"/>
                <w:position w:val="0"/>
                <w:szCs w:val="21"/>
                <w:highlight w:val="none"/>
              </w:rPr>
              <w:t>可不开展地下水环境影响评价。</w:t>
            </w:r>
          </w:p>
          <w:p>
            <w:pPr>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项目对地下水的影响主要为变压油发生泄漏。本项目每个箱式变压器均配设事故油池，容积</w:t>
            </w:r>
            <w:r>
              <w:rPr>
                <w:rFonts w:hint="eastAsia" w:cs="Times New Roman"/>
                <w:color w:val="auto"/>
                <w:spacing w:val="0"/>
                <w:w w:val="100"/>
                <w:position w:val="0"/>
                <w:szCs w:val="21"/>
                <w:highlight w:val="none"/>
                <w:lang w:val="en-US" w:eastAsia="zh-CN"/>
              </w:rPr>
              <w:t>1.5</w:t>
            </w:r>
            <w:r>
              <w:rPr>
                <w:rFonts w:hint="eastAsia" w:ascii="Times New Roman" w:hAnsi="Times New Roman" w:cs="Times New Roman"/>
                <w:color w:val="auto"/>
                <w:spacing w:val="0"/>
                <w:w w:val="100"/>
                <w:position w:val="0"/>
                <w:szCs w:val="21"/>
                <w:highlight w:val="none"/>
                <w:lang w:eastAsia="zh-CN"/>
              </w:rPr>
              <w:t>m</w:t>
            </w:r>
            <w:r>
              <w:rPr>
                <w:rFonts w:hint="eastAsia" w:ascii="Times New Roman" w:hAnsi="Times New Roman" w:cs="Times New Roman"/>
                <w:color w:val="auto"/>
                <w:spacing w:val="0"/>
                <w:w w:val="100"/>
                <w:position w:val="0"/>
                <w:szCs w:val="21"/>
                <w:highlight w:val="none"/>
                <w:vertAlign w:val="superscript"/>
                <w:lang w:eastAsia="zh-CN"/>
              </w:rPr>
              <w:t>3</w:t>
            </w:r>
            <w:r>
              <w:rPr>
                <w:rFonts w:hint="eastAsia" w:ascii="Times New Roman" w:hAnsi="Times New Roman" w:cs="Times New Roman"/>
                <w:color w:val="auto"/>
                <w:spacing w:val="0"/>
                <w:w w:val="100"/>
                <w:position w:val="0"/>
                <w:szCs w:val="21"/>
                <w:highlight w:val="none"/>
              </w:rPr>
              <w:t>，一旦发生渗油事故后经导流系统排入事故油池，对地下水环境影响较小。</w:t>
            </w:r>
          </w:p>
          <w:p>
            <w:pPr>
              <w:pStyle w:val="3"/>
              <w:shd w:val="clear"/>
              <w:spacing w:before="120"/>
              <w:rPr>
                <w:rFonts w:hint="eastAsia"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4、土壤环境影响分析</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根据</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建设项目环境影响报告表编制技术指南（生态影响类）（试行）</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本项目</w:t>
            </w:r>
            <w:r>
              <w:rPr>
                <w:rFonts w:hint="eastAsia" w:ascii="Times New Roman" w:hAnsi="Times New Roman" w:cs="Times New Roman"/>
                <w:color w:val="auto"/>
                <w:spacing w:val="0"/>
                <w:w w:val="100"/>
                <w:position w:val="0"/>
                <w:szCs w:val="21"/>
                <w:highlight w:val="none"/>
              </w:rPr>
              <w:t>可不开展土壤环境影响评价。</w:t>
            </w:r>
          </w:p>
          <w:p>
            <w:pPr>
              <w:pStyle w:val="3"/>
              <w:shd w:val="clear"/>
              <w:bidi w:val="0"/>
              <w:rPr>
                <w:rFonts w:hint="eastAsia" w:ascii="Times New Roman" w:hAnsi="Times New Roman" w:cs="Times New Roman"/>
                <w:color w:val="auto"/>
                <w:spacing w:val="0"/>
                <w:w w:val="100"/>
                <w:position w:val="0"/>
                <w:sz w:val="21"/>
                <w:szCs w:val="21"/>
                <w:highlight w:val="none"/>
              </w:rPr>
            </w:pPr>
            <w:bookmarkStart w:id="449" w:name="_Toc1039"/>
            <w:bookmarkStart w:id="450" w:name="_Toc1333"/>
            <w:bookmarkStart w:id="451" w:name="_Toc22204"/>
            <w:r>
              <w:rPr>
                <w:rFonts w:hint="eastAsia" w:ascii="Times New Roman" w:hAnsi="Times New Roman" w:cs="Times New Roman"/>
                <w:color w:val="auto"/>
                <w:spacing w:val="0"/>
                <w:w w:val="100"/>
                <w:position w:val="0"/>
                <w:sz w:val="21"/>
                <w:szCs w:val="21"/>
                <w:highlight w:val="none"/>
              </w:rPr>
              <w:t>5、固体废物环境影响分析</w:t>
            </w:r>
            <w:bookmarkEnd w:id="449"/>
            <w:bookmarkEnd w:id="450"/>
            <w:bookmarkEnd w:id="451"/>
          </w:p>
          <w:p>
            <w:pPr>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项目不设置值守人员，不产生生活垃圾。</w:t>
            </w:r>
            <w:r>
              <w:rPr>
                <w:rFonts w:ascii="Times New Roman" w:hAnsi="Times New Roman" w:cs="Times New Roman"/>
                <w:color w:val="auto"/>
                <w:spacing w:val="0"/>
                <w:w w:val="100"/>
                <w:kern w:val="0"/>
                <w:position w:val="0"/>
                <w:szCs w:val="21"/>
                <w:highlight w:val="none"/>
              </w:rPr>
              <w:t>在光伏发电站建成投运后，主要固体废弃物为</w:t>
            </w:r>
            <w:r>
              <w:rPr>
                <w:rFonts w:hint="eastAsia" w:ascii="Times New Roman" w:hAnsi="Times New Roman" w:cs="Times New Roman"/>
                <w:color w:val="auto"/>
                <w:spacing w:val="0"/>
                <w:w w:val="100"/>
                <w:kern w:val="0"/>
                <w:position w:val="0"/>
                <w:szCs w:val="21"/>
                <w:highlight w:val="none"/>
              </w:rPr>
              <w:t>检修垃圾。检修垃圾主要为废太阳能板、废光伏组件、废逆变器。经对比《国家危险废物名录》（2021年），废太阳能板、废光伏组件、废逆变器属于一般固体废物。</w:t>
            </w:r>
          </w:p>
          <w:p>
            <w:pPr>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营运期太阳能板、废光伏组件、废逆变器出现损坏需要进行更换，根据建设单位提供，太阳能板在运行过程中极难损坏，更换频次不高，一年大约需要更换一次。废太阳能板、废光伏组件、废逆变器由厂家回收。</w:t>
            </w:r>
          </w:p>
          <w:p>
            <w:pPr>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Cs w:val="21"/>
                <w:highlight w:val="none"/>
              </w:rPr>
              <w:t>项目一般固废情况汇总见表4-</w:t>
            </w:r>
            <w:r>
              <w:rPr>
                <w:rFonts w:hint="eastAsia" w:cs="Times New Roman"/>
                <w:color w:val="auto"/>
                <w:spacing w:val="0"/>
                <w:w w:val="100"/>
                <w:kern w:val="0"/>
                <w:position w:val="0"/>
                <w:szCs w:val="21"/>
                <w:highlight w:val="none"/>
                <w:lang w:val="en-US" w:eastAsia="zh-CN"/>
              </w:rPr>
              <w:t>6</w:t>
            </w:r>
            <w:r>
              <w:rPr>
                <w:rFonts w:hint="eastAsia" w:ascii="Times New Roman" w:hAnsi="Times New Roman" w:cs="Times New Roman"/>
                <w:color w:val="auto"/>
                <w:spacing w:val="0"/>
                <w:w w:val="100"/>
                <w:kern w:val="0"/>
                <w:position w:val="0"/>
                <w:szCs w:val="21"/>
                <w:highlight w:val="none"/>
              </w:rPr>
              <w:t>。</w:t>
            </w:r>
          </w:p>
          <w:p>
            <w:pPr>
              <w:pStyle w:val="64"/>
              <w:shd w:val="clear"/>
              <w:spacing w:before="12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表4-</w:t>
            </w:r>
            <w:r>
              <w:rPr>
                <w:rFonts w:hint="eastAsia" w:cs="Times New Roman"/>
                <w:color w:val="auto"/>
                <w:spacing w:val="0"/>
                <w:w w:val="100"/>
                <w:position w:val="0"/>
                <w:highlight w:val="none"/>
                <w:lang w:val="en-US" w:eastAsia="zh-CN"/>
              </w:rPr>
              <w:t>6</w:t>
            </w:r>
            <w:r>
              <w:rPr>
                <w:rFonts w:hint="eastAsia" w:ascii="Times New Roman" w:hAnsi="Times New Roman" w:cs="Times New Roman"/>
                <w:color w:val="auto"/>
                <w:spacing w:val="0"/>
                <w:w w:val="100"/>
                <w:position w:val="0"/>
                <w:highlight w:val="none"/>
                <w:lang w:val="en-US" w:eastAsia="zh-CN"/>
              </w:rPr>
              <w:t xml:space="preserve"> </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rPr>
              <w:t>项目一般固废情况汇总表</w:t>
            </w:r>
          </w:p>
          <w:tbl>
            <w:tblPr>
              <w:tblStyle w:val="29"/>
              <w:tblW w:w="5000" w:type="pct"/>
              <w:tblInd w:w="5"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1898"/>
              <w:gridCol w:w="2172"/>
              <w:gridCol w:w="1641"/>
              <w:gridCol w:w="164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序号</w:t>
                  </w:r>
                </w:p>
              </w:tc>
              <w:tc>
                <w:tcPr>
                  <w:tcW w:w="1860"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名称</w:t>
                  </w:r>
                </w:p>
              </w:tc>
              <w:tc>
                <w:tcPr>
                  <w:tcW w:w="2128"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序号</w:t>
                  </w:r>
                </w:p>
              </w:tc>
              <w:tc>
                <w:tcPr>
                  <w:tcW w:w="1608"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产生量</w:t>
                  </w:r>
                </w:p>
              </w:tc>
              <w:tc>
                <w:tcPr>
                  <w:tcW w:w="1608"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处理措施</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1</w:t>
                  </w:r>
                </w:p>
              </w:tc>
              <w:tc>
                <w:tcPr>
                  <w:tcW w:w="1860"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废太阳能板</w:t>
                  </w:r>
                </w:p>
              </w:tc>
              <w:tc>
                <w:tcPr>
                  <w:tcW w:w="2128" w:type="dxa"/>
                  <w:vMerge w:val="restart"/>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441-001-14</w:t>
                  </w:r>
                </w:p>
              </w:tc>
              <w:tc>
                <w:tcPr>
                  <w:tcW w:w="1608"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1块/a</w:t>
                  </w:r>
                </w:p>
              </w:tc>
              <w:tc>
                <w:tcPr>
                  <w:tcW w:w="1608" w:type="dxa"/>
                  <w:vMerge w:val="restart"/>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厂家回收</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35"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2</w:t>
                  </w:r>
                </w:p>
              </w:tc>
              <w:tc>
                <w:tcPr>
                  <w:tcW w:w="1860"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废光伏组件</w:t>
                  </w:r>
                </w:p>
              </w:tc>
              <w:tc>
                <w:tcPr>
                  <w:tcW w:w="2128" w:type="dxa"/>
                  <w:vMerge w:val="continue"/>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p>
              </w:tc>
              <w:tc>
                <w:tcPr>
                  <w:tcW w:w="1608"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1套/a</w:t>
                  </w:r>
                </w:p>
              </w:tc>
              <w:tc>
                <w:tcPr>
                  <w:tcW w:w="1608" w:type="dxa"/>
                  <w:vMerge w:val="continue"/>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trPr>
              <w:tc>
                <w:tcPr>
                  <w:tcW w:w="835"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3</w:t>
                  </w:r>
                </w:p>
              </w:tc>
              <w:tc>
                <w:tcPr>
                  <w:tcW w:w="1860"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废逆变器</w:t>
                  </w:r>
                </w:p>
              </w:tc>
              <w:tc>
                <w:tcPr>
                  <w:tcW w:w="2128" w:type="dxa"/>
                  <w:vMerge w:val="continue"/>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p>
              </w:tc>
              <w:tc>
                <w:tcPr>
                  <w:tcW w:w="1608" w:type="dxa"/>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1个/a</w:t>
                  </w:r>
                </w:p>
              </w:tc>
              <w:tc>
                <w:tcPr>
                  <w:tcW w:w="1608" w:type="dxa"/>
                  <w:vMerge w:val="continue"/>
                  <w:noWrap w:val="0"/>
                  <w:vAlign w:val="center"/>
                </w:tcPr>
                <w:p>
                  <w:pPr>
                    <w:pStyle w:val="9"/>
                    <w:shd w:val="clear"/>
                    <w:spacing w:before="0" w:after="0" w:line="240" w:lineRule="auto"/>
                    <w:ind w:right="0"/>
                    <w:jc w:val="center"/>
                    <w:rPr>
                      <w:rFonts w:ascii="Times New Roman" w:hAnsi="Times New Roman" w:cs="Times New Roman"/>
                      <w:color w:val="auto"/>
                      <w:spacing w:val="0"/>
                      <w:w w:val="100"/>
                      <w:position w:val="0"/>
                      <w:sz w:val="21"/>
                      <w:szCs w:val="21"/>
                      <w:highlight w:val="none"/>
                    </w:rPr>
                  </w:pPr>
                </w:p>
              </w:tc>
            </w:tr>
          </w:tbl>
          <w:p>
            <w:pPr>
              <w:pStyle w:val="7"/>
              <w:shd w:val="clear"/>
              <w:spacing w:before="120"/>
              <w:rPr>
                <w:rFonts w:ascii="Times New Roman" w:hAnsi="Times New Roman" w:cs="Times New Roman"/>
                <w:color w:val="auto"/>
                <w:spacing w:val="0"/>
                <w:w w:val="100"/>
                <w:kern w:val="0"/>
                <w:position w:val="0"/>
                <w:szCs w:val="21"/>
                <w:highlight w:val="none"/>
              </w:rPr>
            </w:pPr>
            <w:r>
              <w:rPr>
                <w:rFonts w:hint="default" w:ascii="Times New Roman" w:hAnsi="Times New Roman" w:eastAsia="宋体" w:cs="Times New Roman"/>
                <w:color w:val="auto"/>
                <w:spacing w:val="0"/>
                <w:w w:val="100"/>
                <w:position w:val="0"/>
                <w:sz w:val="21"/>
                <w:szCs w:val="21"/>
                <w:highlight w:val="none"/>
                <w:lang w:val="en-US" w:eastAsia="zh-CN"/>
              </w:rPr>
              <w:t>本项目光伏发电区</w:t>
            </w:r>
            <w:r>
              <w:rPr>
                <w:rFonts w:hint="default" w:ascii="Times New Roman" w:hAnsi="Times New Roman" w:eastAsia="宋体" w:cs="Times New Roman"/>
                <w:color w:val="auto"/>
                <w:spacing w:val="0"/>
                <w:w w:val="100"/>
                <w:position w:val="0"/>
                <w:sz w:val="21"/>
                <w:szCs w:val="21"/>
                <w:highlight w:val="none"/>
              </w:rPr>
              <w:t>箱式变压器装油量</w:t>
            </w:r>
            <w:r>
              <w:rPr>
                <w:rFonts w:hint="default" w:ascii="Times New Roman" w:hAnsi="Times New Roman" w:eastAsia="宋体" w:cs="Times New Roman"/>
                <w:color w:val="auto"/>
                <w:spacing w:val="0"/>
                <w:w w:val="100"/>
                <w:position w:val="0"/>
                <w:sz w:val="21"/>
                <w:szCs w:val="21"/>
                <w:highlight w:val="none"/>
                <w:lang w:val="en-US" w:eastAsia="zh-CN"/>
              </w:rPr>
              <w:t>较少</w:t>
            </w:r>
            <w:r>
              <w:rPr>
                <w:rFonts w:hint="default" w:ascii="Times New Roman" w:hAnsi="Times New Roman" w:eastAsia="宋体" w:cs="Times New Roman"/>
                <w:color w:val="auto"/>
                <w:spacing w:val="0"/>
                <w:w w:val="100"/>
                <w:position w:val="0"/>
                <w:sz w:val="21"/>
                <w:szCs w:val="21"/>
                <w:highlight w:val="none"/>
              </w:rPr>
              <w:t>，与变压器主体在厂家装机安装</w:t>
            </w:r>
            <w:r>
              <w:rPr>
                <w:rFonts w:hint="default" w:ascii="Times New Roman" w:hAnsi="Times New Roman" w:eastAsia="宋体" w:cs="Times New Roman"/>
                <w:color w:val="auto"/>
                <w:spacing w:val="0"/>
                <w:w w:val="100"/>
                <w:position w:val="0"/>
                <w:sz w:val="21"/>
                <w:szCs w:val="21"/>
                <w:highlight w:val="none"/>
                <w:lang w:eastAsia="zh-CN"/>
              </w:rPr>
              <w:t>，</w:t>
            </w:r>
            <w:r>
              <w:rPr>
                <w:rFonts w:hint="default" w:ascii="Times New Roman" w:hAnsi="Times New Roman" w:eastAsia="宋体" w:cs="Times New Roman"/>
                <w:color w:val="auto"/>
                <w:spacing w:val="0"/>
                <w:w w:val="100"/>
                <w:position w:val="0"/>
                <w:sz w:val="21"/>
                <w:szCs w:val="21"/>
                <w:highlight w:val="none"/>
                <w:lang w:val="en-US" w:eastAsia="zh-CN"/>
              </w:rPr>
              <w:t>箱变内设置集油</w:t>
            </w:r>
            <w:r>
              <w:rPr>
                <w:rFonts w:hint="eastAsia" w:ascii="Times New Roman" w:hAnsi="Times New Roman" w:eastAsia="宋体" w:cs="Times New Roman"/>
                <w:color w:val="auto"/>
                <w:spacing w:val="0"/>
                <w:w w:val="100"/>
                <w:position w:val="0"/>
                <w:sz w:val="21"/>
                <w:szCs w:val="21"/>
                <w:highlight w:val="none"/>
                <w:lang w:val="en-US" w:eastAsia="zh-CN"/>
              </w:rPr>
              <w:t>装置（</w:t>
            </w:r>
            <w:r>
              <w:rPr>
                <w:rFonts w:hint="default" w:ascii="Times New Roman" w:hAnsi="Times New Roman" w:eastAsia="宋体" w:cs="Times New Roman"/>
                <w:color w:val="auto"/>
                <w:spacing w:val="0"/>
                <w:w w:val="100"/>
                <w:position w:val="0"/>
                <w:sz w:val="21"/>
                <w:szCs w:val="21"/>
                <w:highlight w:val="none"/>
                <w:lang w:val="en-US" w:eastAsia="zh-CN"/>
              </w:rPr>
              <w:t>容积为</w:t>
            </w:r>
            <w:r>
              <w:rPr>
                <w:rFonts w:hint="eastAsia" w:cs="Times New Roman"/>
                <w:color w:val="auto"/>
                <w:spacing w:val="0"/>
                <w:w w:val="100"/>
                <w:position w:val="0"/>
                <w:sz w:val="21"/>
                <w:szCs w:val="21"/>
                <w:highlight w:val="none"/>
                <w:lang w:val="en-US" w:eastAsia="zh-CN"/>
              </w:rPr>
              <w:t>1.5</w:t>
            </w:r>
            <w:r>
              <w:rPr>
                <w:rFonts w:hint="eastAsia" w:ascii="Times New Roman" w:hAnsi="Times New Roman" w:eastAsia="宋体" w:cs="Times New Roman"/>
                <w:color w:val="auto"/>
                <w:spacing w:val="0"/>
                <w:w w:val="100"/>
                <w:position w:val="0"/>
                <w:sz w:val="21"/>
                <w:szCs w:val="21"/>
                <w:highlight w:val="none"/>
                <w:lang w:val="en-US" w:eastAsia="zh-CN"/>
              </w:rPr>
              <w:t>m</w:t>
            </w:r>
            <w:r>
              <w:rPr>
                <w:rFonts w:hint="eastAsia" w:ascii="Times New Roman" w:hAnsi="Times New Roman" w:eastAsia="宋体" w:cs="Times New Roman"/>
                <w:color w:val="auto"/>
                <w:spacing w:val="0"/>
                <w:w w:val="100"/>
                <w:position w:val="0"/>
                <w:sz w:val="21"/>
                <w:szCs w:val="21"/>
                <w:highlight w:val="none"/>
                <w:vertAlign w:val="superscript"/>
                <w:lang w:val="en-US" w:eastAsia="zh-CN"/>
              </w:rPr>
              <w:t>3</w:t>
            </w:r>
            <w:r>
              <w:rPr>
                <w:rFonts w:hint="eastAsia" w:ascii="Times New Roman" w:hAnsi="Times New Roman" w:eastAsia="宋体" w:cs="Times New Roman"/>
                <w:color w:val="auto"/>
                <w:spacing w:val="0"/>
                <w:w w:val="100"/>
                <w:position w:val="0"/>
                <w:sz w:val="21"/>
                <w:szCs w:val="21"/>
                <w:highlight w:val="none"/>
                <w:lang w:val="en-US" w:eastAsia="zh-CN"/>
              </w:rPr>
              <w:t>）</w:t>
            </w:r>
            <w:r>
              <w:rPr>
                <w:rFonts w:hint="default" w:ascii="Times New Roman" w:hAnsi="Times New Roman" w:eastAsia="宋体" w:cs="Times New Roman"/>
                <w:color w:val="auto"/>
                <w:spacing w:val="0"/>
                <w:w w:val="100"/>
                <w:position w:val="0"/>
                <w:sz w:val="21"/>
                <w:szCs w:val="21"/>
                <w:highlight w:val="none"/>
                <w:lang w:val="en-US" w:eastAsia="zh-CN"/>
              </w:rPr>
              <w:t>。</w:t>
            </w:r>
            <w:r>
              <w:rPr>
                <w:rFonts w:hint="default" w:ascii="Times New Roman" w:hAnsi="Times New Roman" w:eastAsia="宋体" w:cs="Times New Roman"/>
                <w:color w:val="auto"/>
                <w:spacing w:val="0"/>
                <w:w w:val="100"/>
                <w:position w:val="0"/>
                <w:sz w:val="21"/>
                <w:szCs w:val="21"/>
                <w:highlight w:val="none"/>
              </w:rPr>
              <w:t>由于</w:t>
            </w:r>
            <w:r>
              <w:rPr>
                <w:rFonts w:hint="default" w:ascii="Times New Roman" w:hAnsi="Times New Roman" w:eastAsia="宋体" w:cs="Times New Roman"/>
                <w:color w:val="auto"/>
                <w:spacing w:val="0"/>
                <w:w w:val="100"/>
                <w:position w:val="0"/>
                <w:sz w:val="21"/>
                <w:szCs w:val="21"/>
                <w:highlight w:val="none"/>
                <w:lang w:val="en-US" w:eastAsia="zh-CN"/>
              </w:rPr>
              <w:t>光伏</w:t>
            </w:r>
            <w:r>
              <w:rPr>
                <w:rFonts w:hint="default" w:ascii="Times New Roman" w:hAnsi="Times New Roman" w:eastAsia="宋体" w:cs="Times New Roman"/>
                <w:color w:val="auto"/>
                <w:spacing w:val="0"/>
                <w:w w:val="100"/>
                <w:position w:val="0"/>
                <w:sz w:val="21"/>
                <w:szCs w:val="21"/>
                <w:highlight w:val="none"/>
              </w:rPr>
              <w:t>电场野外环境无法满足箱式变压器开箱维修环节，因此</w:t>
            </w:r>
            <w:r>
              <w:rPr>
                <w:rFonts w:hint="default" w:ascii="Times New Roman" w:hAnsi="Times New Roman" w:eastAsia="宋体" w:cs="Times New Roman"/>
                <w:color w:val="auto"/>
                <w:spacing w:val="0"/>
                <w:w w:val="100"/>
                <w:position w:val="0"/>
                <w:sz w:val="21"/>
                <w:szCs w:val="21"/>
                <w:highlight w:val="none"/>
                <w:lang w:eastAsia="zh-CN"/>
              </w:rPr>
              <w:t>，</w:t>
            </w:r>
            <w:r>
              <w:rPr>
                <w:rFonts w:hint="default" w:ascii="Times New Roman" w:hAnsi="Times New Roman" w:eastAsia="宋体" w:cs="Times New Roman"/>
                <w:color w:val="auto"/>
                <w:spacing w:val="0"/>
                <w:w w:val="100"/>
                <w:position w:val="0"/>
                <w:sz w:val="21"/>
                <w:szCs w:val="21"/>
                <w:highlight w:val="none"/>
              </w:rPr>
              <w:t>若巡检发现箱式变压器故障时，由变压器厂家上门整机运走返厂修理</w:t>
            </w:r>
            <w:r>
              <w:rPr>
                <w:rFonts w:hint="default" w:ascii="Times New Roman" w:hAnsi="Times New Roman" w:eastAsia="宋体" w:cs="Times New Roman"/>
                <w:color w:val="auto"/>
                <w:spacing w:val="0"/>
                <w:w w:val="100"/>
                <w:position w:val="0"/>
                <w:sz w:val="21"/>
                <w:szCs w:val="21"/>
                <w:highlight w:val="none"/>
                <w:lang w:eastAsia="zh-CN"/>
              </w:rPr>
              <w:t>。</w:t>
            </w:r>
            <w:r>
              <w:rPr>
                <w:rFonts w:hint="default" w:ascii="Times New Roman" w:hAnsi="Times New Roman" w:eastAsia="宋体" w:cs="Times New Roman"/>
                <w:color w:val="auto"/>
                <w:spacing w:val="0"/>
                <w:w w:val="100"/>
                <w:position w:val="0"/>
                <w:sz w:val="21"/>
                <w:szCs w:val="21"/>
                <w:highlight w:val="none"/>
                <w:lang w:val="en-US" w:eastAsia="zh-CN"/>
              </w:rPr>
              <w:t>因此，本项目光伏发电区</w:t>
            </w:r>
            <w:r>
              <w:rPr>
                <w:rFonts w:hint="default" w:ascii="Times New Roman" w:hAnsi="Times New Roman" w:eastAsia="宋体" w:cs="Times New Roman"/>
                <w:color w:val="auto"/>
                <w:spacing w:val="0"/>
                <w:w w:val="100"/>
                <w:position w:val="0"/>
                <w:sz w:val="21"/>
                <w:szCs w:val="21"/>
                <w:highlight w:val="none"/>
              </w:rPr>
              <w:t>箱式变压器</w:t>
            </w:r>
            <w:r>
              <w:rPr>
                <w:rFonts w:hint="default" w:ascii="Times New Roman" w:hAnsi="Times New Roman" w:eastAsia="宋体" w:cs="Times New Roman"/>
                <w:color w:val="auto"/>
                <w:spacing w:val="0"/>
                <w:w w:val="100"/>
                <w:position w:val="0"/>
                <w:sz w:val="21"/>
                <w:szCs w:val="21"/>
                <w:highlight w:val="none"/>
                <w:lang w:val="en-US" w:eastAsia="zh-CN"/>
              </w:rPr>
              <w:t>无</w:t>
            </w:r>
            <w:r>
              <w:rPr>
                <w:rFonts w:hint="default" w:ascii="Times New Roman" w:hAnsi="Times New Roman" w:eastAsia="宋体" w:cs="Times New Roman"/>
                <w:color w:val="auto"/>
                <w:spacing w:val="0"/>
                <w:w w:val="100"/>
                <w:position w:val="0"/>
                <w:sz w:val="21"/>
                <w:szCs w:val="21"/>
                <w:highlight w:val="none"/>
              </w:rPr>
              <w:t>废变压器油</w:t>
            </w:r>
            <w:r>
              <w:rPr>
                <w:rFonts w:hint="default" w:ascii="Times New Roman" w:hAnsi="Times New Roman" w:eastAsia="宋体" w:cs="Times New Roman"/>
                <w:color w:val="auto"/>
                <w:spacing w:val="0"/>
                <w:w w:val="100"/>
                <w:position w:val="0"/>
                <w:sz w:val="21"/>
                <w:szCs w:val="21"/>
                <w:highlight w:val="none"/>
                <w:lang w:val="en-US" w:eastAsia="zh-CN"/>
              </w:rPr>
              <w:t>产生</w:t>
            </w:r>
            <w:r>
              <w:rPr>
                <w:rFonts w:ascii="Times New Roman" w:hAnsi="Times New Roman" w:cs="Times New Roman"/>
                <w:color w:val="auto"/>
                <w:spacing w:val="0"/>
                <w:w w:val="100"/>
                <w:kern w:val="0"/>
                <w:position w:val="0"/>
                <w:szCs w:val="21"/>
                <w:highlight w:val="none"/>
              </w:rPr>
              <w:t>。</w:t>
            </w:r>
          </w:p>
          <w:p>
            <w:pPr>
              <w:pStyle w:val="3"/>
              <w:shd w:val="clear"/>
              <w:bidi w:val="0"/>
              <w:rPr>
                <w:rFonts w:hint="eastAsia" w:ascii="Times New Roman" w:hAnsi="Times New Roman" w:cs="Times New Roman"/>
                <w:color w:val="auto"/>
                <w:spacing w:val="0"/>
                <w:w w:val="100"/>
                <w:position w:val="0"/>
                <w:sz w:val="21"/>
                <w:szCs w:val="21"/>
                <w:highlight w:val="none"/>
              </w:rPr>
            </w:pPr>
            <w:bookmarkStart w:id="452" w:name="_Toc2803"/>
            <w:bookmarkStart w:id="453" w:name="_Toc2719"/>
            <w:bookmarkStart w:id="454" w:name="_Toc1919"/>
            <w:bookmarkStart w:id="455" w:name="_Toc21550"/>
            <w:bookmarkStart w:id="456" w:name="_Toc30748"/>
            <w:bookmarkStart w:id="457" w:name="_Toc25574"/>
            <w:bookmarkStart w:id="458" w:name="_Toc2034"/>
            <w:bookmarkStart w:id="459" w:name="_Toc26581"/>
            <w:bookmarkStart w:id="460" w:name="_Toc27518"/>
            <w:bookmarkStart w:id="461" w:name="_Toc16417"/>
            <w:bookmarkStart w:id="462" w:name="_Toc22027"/>
            <w:r>
              <w:rPr>
                <w:rFonts w:hint="eastAsia" w:ascii="Times New Roman" w:hAnsi="Times New Roman" w:cs="Times New Roman"/>
                <w:color w:val="auto"/>
                <w:spacing w:val="0"/>
                <w:w w:val="100"/>
                <w:position w:val="0"/>
                <w:sz w:val="21"/>
                <w:szCs w:val="21"/>
                <w:highlight w:val="none"/>
              </w:rPr>
              <w:t>6、电磁辐射影响分析</w:t>
            </w:r>
            <w:bookmarkEnd w:id="452"/>
            <w:bookmarkEnd w:id="453"/>
            <w:bookmarkEnd w:id="454"/>
            <w:bookmarkEnd w:id="455"/>
            <w:bookmarkEnd w:id="456"/>
            <w:bookmarkEnd w:id="457"/>
            <w:bookmarkEnd w:id="458"/>
            <w:bookmarkEnd w:id="459"/>
            <w:bookmarkEnd w:id="460"/>
            <w:bookmarkEnd w:id="461"/>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SA"/>
              </w:rPr>
            </w:pPr>
            <w:bookmarkStart w:id="463" w:name="_Toc1510"/>
            <w:bookmarkStart w:id="464" w:name="_Toc2076"/>
            <w:bookmarkStart w:id="465" w:name="_Toc28865"/>
            <w:r>
              <w:rPr>
                <w:rFonts w:hint="default" w:ascii="Times New Roman" w:hAnsi="Times New Roman" w:eastAsia="宋体" w:cs="Times New Roman"/>
                <w:color w:val="auto"/>
                <w:kern w:val="0"/>
                <w:sz w:val="21"/>
                <w:szCs w:val="21"/>
                <w:highlight w:val="none"/>
                <w:lang w:val="en-US" w:eastAsia="zh-CN" w:bidi="ar-SA"/>
              </w:rPr>
              <w:t>一切电气设备在运行时都会产生电磁辐射，这种辐射叫做人工工频型辐射，辐射源包括发电机、电动机、输电线路、升压站等。光伏发电站辐射源有</w:t>
            </w:r>
            <w:r>
              <w:rPr>
                <w:rFonts w:hint="default" w:ascii="Times New Roman" w:hAnsi="Times New Roman" w:cs="Times New Roman"/>
                <w:color w:val="auto"/>
                <w:kern w:val="0"/>
                <w:sz w:val="21"/>
                <w:szCs w:val="21"/>
                <w:highlight w:val="none"/>
                <w:lang w:val="en-US" w:eastAsia="zh-CN" w:bidi="ar-SA"/>
              </w:rPr>
              <w:t>逆变器</w:t>
            </w:r>
            <w:r>
              <w:rPr>
                <w:rFonts w:hint="default" w:ascii="Times New Roman" w:hAnsi="Times New Roman" w:eastAsia="宋体" w:cs="Times New Roman"/>
                <w:color w:val="auto"/>
                <w:kern w:val="0"/>
                <w:sz w:val="21"/>
                <w:szCs w:val="21"/>
                <w:highlight w:val="none"/>
                <w:lang w:val="en-US" w:eastAsia="zh-CN" w:bidi="ar-SA"/>
              </w:rPr>
              <w:t>、升压站、输电线路三部分。另外，当大强度的电磁辐射长期作用于人体时，可使其健康状况受到危害。光伏发电站运行时会产生一定能量的电磁辐射，但其强度较低，且</w:t>
            </w:r>
            <w:r>
              <w:rPr>
                <w:rFonts w:hint="default" w:ascii="Times New Roman" w:hAnsi="Times New Roman" w:cs="Times New Roman"/>
                <w:color w:val="auto"/>
                <w:kern w:val="0"/>
                <w:sz w:val="21"/>
                <w:szCs w:val="21"/>
                <w:highlight w:val="none"/>
                <w:lang w:val="en-US" w:eastAsia="zh-CN" w:bidi="ar-SA"/>
              </w:rPr>
              <w:t>本项目建设不包括升压站，箱变位置远离居民区</w:t>
            </w:r>
            <w:r>
              <w:rPr>
                <w:rFonts w:hint="default" w:ascii="Times New Roman" w:hAnsi="Times New Roman" w:eastAsia="宋体" w:cs="Times New Roman"/>
                <w:color w:val="auto"/>
                <w:kern w:val="0"/>
                <w:sz w:val="21"/>
                <w:szCs w:val="21"/>
                <w:highlight w:val="none"/>
                <w:lang w:val="en-US" w:eastAsia="zh-CN" w:bidi="ar-SA"/>
              </w:rPr>
              <w:t>，本项目在选材时使用了防磁、防辐射材料。光伏发电站产生的电磁辐射不会对其附近居民身体健康产生危害</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电磁辐射影响较小。</w:t>
            </w:r>
          </w:p>
          <w:p>
            <w:pPr>
              <w:pStyle w:val="3"/>
              <w:shd w:val="clear"/>
              <w:bidi w:val="0"/>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7、</w:t>
            </w:r>
            <w:r>
              <w:rPr>
                <w:rFonts w:ascii="Times New Roman" w:hAnsi="Times New Roman" w:cs="Times New Roman"/>
                <w:color w:val="auto"/>
                <w:spacing w:val="0"/>
                <w:w w:val="100"/>
                <w:position w:val="0"/>
                <w:sz w:val="21"/>
                <w:szCs w:val="21"/>
                <w:highlight w:val="none"/>
              </w:rPr>
              <w:t>对生态环境影响分析</w:t>
            </w:r>
            <w:bookmarkEnd w:id="462"/>
            <w:bookmarkEnd w:id="463"/>
            <w:bookmarkEnd w:id="464"/>
            <w:bookmarkEnd w:id="465"/>
          </w:p>
          <w:p>
            <w:pPr>
              <w:spacing w:line="360" w:lineRule="auto"/>
              <w:ind w:firstLine="420" w:firstLineChars="200"/>
              <w:rPr>
                <w:rFonts w:hint="default" w:ascii="Times New Roman" w:hAnsi="Times New Roman" w:eastAsia="宋体" w:cs="Times New Roman"/>
                <w:b w:val="0"/>
                <w:bCs w:val="0"/>
                <w:color w:val="auto"/>
                <w:sz w:val="21"/>
                <w:szCs w:val="21"/>
                <w:highlight w:val="none"/>
              </w:rPr>
            </w:pPr>
            <w:bookmarkStart w:id="466" w:name="_Toc14896"/>
            <w:bookmarkStart w:id="467" w:name="_Toc27573"/>
            <w:bookmarkStart w:id="468" w:name="_Toc535"/>
            <w:r>
              <w:rPr>
                <w:rFonts w:hint="default" w:ascii="Times New Roman" w:hAnsi="Times New Roman" w:eastAsia="宋体" w:cs="Times New Roman"/>
                <w:b w:val="0"/>
                <w:bCs w:val="0"/>
                <w:color w:val="auto"/>
                <w:sz w:val="21"/>
                <w:szCs w:val="21"/>
                <w:highlight w:val="none"/>
              </w:rPr>
              <w:t>（1）对植物的影响分析</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运行后，永久占地会减少地表植被数量，但由于拟建项目场地原有植被较稀疏，植被覆盖率较低，且本项目采取在变配电室等建筑物周围进行混播种草绿化，可增加场地及周边植被覆盖度，因此本项目的建设只在短期内对区域植被的生态环境产生较小的影响。</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本项目运营后对植被的影响分为两部分，影响程度不同。</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①对光伏板下植被的影响：光伏板架设后，在地面形成阴影，光照明显减少，将会影响喜光植物生长。</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②对光伏板间植被的影响：光伏板拟采用东西向延续，北高南低的倾斜布置。东西向阵列间保留0.3m的距离，前后排间距</w:t>
            </w:r>
            <w:r>
              <w:rPr>
                <w:rFonts w:hint="default" w:ascii="Times New Roman" w:hAnsi="Times New Roman" w:eastAsia="宋体" w:cs="Times New Roman"/>
                <w:b w:val="0"/>
                <w:bCs w:val="0"/>
                <w:color w:val="auto"/>
                <w:sz w:val="21"/>
                <w:szCs w:val="21"/>
                <w:highlight w:val="none"/>
                <w:lang w:val="en-US" w:eastAsia="zh-CN"/>
              </w:rPr>
              <w:t>5.8-22.8</w:t>
            </w:r>
            <w:r>
              <w:rPr>
                <w:rFonts w:hint="default" w:ascii="Times New Roman" w:hAnsi="Times New Roman" w:eastAsia="宋体" w:cs="Times New Roman"/>
                <w:b w:val="0"/>
                <w:bCs w:val="0"/>
                <w:color w:val="auto"/>
                <w:sz w:val="21"/>
                <w:szCs w:val="21"/>
                <w:highlight w:val="none"/>
              </w:rPr>
              <w:t>m，最低点距地面高度不低于0.</w:t>
            </w:r>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m，其间光照基本不受影响。</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根据项目所在地区的环境特征，对施工扰动区域内的植被进行恢复，对受光伏板阴影影响范围内的区域，采用喜阴植被进行植被恢复。</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（2）对野生动物的影响分析</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的建设对一些小型动物活动有一定阻隔作用，使其活动范围受到限制，对其觅食、交偶的存在一定影响。但本项目营运后，随着自然植被的恢复，施工时的人为干扰消失，一部分外迁动物又会回归到原地，特别是一些小型动物会较快的在此重新出现。因此，运营期基本不会影响野生动物的生存、活动空间。</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（3）对土地利用的影响分析</w:t>
            </w:r>
          </w:p>
          <w:p>
            <w:pPr>
              <w:spacing w:line="360" w:lineRule="auto"/>
              <w:ind w:firstLine="420" w:firstLineChars="20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本工程建设地点位于</w:t>
            </w:r>
            <w:r>
              <w:rPr>
                <w:rFonts w:hint="default" w:ascii="Times New Roman" w:hAnsi="Times New Roman" w:eastAsia="宋体" w:cs="Times New Roman"/>
                <w:b w:val="0"/>
                <w:bCs w:val="0"/>
                <w:color w:val="auto"/>
                <w:sz w:val="21"/>
                <w:szCs w:val="21"/>
                <w:highlight w:val="none"/>
                <w:lang w:eastAsia="zh-CN"/>
              </w:rPr>
              <w:t>北票市</w:t>
            </w:r>
            <w:r>
              <w:rPr>
                <w:rFonts w:hint="eastAsia" w:cs="Times New Roman"/>
                <w:b w:val="0"/>
                <w:bCs w:val="0"/>
                <w:color w:val="auto"/>
                <w:sz w:val="21"/>
                <w:szCs w:val="21"/>
                <w:highlight w:val="none"/>
                <w:lang w:eastAsia="zh-CN"/>
              </w:rPr>
              <w:t>北四家乡</w:t>
            </w:r>
            <w:r>
              <w:rPr>
                <w:rFonts w:hint="default" w:ascii="Times New Roman" w:hAnsi="Times New Roman" w:eastAsia="宋体" w:cs="Times New Roman"/>
                <w:b w:val="0"/>
                <w:bCs w:val="0"/>
                <w:color w:val="auto"/>
                <w:sz w:val="21"/>
                <w:szCs w:val="21"/>
                <w:highlight w:val="none"/>
              </w:rPr>
              <w:t>，工程建成期间由于施工使少量植被生长遭到破坏，将对局部区域的水土保持有一定的影响。工程建设后期，施工单位应按建设项目水土保持的有关要求进行施工现场平整，采用适当的抚育措施，以利于自然植被的恢复。工程建成投运后，随着自然植被的逐步恢复，本工程建设不会对当地的土地利用产生不良地影响。</w:t>
            </w:r>
          </w:p>
          <w:p>
            <w:pPr>
              <w:spacing w:line="360" w:lineRule="auto"/>
              <w:ind w:firstLine="420" w:firstLineChars="20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（4）对景观的影响分析</w:t>
            </w:r>
          </w:p>
          <w:p>
            <w:pPr>
              <w:widowControl/>
              <w:spacing w:line="360" w:lineRule="auto"/>
              <w:ind w:firstLine="420" w:firstLineChars="200"/>
              <w:jc w:val="both"/>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随着生活水平和环境意识的提高，人们对保护和创造美好景观的要求越来越强烈。景观影响评价就是识别能够满足人们心里需求的景观资源，防止景观的破坏或影响，以满足人类社会可持续发展的需求。</w:t>
            </w:r>
          </w:p>
          <w:p>
            <w:pPr>
              <w:widowControl/>
              <w:numPr>
                <w:ilvl w:val="0"/>
                <w:numId w:val="0"/>
              </w:numPr>
              <w:spacing w:line="360" w:lineRule="auto"/>
              <w:ind w:firstLine="420" w:firstLineChars="200"/>
              <w:jc w:val="both"/>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1）</w:t>
            </w:r>
            <w:r>
              <w:rPr>
                <w:rFonts w:hint="default" w:ascii="Times New Roman" w:hAnsi="Times New Roman" w:eastAsia="宋体" w:cs="Times New Roman"/>
                <w:b w:val="0"/>
                <w:bCs w:val="0"/>
                <w:color w:val="auto"/>
                <w:kern w:val="0"/>
                <w:sz w:val="21"/>
                <w:szCs w:val="21"/>
                <w:highlight w:val="none"/>
              </w:rPr>
              <w:t>景观评价方法</w:t>
            </w:r>
          </w:p>
          <w:p>
            <w:pPr>
              <w:widowControl/>
              <w:spacing w:line="360" w:lineRule="auto"/>
              <w:ind w:firstLine="420" w:firstLineChars="200"/>
              <w:jc w:val="both"/>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通过对项目周围敏感点的景观敏感性识别，确定敏感度高的景观对象，对其分别进行景观敏感度评价和景观阙值评价，对光伏阵列场建成后的景观影响进行预测分析。</w:t>
            </w:r>
          </w:p>
          <w:p>
            <w:pPr>
              <w:widowControl/>
              <w:numPr>
                <w:ilvl w:val="0"/>
                <w:numId w:val="0"/>
              </w:numPr>
              <w:spacing w:line="360" w:lineRule="auto"/>
              <w:ind w:firstLine="420" w:firstLineChars="200"/>
              <w:jc w:val="both"/>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2）</w:t>
            </w:r>
            <w:r>
              <w:rPr>
                <w:rFonts w:hint="default" w:ascii="Times New Roman" w:hAnsi="Times New Roman" w:eastAsia="宋体" w:cs="Times New Roman"/>
                <w:b w:val="0"/>
                <w:bCs w:val="0"/>
                <w:color w:val="auto"/>
                <w:kern w:val="0"/>
                <w:sz w:val="21"/>
                <w:szCs w:val="21"/>
                <w:highlight w:val="none"/>
              </w:rPr>
              <w:t>视点的确定及敏感性识别</w:t>
            </w:r>
          </w:p>
          <w:p>
            <w:pPr>
              <w:spacing w:line="360" w:lineRule="auto"/>
              <w:ind w:firstLine="420" w:firstLineChars="20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本项目光伏阵列场拟建厂址位于</w:t>
            </w:r>
            <w:r>
              <w:rPr>
                <w:rFonts w:hint="default" w:ascii="Times New Roman" w:hAnsi="Times New Roman" w:eastAsia="宋体" w:cs="Times New Roman"/>
                <w:b w:val="0"/>
                <w:bCs w:val="0"/>
                <w:color w:val="auto"/>
                <w:sz w:val="21"/>
                <w:szCs w:val="21"/>
                <w:highlight w:val="none"/>
                <w:lang w:eastAsia="zh-CN"/>
              </w:rPr>
              <w:t>北票市</w:t>
            </w:r>
            <w:r>
              <w:rPr>
                <w:rFonts w:hint="eastAsia" w:cs="Times New Roman"/>
                <w:b w:val="0"/>
                <w:bCs w:val="0"/>
                <w:color w:val="auto"/>
                <w:sz w:val="21"/>
                <w:szCs w:val="21"/>
                <w:highlight w:val="none"/>
                <w:lang w:eastAsia="zh-CN"/>
              </w:rPr>
              <w:t>北四家</w:t>
            </w:r>
            <w:r>
              <w:rPr>
                <w:rFonts w:hint="default" w:ascii="Times New Roman" w:hAnsi="Times New Roman" w:eastAsia="宋体" w:cs="Times New Roman"/>
                <w:b w:val="0"/>
                <w:bCs w:val="0"/>
                <w:color w:val="auto"/>
                <w:sz w:val="21"/>
                <w:szCs w:val="21"/>
                <w:highlight w:val="none"/>
                <w:lang w:eastAsia="zh-CN"/>
              </w:rPr>
              <w:t>乡</w:t>
            </w:r>
            <w:r>
              <w:rPr>
                <w:rFonts w:hint="default" w:ascii="Times New Roman" w:hAnsi="Times New Roman" w:eastAsia="宋体" w:cs="Times New Roman"/>
                <w:b w:val="0"/>
                <w:bCs w:val="0"/>
                <w:color w:val="auto"/>
                <w:sz w:val="21"/>
                <w:szCs w:val="21"/>
                <w:highlight w:val="none"/>
              </w:rPr>
              <w:t>，拟建光伏阵列场周围</w:t>
            </w:r>
            <w:r>
              <w:rPr>
                <w:rFonts w:hint="eastAsia" w:cs="Times New Roman"/>
                <w:b w:val="0"/>
                <w:bCs w:val="0"/>
                <w:color w:val="auto"/>
                <w:sz w:val="21"/>
                <w:szCs w:val="21"/>
                <w:highlight w:val="none"/>
                <w:lang w:val="en-US" w:eastAsia="zh-CN"/>
              </w:rPr>
              <w:t>250m范围内无敏感点</w:t>
            </w:r>
            <w:r>
              <w:rPr>
                <w:rFonts w:hint="default" w:ascii="Times New Roman" w:hAnsi="Times New Roman" w:eastAsia="宋体" w:cs="Times New Roman"/>
                <w:b w:val="0"/>
                <w:bCs w:val="0"/>
                <w:color w:val="auto"/>
                <w:sz w:val="21"/>
                <w:szCs w:val="21"/>
                <w:highlight w:val="none"/>
              </w:rPr>
              <w:t>视点情况见表</w:t>
            </w:r>
            <w:r>
              <w:rPr>
                <w:rFonts w:hint="default" w:ascii="Times New Roman" w:hAnsi="Times New Roman" w:eastAsia="宋体" w:cs="Times New Roman"/>
                <w:b w:val="0"/>
                <w:bCs w:val="0"/>
                <w:color w:val="auto"/>
                <w:sz w:val="21"/>
                <w:szCs w:val="21"/>
                <w:highlight w:val="none"/>
                <w:lang w:val="en-US" w:eastAsia="zh-CN"/>
              </w:rPr>
              <w:t>4-</w:t>
            </w:r>
            <w:r>
              <w:rPr>
                <w:rFonts w:hint="eastAsia" w:cs="Times New Roman"/>
                <w:b w:val="0"/>
                <w:bCs w:val="0"/>
                <w:color w:val="auto"/>
                <w:sz w:val="21"/>
                <w:szCs w:val="21"/>
                <w:highlight w:val="none"/>
                <w:lang w:val="en-US" w:eastAsia="zh-CN"/>
              </w:rPr>
              <w:t>7</w:t>
            </w:r>
            <w:r>
              <w:rPr>
                <w:rFonts w:hint="default" w:ascii="Times New Roman" w:hAnsi="Times New Roman" w:eastAsia="宋体" w:cs="Times New Roman"/>
                <w:b w:val="0"/>
                <w:bCs w:val="0"/>
                <w:color w:val="auto"/>
                <w:sz w:val="21"/>
                <w:szCs w:val="21"/>
                <w:highlight w:val="none"/>
              </w:rPr>
              <w:t>。</w:t>
            </w:r>
          </w:p>
          <w:p>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default" w:ascii="Times New Roman" w:hAnsi="Times New Roman" w:eastAsia="宋体" w:cs="Times New Roman"/>
                <w:b/>
                <w:bCs/>
                <w:color w:val="auto"/>
                <w:kern w:val="0"/>
                <w:sz w:val="21"/>
                <w:szCs w:val="21"/>
                <w:highlight w:val="none"/>
                <w:lang w:val="en-US" w:eastAsia="zh-CN"/>
              </w:rPr>
              <w:t>4-</w:t>
            </w:r>
            <w:r>
              <w:rPr>
                <w:rFonts w:hint="eastAsia" w:cs="Times New Roman"/>
                <w:b/>
                <w:bCs/>
                <w:color w:val="auto"/>
                <w:kern w:val="0"/>
                <w:sz w:val="21"/>
                <w:szCs w:val="21"/>
                <w:highlight w:val="none"/>
                <w:lang w:val="en-US" w:eastAsia="zh-CN"/>
              </w:rPr>
              <w:t>7</w:t>
            </w:r>
            <w:r>
              <w:rPr>
                <w:rFonts w:hint="eastAsia" w:eastAsia="宋体" w:cs="Times New Roman"/>
                <w:b/>
                <w:bCs/>
                <w:color w:val="auto"/>
                <w:kern w:val="0"/>
                <w:sz w:val="21"/>
                <w:szCs w:val="21"/>
                <w:highlight w:val="none"/>
                <w:lang w:val="en-US" w:eastAsia="zh-CN"/>
              </w:rPr>
              <w:t xml:space="preserve"> </w:t>
            </w:r>
            <w:r>
              <w:rPr>
                <w:rFonts w:hint="default" w:ascii="Times New Roman" w:hAnsi="Times New Roman" w:eastAsia="宋体" w:cs="Times New Roman"/>
                <w:b/>
                <w:bCs/>
                <w:color w:val="auto"/>
                <w:kern w:val="0"/>
                <w:sz w:val="21"/>
                <w:szCs w:val="21"/>
                <w:highlight w:val="none"/>
                <w:lang w:val="en-US" w:eastAsia="zh-CN"/>
              </w:rPr>
              <w:t xml:space="preserve"> </w:t>
            </w:r>
            <w:r>
              <w:rPr>
                <w:rFonts w:hint="default" w:ascii="Times New Roman" w:hAnsi="Times New Roman" w:eastAsia="宋体" w:cs="Times New Roman"/>
                <w:b/>
                <w:bCs/>
                <w:color w:val="auto"/>
                <w:kern w:val="0"/>
                <w:sz w:val="21"/>
                <w:szCs w:val="21"/>
                <w:highlight w:val="none"/>
              </w:rPr>
              <w:t>拟建光伏阵列场周围视点情况一览表</w:t>
            </w:r>
          </w:p>
          <w:tbl>
            <w:tblPr>
              <w:tblStyle w:val="29"/>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1581"/>
              <w:gridCol w:w="1814"/>
              <w:gridCol w:w="1520"/>
              <w:gridCol w:w="242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2"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序号</w:t>
                  </w:r>
                </w:p>
              </w:tc>
              <w:tc>
                <w:tcPr>
                  <w:tcW w:w="964"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视点名称</w:t>
                  </w:r>
                </w:p>
              </w:tc>
              <w:tc>
                <w:tcPr>
                  <w:tcW w:w="1106"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与本项目距离（m）</w:t>
                  </w:r>
                </w:p>
              </w:tc>
              <w:tc>
                <w:tcPr>
                  <w:tcW w:w="927"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与本项目高差（m）</w:t>
                  </w:r>
                </w:p>
              </w:tc>
              <w:tc>
                <w:tcPr>
                  <w:tcW w:w="1479"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相对本项目厂址方位</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2"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w:t>
                  </w:r>
                </w:p>
              </w:tc>
              <w:tc>
                <w:tcPr>
                  <w:tcW w:w="964"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S21</w:t>
                  </w:r>
                  <w:r>
                    <w:rPr>
                      <w:rFonts w:hint="eastAsia" w:cs="Times New Roman"/>
                      <w:color w:val="auto"/>
                      <w:kern w:val="2"/>
                      <w:sz w:val="21"/>
                      <w:szCs w:val="22"/>
                      <w:highlight w:val="none"/>
                      <w:lang w:val="en-US" w:eastAsia="zh-CN" w:bidi="ar-SA"/>
                    </w:rPr>
                    <w:t>8</w:t>
                  </w:r>
                  <w:r>
                    <w:rPr>
                      <w:rFonts w:hint="default" w:ascii="Times New Roman" w:hAnsi="Times New Roman" w:eastAsia="宋体" w:cs="Times New Roman"/>
                      <w:color w:val="auto"/>
                      <w:kern w:val="2"/>
                      <w:sz w:val="21"/>
                      <w:szCs w:val="22"/>
                      <w:highlight w:val="none"/>
                      <w:lang w:val="en-US" w:eastAsia="zh-CN" w:bidi="ar-SA"/>
                    </w:rPr>
                    <w:t>省道</w:t>
                  </w:r>
                </w:p>
              </w:tc>
              <w:tc>
                <w:tcPr>
                  <w:tcW w:w="1106"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1500</w:t>
                  </w:r>
                </w:p>
              </w:tc>
              <w:tc>
                <w:tcPr>
                  <w:tcW w:w="927"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w:t>
                  </w:r>
                  <w:r>
                    <w:rPr>
                      <w:rFonts w:hint="eastAsia" w:cs="Times New Roman"/>
                      <w:color w:val="auto"/>
                      <w:kern w:val="2"/>
                      <w:sz w:val="21"/>
                      <w:szCs w:val="22"/>
                      <w:highlight w:val="none"/>
                      <w:lang w:val="en-US" w:eastAsia="zh-CN" w:bidi="ar-SA"/>
                    </w:rPr>
                    <w:t>141</w:t>
                  </w:r>
                </w:p>
              </w:tc>
              <w:tc>
                <w:tcPr>
                  <w:tcW w:w="1479"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color w:val="auto"/>
                      <w:kern w:val="2"/>
                      <w:sz w:val="21"/>
                      <w:szCs w:val="22"/>
                      <w:highlight w:val="none"/>
                      <w:lang w:val="en-US" w:eastAsia="zh-CN" w:bidi="ar-SA"/>
                    </w:rPr>
                  </w:pPr>
                  <w:r>
                    <w:rPr>
                      <w:rFonts w:hint="eastAsia" w:cs="Times New Roman"/>
                      <w:color w:val="auto"/>
                      <w:kern w:val="2"/>
                      <w:sz w:val="21"/>
                      <w:szCs w:val="22"/>
                      <w:highlight w:val="none"/>
                      <w:lang w:val="en-US" w:eastAsia="zh-CN" w:bidi="ar-SA"/>
                    </w:rPr>
                    <w:t>N</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2"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w:t>
                  </w:r>
                </w:p>
              </w:tc>
              <w:tc>
                <w:tcPr>
                  <w:tcW w:w="964"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kern w:val="2"/>
                      <w:sz w:val="21"/>
                      <w:szCs w:val="22"/>
                      <w:highlight w:val="none"/>
                      <w:lang w:val="en-US" w:eastAsia="zh-CN" w:bidi="ar-SA"/>
                    </w:rPr>
                    <w:t>老虎营子</w:t>
                  </w:r>
                  <w:r>
                    <w:rPr>
                      <w:rFonts w:hint="default" w:ascii="Times New Roman" w:hAnsi="Times New Roman" w:eastAsia="宋体" w:cs="Times New Roman"/>
                      <w:color w:val="auto"/>
                      <w:kern w:val="2"/>
                      <w:sz w:val="21"/>
                      <w:szCs w:val="22"/>
                      <w:highlight w:val="none"/>
                      <w:lang w:val="en-US" w:eastAsia="zh-CN" w:bidi="ar-SA"/>
                    </w:rPr>
                    <w:t>村</w:t>
                  </w:r>
                </w:p>
              </w:tc>
              <w:tc>
                <w:tcPr>
                  <w:tcW w:w="1106"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kern w:val="2"/>
                      <w:sz w:val="21"/>
                      <w:szCs w:val="22"/>
                      <w:highlight w:val="none"/>
                      <w:lang w:val="en-US" w:eastAsia="zh-CN" w:bidi="ar-SA"/>
                    </w:rPr>
                    <w:t>250</w:t>
                  </w:r>
                </w:p>
              </w:tc>
              <w:tc>
                <w:tcPr>
                  <w:tcW w:w="927"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2"/>
                      <w:highlight w:val="none"/>
                      <w:lang w:val="en-US" w:eastAsia="zh-CN" w:bidi="ar-SA"/>
                    </w:rPr>
                    <w:t>-</w:t>
                  </w:r>
                  <w:r>
                    <w:rPr>
                      <w:rFonts w:hint="eastAsia" w:eastAsia="宋体" w:cs="Times New Roman"/>
                      <w:color w:val="auto"/>
                      <w:kern w:val="2"/>
                      <w:sz w:val="21"/>
                      <w:szCs w:val="22"/>
                      <w:highlight w:val="none"/>
                      <w:lang w:val="en-US" w:eastAsia="zh-CN" w:bidi="ar-SA"/>
                    </w:rPr>
                    <w:t>9</w:t>
                  </w:r>
                </w:p>
              </w:tc>
              <w:tc>
                <w:tcPr>
                  <w:tcW w:w="1479"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kern w:val="2"/>
                      <w:sz w:val="21"/>
                      <w:szCs w:val="22"/>
                      <w:highlight w:val="none"/>
                      <w:lang w:val="en-US" w:eastAsia="zh-CN" w:bidi="ar-SA"/>
                    </w:rPr>
                    <w:t>W</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c>
                <w:tcPr>
                  <w:tcW w:w="522"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4</w:t>
                  </w:r>
                </w:p>
              </w:tc>
              <w:tc>
                <w:tcPr>
                  <w:tcW w:w="964"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小哈达</w:t>
                  </w:r>
                </w:p>
              </w:tc>
              <w:tc>
                <w:tcPr>
                  <w:tcW w:w="1106"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250</w:t>
                  </w:r>
                </w:p>
              </w:tc>
              <w:tc>
                <w:tcPr>
                  <w:tcW w:w="927"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-12</w:t>
                  </w:r>
                </w:p>
              </w:tc>
              <w:tc>
                <w:tcPr>
                  <w:tcW w:w="1479"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w:t>
                  </w:r>
                </w:p>
              </w:tc>
            </w:tr>
          </w:tbl>
          <w:p>
            <w:pPr>
              <w:spacing w:line="360" w:lineRule="auto"/>
              <w:ind w:firstLine="420" w:firstLineChars="20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省道S</w:t>
            </w:r>
            <w:r>
              <w:rPr>
                <w:rFonts w:hint="default" w:ascii="Times New Roman" w:hAnsi="Times New Roman" w:eastAsia="宋体" w:cs="Times New Roman"/>
                <w:b w:val="0"/>
                <w:bCs w:val="0"/>
                <w:color w:val="auto"/>
                <w:sz w:val="21"/>
                <w:szCs w:val="21"/>
                <w:highlight w:val="none"/>
                <w:lang w:val="en-US" w:eastAsia="zh-CN"/>
              </w:rPr>
              <w:t>21</w:t>
            </w:r>
            <w:r>
              <w:rPr>
                <w:rFonts w:hint="eastAsia"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：省道S2</w:t>
            </w:r>
            <w:r>
              <w:rPr>
                <w:rFonts w:hint="default" w:ascii="Times New Roman" w:hAnsi="Times New Roman" w:eastAsia="宋体" w:cs="Times New Roman"/>
                <w:b w:val="0"/>
                <w:bCs w:val="0"/>
                <w:color w:val="auto"/>
                <w:sz w:val="21"/>
                <w:szCs w:val="21"/>
                <w:highlight w:val="none"/>
                <w:lang w:val="en-US" w:eastAsia="zh-CN"/>
              </w:rPr>
              <w:t>1</w:t>
            </w:r>
            <w:r>
              <w:rPr>
                <w:rFonts w:hint="eastAsia"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位于拟建光伏阵列场</w:t>
            </w:r>
            <w:r>
              <w:rPr>
                <w:rFonts w:hint="default" w:ascii="Times New Roman" w:hAnsi="Times New Roman" w:eastAsia="宋体" w:cs="Times New Roman"/>
                <w:b w:val="0"/>
                <w:bCs w:val="0"/>
                <w:color w:val="auto"/>
                <w:sz w:val="21"/>
                <w:szCs w:val="21"/>
                <w:highlight w:val="none"/>
                <w:lang w:eastAsia="zh-CN"/>
              </w:rPr>
              <w:t>南</w:t>
            </w:r>
            <w:r>
              <w:rPr>
                <w:rFonts w:hint="default" w:ascii="Times New Roman" w:hAnsi="Times New Roman" w:eastAsia="宋体" w:cs="Times New Roman"/>
                <w:b w:val="0"/>
                <w:bCs w:val="0"/>
                <w:color w:val="auto"/>
                <w:sz w:val="21"/>
                <w:szCs w:val="21"/>
                <w:highlight w:val="none"/>
              </w:rPr>
              <w:t>侧，与本项目水平距离为</w:t>
            </w:r>
            <w:r>
              <w:rPr>
                <w:rFonts w:hint="eastAsia" w:cs="Times New Roman"/>
                <w:b w:val="0"/>
                <w:bCs w:val="0"/>
                <w:color w:val="auto"/>
                <w:sz w:val="21"/>
                <w:szCs w:val="21"/>
                <w:highlight w:val="none"/>
                <w:lang w:val="en-US" w:eastAsia="zh-CN"/>
              </w:rPr>
              <w:t>1500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eastAsia="zh-CN"/>
              </w:rPr>
              <w:t>低于本项目</w:t>
            </w:r>
            <w:r>
              <w:rPr>
                <w:rFonts w:hint="eastAsia" w:cs="Times New Roman"/>
                <w:b w:val="0"/>
                <w:bCs w:val="0"/>
                <w:color w:val="auto"/>
                <w:sz w:val="21"/>
                <w:szCs w:val="21"/>
                <w:highlight w:val="none"/>
                <w:lang w:val="en-US" w:eastAsia="zh-CN"/>
              </w:rPr>
              <w:t>141</w:t>
            </w:r>
            <w:r>
              <w:rPr>
                <w:rFonts w:hint="default" w:ascii="Times New Roman" w:hAnsi="Times New Roman" w:eastAsia="宋体" w:cs="Times New Roman"/>
                <w:b w:val="0"/>
                <w:bCs w:val="0"/>
                <w:color w:val="auto"/>
                <w:sz w:val="21"/>
                <w:szCs w:val="21"/>
                <w:highlight w:val="none"/>
                <w:lang w:val="en-US" w:eastAsia="zh-CN"/>
              </w:rPr>
              <w:t>m，</w:t>
            </w:r>
            <w:r>
              <w:rPr>
                <w:rFonts w:hint="default" w:ascii="Times New Roman" w:hAnsi="Times New Roman" w:eastAsia="宋体" w:cs="Times New Roman"/>
                <w:b w:val="0"/>
                <w:bCs w:val="0"/>
                <w:color w:val="auto"/>
                <w:sz w:val="21"/>
                <w:szCs w:val="21"/>
                <w:highlight w:val="none"/>
              </w:rPr>
              <w:t>相对较</w:t>
            </w:r>
            <w:r>
              <w:rPr>
                <w:rFonts w:hint="eastAsia" w:cs="Times New Roman"/>
                <w:b w:val="0"/>
                <w:bCs w:val="0"/>
                <w:color w:val="auto"/>
                <w:sz w:val="21"/>
                <w:szCs w:val="21"/>
                <w:highlight w:val="none"/>
                <w:lang w:eastAsia="zh-CN"/>
              </w:rPr>
              <w:t>远</w:t>
            </w:r>
            <w:r>
              <w:rPr>
                <w:rFonts w:hint="default" w:ascii="Times New Roman" w:hAnsi="Times New Roman" w:eastAsia="宋体" w:cs="Times New Roman"/>
                <w:b w:val="0"/>
                <w:bCs w:val="0"/>
                <w:color w:val="auto"/>
                <w:sz w:val="21"/>
                <w:szCs w:val="21"/>
                <w:highlight w:val="none"/>
              </w:rPr>
              <w:t>，因此，对省道S2</w:t>
            </w:r>
            <w:r>
              <w:rPr>
                <w:rFonts w:hint="eastAsia" w:cs="Times New Roman"/>
                <w:b w:val="0"/>
                <w:bCs w:val="0"/>
                <w:color w:val="auto"/>
                <w:sz w:val="21"/>
                <w:szCs w:val="21"/>
                <w:highlight w:val="none"/>
                <w:lang w:val="en-US" w:eastAsia="zh-CN"/>
              </w:rPr>
              <w:t>18</w:t>
            </w:r>
            <w:r>
              <w:rPr>
                <w:rFonts w:hint="default" w:ascii="Times New Roman" w:hAnsi="Times New Roman" w:eastAsia="宋体" w:cs="Times New Roman"/>
                <w:b w:val="0"/>
                <w:bCs w:val="0"/>
                <w:color w:val="auto"/>
                <w:sz w:val="21"/>
                <w:szCs w:val="21"/>
                <w:highlight w:val="none"/>
              </w:rPr>
              <w:t>进行景观影响</w:t>
            </w:r>
            <w:r>
              <w:rPr>
                <w:rFonts w:hint="eastAsia" w:cs="Times New Roman"/>
                <w:b w:val="0"/>
                <w:bCs w:val="0"/>
                <w:color w:val="auto"/>
                <w:sz w:val="21"/>
                <w:szCs w:val="21"/>
                <w:highlight w:val="none"/>
                <w:lang w:eastAsia="zh-CN"/>
              </w:rPr>
              <w:t>较小</w:t>
            </w:r>
            <w:r>
              <w:rPr>
                <w:rFonts w:hint="default" w:ascii="Times New Roman" w:hAnsi="Times New Roman" w:eastAsia="宋体" w:cs="Times New Roman"/>
                <w:b w:val="0"/>
                <w:bCs w:val="0"/>
                <w:color w:val="auto"/>
                <w:sz w:val="21"/>
                <w:szCs w:val="21"/>
                <w:highlight w:val="none"/>
              </w:rPr>
              <w:t>。</w:t>
            </w:r>
          </w:p>
          <w:p>
            <w:pPr>
              <w:widowControl/>
              <w:spacing w:line="360" w:lineRule="auto"/>
              <w:ind w:firstLine="420" w:firstLineChars="200"/>
              <w:jc w:val="both"/>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村庄：</w:t>
            </w:r>
            <w:r>
              <w:rPr>
                <w:rFonts w:hint="eastAsia" w:cs="Times New Roman"/>
                <w:color w:val="auto"/>
                <w:kern w:val="2"/>
                <w:sz w:val="21"/>
                <w:szCs w:val="22"/>
                <w:highlight w:val="none"/>
                <w:lang w:val="en-US" w:eastAsia="zh-CN" w:bidi="ar-SA"/>
              </w:rPr>
              <w:t>老虎营子</w:t>
            </w:r>
            <w:r>
              <w:rPr>
                <w:rFonts w:hint="default" w:ascii="Times New Roman" w:hAnsi="Times New Roman" w:eastAsia="宋体" w:cs="Times New Roman"/>
                <w:color w:val="auto"/>
                <w:kern w:val="2"/>
                <w:sz w:val="21"/>
                <w:szCs w:val="22"/>
                <w:highlight w:val="none"/>
                <w:lang w:val="en-US" w:eastAsia="zh-CN" w:bidi="ar-SA"/>
              </w:rPr>
              <w:t>村</w:t>
            </w:r>
            <w:r>
              <w:rPr>
                <w:rFonts w:hint="eastAsia" w:cs="Times New Roman"/>
                <w:color w:val="auto"/>
                <w:kern w:val="2"/>
                <w:sz w:val="21"/>
                <w:szCs w:val="22"/>
                <w:highlight w:val="none"/>
                <w:lang w:val="en-US" w:eastAsia="zh-CN" w:bidi="ar-SA"/>
              </w:rPr>
              <w:t>和</w:t>
            </w:r>
            <w:r>
              <w:rPr>
                <w:rFonts w:hint="eastAsia" w:cs="Times New Roman"/>
                <w:b w:val="0"/>
                <w:bCs w:val="0"/>
                <w:color w:val="auto"/>
                <w:kern w:val="2"/>
                <w:sz w:val="21"/>
                <w:szCs w:val="21"/>
                <w:highlight w:val="none"/>
                <w:lang w:val="en-US" w:eastAsia="zh-CN" w:bidi="ar-SA"/>
              </w:rPr>
              <w:t>小哈达</w:t>
            </w:r>
            <w:r>
              <w:rPr>
                <w:rFonts w:hint="default" w:ascii="Times New Roman" w:hAnsi="Times New Roman" w:eastAsia="宋体" w:cs="Times New Roman"/>
                <w:b w:val="0"/>
                <w:bCs w:val="0"/>
                <w:color w:val="auto"/>
                <w:sz w:val="21"/>
                <w:szCs w:val="21"/>
                <w:highlight w:val="none"/>
              </w:rPr>
              <w:t>位于</w:t>
            </w:r>
            <w:r>
              <w:rPr>
                <w:rFonts w:hint="eastAsia" w:cs="Times New Roman"/>
                <w:b w:val="0"/>
                <w:bCs w:val="0"/>
                <w:color w:val="auto"/>
                <w:sz w:val="21"/>
                <w:szCs w:val="21"/>
                <w:highlight w:val="none"/>
                <w:lang w:eastAsia="zh-CN"/>
              </w:rPr>
              <w:t>不同</w:t>
            </w:r>
            <w:r>
              <w:rPr>
                <w:rFonts w:hint="default" w:ascii="Times New Roman" w:hAnsi="Times New Roman" w:eastAsia="宋体" w:cs="Times New Roman"/>
                <w:b w:val="0"/>
                <w:bCs w:val="0"/>
                <w:color w:val="auto"/>
                <w:sz w:val="21"/>
                <w:szCs w:val="21"/>
                <w:highlight w:val="none"/>
              </w:rPr>
              <w:t>拟建光伏阵列场南侧，与本项目水平距离为</w:t>
            </w:r>
            <w:r>
              <w:rPr>
                <w:rFonts w:hint="eastAsia" w:cs="Times New Roman"/>
                <w:b w:val="0"/>
                <w:bCs w:val="0"/>
                <w:color w:val="auto"/>
                <w:sz w:val="21"/>
                <w:szCs w:val="21"/>
                <w:highlight w:val="none"/>
                <w:lang w:val="en-US" w:eastAsia="zh-CN"/>
              </w:rPr>
              <w:t>250</w:t>
            </w:r>
            <w:r>
              <w:rPr>
                <w:rFonts w:hint="default" w:ascii="Times New Roman" w:hAnsi="Times New Roman" w:eastAsia="宋体" w:cs="Times New Roman"/>
                <w:b w:val="0"/>
                <w:bCs w:val="0"/>
                <w:color w:val="auto"/>
                <w:sz w:val="21"/>
                <w:szCs w:val="21"/>
                <w:highlight w:val="none"/>
              </w:rPr>
              <w:t>m</w:t>
            </w:r>
            <w:r>
              <w:rPr>
                <w:rFonts w:hint="default" w:ascii="Times New Roman" w:hAnsi="Times New Roman" w:eastAsia="宋体" w:cs="Times New Roman"/>
                <w:b w:val="0"/>
                <w:bCs w:val="0"/>
                <w:color w:val="auto"/>
                <w:sz w:val="21"/>
                <w:szCs w:val="21"/>
                <w:highlight w:val="none"/>
                <w:lang w:eastAsia="zh-CN"/>
              </w:rPr>
              <w:t>，低于本项目</w:t>
            </w:r>
            <w:r>
              <w:rPr>
                <w:rFonts w:hint="eastAsia" w:cs="Times New Roman"/>
                <w:b w:val="0"/>
                <w:bCs w:val="0"/>
                <w:color w:val="auto"/>
                <w:sz w:val="21"/>
                <w:szCs w:val="21"/>
                <w:highlight w:val="none"/>
                <w:lang w:val="en-US" w:eastAsia="zh-CN"/>
              </w:rPr>
              <w:t>12</w:t>
            </w:r>
            <w:r>
              <w:rPr>
                <w:rFonts w:hint="default" w:ascii="Times New Roman" w:hAnsi="Times New Roman" w:eastAsia="宋体" w:cs="Times New Roman"/>
                <w:b w:val="0"/>
                <w:bCs w:val="0"/>
                <w:color w:val="auto"/>
                <w:sz w:val="21"/>
                <w:szCs w:val="21"/>
                <w:highlight w:val="none"/>
                <w:lang w:val="en-US" w:eastAsia="zh-CN"/>
              </w:rPr>
              <w:t>m。</w:t>
            </w:r>
          </w:p>
          <w:p>
            <w:pPr>
              <w:widowControl/>
              <w:numPr>
                <w:ilvl w:val="0"/>
                <w:numId w:val="0"/>
              </w:numPr>
              <w:spacing w:line="360" w:lineRule="auto"/>
              <w:ind w:firstLine="420" w:firstLineChars="200"/>
              <w:jc w:val="both"/>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lang w:val="en-US" w:eastAsia="zh-CN"/>
              </w:rPr>
              <w:t>3）</w:t>
            </w:r>
            <w:r>
              <w:rPr>
                <w:rFonts w:hint="default" w:ascii="Times New Roman" w:hAnsi="Times New Roman" w:eastAsia="宋体" w:cs="Times New Roman"/>
                <w:b w:val="0"/>
                <w:bCs w:val="0"/>
                <w:color w:val="auto"/>
                <w:kern w:val="0"/>
                <w:sz w:val="21"/>
                <w:szCs w:val="21"/>
                <w:highlight w:val="none"/>
              </w:rPr>
              <w:t>景观敏感度评价</w:t>
            </w:r>
          </w:p>
          <w:p>
            <w:pPr>
              <w:widowControl/>
              <w:spacing w:line="360" w:lineRule="auto"/>
              <w:ind w:firstLine="420" w:firstLineChars="200"/>
              <w:jc w:val="both"/>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景观敏感度是指景观被人注意到的程度。本次评价从视角或相对坡度、相对距离、视见频率、景观视觉等方面考虑，综合评定项目的敏感程度。具体评价指标见表</w:t>
            </w:r>
            <w:r>
              <w:rPr>
                <w:rFonts w:hint="default" w:ascii="Times New Roman" w:hAnsi="Times New Roman" w:eastAsia="宋体" w:cs="Times New Roman"/>
                <w:b w:val="0"/>
                <w:bCs w:val="0"/>
                <w:color w:val="auto"/>
                <w:kern w:val="0"/>
                <w:sz w:val="21"/>
                <w:szCs w:val="21"/>
                <w:highlight w:val="none"/>
                <w:lang w:val="en-US" w:eastAsia="zh-CN"/>
              </w:rPr>
              <w:t>4-</w:t>
            </w:r>
            <w:r>
              <w:rPr>
                <w:rFonts w:hint="eastAsia" w:cs="Times New Roman"/>
                <w:b w:val="0"/>
                <w:bCs w:val="0"/>
                <w:color w:val="auto"/>
                <w:kern w:val="0"/>
                <w:sz w:val="21"/>
                <w:szCs w:val="21"/>
                <w:highlight w:val="none"/>
                <w:lang w:val="en-US" w:eastAsia="zh-CN"/>
              </w:rPr>
              <w:t>8</w:t>
            </w:r>
            <w:r>
              <w:rPr>
                <w:rFonts w:hint="default" w:ascii="Times New Roman" w:hAnsi="Times New Roman" w:eastAsia="宋体" w:cs="Times New Roman"/>
                <w:b w:val="0"/>
                <w:bCs w:val="0"/>
                <w:color w:val="auto"/>
                <w:kern w:val="0"/>
                <w:sz w:val="21"/>
                <w:szCs w:val="21"/>
                <w:highlight w:val="none"/>
              </w:rPr>
              <w:t>、表</w:t>
            </w:r>
            <w:r>
              <w:rPr>
                <w:rFonts w:hint="default" w:ascii="Times New Roman" w:hAnsi="Times New Roman" w:eastAsia="宋体" w:cs="Times New Roman"/>
                <w:b w:val="0"/>
                <w:bCs w:val="0"/>
                <w:color w:val="auto"/>
                <w:kern w:val="0"/>
                <w:sz w:val="21"/>
                <w:szCs w:val="21"/>
                <w:highlight w:val="none"/>
                <w:lang w:val="en-US" w:eastAsia="zh-CN"/>
              </w:rPr>
              <w:t>4-</w:t>
            </w:r>
            <w:r>
              <w:rPr>
                <w:rFonts w:hint="eastAsia" w:cs="Times New Roman"/>
                <w:b w:val="0"/>
                <w:bCs w:val="0"/>
                <w:color w:val="auto"/>
                <w:kern w:val="0"/>
                <w:sz w:val="21"/>
                <w:szCs w:val="21"/>
                <w:highlight w:val="none"/>
                <w:lang w:val="en-US" w:eastAsia="zh-CN"/>
              </w:rPr>
              <w:t>9</w:t>
            </w:r>
            <w:r>
              <w:rPr>
                <w:rFonts w:hint="default" w:ascii="Times New Roman" w:hAnsi="Times New Roman" w:eastAsia="宋体" w:cs="Times New Roman"/>
                <w:b w:val="0"/>
                <w:bCs w:val="0"/>
                <w:color w:val="auto"/>
                <w:kern w:val="0"/>
                <w:sz w:val="21"/>
                <w:szCs w:val="21"/>
                <w:highlight w:val="none"/>
              </w:rPr>
              <w:t>、表</w:t>
            </w:r>
            <w:r>
              <w:rPr>
                <w:rFonts w:hint="default" w:ascii="Times New Roman" w:hAnsi="Times New Roman" w:eastAsia="宋体" w:cs="Times New Roman"/>
                <w:b w:val="0"/>
                <w:bCs w:val="0"/>
                <w:color w:val="auto"/>
                <w:kern w:val="0"/>
                <w:sz w:val="21"/>
                <w:szCs w:val="21"/>
                <w:highlight w:val="none"/>
                <w:lang w:val="en-US" w:eastAsia="zh-CN"/>
              </w:rPr>
              <w:t>4-1</w:t>
            </w:r>
            <w:r>
              <w:rPr>
                <w:rFonts w:hint="eastAsia" w:cs="Times New Roman"/>
                <w:b w:val="0"/>
                <w:bCs w:val="0"/>
                <w:color w:val="auto"/>
                <w:kern w:val="0"/>
                <w:sz w:val="21"/>
                <w:szCs w:val="21"/>
                <w:highlight w:val="none"/>
                <w:lang w:val="en-US" w:eastAsia="zh-CN"/>
              </w:rPr>
              <w:t>0</w:t>
            </w:r>
            <w:r>
              <w:rPr>
                <w:rFonts w:hint="default" w:ascii="Times New Roman" w:hAnsi="Times New Roman" w:eastAsia="宋体" w:cs="Times New Roman"/>
                <w:b w:val="0"/>
                <w:bCs w:val="0"/>
                <w:color w:val="auto"/>
                <w:kern w:val="0"/>
                <w:sz w:val="21"/>
                <w:szCs w:val="21"/>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①视角或相对坡度。景观表面相对于景观者的视角越大，景观被看到或被注意到的可能性越大。</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Style w:val="77"/>
                <w:rFonts w:hint="default" w:ascii="Times New Roman" w:hAnsi="Times New Roman" w:eastAsia="宋体" w:cs="Times New Roman"/>
                <w:b/>
                <w:bCs/>
                <w:color w:val="auto"/>
                <w:sz w:val="21"/>
                <w:szCs w:val="21"/>
                <w:highlight w:val="none"/>
              </w:rPr>
            </w:pPr>
            <w:r>
              <w:rPr>
                <w:rStyle w:val="77"/>
                <w:rFonts w:hint="default" w:ascii="Times New Roman" w:hAnsi="Times New Roman" w:eastAsia="宋体" w:cs="Times New Roman"/>
                <w:b/>
                <w:bCs/>
                <w:color w:val="auto"/>
                <w:kern w:val="2"/>
                <w:sz w:val="21"/>
                <w:szCs w:val="21"/>
                <w:highlight w:val="none"/>
              </w:rPr>
              <w:t>表</w:t>
            </w:r>
            <w:r>
              <w:rPr>
                <w:rStyle w:val="77"/>
                <w:rFonts w:hint="default" w:ascii="Times New Roman" w:hAnsi="Times New Roman" w:eastAsia="宋体" w:cs="Times New Roman"/>
                <w:b/>
                <w:bCs/>
                <w:color w:val="auto"/>
                <w:kern w:val="2"/>
                <w:sz w:val="21"/>
                <w:szCs w:val="21"/>
                <w:highlight w:val="none"/>
                <w:lang w:val="en-US"/>
              </w:rPr>
              <w:t>4-</w:t>
            </w:r>
            <w:r>
              <w:rPr>
                <w:rStyle w:val="77"/>
                <w:rFonts w:hint="eastAsia" w:cs="Times New Roman"/>
                <w:b/>
                <w:bCs/>
                <w:color w:val="auto"/>
                <w:kern w:val="2"/>
                <w:sz w:val="21"/>
                <w:szCs w:val="21"/>
                <w:highlight w:val="none"/>
                <w:lang w:val="en-US"/>
              </w:rPr>
              <w:t>8</w:t>
            </w:r>
            <w:r>
              <w:rPr>
                <w:rStyle w:val="77"/>
                <w:rFonts w:hint="default" w:ascii="Times New Roman" w:hAnsi="Times New Roman" w:eastAsia="宋体" w:cs="Times New Roman"/>
                <w:b/>
                <w:bCs/>
                <w:color w:val="auto"/>
                <w:kern w:val="2"/>
                <w:sz w:val="21"/>
                <w:szCs w:val="21"/>
                <w:highlight w:val="none"/>
              </w:rPr>
              <w:t xml:space="preserve"> </w:t>
            </w:r>
            <w:r>
              <w:rPr>
                <w:rStyle w:val="77"/>
                <w:rFonts w:hint="eastAsia" w:cs="Times New Roman"/>
                <w:b/>
                <w:bCs/>
                <w:color w:val="auto"/>
                <w:kern w:val="2"/>
                <w:sz w:val="21"/>
                <w:szCs w:val="21"/>
                <w:highlight w:val="none"/>
                <w:lang w:val="en-US"/>
              </w:rPr>
              <w:t xml:space="preserve"> </w:t>
            </w:r>
            <w:r>
              <w:rPr>
                <w:rStyle w:val="77"/>
                <w:rFonts w:hint="default" w:ascii="Times New Roman" w:hAnsi="Times New Roman" w:eastAsia="宋体" w:cs="Times New Roman"/>
                <w:b/>
                <w:bCs/>
                <w:color w:val="auto"/>
                <w:kern w:val="2"/>
                <w:sz w:val="21"/>
                <w:szCs w:val="21"/>
                <w:highlight w:val="none"/>
              </w:rPr>
              <w:t>拟建光伏阵列场周围视点情况一览表</w:t>
            </w:r>
          </w:p>
          <w:tbl>
            <w:tblPr>
              <w:tblStyle w:val="29"/>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50"/>
              <w:gridCol w:w="2050"/>
              <w:gridCol w:w="2050"/>
              <w:gridCol w:w="205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视角或视线坡度</w:t>
                  </w:r>
                </w:p>
              </w:tc>
              <w:tc>
                <w:tcPr>
                  <w:tcW w:w="125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20%~&lt;30%</w:t>
                  </w:r>
                </w:p>
              </w:tc>
              <w:tc>
                <w:tcPr>
                  <w:tcW w:w="125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30%~45%</w:t>
                  </w:r>
                </w:p>
              </w:tc>
              <w:tc>
                <w:tcPr>
                  <w:tcW w:w="125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&gt;45%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敏感程度</w:t>
                  </w:r>
                </w:p>
              </w:tc>
              <w:tc>
                <w:tcPr>
                  <w:tcW w:w="125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中等敏感</w:t>
                  </w:r>
                </w:p>
              </w:tc>
              <w:tc>
                <w:tcPr>
                  <w:tcW w:w="125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很敏感</w:t>
                  </w:r>
                </w:p>
              </w:tc>
              <w:tc>
                <w:tcPr>
                  <w:tcW w:w="125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极敏感</w:t>
                  </w:r>
                </w:p>
              </w:tc>
            </w:tr>
          </w:tbl>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eastAsia" w:eastAsia="宋体" w:cs="黑体"/>
                <w:b w:val="0"/>
                <w:bCs w:val="0"/>
                <w:color w:val="auto"/>
                <w:sz w:val="21"/>
                <w:szCs w:val="21"/>
                <w:highlight w:val="none"/>
                <w:lang w:eastAsia="zh-CN"/>
              </w:rPr>
              <w:t>通过类比已批复的《</w:t>
            </w:r>
            <w:r>
              <w:rPr>
                <w:rFonts w:hint="eastAsia" w:hAnsi="宋体"/>
                <w:b w:val="0"/>
                <w:bCs w:val="0"/>
                <w:color w:val="auto"/>
                <w:kern w:val="1"/>
                <w:sz w:val="21"/>
                <w:szCs w:val="21"/>
                <w:highlight w:val="none"/>
              </w:rPr>
              <w:t>国家电投朝阳南双庙光伏发电项目</w:t>
            </w:r>
            <w:r>
              <w:rPr>
                <w:rFonts w:hint="eastAsia" w:eastAsia="宋体" w:cs="黑体"/>
                <w:b w:val="0"/>
                <w:bCs w:val="0"/>
                <w:color w:val="auto"/>
                <w:sz w:val="21"/>
                <w:szCs w:val="21"/>
                <w:highlight w:val="none"/>
                <w:lang w:eastAsia="zh-CN"/>
              </w:rPr>
              <w:t>》环评报告</w:t>
            </w:r>
            <w:r>
              <w:rPr>
                <w:rFonts w:ascii="Times New Roman" w:hAnsi="Times New Roman" w:eastAsia="宋体" w:cs="黑体"/>
                <w:b w:val="0"/>
                <w:bCs w:val="0"/>
                <w:color w:val="auto"/>
                <w:sz w:val="21"/>
                <w:szCs w:val="21"/>
                <w:highlight w:val="none"/>
              </w:rPr>
              <w:t>，</w:t>
            </w:r>
            <w:r>
              <w:rPr>
                <w:rFonts w:hint="eastAsia" w:eastAsia="宋体" w:cs="黑体"/>
                <w:b w:val="0"/>
                <w:bCs w:val="0"/>
                <w:color w:val="auto"/>
                <w:sz w:val="21"/>
                <w:szCs w:val="21"/>
                <w:highlight w:val="none"/>
                <w:lang w:eastAsia="zh-CN"/>
              </w:rPr>
              <w:t>该项目与本项目装机容量相同，工艺及施工设计均类似，可以进行类比。</w:t>
            </w:r>
            <w:r>
              <w:rPr>
                <w:rFonts w:hint="default" w:ascii="Times New Roman" w:hAnsi="Times New Roman" w:eastAsia="宋体" w:cs="Times New Roman"/>
                <w:b w:val="0"/>
                <w:bCs w:val="0"/>
                <w:color w:val="auto"/>
                <w:sz w:val="21"/>
                <w:szCs w:val="21"/>
                <w:highlight w:val="none"/>
              </w:rPr>
              <w:t>正常人视线</w:t>
            </w:r>
            <w:r>
              <w:rPr>
                <w:rFonts w:hint="eastAsia" w:cs="Times New Roman"/>
                <w:b w:val="0"/>
                <w:bCs w:val="0"/>
                <w:color w:val="auto"/>
                <w:sz w:val="21"/>
                <w:szCs w:val="21"/>
                <w:highlight w:val="none"/>
                <w:lang w:eastAsia="zh-CN"/>
              </w:rPr>
              <w:t>大概约为</w:t>
            </w:r>
            <w:r>
              <w:rPr>
                <w:rFonts w:hint="default" w:ascii="Times New Roman" w:hAnsi="Times New Roman" w:eastAsia="宋体" w:cs="Times New Roman"/>
                <w:b w:val="0"/>
                <w:bCs w:val="0"/>
                <w:color w:val="auto"/>
                <w:sz w:val="21"/>
                <w:szCs w:val="21"/>
                <w:highlight w:val="none"/>
              </w:rPr>
              <w:t>各60°，上50°，下70°。以省道S2</w:t>
            </w:r>
            <w:r>
              <w:rPr>
                <w:rFonts w:hint="default" w:ascii="Times New Roman" w:hAnsi="Times New Roman" w:eastAsia="宋体" w:cs="Times New Roman"/>
                <w:b w:val="0"/>
                <w:bCs w:val="0"/>
                <w:color w:val="auto"/>
                <w:sz w:val="21"/>
                <w:szCs w:val="21"/>
                <w:highlight w:val="none"/>
                <w:lang w:val="en-US" w:eastAsia="zh-CN"/>
              </w:rPr>
              <w:t>1</w:t>
            </w:r>
            <w:r>
              <w:rPr>
                <w:rFonts w:hint="eastAsia"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为视点，仅能看见拟建光伏阵列场区</w:t>
            </w:r>
            <w:r>
              <w:rPr>
                <w:rFonts w:hint="default" w:ascii="Times New Roman" w:hAnsi="Times New Roman" w:eastAsia="宋体" w:cs="Times New Roman"/>
                <w:b w:val="0"/>
                <w:bCs w:val="0"/>
                <w:color w:val="auto"/>
                <w:sz w:val="21"/>
                <w:szCs w:val="21"/>
                <w:highlight w:val="none"/>
                <w:lang w:eastAsia="zh-CN"/>
              </w:rPr>
              <w:t>北</w:t>
            </w:r>
            <w:r>
              <w:rPr>
                <w:rFonts w:hint="default" w:ascii="Times New Roman" w:hAnsi="Times New Roman" w:eastAsia="宋体" w:cs="Times New Roman"/>
                <w:b w:val="0"/>
                <w:bCs w:val="0"/>
                <w:color w:val="auto"/>
                <w:sz w:val="21"/>
                <w:szCs w:val="21"/>
                <w:highlight w:val="none"/>
              </w:rPr>
              <w:t>侧部分光伏阵列板，进入视线的光伏阵列板约占视角范围的20%左右，属于中等敏感范畴。</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②相对距离。景观与观景者越近，景观的易见性和清晰度就越高，景观敏感。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Style w:val="77"/>
                <w:rFonts w:hint="default" w:ascii="Times New Roman" w:hAnsi="Times New Roman" w:eastAsia="宋体" w:cs="Times New Roman"/>
                <w:b/>
                <w:bCs/>
                <w:color w:val="auto"/>
                <w:sz w:val="21"/>
                <w:szCs w:val="21"/>
                <w:highlight w:val="none"/>
              </w:rPr>
            </w:pPr>
            <w:r>
              <w:rPr>
                <w:rStyle w:val="77"/>
                <w:rFonts w:hint="default" w:ascii="Times New Roman" w:hAnsi="Times New Roman" w:eastAsia="宋体" w:cs="Times New Roman"/>
                <w:b/>
                <w:bCs/>
                <w:color w:val="auto"/>
                <w:kern w:val="2"/>
                <w:sz w:val="21"/>
                <w:szCs w:val="21"/>
                <w:highlight w:val="none"/>
              </w:rPr>
              <w:t>表</w:t>
            </w:r>
            <w:r>
              <w:rPr>
                <w:rStyle w:val="77"/>
                <w:rFonts w:hint="default" w:ascii="Times New Roman" w:hAnsi="Times New Roman" w:eastAsia="宋体" w:cs="Times New Roman"/>
                <w:b/>
                <w:bCs/>
                <w:color w:val="auto"/>
                <w:kern w:val="2"/>
                <w:sz w:val="21"/>
                <w:szCs w:val="21"/>
                <w:highlight w:val="none"/>
                <w:lang w:val="en-US"/>
              </w:rPr>
              <w:t>4</w:t>
            </w:r>
            <w:r>
              <w:rPr>
                <w:rStyle w:val="77"/>
                <w:rFonts w:hint="eastAsia" w:cs="Times New Roman"/>
                <w:b/>
                <w:bCs/>
                <w:color w:val="auto"/>
                <w:kern w:val="2"/>
                <w:sz w:val="21"/>
                <w:szCs w:val="21"/>
                <w:highlight w:val="none"/>
                <w:lang w:val="en-US"/>
              </w:rPr>
              <w:t>-9</w:t>
            </w:r>
            <w:r>
              <w:rPr>
                <w:rStyle w:val="77"/>
                <w:rFonts w:hint="default" w:ascii="Times New Roman" w:hAnsi="Times New Roman" w:eastAsia="宋体" w:cs="Times New Roman"/>
                <w:b/>
                <w:bCs/>
                <w:color w:val="auto"/>
                <w:kern w:val="2"/>
                <w:sz w:val="21"/>
                <w:szCs w:val="21"/>
                <w:highlight w:val="none"/>
              </w:rPr>
              <w:t xml:space="preserve"> 相对距离评价指标</w:t>
            </w:r>
          </w:p>
          <w:tbl>
            <w:tblPr>
              <w:tblStyle w:val="29"/>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39"/>
              <w:gridCol w:w="1640"/>
              <w:gridCol w:w="1640"/>
              <w:gridCol w:w="1641"/>
              <w:gridCol w:w="164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相对距离</w:t>
                  </w:r>
                </w:p>
              </w:tc>
              <w:tc>
                <w:tcPr>
                  <w:tcW w:w="999"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&gt;1600m</w:t>
                  </w:r>
                </w:p>
              </w:tc>
              <w:tc>
                <w:tcPr>
                  <w:tcW w:w="999"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800~1600m</w:t>
                  </w:r>
                </w:p>
              </w:tc>
              <w:tc>
                <w:tcPr>
                  <w:tcW w:w="100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400~800m</w:t>
                  </w:r>
                </w:p>
              </w:tc>
              <w:tc>
                <w:tcPr>
                  <w:tcW w:w="100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&lt;400m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eastAsia" w:eastAsia="宋体" w:cs="Times New Roman"/>
                      <w:b w:val="0"/>
                      <w:bCs w:val="0"/>
                      <w:color w:val="auto"/>
                      <w:kern w:val="2"/>
                      <w:sz w:val="21"/>
                      <w:szCs w:val="21"/>
                      <w:highlight w:val="none"/>
                    </w:rPr>
                    <w:t>敏感</w:t>
                  </w:r>
                  <w:r>
                    <w:rPr>
                      <w:rStyle w:val="77"/>
                      <w:rFonts w:hint="default" w:ascii="Times New Roman" w:hAnsi="Times New Roman" w:eastAsia="宋体" w:cs="Times New Roman"/>
                      <w:b w:val="0"/>
                      <w:bCs w:val="0"/>
                      <w:color w:val="auto"/>
                      <w:kern w:val="2"/>
                      <w:sz w:val="21"/>
                      <w:szCs w:val="21"/>
                      <w:highlight w:val="none"/>
                    </w:rPr>
                    <w:t>程度</w:t>
                  </w:r>
                </w:p>
              </w:tc>
              <w:tc>
                <w:tcPr>
                  <w:tcW w:w="999"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背景</w:t>
                  </w:r>
                </w:p>
              </w:tc>
              <w:tc>
                <w:tcPr>
                  <w:tcW w:w="999"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中等敏感</w:t>
                  </w:r>
                </w:p>
              </w:tc>
              <w:tc>
                <w:tcPr>
                  <w:tcW w:w="100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很敏感</w:t>
                  </w:r>
                </w:p>
              </w:tc>
              <w:tc>
                <w:tcPr>
                  <w:tcW w:w="1000" w:type="pct"/>
                  <w:tcBorders>
                    <w:tl2br w:val="nil"/>
                    <w:tr2bl w:val="nil"/>
                  </w:tcBorders>
                  <w:noWrap w:val="0"/>
                  <w:vAlign w:val="center"/>
                </w:tcPr>
                <w:p>
                  <w:pPr>
                    <w:spacing w:line="240" w:lineRule="auto"/>
                    <w:ind w:firstLine="0" w:firstLineChars="0"/>
                    <w:jc w:val="center"/>
                    <w:rPr>
                      <w:rStyle w:val="77"/>
                      <w:rFonts w:hint="default" w:ascii="Times New Roman" w:hAnsi="Times New Roman" w:eastAsia="宋体" w:cs="Times New Roman"/>
                      <w:b w:val="0"/>
                      <w:bCs w:val="0"/>
                      <w:color w:val="auto"/>
                      <w:sz w:val="21"/>
                      <w:szCs w:val="21"/>
                      <w:highlight w:val="none"/>
                    </w:rPr>
                  </w:pPr>
                  <w:r>
                    <w:rPr>
                      <w:rStyle w:val="77"/>
                      <w:rFonts w:hint="default" w:ascii="Times New Roman" w:hAnsi="Times New Roman" w:eastAsia="宋体" w:cs="Times New Roman"/>
                      <w:b w:val="0"/>
                      <w:bCs w:val="0"/>
                      <w:color w:val="auto"/>
                      <w:kern w:val="2"/>
                      <w:sz w:val="21"/>
                      <w:szCs w:val="21"/>
                      <w:highlight w:val="none"/>
                    </w:rPr>
                    <w:t>极敏感</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③视见频率。在一定距离或一定时间段内，景观被看到的概率越高或持续的时间越长，景观的敏感度就越高。</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Style w:val="77"/>
                <w:rFonts w:hint="default" w:ascii="Times New Roman" w:hAnsi="Times New Roman" w:eastAsia="宋体" w:cs="Times New Roman"/>
                <w:b/>
                <w:bCs/>
                <w:color w:val="auto"/>
                <w:sz w:val="21"/>
                <w:szCs w:val="21"/>
                <w:highlight w:val="none"/>
              </w:rPr>
            </w:pPr>
            <w:r>
              <w:rPr>
                <w:rStyle w:val="77"/>
                <w:rFonts w:hint="default" w:ascii="Times New Roman" w:hAnsi="Times New Roman" w:eastAsia="宋体" w:cs="Times New Roman"/>
                <w:b/>
                <w:bCs/>
                <w:color w:val="auto"/>
                <w:kern w:val="2"/>
                <w:sz w:val="21"/>
                <w:szCs w:val="21"/>
                <w:highlight w:val="none"/>
              </w:rPr>
              <w:t>表</w:t>
            </w:r>
            <w:r>
              <w:rPr>
                <w:rStyle w:val="77"/>
                <w:rFonts w:hint="default" w:ascii="Times New Roman" w:hAnsi="Times New Roman" w:eastAsia="宋体" w:cs="Times New Roman"/>
                <w:b/>
                <w:bCs/>
                <w:color w:val="auto"/>
                <w:kern w:val="2"/>
                <w:sz w:val="21"/>
                <w:szCs w:val="21"/>
                <w:highlight w:val="none"/>
                <w:lang w:val="en-US"/>
              </w:rPr>
              <w:t>4-1</w:t>
            </w:r>
            <w:r>
              <w:rPr>
                <w:rStyle w:val="77"/>
                <w:rFonts w:hint="eastAsia" w:cs="Times New Roman"/>
                <w:b/>
                <w:bCs/>
                <w:color w:val="auto"/>
                <w:kern w:val="2"/>
                <w:sz w:val="21"/>
                <w:szCs w:val="21"/>
                <w:highlight w:val="none"/>
                <w:lang w:val="en-US"/>
              </w:rPr>
              <w:t>0</w:t>
            </w:r>
            <w:r>
              <w:rPr>
                <w:rStyle w:val="77"/>
                <w:rFonts w:hint="default" w:ascii="Times New Roman" w:hAnsi="Times New Roman" w:eastAsia="宋体" w:cs="Times New Roman"/>
                <w:b/>
                <w:bCs/>
                <w:color w:val="auto"/>
                <w:kern w:val="2"/>
                <w:sz w:val="21"/>
                <w:szCs w:val="21"/>
                <w:highlight w:val="none"/>
              </w:rPr>
              <w:t xml:space="preserve">  相对距离评价指标</w:t>
            </w:r>
          </w:p>
          <w:tbl>
            <w:tblPr>
              <w:tblStyle w:val="29"/>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50"/>
              <w:gridCol w:w="2050"/>
              <w:gridCol w:w="2050"/>
              <w:gridCol w:w="205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视见频率</w:t>
                  </w:r>
                </w:p>
              </w:tc>
              <w:tc>
                <w:tcPr>
                  <w:tcW w:w="1250"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5~&lt;10s</w:t>
                  </w:r>
                </w:p>
              </w:tc>
              <w:tc>
                <w:tcPr>
                  <w:tcW w:w="1250"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10~30s</w:t>
                  </w:r>
                </w:p>
              </w:tc>
              <w:tc>
                <w:tcPr>
                  <w:tcW w:w="1250"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&gt;30s</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敏感程度</w:t>
                  </w:r>
                </w:p>
              </w:tc>
              <w:tc>
                <w:tcPr>
                  <w:tcW w:w="1250"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中等敏感</w:t>
                  </w:r>
                </w:p>
              </w:tc>
              <w:tc>
                <w:tcPr>
                  <w:tcW w:w="1250"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很敏感</w:t>
                  </w:r>
                </w:p>
              </w:tc>
              <w:tc>
                <w:tcPr>
                  <w:tcW w:w="1250" w:type="pct"/>
                  <w:tcBorders>
                    <w:tl2br w:val="nil"/>
                    <w:tr2bl w:val="nil"/>
                  </w:tcBorders>
                  <w:noWrap w:val="0"/>
                  <w:vAlign w:val="center"/>
                </w:tcPr>
                <w:p>
                  <w:pPr>
                    <w:widowControl w:val="0"/>
                    <w:spacing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极敏感</w:t>
                  </w:r>
                </w:p>
              </w:tc>
            </w:tr>
          </w:tbl>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eastAsia" w:eastAsia="宋体" w:cs="黑体"/>
                <w:b w:val="0"/>
                <w:bCs w:val="0"/>
                <w:color w:val="auto"/>
                <w:sz w:val="21"/>
                <w:szCs w:val="21"/>
                <w:highlight w:val="none"/>
                <w:lang w:eastAsia="zh-CN"/>
              </w:rPr>
              <w:t>通过类比已批复的《</w:t>
            </w:r>
            <w:r>
              <w:rPr>
                <w:rFonts w:hint="eastAsia" w:hAnsi="宋体"/>
                <w:b w:val="0"/>
                <w:bCs w:val="0"/>
                <w:color w:val="auto"/>
                <w:kern w:val="1"/>
                <w:sz w:val="21"/>
                <w:szCs w:val="21"/>
                <w:highlight w:val="none"/>
              </w:rPr>
              <w:t>国家电投朝阳南双庙光伏发电项目</w:t>
            </w:r>
            <w:r>
              <w:rPr>
                <w:rFonts w:hint="eastAsia" w:eastAsia="宋体" w:cs="黑体"/>
                <w:b w:val="0"/>
                <w:bCs w:val="0"/>
                <w:color w:val="auto"/>
                <w:sz w:val="21"/>
                <w:szCs w:val="21"/>
                <w:highlight w:val="none"/>
                <w:lang w:eastAsia="zh-CN"/>
              </w:rPr>
              <w:t>》环评报告</w:t>
            </w:r>
            <w:r>
              <w:rPr>
                <w:rFonts w:ascii="Times New Roman" w:hAnsi="Times New Roman" w:eastAsia="宋体" w:cs="黑体"/>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rPr>
              <w:t>正常人视觉停留时间0.05~0.2s计算，本项目对省道S2</w:t>
            </w:r>
            <w:r>
              <w:rPr>
                <w:rFonts w:hint="default" w:ascii="Times New Roman" w:hAnsi="Times New Roman" w:eastAsia="宋体" w:cs="Times New Roman"/>
                <w:b w:val="0"/>
                <w:bCs w:val="0"/>
                <w:color w:val="auto"/>
                <w:sz w:val="21"/>
                <w:szCs w:val="21"/>
                <w:highlight w:val="none"/>
                <w:lang w:val="en-US" w:eastAsia="zh-CN"/>
              </w:rPr>
              <w:t>1</w:t>
            </w:r>
            <w:r>
              <w:rPr>
                <w:rFonts w:hint="eastAsia"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lang w:eastAsia="zh-CN"/>
              </w:rPr>
              <w:t>偏石村</w:t>
            </w:r>
            <w:r>
              <w:rPr>
                <w:rFonts w:hint="default" w:ascii="Times New Roman" w:hAnsi="Times New Roman" w:eastAsia="宋体" w:cs="Times New Roman"/>
                <w:b w:val="0"/>
                <w:bCs w:val="0"/>
                <w:color w:val="auto"/>
                <w:sz w:val="21"/>
                <w:szCs w:val="21"/>
                <w:highlight w:val="none"/>
              </w:rPr>
              <w:t>敏感点处的敏感程度</w:t>
            </w:r>
            <w:r>
              <w:rPr>
                <w:rFonts w:hint="default" w:ascii="Times New Roman" w:hAnsi="Times New Roman" w:eastAsia="宋体" w:cs="Times New Roman"/>
                <w:b w:val="0"/>
                <w:bCs w:val="0"/>
                <w:color w:val="auto"/>
                <w:sz w:val="21"/>
                <w:szCs w:val="21"/>
                <w:highlight w:val="none"/>
                <w:lang w:eastAsia="zh-CN"/>
              </w:rPr>
              <w:t>较低</w:t>
            </w:r>
            <w:r>
              <w:rPr>
                <w:rFonts w:hint="default" w:ascii="Times New Roman" w:hAnsi="Times New Roman" w:eastAsia="宋体" w:cs="Times New Roman"/>
                <w:b w:val="0"/>
                <w:bCs w:val="0"/>
                <w:color w:val="auto"/>
                <w:sz w:val="21"/>
                <w:szCs w:val="21"/>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④</w:t>
            </w:r>
            <w:r>
              <w:rPr>
                <w:rFonts w:hint="default" w:ascii="Times New Roman" w:hAnsi="Times New Roman" w:eastAsia="宋体" w:cs="Times New Roman"/>
                <w:b w:val="0"/>
                <w:bCs w:val="0"/>
                <w:color w:val="auto"/>
                <w:sz w:val="21"/>
                <w:szCs w:val="21"/>
                <w:highlight w:val="none"/>
              </w:rPr>
              <w:t>景观视觉方面。指直接的视觉影像因素，主要受相对高度和色彩对比、形状等多方面的影响。本项目光伏组件色彩和质地一致，场界为直线连接，光伏板形状规则布置均匀，有一定的层次性，对视觉的冲击较低。</w:t>
            </w:r>
          </w:p>
          <w:p>
            <w:pPr>
              <w:spacing w:line="360" w:lineRule="auto"/>
              <w:ind w:firstLine="420" w:firstLineChars="20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综合以上因素考虑，本项目有一定的景观敏感性。需采取措施缓解对最近敏感点的景观影响。</w:t>
            </w:r>
          </w:p>
          <w:p>
            <w:pPr>
              <w:pageBreakBefore w:val="0"/>
              <w:widowControl w:val="0"/>
              <w:numPr>
                <w:ilvl w:val="0"/>
                <w:numId w:val="0"/>
              </w:numPr>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rPr>
              <w:t>景观措施</w:t>
            </w:r>
          </w:p>
          <w:p>
            <w:pPr>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在进行具体光伏电场景观规划时应充分体现本地景观特色，结合自然环境特点，因地制宜地进行规划布局。重视构筑物外观、绿化等各方面与周围景观和环境相协调，保证较好的总体景观效果。合理的景观布局，可使本来生硬、单调的光伏电场建设变得丰富多彩。在绿化植被选择上依据</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适地适树</w:t>
            </w:r>
            <w:r>
              <w:rPr>
                <w:rFonts w:hint="default"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的原则，优先考虑适应性强、常绿的乡土树种。</w:t>
            </w:r>
          </w:p>
          <w:p>
            <w:pPr>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rPr>
              <w:t>由于光伏场区距省道S2</w:t>
            </w:r>
            <w:r>
              <w:rPr>
                <w:rFonts w:hint="default" w:ascii="Times New Roman" w:hAnsi="Times New Roman" w:eastAsia="宋体" w:cs="Times New Roman"/>
                <w:b w:val="0"/>
                <w:bCs w:val="0"/>
                <w:color w:val="auto"/>
                <w:sz w:val="21"/>
                <w:szCs w:val="21"/>
                <w:highlight w:val="none"/>
                <w:lang w:val="en-US" w:eastAsia="zh-CN"/>
              </w:rPr>
              <w:t>1</w:t>
            </w:r>
            <w:r>
              <w:rPr>
                <w:rFonts w:hint="eastAsia"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车辆敏感点较近，项目建成后会对省道S2</w:t>
            </w:r>
            <w:r>
              <w:rPr>
                <w:rFonts w:hint="default" w:ascii="Times New Roman" w:hAnsi="Times New Roman" w:eastAsia="宋体" w:cs="Times New Roman"/>
                <w:b w:val="0"/>
                <w:bCs w:val="0"/>
                <w:color w:val="auto"/>
                <w:sz w:val="21"/>
                <w:szCs w:val="21"/>
                <w:highlight w:val="none"/>
                <w:lang w:val="en-US" w:eastAsia="zh-CN"/>
              </w:rPr>
              <w:t>1</w:t>
            </w:r>
            <w:r>
              <w:rPr>
                <w:rFonts w:hint="eastAsia"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产生视觉景观影响，因此，本项目拟在光伏阵列场区边界种植</w:t>
            </w:r>
            <w:r>
              <w:rPr>
                <w:rFonts w:hint="default" w:ascii="Times New Roman" w:hAnsi="Times New Roman" w:eastAsia="宋体" w:cs="Times New Roman"/>
                <w:b w:val="0"/>
                <w:bCs w:val="0"/>
                <w:color w:val="auto"/>
                <w:sz w:val="21"/>
                <w:szCs w:val="21"/>
                <w:highlight w:val="none"/>
                <w:lang w:eastAsia="zh-CN"/>
              </w:rPr>
              <w:t>乔木和灌木</w:t>
            </w:r>
            <w:r>
              <w:rPr>
                <w:rFonts w:hint="default" w:ascii="Times New Roman" w:hAnsi="Times New Roman" w:eastAsia="宋体" w:cs="Times New Roman"/>
                <w:b w:val="0"/>
                <w:bCs w:val="0"/>
                <w:color w:val="auto"/>
                <w:sz w:val="21"/>
                <w:szCs w:val="21"/>
                <w:highlight w:val="none"/>
              </w:rPr>
              <w:t>进行景观美化，缓解对敏感点的景观影响。将省道S2</w:t>
            </w:r>
            <w:r>
              <w:rPr>
                <w:rFonts w:hint="default" w:ascii="Times New Roman" w:hAnsi="Times New Roman" w:eastAsia="宋体" w:cs="Times New Roman"/>
                <w:b w:val="0"/>
                <w:bCs w:val="0"/>
                <w:color w:val="auto"/>
                <w:sz w:val="21"/>
                <w:szCs w:val="21"/>
                <w:highlight w:val="none"/>
                <w:lang w:val="en-US" w:eastAsia="zh-CN"/>
              </w:rPr>
              <w:t>1</w:t>
            </w:r>
            <w:r>
              <w:rPr>
                <w:rFonts w:hint="eastAsia"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的景观减缓措施与场区外围的</w:t>
            </w:r>
            <w:r>
              <w:rPr>
                <w:rFonts w:hint="default" w:ascii="Times New Roman" w:hAnsi="Times New Roman" w:eastAsia="宋体" w:cs="Times New Roman"/>
                <w:b w:val="0"/>
                <w:bCs w:val="0"/>
                <w:color w:val="auto"/>
                <w:sz w:val="21"/>
                <w:szCs w:val="21"/>
                <w:highlight w:val="none"/>
                <w:lang w:eastAsia="zh-CN"/>
              </w:rPr>
              <w:t>绿化</w:t>
            </w:r>
            <w:r>
              <w:rPr>
                <w:rFonts w:hint="default" w:ascii="Times New Roman" w:hAnsi="Times New Roman" w:eastAsia="宋体" w:cs="Times New Roman"/>
                <w:b w:val="0"/>
                <w:bCs w:val="0"/>
                <w:color w:val="auto"/>
                <w:sz w:val="21"/>
                <w:szCs w:val="21"/>
                <w:highlight w:val="none"/>
              </w:rPr>
              <w:t>带相结合，在距离最近的场区南侧边界，面向省道S2</w:t>
            </w:r>
            <w:r>
              <w:rPr>
                <w:rFonts w:hint="default" w:ascii="Times New Roman" w:hAnsi="Times New Roman" w:eastAsia="宋体" w:cs="Times New Roman"/>
                <w:b w:val="0"/>
                <w:bCs w:val="0"/>
                <w:color w:val="auto"/>
                <w:sz w:val="21"/>
                <w:szCs w:val="21"/>
                <w:highlight w:val="none"/>
                <w:lang w:val="en-US" w:eastAsia="zh-CN"/>
              </w:rPr>
              <w:t>1</w:t>
            </w:r>
            <w:r>
              <w:rPr>
                <w:rFonts w:hint="eastAsia" w:cs="Times New Roman"/>
                <w:b w:val="0"/>
                <w:bCs w:val="0"/>
                <w:color w:val="auto"/>
                <w:sz w:val="21"/>
                <w:szCs w:val="21"/>
                <w:highlight w:val="none"/>
                <w:lang w:val="en-US" w:eastAsia="zh-CN"/>
              </w:rPr>
              <w:t>8</w:t>
            </w:r>
            <w:r>
              <w:rPr>
                <w:rFonts w:hint="default" w:ascii="Times New Roman" w:hAnsi="Times New Roman" w:eastAsia="宋体" w:cs="Times New Roman"/>
                <w:b w:val="0"/>
                <w:bCs w:val="0"/>
                <w:color w:val="auto"/>
                <w:sz w:val="21"/>
                <w:szCs w:val="21"/>
                <w:highlight w:val="none"/>
              </w:rPr>
              <w:t>方向场界外围无树木防护的地方建立</w:t>
            </w:r>
            <w:r>
              <w:rPr>
                <w:rFonts w:hint="default" w:ascii="Times New Roman" w:hAnsi="Times New Roman" w:eastAsia="宋体" w:cs="Times New Roman"/>
                <w:b w:val="0"/>
                <w:bCs w:val="0"/>
                <w:color w:val="auto"/>
                <w:sz w:val="21"/>
                <w:szCs w:val="21"/>
                <w:highlight w:val="none"/>
                <w:lang w:eastAsia="zh-CN"/>
              </w:rPr>
              <w:t>绿化带</w:t>
            </w:r>
            <w:r>
              <w:rPr>
                <w:rFonts w:hint="default" w:ascii="Times New Roman" w:hAnsi="Times New Roman" w:eastAsia="宋体" w:cs="Times New Roman"/>
                <w:b w:val="0"/>
                <w:bCs w:val="0"/>
                <w:color w:val="auto"/>
                <w:sz w:val="21"/>
                <w:szCs w:val="21"/>
                <w:highlight w:val="none"/>
              </w:rPr>
              <w:t>，与场区原有的树木结合</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lang w:val="en-US" w:eastAsia="zh-CN"/>
              </w:rPr>
              <w:t>以确保植被密集，可有效缓解对省道过往车辆的视觉影响。</w:t>
            </w:r>
          </w:p>
          <w:p>
            <w:pPr>
              <w:pageBreakBefore w:val="0"/>
              <w:widowControl w:val="0"/>
              <w:numPr>
                <w:ilvl w:val="0"/>
                <w:numId w:val="0"/>
              </w:numPr>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景观影响评价结论</w:t>
            </w:r>
          </w:p>
          <w:p>
            <w:pPr>
              <w:pStyle w:val="3"/>
              <w:pageBreakBefore w:val="0"/>
              <w:widowControl w:val="0"/>
              <w:shd w:val="clear"/>
              <w:kinsoku/>
              <w:wordWrap/>
              <w:overflowPunct/>
              <w:topLinePunct w:val="0"/>
              <w:autoSpaceDE/>
              <w:autoSpaceDN/>
              <w:bidi w:val="0"/>
              <w:spacing w:before="0" w:beforeLines="0"/>
              <w:ind w:firstLine="420" w:firstLineChars="200"/>
              <w:textAlignment w:val="auto"/>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光伏电站建成后，对周围景观有一定的影响，但项目占地面积有限，对项目所在区整体景观影响有限，改变不了项目区原有景观特点。建成后</w:t>
            </w:r>
            <w:r>
              <w:rPr>
                <w:rFonts w:hint="default" w:ascii="Times New Roman" w:hAnsi="Times New Roman" w:eastAsia="宋体" w:cs="Times New Roman"/>
                <w:b w:val="0"/>
                <w:bCs w:val="0"/>
                <w:color w:val="auto"/>
                <w:sz w:val="21"/>
                <w:szCs w:val="21"/>
                <w:highlight w:val="none"/>
                <w:lang w:eastAsia="zh-CN"/>
              </w:rPr>
              <w:t>人</w:t>
            </w:r>
            <w:r>
              <w:rPr>
                <w:rFonts w:hint="default" w:ascii="Times New Roman" w:hAnsi="Times New Roman" w:eastAsia="宋体" w:cs="Times New Roman"/>
                <w:b w:val="0"/>
                <w:bCs w:val="0"/>
                <w:color w:val="auto"/>
                <w:sz w:val="21"/>
                <w:szCs w:val="21"/>
                <w:highlight w:val="none"/>
              </w:rPr>
              <w:t>为按规划有计划地对光伏场区进行绿化，种耐旱草种，使场区形成一个结构合理、系统稳定的生态环境，光伏板下植被覆盖率会有所提高，可以改变原来较脆弱的自然环境。</w:t>
            </w:r>
          </w:p>
          <w:p>
            <w:pPr>
              <w:pStyle w:val="3"/>
              <w:pageBreakBefore w:val="0"/>
              <w:widowControl w:val="0"/>
              <w:shd w:val="clear"/>
              <w:kinsoku/>
              <w:wordWrap/>
              <w:overflowPunct/>
              <w:topLinePunct w:val="0"/>
              <w:autoSpaceDE/>
              <w:autoSpaceDN/>
              <w:bidi w:val="0"/>
              <w:spacing w:before="0" w:beforeLines="0"/>
              <w:ind w:firstLine="481" w:firstLineChars="20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8、</w:t>
            </w:r>
            <w:r>
              <w:rPr>
                <w:rFonts w:ascii="Times New Roman" w:hAnsi="Times New Roman" w:cs="Times New Roman"/>
                <w:color w:val="auto"/>
                <w:spacing w:val="0"/>
                <w:w w:val="100"/>
                <w:position w:val="0"/>
                <w:highlight w:val="none"/>
              </w:rPr>
              <w:t>运营期</w:t>
            </w:r>
            <w:r>
              <w:rPr>
                <w:rFonts w:hint="eastAsia" w:ascii="Times New Roman" w:hAnsi="Times New Roman" w:cs="Times New Roman"/>
                <w:color w:val="auto"/>
                <w:spacing w:val="0"/>
                <w:w w:val="100"/>
                <w:position w:val="0"/>
                <w:highlight w:val="none"/>
              </w:rPr>
              <w:t>声</w:t>
            </w:r>
            <w:r>
              <w:rPr>
                <w:rFonts w:ascii="Times New Roman" w:hAnsi="Times New Roman" w:cs="Times New Roman"/>
                <w:color w:val="auto"/>
                <w:spacing w:val="0"/>
                <w:w w:val="100"/>
                <w:position w:val="0"/>
                <w:highlight w:val="none"/>
              </w:rPr>
              <w:t>环境影响分析</w:t>
            </w:r>
            <w:bookmarkEnd w:id="466"/>
            <w:bookmarkEnd w:id="467"/>
            <w:bookmarkEnd w:id="468"/>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项目运营期的噪声源主要为电站设备运行噪声，主要为箱式变压器、逆变器运行时产生的设备噪声。</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箱式变压器及逆变器均布置在箱内，逆变器及箱式变压器相对分散，彼此距离较远。噪声源1m处的噪声源强为</w:t>
            </w:r>
            <w:r>
              <w:rPr>
                <w:rFonts w:hint="eastAsia" w:ascii="Times New Roman" w:hAnsi="Times New Roman" w:cs="Times New Roman"/>
                <w:color w:val="auto"/>
                <w:spacing w:val="0"/>
                <w:w w:val="100"/>
                <w:position w:val="0"/>
                <w:szCs w:val="21"/>
                <w:highlight w:val="none"/>
              </w:rPr>
              <w:t>6</w:t>
            </w:r>
            <w:r>
              <w:rPr>
                <w:rFonts w:hint="eastAsia" w:ascii="Times New Roman" w:hAnsi="Times New Roman" w:cs="Times New Roman"/>
                <w:color w:val="auto"/>
                <w:spacing w:val="0"/>
                <w:w w:val="100"/>
                <w:position w:val="0"/>
                <w:szCs w:val="21"/>
                <w:highlight w:val="none"/>
                <w:lang w:val="en-US" w:eastAsia="zh-CN"/>
              </w:rPr>
              <w:t>5</w:t>
            </w:r>
            <w:r>
              <w:rPr>
                <w:rFonts w:ascii="Times New Roman" w:hAnsi="Times New Roman" w:cs="Times New Roman"/>
                <w:color w:val="auto"/>
                <w:spacing w:val="0"/>
                <w:w w:val="100"/>
                <w:position w:val="0"/>
                <w:szCs w:val="21"/>
                <w:highlight w:val="none"/>
              </w:rPr>
              <w:t>dB</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A</w:t>
            </w:r>
            <w:r>
              <w:rPr>
                <w:rFonts w:hint="eastAsia" w:ascii="Times New Roman" w:hAnsi="Times New Roman"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左右，箱体具有一定的隔声作用，</w:t>
            </w:r>
            <w:r>
              <w:rPr>
                <w:rFonts w:hint="eastAsia" w:ascii="Times New Roman" w:hAnsi="Times New Roman" w:cs="Times New Roman"/>
                <w:color w:val="auto"/>
                <w:spacing w:val="0"/>
                <w:w w:val="100"/>
                <w:position w:val="0"/>
                <w:szCs w:val="21"/>
                <w:highlight w:val="none"/>
              </w:rPr>
              <w:t>对噪声的消减量取15dB</w:t>
            </w:r>
            <w:r>
              <w:rPr>
                <w:rFonts w:ascii="Times New Roman" w:hAnsi="Times New Roman" w:cs="Times New Roman"/>
                <w:color w:val="auto"/>
                <w:spacing w:val="0"/>
                <w:w w:val="100"/>
                <w:position w:val="0"/>
                <w:szCs w:val="21"/>
                <w:highlight w:val="none"/>
              </w:rPr>
              <w:t>。</w:t>
            </w:r>
          </w:p>
          <w:p>
            <w:pPr>
              <w:shd w:val="clear"/>
              <w:adjustRightInd w:val="0"/>
              <w:snapToGrid w:val="0"/>
              <w:spacing w:before="120" w:beforeLines="50"/>
              <w:jc w:val="center"/>
              <w:rPr>
                <w:rFonts w:ascii="Times New Roman" w:hAnsi="Times New Roman" w:cs="Times New Roman"/>
                <w:color w:val="auto"/>
                <w:spacing w:val="0"/>
                <w:w w:val="100"/>
                <w:position w:val="0"/>
                <w:szCs w:val="22"/>
                <w:highlight w:val="none"/>
              </w:rPr>
            </w:pPr>
            <w:r>
              <w:rPr>
                <w:rFonts w:ascii="Times New Roman" w:hAnsi="Times New Roman" w:cs="Times New Roman"/>
                <w:b/>
                <w:color w:val="auto"/>
                <w:spacing w:val="0"/>
                <w:w w:val="100"/>
                <w:kern w:val="0"/>
                <w:position w:val="0"/>
                <w:highlight w:val="none"/>
              </w:rPr>
              <w:t>表</w:t>
            </w:r>
            <w:r>
              <w:rPr>
                <w:rFonts w:hint="eastAsia" w:ascii="Times New Roman" w:hAnsi="Times New Roman" w:cs="Times New Roman"/>
                <w:b/>
                <w:color w:val="auto"/>
                <w:spacing w:val="0"/>
                <w:w w:val="100"/>
                <w:kern w:val="0"/>
                <w:position w:val="0"/>
                <w:highlight w:val="none"/>
              </w:rPr>
              <w:t>4</w:t>
            </w:r>
            <w:r>
              <w:rPr>
                <w:rFonts w:ascii="Times New Roman" w:hAnsi="Times New Roman" w:cs="Times New Roman"/>
                <w:b/>
                <w:color w:val="auto"/>
                <w:spacing w:val="0"/>
                <w:w w:val="100"/>
                <w:kern w:val="0"/>
                <w:position w:val="0"/>
                <w:highlight w:val="none"/>
              </w:rPr>
              <w:t>-1</w:t>
            </w:r>
            <w:r>
              <w:rPr>
                <w:rFonts w:hint="eastAsia" w:cs="Times New Roman"/>
                <w:b/>
                <w:color w:val="auto"/>
                <w:spacing w:val="0"/>
                <w:w w:val="100"/>
                <w:kern w:val="0"/>
                <w:position w:val="0"/>
                <w:highlight w:val="none"/>
                <w:lang w:val="en-US" w:eastAsia="zh-CN"/>
              </w:rPr>
              <w:t xml:space="preserve">1  </w:t>
            </w:r>
            <w:r>
              <w:rPr>
                <w:rFonts w:ascii="Times New Roman" w:hAnsi="Times New Roman" w:cs="Times New Roman"/>
                <w:b/>
                <w:color w:val="auto"/>
                <w:spacing w:val="0"/>
                <w:w w:val="100"/>
                <w:kern w:val="0"/>
                <w:position w:val="0"/>
                <w:highlight w:val="none"/>
              </w:rPr>
              <w:t>主要噪声源及距</w:t>
            </w:r>
            <w:r>
              <w:rPr>
                <w:rFonts w:hint="eastAsia" w:ascii="Times New Roman" w:hAnsi="Times New Roman" w:cs="Times New Roman"/>
                <w:b/>
                <w:color w:val="auto"/>
                <w:spacing w:val="0"/>
                <w:w w:val="100"/>
                <w:kern w:val="0"/>
                <w:position w:val="0"/>
                <w:highlight w:val="none"/>
              </w:rPr>
              <w:t>居民最近</w:t>
            </w:r>
            <w:r>
              <w:rPr>
                <w:rFonts w:ascii="Times New Roman" w:hAnsi="Times New Roman" w:cs="Times New Roman"/>
                <w:b/>
                <w:color w:val="auto"/>
                <w:spacing w:val="0"/>
                <w:w w:val="100"/>
                <w:kern w:val="0"/>
                <w:position w:val="0"/>
                <w:highlight w:val="none"/>
              </w:rPr>
              <w:t>距离</w:t>
            </w:r>
          </w:p>
          <w:tbl>
            <w:tblPr>
              <w:tblStyle w:val="29"/>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4"/>
              <w:gridCol w:w="722"/>
              <w:gridCol w:w="1199"/>
              <w:gridCol w:w="2003"/>
              <w:gridCol w:w="1871"/>
              <w:gridCol w:w="192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序号</w:t>
                  </w:r>
                </w:p>
              </w:tc>
              <w:tc>
                <w:tcPr>
                  <w:tcW w:w="440" w:type="pc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噪声源</w:t>
                  </w:r>
                </w:p>
              </w:tc>
              <w:tc>
                <w:tcPr>
                  <w:tcW w:w="731" w:type="pc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数量（台）</w:t>
                  </w:r>
                </w:p>
              </w:tc>
              <w:tc>
                <w:tcPr>
                  <w:tcW w:w="1221" w:type="pct"/>
                  <w:noWrap w:val="0"/>
                  <w:vAlign w:val="center"/>
                </w:tcPr>
                <w:p>
                  <w:pPr>
                    <w:widowControl/>
                    <w:shd w:val="clear"/>
                    <w:adjustRightInd w:val="0"/>
                    <w:snapToGrid w:val="0"/>
                    <w:ind w:left="-105" w:leftChars="-50" w:right="-105" w:rightChars="-50"/>
                    <w:jc w:val="center"/>
                    <w:rPr>
                      <w:rFonts w:hint="default" w:ascii="Times New Roman" w:hAnsi="Times New Roman" w:eastAsia="宋体" w:cs="Times New Roman"/>
                      <w:color w:val="auto"/>
                      <w:spacing w:val="0"/>
                      <w:w w:val="100"/>
                      <w:position w:val="0"/>
                      <w:szCs w:val="21"/>
                      <w:highlight w:val="none"/>
                      <w:lang w:val="en-US" w:eastAsia="zh-CN"/>
                    </w:rPr>
                  </w:pPr>
                  <w:r>
                    <w:rPr>
                      <w:rFonts w:ascii="Times New Roman" w:hAnsi="Times New Roman" w:cs="Times New Roman"/>
                      <w:color w:val="auto"/>
                      <w:spacing w:val="0"/>
                      <w:w w:val="100"/>
                      <w:position w:val="0"/>
                      <w:szCs w:val="21"/>
                      <w:highlight w:val="none"/>
                    </w:rPr>
                    <w:t>噪声源强dB</w:t>
                  </w:r>
                  <w:r>
                    <w:rPr>
                      <w:rFonts w:hint="eastAsia" w:ascii="Times New Roman" w:hAnsi="Times New Roman"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A</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/1m</w:t>
                  </w:r>
                </w:p>
              </w:tc>
              <w:tc>
                <w:tcPr>
                  <w:tcW w:w="1140" w:type="pct"/>
                  <w:noWrap w:val="0"/>
                  <w:vAlign w:val="center"/>
                </w:tcPr>
                <w:p>
                  <w:pPr>
                    <w:widowControl/>
                    <w:shd w:val="clear"/>
                    <w:adjustRightInd w:val="0"/>
                    <w:snapToGrid w:val="0"/>
                    <w:ind w:left="-105" w:leftChars="-50" w:right="-105" w:rightChars="-50"/>
                    <w:jc w:val="center"/>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rPr>
                    <w:t>箱体消减量</w:t>
                  </w:r>
                  <w:r>
                    <w:rPr>
                      <w:rFonts w:ascii="Times New Roman" w:hAnsi="Times New Roman" w:cs="Times New Roman"/>
                      <w:color w:val="auto"/>
                      <w:spacing w:val="0"/>
                      <w:w w:val="100"/>
                      <w:position w:val="0"/>
                      <w:szCs w:val="21"/>
                      <w:highlight w:val="none"/>
                    </w:rPr>
                    <w:t>dB</w:t>
                  </w:r>
                  <w:r>
                    <w:rPr>
                      <w:rFonts w:hint="eastAsia" w:ascii="Times New Roman" w:hAnsi="Times New Roman"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A</w:t>
                  </w:r>
                  <w:r>
                    <w:rPr>
                      <w:rFonts w:hint="eastAsia" w:ascii="Times New Roman" w:hAnsi="Times New Roman" w:cs="Times New Roman"/>
                      <w:color w:val="auto"/>
                      <w:spacing w:val="0"/>
                      <w:w w:val="100"/>
                      <w:position w:val="0"/>
                      <w:szCs w:val="21"/>
                      <w:highlight w:val="none"/>
                      <w:lang w:eastAsia="zh-CN"/>
                    </w:rPr>
                    <w:t>）</w:t>
                  </w:r>
                </w:p>
              </w:tc>
              <w:tc>
                <w:tcPr>
                  <w:tcW w:w="1171" w:type="pc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距</w:t>
                  </w:r>
                  <w:r>
                    <w:rPr>
                      <w:rFonts w:hint="eastAsia" w:ascii="Times New Roman" w:hAnsi="Times New Roman" w:cs="Times New Roman"/>
                      <w:color w:val="auto"/>
                      <w:spacing w:val="0"/>
                      <w:w w:val="100"/>
                      <w:position w:val="0"/>
                      <w:szCs w:val="21"/>
                      <w:highlight w:val="none"/>
                    </w:rPr>
                    <w:t>居民最近</w:t>
                  </w:r>
                  <w:r>
                    <w:rPr>
                      <w:rFonts w:ascii="Times New Roman" w:hAnsi="Times New Roman" w:cs="Times New Roman"/>
                      <w:color w:val="auto"/>
                      <w:spacing w:val="0"/>
                      <w:w w:val="100"/>
                      <w:position w:val="0"/>
                      <w:szCs w:val="21"/>
                      <w:highlight w:val="none"/>
                    </w:rPr>
                    <w:t>距离m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5" w:type="pc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1</w:t>
                  </w:r>
                </w:p>
              </w:tc>
              <w:tc>
                <w:tcPr>
                  <w:tcW w:w="440" w:type="pct"/>
                  <w:noWrap w:val="0"/>
                  <w:vAlign w:val="center"/>
                </w:tcPr>
                <w:p>
                  <w:pPr>
                    <w:widowControl/>
                    <w:shd w:val="clear"/>
                    <w:adjustRightInd w:val="0"/>
                    <w:snapToGrid w:val="0"/>
                    <w:ind w:left="-105" w:leftChars="-50" w:right="-105" w:rightChars="-50"/>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箱变</w:t>
                  </w:r>
                </w:p>
              </w:tc>
              <w:tc>
                <w:tcPr>
                  <w:tcW w:w="731" w:type="pct"/>
                  <w:noWrap w:val="0"/>
                  <w:vAlign w:val="center"/>
                </w:tcPr>
                <w:p>
                  <w:pPr>
                    <w:widowControl/>
                    <w:shd w:val="clear"/>
                    <w:adjustRightInd w:val="0"/>
                    <w:snapToGrid w:val="0"/>
                    <w:ind w:left="-105" w:leftChars="-50" w:right="-105" w:rightChars="-50"/>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cs="Times New Roman"/>
                      <w:color w:val="auto"/>
                      <w:spacing w:val="0"/>
                      <w:w w:val="100"/>
                      <w:position w:val="0"/>
                      <w:szCs w:val="21"/>
                      <w:highlight w:val="none"/>
                      <w:lang w:val="en-US" w:eastAsia="zh-CN"/>
                    </w:rPr>
                    <w:t>8</w:t>
                  </w:r>
                </w:p>
              </w:tc>
              <w:tc>
                <w:tcPr>
                  <w:tcW w:w="1221" w:type="pct"/>
                  <w:noWrap w:val="0"/>
                  <w:vAlign w:val="center"/>
                </w:tcPr>
                <w:p>
                  <w:pPr>
                    <w:widowControl/>
                    <w:shd w:val="clear"/>
                    <w:adjustRightInd w:val="0"/>
                    <w:snapToGrid w:val="0"/>
                    <w:ind w:left="-105" w:leftChars="-50" w:right="-105" w:rightChars="-50"/>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lang w:val="en-US" w:eastAsia="zh-CN"/>
                    </w:rPr>
                    <w:t>65</w:t>
                  </w:r>
                </w:p>
              </w:tc>
              <w:tc>
                <w:tcPr>
                  <w:tcW w:w="1140" w:type="pct"/>
                  <w:noWrap w:val="0"/>
                  <w:vAlign w:val="center"/>
                </w:tcPr>
                <w:p>
                  <w:pPr>
                    <w:widowControl/>
                    <w:shd w:val="clear"/>
                    <w:adjustRightInd w:val="0"/>
                    <w:snapToGrid w:val="0"/>
                    <w:ind w:left="-105" w:leftChars="-50" w:right="-105" w:rightChars="-50"/>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lang w:val="en-US" w:eastAsia="zh-CN"/>
                    </w:rPr>
                    <w:t>15</w:t>
                  </w:r>
                </w:p>
              </w:tc>
              <w:tc>
                <w:tcPr>
                  <w:tcW w:w="1171" w:type="pct"/>
                  <w:noWrap w:val="0"/>
                  <w:vAlign w:val="center"/>
                </w:tcPr>
                <w:p>
                  <w:pPr>
                    <w:widowControl/>
                    <w:shd w:val="clear"/>
                    <w:adjustRightInd w:val="0"/>
                    <w:snapToGrid w:val="0"/>
                    <w:ind w:left="-105" w:leftChars="-50" w:right="-105" w:rightChars="-5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150</w:t>
                  </w:r>
                </w:p>
              </w:tc>
            </w:tr>
          </w:tbl>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室外声源在预测点的声压级</w:t>
            </w:r>
          </w:p>
          <w:p>
            <w:pPr>
              <w:keepNext w:val="0"/>
              <w:keepLines w:val="0"/>
              <w:widowControl/>
              <w:suppressLineNumbers w:val="0"/>
              <w:shd w:val="clear"/>
              <w:jc w:val="center"/>
              <w:rPr>
                <w:rFonts w:ascii="Times New Roman" w:hAnsi="Times New Roman" w:cs="Times New Roman"/>
                <w:color w:val="auto"/>
                <w:spacing w:val="0"/>
                <w:w w:val="100"/>
                <w:position w:val="0"/>
                <w:highlight w:val="none"/>
              </w:rPr>
            </w:pPr>
            <w:r>
              <w:rPr>
                <w:rFonts w:hint="default" w:ascii="Times New Roman" w:hAnsi="Times New Roman" w:eastAsia="宋体" w:cs="Times New Roman"/>
                <w:i/>
                <w:iCs/>
                <w:color w:val="auto"/>
                <w:spacing w:val="0"/>
                <w:w w:val="100"/>
                <w:kern w:val="0"/>
                <w:position w:val="0"/>
                <w:sz w:val="21"/>
                <w:szCs w:val="21"/>
                <w:highlight w:val="none"/>
                <w:lang w:val="en-US" w:eastAsia="zh-CN" w:bidi="ar"/>
              </w:rPr>
              <w:t>L</w:t>
            </w:r>
            <w:r>
              <w:rPr>
                <w:rFonts w:hint="default" w:ascii="Times New Roman" w:hAnsi="Times New Roman" w:eastAsia="宋体" w:cs="Times New Roman"/>
                <w:i/>
                <w:iCs/>
                <w:color w:val="auto"/>
                <w:spacing w:val="0"/>
                <w:w w:val="100"/>
                <w:kern w:val="0"/>
                <w:position w:val="0"/>
                <w:sz w:val="13"/>
                <w:szCs w:val="13"/>
                <w:highlight w:val="none"/>
                <w:lang w:val="en-US" w:eastAsia="zh-CN" w:bidi="ar"/>
              </w:rPr>
              <w:t>p</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r</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L</w:t>
            </w:r>
            <w:r>
              <w:rPr>
                <w:rFonts w:hint="default" w:ascii="Times New Roman" w:hAnsi="Times New Roman" w:eastAsia="宋体" w:cs="Times New Roman"/>
                <w:i/>
                <w:iCs/>
                <w:color w:val="auto"/>
                <w:spacing w:val="0"/>
                <w:w w:val="100"/>
                <w:kern w:val="0"/>
                <w:position w:val="0"/>
                <w:sz w:val="13"/>
                <w:szCs w:val="13"/>
                <w:highlight w:val="none"/>
                <w:lang w:val="en-US" w:eastAsia="zh-CN" w:bidi="ar"/>
              </w:rPr>
              <w:t>w</w:t>
            </w:r>
            <w:r>
              <w:rPr>
                <w:rFonts w:hint="default"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D</w:t>
            </w:r>
            <w:r>
              <w:rPr>
                <w:rFonts w:hint="default" w:ascii="Times New Roman" w:hAnsi="Times New Roman" w:eastAsia="宋体" w:cs="Times New Roman"/>
                <w:color w:val="auto"/>
                <w:spacing w:val="0"/>
                <w:w w:val="100"/>
                <w:kern w:val="0"/>
                <w:position w:val="0"/>
                <w:sz w:val="13"/>
                <w:szCs w:val="13"/>
                <w:highlight w:val="none"/>
                <w:lang w:val="en-US" w:eastAsia="zh-CN" w:bidi="ar"/>
              </w:rPr>
              <w:t>C</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div</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atm</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gr</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bar</w:t>
            </w:r>
            <w:r>
              <w:rPr>
                <w:rFonts w:hint="eastAsia"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A</w:t>
            </w:r>
            <w:r>
              <w:rPr>
                <w:rFonts w:hint="default" w:ascii="Times New Roman" w:hAnsi="Times New Roman" w:eastAsia="宋体" w:cs="Times New Roman"/>
                <w:color w:val="auto"/>
                <w:spacing w:val="0"/>
                <w:w w:val="100"/>
                <w:kern w:val="0"/>
                <w:position w:val="0"/>
                <w:sz w:val="13"/>
                <w:szCs w:val="13"/>
                <w:highlight w:val="none"/>
                <w:lang w:val="en-US" w:eastAsia="zh-CN" w:bidi="ar"/>
              </w:rPr>
              <w:t>misc</w:t>
            </w:r>
            <w:r>
              <w:rPr>
                <w:rFonts w:hint="eastAsia" w:ascii="Times New Roman" w:hAnsi="Times New Roman" w:cs="Times New Roman"/>
                <w:color w:val="auto"/>
                <w:spacing w:val="0"/>
                <w:w w:val="100"/>
                <w:kern w:val="0"/>
                <w:position w:val="0"/>
                <w:sz w:val="21"/>
                <w:szCs w:val="21"/>
                <w:highlight w:val="none"/>
                <w:lang w:val="en-US" w:eastAsia="zh-CN" w:bidi="ar"/>
              </w:rPr>
              <w:t>）</w:t>
            </w:r>
          </w:p>
          <w:p>
            <w:pPr>
              <w:shd w:val="clear"/>
              <w:adjustRightInd w:val="0"/>
              <w:snapToGrid w:val="0"/>
              <w:spacing w:line="360" w:lineRule="auto"/>
              <w:ind w:firstLine="420" w:firstLineChars="200"/>
              <w:rPr>
                <w:rFonts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式中：</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1"/>
                <w:szCs w:val="21"/>
                <w:highlight w:val="none"/>
                <w:lang w:val="en-US" w:eastAsia="zh-CN" w:bidi="ar"/>
              </w:rPr>
              <w:t>Lp</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r</w:t>
            </w:r>
            <w:r>
              <w:rPr>
                <w:rFonts w:hint="eastAsia" w:ascii="Times New Roman" w:hAnsi="Times New Roman" w:cs="Times New Roman"/>
                <w:color w:val="auto"/>
                <w:spacing w:val="0"/>
                <w:w w:val="100"/>
                <w:kern w:val="0"/>
                <w:position w:val="0"/>
                <w:sz w:val="21"/>
                <w:szCs w:val="21"/>
                <w:highlight w:val="none"/>
                <w:lang w:val="en-US" w:eastAsia="zh-CN" w:bidi="ar"/>
              </w:rPr>
              <w:t>）</w:t>
            </w:r>
            <w:r>
              <w:rPr>
                <w:rFonts w:hint="default" w:ascii="Times New Roman" w:hAnsi="Times New Roman" w:eastAsia="宋体" w:cs="Times New Roman"/>
                <w:color w:val="auto"/>
                <w:spacing w:val="0"/>
                <w:w w:val="100"/>
                <w:kern w:val="0"/>
                <w:position w:val="0"/>
                <w:sz w:val="21"/>
                <w:szCs w:val="21"/>
                <w:highlight w:val="none"/>
                <w:lang w:val="en-US" w:eastAsia="zh-CN" w:bidi="ar"/>
              </w:rPr>
              <w:t>——</w:t>
            </w:r>
            <w:r>
              <w:rPr>
                <w:rFonts w:hint="default" w:ascii="Times New Roman" w:hAnsi="Times New Roman" w:cs="Times New Roman"/>
                <w:color w:val="auto"/>
                <w:spacing w:val="0"/>
                <w:w w:val="100"/>
                <w:position w:val="0"/>
                <w:sz w:val="21"/>
                <w:szCs w:val="21"/>
                <w:highlight w:val="none"/>
                <w:lang w:val="en-US" w:eastAsia="zh-CN"/>
              </w:rPr>
              <w:t>预测点处声压级，dB</w:t>
            </w:r>
            <w:r>
              <w:rPr>
                <w:rFonts w:hint="default" w:ascii="Times New Roman" w:hAnsi="Times New Roman" w:cs="Times New Roman"/>
                <w:color w:val="auto"/>
                <w:spacing w:val="0"/>
                <w:w w:val="100"/>
                <w:position w:val="0"/>
                <w:sz w:val="21"/>
                <w:szCs w:val="21"/>
                <w:highlight w:val="none"/>
              </w:rPr>
              <w:t>；</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1"/>
                <w:szCs w:val="21"/>
                <w:highlight w:val="none"/>
                <w:lang w:val="en-US" w:eastAsia="zh-CN" w:bidi="ar"/>
              </w:rPr>
              <w:t>Lw</w:t>
            </w:r>
            <w:r>
              <w:rPr>
                <w:rFonts w:hint="default" w:ascii="Times New Roman" w:hAnsi="Times New Roman" w:eastAsia="宋体" w:cs="Times New Roman"/>
                <w:color w:val="auto"/>
                <w:spacing w:val="0"/>
                <w:w w:val="100"/>
                <w:kern w:val="0"/>
                <w:position w:val="0"/>
                <w:sz w:val="21"/>
                <w:szCs w:val="21"/>
                <w:highlight w:val="none"/>
                <w:lang w:val="en-US" w:eastAsia="zh-CN" w:bidi="ar"/>
              </w:rPr>
              <w:t>——由点声源产生的声功率级（A计权或倍频带），dB；</w:t>
            </w:r>
          </w:p>
          <w:p>
            <w:pPr>
              <w:keepNext w:val="0"/>
              <w:keepLines w:val="0"/>
              <w:pageBreakBefore w:val="0"/>
              <w:widowControl/>
              <w:suppressLineNumbers w:val="0"/>
              <w:shd w:val="clear"/>
              <w:kinsoku/>
              <w:wordWrap/>
              <w:overflowPunct/>
              <w:topLinePunct w:val="0"/>
              <w:autoSpaceDE/>
              <w:autoSpaceDN/>
              <w:bidi w:val="0"/>
              <w:adjustRightInd w:val="0"/>
              <w:snapToGrid w:val="0"/>
              <w:spacing w:line="360" w:lineRule="auto"/>
              <w:ind w:firstLine="42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1"/>
                <w:szCs w:val="21"/>
                <w:highlight w:val="none"/>
                <w:lang w:val="en-US" w:eastAsia="zh-CN" w:bidi="ar"/>
              </w:rPr>
              <w:t>D</w:t>
            </w:r>
            <w:r>
              <w:rPr>
                <w:rFonts w:hint="default" w:ascii="Times New Roman" w:hAnsi="Times New Roman" w:eastAsia="宋体" w:cs="Times New Roman"/>
                <w:color w:val="auto"/>
                <w:spacing w:val="0"/>
                <w:w w:val="100"/>
                <w:kern w:val="0"/>
                <w:position w:val="0"/>
                <w:sz w:val="21"/>
                <w:szCs w:val="21"/>
                <w:highlight w:val="none"/>
                <w:lang w:val="en-US" w:eastAsia="zh-CN" w:bidi="ar"/>
              </w:rPr>
              <w:t>C——指向性校正，它描述点声源的等效连续声压级与产生声功率级</w:t>
            </w:r>
            <w:r>
              <w:rPr>
                <w:rFonts w:hint="default" w:ascii="Times New Roman" w:hAnsi="Times New Roman" w:eastAsia="宋体" w:cs="Times New Roman"/>
                <w:i/>
                <w:iCs/>
                <w:color w:val="auto"/>
                <w:spacing w:val="0"/>
                <w:w w:val="100"/>
                <w:kern w:val="0"/>
                <w:position w:val="0"/>
                <w:sz w:val="21"/>
                <w:szCs w:val="21"/>
                <w:highlight w:val="none"/>
                <w:lang w:val="en-US" w:eastAsia="zh-CN" w:bidi="ar"/>
              </w:rPr>
              <w:t>Lw</w:t>
            </w:r>
            <w:r>
              <w:rPr>
                <w:rFonts w:hint="default" w:ascii="Times New Roman" w:hAnsi="Times New Roman" w:eastAsia="宋体" w:cs="Times New Roman"/>
                <w:color w:val="auto"/>
                <w:spacing w:val="0"/>
                <w:w w:val="100"/>
                <w:kern w:val="0"/>
                <w:position w:val="0"/>
                <w:sz w:val="21"/>
                <w:szCs w:val="21"/>
                <w:highlight w:val="none"/>
                <w:lang w:val="en-US" w:eastAsia="zh-CN" w:bidi="ar"/>
              </w:rPr>
              <w:t>的全向点声源在规定方向的声级的偏差程度，dB；</w:t>
            </w:r>
          </w:p>
          <w:p>
            <w:pPr>
              <w:keepNext w:val="0"/>
              <w:keepLines w:val="0"/>
              <w:pageBreakBefore w:val="0"/>
              <w:widowControl/>
              <w:suppressLineNumbers w:val="0"/>
              <w:shd w:val="clear"/>
              <w:kinsoku/>
              <w:wordWrap/>
              <w:overflowPunct/>
              <w:topLinePunct w:val="0"/>
              <w:autoSpaceDE/>
              <w:autoSpaceDN/>
              <w:bidi w:val="0"/>
              <w:adjustRightInd w:val="0"/>
              <w:snapToGrid w:val="0"/>
              <w:spacing w:before="0" w:beforeLines="0" w:line="360" w:lineRule="auto"/>
              <w:ind w:firstLine="56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8"/>
                <w:szCs w:val="28"/>
                <w:highlight w:val="none"/>
                <w:lang w:val="en-US" w:eastAsia="zh-CN" w:bidi="ar"/>
              </w:rPr>
              <w:t>A</w:t>
            </w:r>
            <w:r>
              <w:rPr>
                <w:rFonts w:hint="default" w:ascii="Times New Roman" w:hAnsi="Times New Roman" w:eastAsia="宋体" w:cs="Times New Roman"/>
                <w:color w:val="auto"/>
                <w:spacing w:val="0"/>
                <w:w w:val="100"/>
                <w:kern w:val="0"/>
                <w:position w:val="0"/>
                <w:sz w:val="21"/>
                <w:szCs w:val="21"/>
                <w:highlight w:val="none"/>
                <w:lang w:val="en-US" w:eastAsia="zh-CN" w:bidi="ar"/>
              </w:rPr>
              <w:t>div——几何发散引起的衰减，dB；</w:t>
            </w:r>
          </w:p>
          <w:p>
            <w:pPr>
              <w:keepNext w:val="0"/>
              <w:keepLines w:val="0"/>
              <w:pageBreakBefore w:val="0"/>
              <w:widowControl/>
              <w:suppressLineNumbers w:val="0"/>
              <w:shd w:val="clear"/>
              <w:kinsoku/>
              <w:wordWrap/>
              <w:overflowPunct/>
              <w:topLinePunct w:val="0"/>
              <w:autoSpaceDE/>
              <w:autoSpaceDN/>
              <w:bidi w:val="0"/>
              <w:adjustRightInd w:val="0"/>
              <w:snapToGrid w:val="0"/>
              <w:spacing w:before="0" w:beforeLines="0" w:line="360" w:lineRule="auto"/>
              <w:ind w:firstLine="560" w:firstLineChars="200"/>
              <w:jc w:val="left"/>
              <w:textAlignment w:val="auto"/>
              <w:rPr>
                <w:rFonts w:hint="default" w:ascii="Times New Roman" w:hAnsi="Times New Roman" w:cs="Times New Roman"/>
                <w:color w:val="auto"/>
                <w:spacing w:val="0"/>
                <w:w w:val="100"/>
                <w:position w:val="0"/>
                <w:sz w:val="21"/>
                <w:szCs w:val="21"/>
                <w:highlight w:val="none"/>
              </w:rPr>
            </w:pPr>
            <w:r>
              <w:rPr>
                <w:rFonts w:hint="default" w:ascii="Times New Roman" w:hAnsi="Times New Roman" w:eastAsia="宋体" w:cs="Times New Roman"/>
                <w:i/>
                <w:iCs/>
                <w:color w:val="auto"/>
                <w:spacing w:val="0"/>
                <w:w w:val="100"/>
                <w:kern w:val="0"/>
                <w:position w:val="0"/>
                <w:sz w:val="28"/>
                <w:szCs w:val="28"/>
                <w:highlight w:val="none"/>
                <w:lang w:val="en-US" w:eastAsia="zh-CN" w:bidi="ar"/>
              </w:rPr>
              <w:t>A</w:t>
            </w:r>
            <w:r>
              <w:rPr>
                <w:rFonts w:hint="default" w:ascii="Times New Roman" w:hAnsi="Times New Roman" w:eastAsia="宋体" w:cs="Times New Roman"/>
                <w:color w:val="auto"/>
                <w:spacing w:val="0"/>
                <w:w w:val="100"/>
                <w:kern w:val="0"/>
                <w:position w:val="0"/>
                <w:sz w:val="21"/>
                <w:szCs w:val="21"/>
                <w:highlight w:val="none"/>
                <w:lang w:val="en-US" w:eastAsia="zh-CN" w:bidi="ar"/>
              </w:rPr>
              <w:t>atm——大气吸收引起的衰减，dB；</w:t>
            </w:r>
          </w:p>
          <w:p>
            <w:pPr>
              <w:widowControl/>
              <w:shd w:val="clear"/>
              <w:spacing w:before="0" w:beforeLines="0" w:line="360" w:lineRule="auto"/>
              <w:ind w:firstLine="560"/>
              <w:jc w:val="left"/>
              <w:rPr>
                <w:rFonts w:hint="default" w:ascii="Times New Roman" w:hAnsi="Times New Roman" w:eastAsia="宋体" w:cs="Times New Roman"/>
                <w:color w:val="auto"/>
                <w:spacing w:val="0"/>
                <w:w w:val="100"/>
                <w:kern w:val="0"/>
                <w:position w:val="0"/>
                <w:sz w:val="21"/>
                <w:szCs w:val="21"/>
                <w:highlight w:val="none"/>
                <w:lang w:val="en-US" w:eastAsia="zh-CN" w:bidi="ar"/>
              </w:rPr>
            </w:pPr>
            <w:r>
              <w:rPr>
                <w:rFonts w:hint="default" w:ascii="Times New Roman" w:hAnsi="Times New Roman" w:eastAsia="宋体" w:cs="Times New Roman"/>
                <w:i/>
                <w:iCs/>
                <w:color w:val="auto"/>
                <w:spacing w:val="0"/>
                <w:w w:val="100"/>
                <w:kern w:val="0"/>
                <w:position w:val="0"/>
                <w:sz w:val="28"/>
                <w:szCs w:val="28"/>
                <w:highlight w:val="none"/>
                <w:lang w:val="en-US" w:eastAsia="zh-CN" w:bidi="ar"/>
              </w:rPr>
              <w:t>A</w:t>
            </w:r>
            <w:r>
              <w:rPr>
                <w:rFonts w:hint="default" w:ascii="Times New Roman" w:hAnsi="Times New Roman" w:eastAsia="宋体" w:cs="Times New Roman"/>
                <w:color w:val="auto"/>
                <w:spacing w:val="0"/>
                <w:w w:val="100"/>
                <w:kern w:val="0"/>
                <w:position w:val="0"/>
                <w:sz w:val="21"/>
                <w:szCs w:val="21"/>
                <w:highlight w:val="none"/>
                <w:lang w:val="en-US" w:eastAsia="zh-CN" w:bidi="ar"/>
              </w:rPr>
              <w:t>gr——地面效应引起的衰减，dB；</w:t>
            </w:r>
          </w:p>
          <w:p>
            <w:pPr>
              <w:widowControl/>
              <w:shd w:val="clear"/>
              <w:adjustRightInd w:val="0"/>
              <w:snapToGrid w:val="0"/>
              <w:spacing w:before="0" w:beforeLines="0" w:line="360" w:lineRule="auto"/>
              <w:ind w:firstLine="560" w:firstLineChars="200"/>
              <w:jc w:val="left"/>
              <w:rPr>
                <w:rFonts w:ascii="Times New Roman" w:hAnsi="Times New Roman" w:cs="Times New Roman"/>
                <w:color w:val="auto"/>
                <w:spacing w:val="0"/>
                <w:w w:val="100"/>
                <w:position w:val="0"/>
                <w:szCs w:val="21"/>
                <w:highlight w:val="none"/>
              </w:rPr>
            </w:pPr>
            <w:r>
              <w:rPr>
                <w:rFonts w:hint="default" w:ascii="Times New Roman" w:hAnsi="Times New Roman" w:eastAsia="宋体" w:cs="Times New Roman"/>
                <w:i/>
                <w:iCs/>
                <w:color w:val="auto"/>
                <w:spacing w:val="0"/>
                <w:w w:val="100"/>
                <w:kern w:val="0"/>
                <w:position w:val="0"/>
                <w:sz w:val="28"/>
                <w:szCs w:val="28"/>
                <w:highlight w:val="none"/>
                <w:lang w:val="en-US" w:eastAsia="zh-CN" w:bidi="ar"/>
              </w:rPr>
              <w:t>A</w:t>
            </w:r>
            <w:r>
              <w:rPr>
                <w:rFonts w:hint="default" w:ascii="Times New Roman" w:hAnsi="Times New Roman" w:eastAsia="宋体" w:cs="Times New Roman"/>
                <w:color w:val="auto"/>
                <w:spacing w:val="0"/>
                <w:w w:val="100"/>
                <w:kern w:val="0"/>
                <w:position w:val="0"/>
                <w:sz w:val="21"/>
                <w:szCs w:val="21"/>
                <w:highlight w:val="none"/>
                <w:lang w:val="en-US" w:eastAsia="zh-CN" w:bidi="ar"/>
              </w:rPr>
              <w:t>bar——障碍物屏蔽引起的衰减，dB</w:t>
            </w:r>
            <w:r>
              <w:rPr>
                <w:rFonts w:ascii="Times New Roman" w:hAnsi="Times New Roman" w:cs="Times New Roman"/>
                <w:color w:val="auto"/>
                <w:spacing w:val="0"/>
                <w:w w:val="100"/>
                <w:position w:val="0"/>
                <w:szCs w:val="21"/>
                <w:highlight w:val="none"/>
              </w:rPr>
              <w:t>。</w:t>
            </w:r>
          </w:p>
          <w:p>
            <w:pPr>
              <w:widowControl/>
              <w:shd w:val="clear"/>
              <w:adjustRightInd w:val="0"/>
              <w:snapToGrid w:val="0"/>
              <w:spacing w:line="360" w:lineRule="auto"/>
              <w:ind w:firstLine="420" w:firstLineChars="200"/>
              <w:jc w:val="left"/>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本项目噪声源经隔声衰减和距离衰减计算后，预测</w:t>
            </w:r>
            <w:r>
              <w:rPr>
                <w:rFonts w:hint="eastAsia" w:ascii="Times New Roman" w:hAnsi="Times New Roman" w:cs="Times New Roman"/>
                <w:color w:val="auto"/>
                <w:spacing w:val="0"/>
                <w:w w:val="100"/>
                <w:position w:val="0"/>
                <w:szCs w:val="21"/>
                <w:highlight w:val="none"/>
              </w:rPr>
              <w:t>箱变</w:t>
            </w:r>
            <w:r>
              <w:rPr>
                <w:rFonts w:ascii="Times New Roman" w:hAnsi="Times New Roman" w:cs="Times New Roman"/>
                <w:color w:val="auto"/>
                <w:spacing w:val="0"/>
                <w:w w:val="100"/>
                <w:position w:val="0"/>
                <w:szCs w:val="21"/>
                <w:highlight w:val="none"/>
              </w:rPr>
              <w:t>产生的噪声到达各</w:t>
            </w:r>
            <w:r>
              <w:rPr>
                <w:rFonts w:hint="eastAsia" w:ascii="Times New Roman" w:hAnsi="Times New Roman" w:cs="Times New Roman"/>
                <w:color w:val="auto"/>
                <w:spacing w:val="0"/>
                <w:w w:val="100"/>
                <w:position w:val="0"/>
                <w:szCs w:val="21"/>
                <w:highlight w:val="none"/>
              </w:rPr>
              <w:t>地块边界及最近居民</w:t>
            </w:r>
            <w:r>
              <w:rPr>
                <w:rFonts w:ascii="Times New Roman" w:hAnsi="Times New Roman" w:cs="Times New Roman"/>
                <w:color w:val="auto"/>
                <w:spacing w:val="0"/>
                <w:w w:val="100"/>
                <w:position w:val="0"/>
                <w:szCs w:val="21"/>
                <w:highlight w:val="none"/>
              </w:rPr>
              <w:t>的噪声贡献值，计算结果见表</w:t>
            </w:r>
            <w:r>
              <w:rPr>
                <w:rFonts w:hint="eastAsia" w:ascii="Times New Roman" w:hAnsi="Times New Roman" w:cs="Times New Roman"/>
                <w:color w:val="auto"/>
                <w:spacing w:val="0"/>
                <w:w w:val="100"/>
                <w:position w:val="0"/>
                <w:szCs w:val="21"/>
                <w:highlight w:val="none"/>
              </w:rPr>
              <w:t>4-1</w:t>
            </w:r>
            <w:r>
              <w:rPr>
                <w:rFonts w:hint="eastAsia" w:cs="Times New Roman"/>
                <w:color w:val="auto"/>
                <w:spacing w:val="0"/>
                <w:w w:val="100"/>
                <w:position w:val="0"/>
                <w:szCs w:val="21"/>
                <w:highlight w:val="none"/>
                <w:lang w:val="en-US" w:eastAsia="zh-CN"/>
              </w:rPr>
              <w:t>2</w:t>
            </w:r>
            <w:r>
              <w:rPr>
                <w:rFonts w:ascii="Times New Roman" w:hAnsi="Times New Roman" w:cs="Times New Roman"/>
                <w:color w:val="auto"/>
                <w:spacing w:val="0"/>
                <w:w w:val="100"/>
                <w:position w:val="0"/>
                <w:szCs w:val="21"/>
                <w:highlight w:val="none"/>
              </w:rPr>
              <w:t>。</w:t>
            </w:r>
          </w:p>
          <w:p>
            <w:pPr>
              <w:pStyle w:val="78"/>
              <w:shd w:val="clear"/>
              <w:bidi w:val="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w:t>
            </w:r>
            <w:r>
              <w:rPr>
                <w:rFonts w:hint="eastAsia" w:ascii="Times New Roman" w:hAnsi="Times New Roman" w:cs="Times New Roman"/>
                <w:color w:val="auto"/>
                <w:spacing w:val="0"/>
                <w:w w:val="100"/>
                <w:position w:val="0"/>
                <w:highlight w:val="none"/>
                <w:lang w:val="en-US" w:eastAsia="zh-CN"/>
              </w:rPr>
              <w:t>4-1</w:t>
            </w:r>
            <w:r>
              <w:rPr>
                <w:rFonts w:hint="eastAsia" w:cs="Times New Roman"/>
                <w:color w:val="auto"/>
                <w:spacing w:val="0"/>
                <w:w w:val="100"/>
                <w:position w:val="0"/>
                <w:highlight w:val="none"/>
                <w:lang w:val="en-US" w:eastAsia="zh-CN"/>
              </w:rPr>
              <w:t>2</w:t>
            </w:r>
            <w:r>
              <w:rPr>
                <w:rFonts w:ascii="Times New Roman" w:hAnsi="Times New Roman" w:cs="Times New Roman"/>
                <w:color w:val="auto"/>
                <w:spacing w:val="0"/>
                <w:w w:val="100"/>
                <w:position w:val="0"/>
                <w:highlight w:val="none"/>
              </w:rPr>
              <w:t xml:space="preserve"> </w:t>
            </w:r>
            <w:r>
              <w:rPr>
                <w:rFonts w:hint="eastAsia" w:cs="Times New Roman"/>
                <w:color w:val="auto"/>
                <w:spacing w:val="0"/>
                <w:w w:val="100"/>
                <w:position w:val="0"/>
                <w:highlight w:val="none"/>
                <w:lang w:val="en-US" w:eastAsia="zh-CN"/>
              </w:rPr>
              <w:t xml:space="preserve"> </w:t>
            </w:r>
            <w:r>
              <w:rPr>
                <w:rFonts w:hint="eastAsia" w:ascii="Times New Roman" w:hAnsi="Times New Roman" w:cs="Times New Roman"/>
                <w:color w:val="auto"/>
                <w:spacing w:val="0"/>
                <w:w w:val="100"/>
                <w:position w:val="0"/>
                <w:highlight w:val="none"/>
                <w:lang w:val="en-US" w:eastAsia="zh-CN"/>
              </w:rPr>
              <w:t>工业企业</w:t>
            </w:r>
            <w:r>
              <w:rPr>
                <w:rFonts w:ascii="Times New Roman" w:hAnsi="Times New Roman" w:cs="Times New Roman"/>
                <w:color w:val="auto"/>
                <w:spacing w:val="0"/>
                <w:w w:val="100"/>
                <w:position w:val="0"/>
                <w:highlight w:val="none"/>
              </w:rPr>
              <w:t>室</w:t>
            </w:r>
            <w:r>
              <w:rPr>
                <w:rFonts w:hint="eastAsia" w:ascii="Times New Roman" w:hAnsi="Times New Roman" w:cs="Times New Roman"/>
                <w:color w:val="auto"/>
                <w:spacing w:val="0"/>
                <w:w w:val="100"/>
                <w:position w:val="0"/>
                <w:highlight w:val="none"/>
                <w:lang w:val="en-US" w:eastAsia="zh-CN"/>
              </w:rPr>
              <w:t>外</w:t>
            </w:r>
            <w:r>
              <w:rPr>
                <w:rFonts w:ascii="Times New Roman" w:hAnsi="Times New Roman" w:cs="Times New Roman"/>
                <w:color w:val="auto"/>
                <w:spacing w:val="0"/>
                <w:w w:val="100"/>
                <w:position w:val="0"/>
                <w:highlight w:val="none"/>
              </w:rPr>
              <w:t>声源噪声源强调查清单    单位：dB（A）</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shd w:val="clear" w:color="auto" w:fill="auto"/>
              <w:tblLayout w:type="autofit"/>
              <w:tblCellMar>
                <w:top w:w="0" w:type="dxa"/>
                <w:left w:w="57" w:type="dxa"/>
                <w:bottom w:w="0" w:type="dxa"/>
                <w:right w:w="57" w:type="dxa"/>
              </w:tblCellMar>
            </w:tblPr>
            <w:tblGrid>
              <w:gridCol w:w="607"/>
              <w:gridCol w:w="1287"/>
              <w:gridCol w:w="2221"/>
              <w:gridCol w:w="1989"/>
              <w:gridCol w:w="2100"/>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vMerge w:val="restart"/>
                  <w:shd w:val="clear" w:color="auto" w:fill="auto"/>
                  <w:noWrap w:val="0"/>
                  <w:vAlign w:val="center"/>
                </w:tcPr>
                <w:p>
                  <w:pPr>
                    <w:pStyle w:val="71"/>
                    <w:shd w:val="clear"/>
                    <w:bidi w:val="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序号</w:t>
                  </w:r>
                </w:p>
              </w:tc>
              <w:tc>
                <w:tcPr>
                  <w:tcW w:w="784" w:type="pct"/>
                  <w:vMerge w:val="restar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声源</w:t>
                  </w:r>
                </w:p>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名称</w:t>
                  </w:r>
                </w:p>
              </w:tc>
              <w:tc>
                <w:tcPr>
                  <w:tcW w:w="2565" w:type="pct"/>
                  <w:gridSpan w:val="2"/>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坐标</w:t>
                  </w:r>
                </w:p>
              </w:tc>
              <w:tc>
                <w:tcPr>
                  <w:tcW w:w="1279"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声源源强</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vMerge w:val="continue"/>
                  <w:shd w:val="clear" w:color="auto" w:fill="auto"/>
                  <w:noWrap w:val="0"/>
                  <w:vAlign w:val="center"/>
                </w:tcPr>
                <w:p>
                  <w:pPr>
                    <w:pStyle w:val="71"/>
                    <w:shd w:val="clear"/>
                    <w:bidi w:val="0"/>
                    <w:rPr>
                      <w:rFonts w:ascii="Times New Roman" w:hAnsi="Times New Roman" w:cs="Times New Roman"/>
                      <w:color w:val="auto"/>
                      <w:spacing w:val="0"/>
                      <w:w w:val="100"/>
                      <w:position w:val="0"/>
                      <w:highlight w:val="none"/>
                    </w:rPr>
                  </w:pPr>
                </w:p>
              </w:tc>
              <w:tc>
                <w:tcPr>
                  <w:tcW w:w="784" w:type="pct"/>
                  <w:vMerge w:val="continue"/>
                  <w:shd w:val="clear" w:color="auto" w:fill="auto"/>
                  <w:noWrap w:val="0"/>
                  <w:vAlign w:val="center"/>
                </w:tcPr>
                <w:p>
                  <w:pPr>
                    <w:pStyle w:val="71"/>
                    <w:shd w:val="clear"/>
                    <w:bidi w:val="0"/>
                    <w:rPr>
                      <w:rFonts w:ascii="Times New Roman" w:hAnsi="Times New Roman" w:cs="Times New Roman"/>
                      <w:color w:val="auto"/>
                      <w:spacing w:val="0"/>
                      <w:w w:val="100"/>
                      <w:position w:val="0"/>
                      <w:highlight w:val="none"/>
                    </w:rPr>
                  </w:pPr>
                </w:p>
              </w:tc>
              <w:tc>
                <w:tcPr>
                  <w:tcW w:w="1353"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X/东经°</w:t>
                  </w:r>
                </w:p>
              </w:tc>
              <w:tc>
                <w:tcPr>
                  <w:tcW w:w="1212"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Y/北纬°</w:t>
                  </w:r>
                </w:p>
              </w:tc>
              <w:tc>
                <w:tcPr>
                  <w:tcW w:w="1279" w:type="pct"/>
                  <w:shd w:val="clear" w:color="auto" w:fill="auto"/>
                  <w:noWrap w:val="0"/>
                  <w:vAlign w:val="center"/>
                </w:tcPr>
                <w:p>
                  <w:pPr>
                    <w:pStyle w:val="71"/>
                    <w:shd w:val="clear"/>
                    <w:bidi w:val="0"/>
                    <w:rPr>
                      <w:rFonts w:hint="default" w:ascii="Times New Roman" w:hAnsi="Times New Roman" w:eastAsia="宋体" w:cs="Times New Roman"/>
                      <w:color w:val="auto"/>
                      <w:spacing w:val="0"/>
                      <w:w w:val="100"/>
                      <w:position w:val="0"/>
                      <w:highlight w:val="none"/>
                      <w:lang w:val="en-US" w:eastAsia="zh-CN"/>
                    </w:rPr>
                  </w:pPr>
                  <w:r>
                    <w:rPr>
                      <w:rFonts w:ascii="Times New Roman" w:hAnsi="Times New Roman" w:cs="Times New Roman"/>
                      <w:color w:val="auto"/>
                      <w:spacing w:val="0"/>
                      <w:w w:val="100"/>
                      <w:position w:val="0"/>
                      <w:highlight w:val="none"/>
                    </w:rPr>
                    <w:t>源强声</w:t>
                  </w:r>
                  <w:r>
                    <w:rPr>
                      <w:rFonts w:hint="eastAsia" w:ascii="Times New Roman" w:hAnsi="Times New Roman" w:cs="Times New Roman"/>
                      <w:color w:val="auto"/>
                      <w:spacing w:val="0"/>
                      <w:w w:val="100"/>
                      <w:position w:val="0"/>
                      <w:highlight w:val="none"/>
                      <w:lang w:val="en-US" w:eastAsia="zh-CN"/>
                    </w:rPr>
                    <w:t>压</w:t>
                  </w:r>
                  <w:r>
                    <w:rPr>
                      <w:rFonts w:ascii="Times New Roman" w:hAnsi="Times New Roman" w:cs="Times New Roman"/>
                      <w:color w:val="auto"/>
                      <w:spacing w:val="0"/>
                      <w:w w:val="100"/>
                      <w:position w:val="0"/>
                      <w:highlight w:val="none"/>
                    </w:rPr>
                    <w:t>级（dB（A））</w:t>
                  </w:r>
                  <w:r>
                    <w:rPr>
                      <w:rFonts w:hint="eastAsia" w:ascii="Times New Roman" w:hAnsi="Times New Roman" w:cs="Times New Roman"/>
                      <w:color w:val="auto"/>
                      <w:spacing w:val="0"/>
                      <w:w w:val="100"/>
                      <w:position w:val="0"/>
                      <w:highlight w:val="none"/>
                      <w:lang w:val="en-US" w:eastAsia="zh-CN"/>
                    </w:rPr>
                    <w:t>/1m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shd w:val="clear" w:color="auto" w:fill="auto"/>
                  <w:noWrap w:val="0"/>
                  <w:vAlign w:val="center"/>
                </w:tcPr>
                <w:p>
                  <w:pPr>
                    <w:pStyle w:val="71"/>
                    <w:shd w:val="clear"/>
                    <w:bidi w:val="0"/>
                    <w:rPr>
                      <w:rFonts w:hint="eastAsia" w:ascii="Times New Roman" w:hAnsi="Times New Roman" w:eastAsia="宋体" w:cs="Times New Roman"/>
                      <w:color w:val="auto"/>
                      <w:spacing w:val="0"/>
                      <w:w w:val="100"/>
                      <w:position w:val="0"/>
                      <w:highlight w:val="none"/>
                      <w:lang w:val="en-US" w:eastAsia="zh-CN"/>
                    </w:rPr>
                  </w:pPr>
                  <w:bookmarkStart w:id="469" w:name="_Hlk112893386"/>
                  <w:r>
                    <w:rPr>
                      <w:rFonts w:hint="eastAsia" w:cs="Times New Roman"/>
                      <w:color w:val="auto"/>
                      <w:spacing w:val="0"/>
                      <w:w w:val="100"/>
                      <w:position w:val="0"/>
                      <w:highlight w:val="none"/>
                      <w:lang w:val="en-US" w:eastAsia="zh-CN"/>
                    </w:rPr>
                    <w:t>1</w:t>
                  </w:r>
                </w:p>
              </w:tc>
              <w:tc>
                <w:tcPr>
                  <w:tcW w:w="784"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地块2</w:t>
                  </w:r>
                </w:p>
              </w:tc>
              <w:tc>
                <w:tcPr>
                  <w:tcW w:w="1353"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120.676796775</w:t>
                  </w:r>
                </w:p>
              </w:tc>
              <w:tc>
                <w:tcPr>
                  <w:tcW w:w="1212"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42.168729530,507</w:t>
                  </w:r>
                </w:p>
              </w:tc>
              <w:tc>
                <w:tcPr>
                  <w:tcW w:w="1279" w:type="pct"/>
                  <w:shd w:val="clear" w:color="auto" w:fill="auto"/>
                  <w:noWrap w:val="0"/>
                  <w:vAlign w:val="center"/>
                </w:tcPr>
                <w:p>
                  <w:pPr>
                    <w:pStyle w:val="71"/>
                    <w:shd w:val="clear"/>
                    <w:bidi w:val="0"/>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65</w:t>
                  </w:r>
                </w:p>
              </w:tc>
            </w:tr>
            <w:bookmarkEnd w:id="469"/>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22" w:hRule="atLeast"/>
                <w:jc w:val="center"/>
              </w:trPr>
              <w:tc>
                <w:tcPr>
                  <w:tcW w:w="370" w:type="pct"/>
                  <w:shd w:val="clear" w:color="auto" w:fill="auto"/>
                  <w:noWrap w:val="0"/>
                  <w:vAlign w:val="center"/>
                </w:tcPr>
                <w:p>
                  <w:pPr>
                    <w:pStyle w:val="71"/>
                    <w:shd w:val="clear"/>
                    <w:bidi w:val="0"/>
                    <w:rPr>
                      <w:rFonts w:hint="eastAsia" w:ascii="Times New Roman" w:hAnsi="Times New Roman" w:eastAsia="宋体"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2</w:t>
                  </w:r>
                </w:p>
              </w:tc>
              <w:tc>
                <w:tcPr>
                  <w:tcW w:w="784"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3</w:t>
                  </w:r>
                </w:p>
              </w:tc>
              <w:tc>
                <w:tcPr>
                  <w:tcW w:w="1353"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default" w:ascii="Times New Roman" w:hAnsi="Times New Roman" w:cs="Times New Roman"/>
                      <w:color w:val="auto"/>
                      <w:spacing w:val="0"/>
                      <w:w w:val="100"/>
                      <w:position w:val="0"/>
                      <w:highlight w:val="none"/>
                      <w:lang w:val="en-US" w:eastAsia="zh-CN"/>
                    </w:rPr>
                    <w:t>120.676399808</w:t>
                  </w:r>
                </w:p>
              </w:tc>
              <w:tc>
                <w:tcPr>
                  <w:tcW w:w="1212"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default" w:ascii="Times New Roman" w:hAnsi="Times New Roman" w:cs="Times New Roman"/>
                      <w:color w:val="auto"/>
                      <w:spacing w:val="0"/>
                      <w:w w:val="100"/>
                      <w:position w:val="0"/>
                      <w:highlight w:val="none"/>
                      <w:lang w:val="en-US" w:eastAsia="zh-CN"/>
                    </w:rPr>
                    <w:t>42.168472038</w:t>
                  </w:r>
                </w:p>
              </w:tc>
              <w:tc>
                <w:tcPr>
                  <w:tcW w:w="1279" w:type="pct"/>
                  <w:shd w:val="clear" w:color="auto" w:fill="auto"/>
                  <w:noWrap w:val="0"/>
                  <w:vAlign w:val="center"/>
                </w:tcPr>
                <w:p>
                  <w:pPr>
                    <w:pStyle w:val="71"/>
                    <w:shd w:val="clear"/>
                    <w:bidi w:val="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65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3</w:t>
                  </w:r>
                </w:p>
              </w:tc>
              <w:tc>
                <w:tcPr>
                  <w:tcW w:w="784"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4</w:t>
                  </w:r>
                </w:p>
              </w:tc>
              <w:tc>
                <w:tcPr>
                  <w:tcW w:w="1353"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120.675906282</w:t>
                  </w:r>
                </w:p>
              </w:tc>
              <w:tc>
                <w:tcPr>
                  <w:tcW w:w="1212"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42.167935596</w:t>
                  </w:r>
                </w:p>
              </w:tc>
              <w:tc>
                <w:tcPr>
                  <w:tcW w:w="1279" w:type="pct"/>
                  <w:shd w:val="clear" w:color="auto" w:fill="auto"/>
                  <w:noWrap w:val="0"/>
                  <w:vAlign w:val="center"/>
                </w:tcPr>
                <w:p>
                  <w:pPr>
                    <w:pStyle w:val="71"/>
                    <w:shd w:val="clear"/>
                    <w:bidi w:val="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65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4</w:t>
                  </w:r>
                </w:p>
              </w:tc>
              <w:tc>
                <w:tcPr>
                  <w:tcW w:w="784"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4</w:t>
                  </w:r>
                </w:p>
              </w:tc>
              <w:tc>
                <w:tcPr>
                  <w:tcW w:w="1353"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120.667881112</w:t>
                  </w:r>
                </w:p>
              </w:tc>
              <w:tc>
                <w:tcPr>
                  <w:tcW w:w="1212"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42.127627359</w:t>
                  </w:r>
                </w:p>
              </w:tc>
              <w:tc>
                <w:tcPr>
                  <w:tcW w:w="1279" w:type="pct"/>
                  <w:shd w:val="clear" w:color="auto" w:fill="auto"/>
                  <w:noWrap w:val="0"/>
                  <w:vAlign w:val="center"/>
                </w:tcPr>
                <w:p>
                  <w:pPr>
                    <w:pStyle w:val="71"/>
                    <w:shd w:val="clear"/>
                    <w:bidi w:val="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65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5</w:t>
                  </w:r>
                </w:p>
              </w:tc>
              <w:tc>
                <w:tcPr>
                  <w:tcW w:w="784"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5</w:t>
                  </w:r>
                </w:p>
              </w:tc>
              <w:tc>
                <w:tcPr>
                  <w:tcW w:w="1353"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120.667859654</w:t>
                  </w:r>
                </w:p>
              </w:tc>
              <w:tc>
                <w:tcPr>
                  <w:tcW w:w="1212"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42.125567423</w:t>
                  </w:r>
                </w:p>
              </w:tc>
              <w:tc>
                <w:tcPr>
                  <w:tcW w:w="1279" w:type="pct"/>
                  <w:shd w:val="clear" w:color="auto" w:fill="auto"/>
                  <w:noWrap w:val="0"/>
                  <w:vAlign w:val="center"/>
                </w:tcPr>
                <w:p>
                  <w:pPr>
                    <w:pStyle w:val="71"/>
                    <w:shd w:val="clear"/>
                    <w:bidi w:val="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65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6</w:t>
                  </w:r>
                </w:p>
              </w:tc>
              <w:tc>
                <w:tcPr>
                  <w:tcW w:w="784"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5</w:t>
                  </w:r>
                </w:p>
              </w:tc>
              <w:tc>
                <w:tcPr>
                  <w:tcW w:w="1353"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120.671507459</w:t>
                  </w:r>
                </w:p>
              </w:tc>
              <w:tc>
                <w:tcPr>
                  <w:tcW w:w="1212"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42.125717626</w:t>
                  </w:r>
                </w:p>
              </w:tc>
              <w:tc>
                <w:tcPr>
                  <w:tcW w:w="1279" w:type="pct"/>
                  <w:shd w:val="clear" w:color="auto" w:fill="auto"/>
                  <w:noWrap w:val="0"/>
                  <w:vAlign w:val="center"/>
                </w:tcPr>
                <w:p>
                  <w:pPr>
                    <w:pStyle w:val="71"/>
                    <w:shd w:val="clear"/>
                    <w:bidi w:val="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65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shd w:val="clear" w:color="auto" w:fill="auto"/>
                  <w:noWrap w:val="0"/>
                  <w:vAlign w:val="center"/>
                </w:tcPr>
                <w:p>
                  <w:pPr>
                    <w:pStyle w:val="71"/>
                    <w:shd w:val="clear"/>
                    <w:bidi w:val="0"/>
                    <w:rPr>
                      <w:rFonts w:hint="default"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7</w:t>
                  </w:r>
                </w:p>
              </w:tc>
              <w:tc>
                <w:tcPr>
                  <w:tcW w:w="784"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6</w:t>
                  </w:r>
                </w:p>
              </w:tc>
              <w:tc>
                <w:tcPr>
                  <w:tcW w:w="1353" w:type="pct"/>
                  <w:shd w:val="clear" w:color="auto" w:fill="auto"/>
                  <w:noWrap w:val="0"/>
                  <w:vAlign w:val="center"/>
                </w:tcPr>
                <w:p>
                  <w:pPr>
                    <w:pStyle w:val="71"/>
                    <w:shd w:val="clear"/>
                    <w:bidi w:val="0"/>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cs="Times New Roman"/>
                      <w:color w:val="auto"/>
                      <w:spacing w:val="0"/>
                      <w:w w:val="100"/>
                      <w:position w:val="0"/>
                      <w:highlight w:val="none"/>
                      <w:lang w:val="en-US" w:eastAsia="zh-CN"/>
                    </w:rPr>
                    <w:t>120.670928102</w:t>
                  </w:r>
                </w:p>
              </w:tc>
              <w:tc>
                <w:tcPr>
                  <w:tcW w:w="1212" w:type="pct"/>
                  <w:shd w:val="clear" w:color="auto" w:fill="auto"/>
                  <w:noWrap w:val="0"/>
                  <w:vAlign w:val="center"/>
                </w:tcPr>
                <w:p>
                  <w:pPr>
                    <w:pStyle w:val="71"/>
                    <w:shd w:val="clear"/>
                    <w:bidi w:val="0"/>
                    <w:rPr>
                      <w:rFonts w:hint="eastAsia" w:ascii="Times New Roman" w:hAnsi="Times New Roman" w:eastAsia="宋体" w:cs="Times New Roman"/>
                      <w:color w:val="auto"/>
                      <w:spacing w:val="0"/>
                      <w:w w:val="100"/>
                      <w:position w:val="0"/>
                      <w:sz w:val="21"/>
                      <w:szCs w:val="21"/>
                      <w:highlight w:val="none"/>
                      <w:lang w:val="en-US" w:eastAsia="zh-CN" w:bidi="ar-SA"/>
                    </w:rPr>
                  </w:pPr>
                  <w:r>
                    <w:rPr>
                      <w:rFonts w:hint="eastAsia" w:ascii="Times New Roman" w:hAnsi="Times New Roman" w:cs="Times New Roman"/>
                      <w:color w:val="auto"/>
                      <w:spacing w:val="0"/>
                      <w:w w:val="100"/>
                      <w:position w:val="0"/>
                      <w:highlight w:val="none"/>
                      <w:lang w:val="en-US" w:eastAsia="zh-CN"/>
                    </w:rPr>
                    <w:t>42.123035417</w:t>
                  </w:r>
                </w:p>
              </w:tc>
              <w:tc>
                <w:tcPr>
                  <w:tcW w:w="1279"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65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0" w:type="pct"/>
                  <w:shd w:val="clear" w:color="auto" w:fill="auto"/>
                  <w:noWrap w:val="0"/>
                  <w:vAlign w:val="center"/>
                </w:tcPr>
                <w:p>
                  <w:pPr>
                    <w:pStyle w:val="71"/>
                    <w:shd w:val="clear"/>
                    <w:bidi w:val="0"/>
                    <w:rPr>
                      <w:rFonts w:hint="default" w:cs="Times New Roman"/>
                      <w:color w:val="auto"/>
                      <w:spacing w:val="0"/>
                      <w:w w:val="100"/>
                      <w:position w:val="0"/>
                      <w:highlight w:val="none"/>
                      <w:lang w:val="en-US" w:eastAsia="zh-CN"/>
                    </w:rPr>
                  </w:pPr>
                  <w:r>
                    <w:rPr>
                      <w:rFonts w:hint="eastAsia" w:cs="Times New Roman"/>
                      <w:color w:val="auto"/>
                      <w:spacing w:val="0"/>
                      <w:w w:val="100"/>
                      <w:position w:val="0"/>
                      <w:highlight w:val="none"/>
                      <w:lang w:val="en-US" w:eastAsia="zh-CN"/>
                    </w:rPr>
                    <w:t>8</w:t>
                  </w:r>
                </w:p>
              </w:tc>
              <w:tc>
                <w:tcPr>
                  <w:tcW w:w="784" w:type="pct"/>
                  <w:shd w:val="clear" w:color="auto" w:fill="auto"/>
                  <w:noWrap w:val="0"/>
                  <w:vAlign w:val="center"/>
                </w:tcPr>
                <w:p>
                  <w:pPr>
                    <w:pStyle w:val="71"/>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地块</w:t>
                  </w:r>
                  <w:r>
                    <w:rPr>
                      <w:rFonts w:hint="eastAsia" w:cs="Times New Roman"/>
                      <w:color w:val="auto"/>
                      <w:spacing w:val="0"/>
                      <w:w w:val="100"/>
                      <w:position w:val="0"/>
                      <w:highlight w:val="none"/>
                      <w:lang w:val="en-US" w:eastAsia="zh-CN"/>
                    </w:rPr>
                    <w:t>6</w:t>
                  </w:r>
                </w:p>
              </w:tc>
              <w:tc>
                <w:tcPr>
                  <w:tcW w:w="1353"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120.675498586</w:t>
                  </w:r>
                </w:p>
              </w:tc>
              <w:tc>
                <w:tcPr>
                  <w:tcW w:w="1212"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42.123121248</w:t>
                  </w:r>
                </w:p>
              </w:tc>
              <w:tc>
                <w:tcPr>
                  <w:tcW w:w="1279" w:type="pct"/>
                  <w:shd w:val="clear" w:color="auto" w:fill="auto"/>
                  <w:noWrap w:val="0"/>
                  <w:vAlign w:val="center"/>
                </w:tcPr>
                <w:p>
                  <w:pPr>
                    <w:pStyle w:val="71"/>
                    <w:shd w:val="clear"/>
                    <w:bidi w:val="0"/>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65</w:t>
                  </w:r>
                </w:p>
              </w:tc>
            </w:tr>
          </w:tbl>
          <w:p>
            <w:pPr>
              <w:shd w:val="clear"/>
              <w:adjustRightInd w:val="0"/>
              <w:snapToGrid w:val="0"/>
              <w:spacing w:before="120" w:beforeLines="50"/>
              <w:jc w:val="center"/>
              <w:rPr>
                <w:rFonts w:hint="eastAsia" w:ascii="Times New Roman" w:hAnsi="Times New Roman" w:eastAsia="宋体" w:cs="Times New Roman"/>
                <w:b/>
                <w:color w:val="auto"/>
                <w:spacing w:val="0"/>
                <w:w w:val="100"/>
                <w:kern w:val="0"/>
                <w:position w:val="0"/>
                <w:highlight w:val="none"/>
                <w:lang w:eastAsia="zh-CN"/>
              </w:rPr>
            </w:pPr>
            <w:r>
              <w:rPr>
                <w:rFonts w:ascii="Times New Roman" w:hAnsi="Times New Roman" w:cs="Times New Roman"/>
                <w:b/>
                <w:color w:val="auto"/>
                <w:spacing w:val="0"/>
                <w:w w:val="100"/>
                <w:kern w:val="0"/>
                <w:position w:val="0"/>
                <w:highlight w:val="none"/>
              </w:rPr>
              <w:t>表</w:t>
            </w:r>
            <w:r>
              <w:rPr>
                <w:rFonts w:hint="eastAsia" w:ascii="Times New Roman" w:hAnsi="Times New Roman" w:cs="Times New Roman"/>
                <w:b/>
                <w:color w:val="auto"/>
                <w:spacing w:val="0"/>
                <w:w w:val="100"/>
                <w:kern w:val="0"/>
                <w:position w:val="0"/>
                <w:highlight w:val="none"/>
              </w:rPr>
              <w:t>4-1</w:t>
            </w:r>
            <w:r>
              <w:rPr>
                <w:rFonts w:hint="eastAsia" w:cs="Times New Roman"/>
                <w:b/>
                <w:color w:val="auto"/>
                <w:spacing w:val="0"/>
                <w:w w:val="100"/>
                <w:kern w:val="0"/>
                <w:position w:val="0"/>
                <w:highlight w:val="none"/>
                <w:lang w:val="en-US" w:eastAsia="zh-CN"/>
              </w:rPr>
              <w:t>3</w:t>
            </w:r>
            <w:r>
              <w:rPr>
                <w:rFonts w:hint="eastAsia" w:ascii="Times New Roman" w:hAnsi="Times New Roman" w:cs="Times New Roman"/>
                <w:b/>
                <w:color w:val="auto"/>
                <w:spacing w:val="0"/>
                <w:w w:val="100"/>
                <w:kern w:val="0"/>
                <w:position w:val="0"/>
                <w:highlight w:val="none"/>
                <w:lang w:val="en-US" w:eastAsia="zh-CN"/>
              </w:rPr>
              <w:t xml:space="preserve">  </w:t>
            </w:r>
            <w:r>
              <w:rPr>
                <w:rFonts w:ascii="Times New Roman" w:hAnsi="Times New Roman" w:cs="Times New Roman"/>
                <w:b/>
                <w:color w:val="auto"/>
                <w:spacing w:val="0"/>
                <w:w w:val="100"/>
                <w:kern w:val="0"/>
                <w:position w:val="0"/>
                <w:highlight w:val="none"/>
              </w:rPr>
              <w:t>噪声影响预测结果</w:t>
            </w:r>
            <w:r>
              <w:rPr>
                <w:rFonts w:hint="eastAsia" w:ascii="Times New Roman" w:hAnsi="Times New Roman" w:cs="Times New Roman"/>
                <w:b/>
                <w:color w:val="auto"/>
                <w:spacing w:val="0"/>
                <w:w w:val="100"/>
                <w:kern w:val="0"/>
                <w:position w:val="0"/>
                <w:highlight w:val="none"/>
              </w:rPr>
              <w:t xml:space="preserve">       </w:t>
            </w:r>
            <w:r>
              <w:rPr>
                <w:rFonts w:ascii="Times New Roman" w:hAnsi="Times New Roman" w:cs="Times New Roman"/>
                <w:b/>
                <w:color w:val="auto"/>
                <w:spacing w:val="0"/>
                <w:w w:val="100"/>
                <w:kern w:val="0"/>
                <w:position w:val="0"/>
                <w:highlight w:val="none"/>
              </w:rPr>
              <w:t>单位：dB</w:t>
            </w:r>
            <w:r>
              <w:rPr>
                <w:rFonts w:hint="eastAsia" w:ascii="Times New Roman" w:hAnsi="Times New Roman" w:cs="Times New Roman"/>
                <w:b/>
                <w:color w:val="auto"/>
                <w:spacing w:val="0"/>
                <w:w w:val="100"/>
                <w:kern w:val="0"/>
                <w:position w:val="0"/>
                <w:highlight w:val="none"/>
                <w:lang w:eastAsia="zh-CN"/>
              </w:rPr>
              <w:t>（</w:t>
            </w:r>
            <w:r>
              <w:rPr>
                <w:rFonts w:ascii="Times New Roman" w:hAnsi="Times New Roman" w:cs="Times New Roman"/>
                <w:b/>
                <w:color w:val="auto"/>
                <w:spacing w:val="0"/>
                <w:w w:val="100"/>
                <w:kern w:val="0"/>
                <w:position w:val="0"/>
                <w:highlight w:val="none"/>
              </w:rPr>
              <w:t>A</w:t>
            </w:r>
            <w:r>
              <w:rPr>
                <w:rFonts w:hint="eastAsia" w:ascii="Times New Roman" w:hAnsi="Times New Roman" w:cs="Times New Roman"/>
                <w:b/>
                <w:color w:val="auto"/>
                <w:spacing w:val="0"/>
                <w:w w:val="100"/>
                <w:kern w:val="0"/>
                <w:position w:val="0"/>
                <w:highlight w:val="none"/>
                <w:lang w:eastAsia="zh-CN"/>
              </w:rPr>
              <w:t>）</w:t>
            </w:r>
          </w:p>
          <w:tbl>
            <w:tblPr>
              <w:tblStyle w:val="29"/>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2" w:space="0"/>
              </w:tblBorders>
              <w:tblLayout w:type="autofit"/>
              <w:tblCellMar>
                <w:top w:w="0" w:type="dxa"/>
                <w:left w:w="0" w:type="dxa"/>
                <w:bottom w:w="0" w:type="dxa"/>
                <w:right w:w="0" w:type="dxa"/>
              </w:tblCellMar>
            </w:tblPr>
            <w:tblGrid>
              <w:gridCol w:w="1875"/>
              <w:gridCol w:w="1770"/>
              <w:gridCol w:w="2432"/>
              <w:gridCol w:w="2125"/>
            </w:tblGrid>
            <w:tr>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65" w:hRule="atLeast"/>
                <w:jc w:val="center"/>
              </w:trPr>
              <w:tc>
                <w:tcPr>
                  <w:tcW w:w="2222" w:type="pct"/>
                  <w:gridSpan w:val="2"/>
                  <w:noWrap w:val="0"/>
                  <w:vAlign w:val="center"/>
                </w:tcPr>
                <w:p>
                  <w:pPr>
                    <w:shd w:val="clear"/>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eastAsia="宋体" w:cs="Times New Roman"/>
                      <w:color w:val="auto"/>
                      <w:spacing w:val="0"/>
                      <w:w w:val="100"/>
                      <w:position w:val="0"/>
                      <w:szCs w:val="21"/>
                      <w:highlight w:val="none"/>
                      <w:lang w:val="en-US" w:eastAsia="zh-CN"/>
                    </w:rPr>
                    <w:t>预测点</w:t>
                  </w:r>
                </w:p>
              </w:tc>
              <w:tc>
                <w:tcPr>
                  <w:tcW w:w="1482" w:type="pct"/>
                  <w:noWrap w:val="0"/>
                  <w:vAlign w:val="center"/>
                </w:tcPr>
                <w:p>
                  <w:pPr>
                    <w:shd w:val="clear"/>
                    <w:jc w:val="center"/>
                    <w:rPr>
                      <w:rFonts w:hint="eastAsia"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lang w:val="en-US" w:eastAsia="zh-CN"/>
                    </w:rPr>
                    <w:t>贡献值</w:t>
                  </w:r>
                </w:p>
              </w:tc>
              <w:tc>
                <w:tcPr>
                  <w:tcW w:w="1295" w:type="pct"/>
                  <w:noWrap w:val="0"/>
                  <w:vAlign w:val="center"/>
                </w:tcPr>
                <w:p>
                  <w:pPr>
                    <w:pStyle w:val="63"/>
                    <w:shd w:val="clear"/>
                    <w:bidi w:val="0"/>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标准值</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40" w:hRule="atLeast"/>
                <w:jc w:val="center"/>
              </w:trPr>
              <w:tc>
                <w:tcPr>
                  <w:tcW w:w="1143" w:type="pct"/>
                  <w:vMerge w:val="restart"/>
                  <w:noWrap w:val="0"/>
                  <w:vAlign w:val="center"/>
                </w:tcPr>
                <w:p>
                  <w:pPr>
                    <w:pStyle w:val="71"/>
                    <w:shd w:val="clear"/>
                    <w:bidi w:val="0"/>
                    <w:rPr>
                      <w:rFonts w:hint="eastAsia"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eastAsia="宋体" w:cs="Times New Roman"/>
                      <w:color w:val="auto"/>
                      <w:spacing w:val="0"/>
                      <w:w w:val="100"/>
                      <w:position w:val="0"/>
                      <w:szCs w:val="21"/>
                      <w:highlight w:val="none"/>
                      <w:lang w:val="en-US" w:eastAsia="zh-CN"/>
                    </w:rPr>
                    <w:t>箱变距离光伏场</w:t>
                  </w:r>
                </w:p>
                <w:p>
                  <w:pPr>
                    <w:pStyle w:val="71"/>
                    <w:shd w:val="clear"/>
                    <w:bidi w:val="0"/>
                    <w:rPr>
                      <w:rFonts w:hint="default"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eastAsia="宋体" w:cs="Times New Roman"/>
                      <w:color w:val="auto"/>
                      <w:spacing w:val="0"/>
                      <w:w w:val="100"/>
                      <w:position w:val="0"/>
                      <w:szCs w:val="21"/>
                      <w:highlight w:val="none"/>
                      <w:lang w:val="en-US" w:eastAsia="zh-CN"/>
                    </w:rPr>
                    <w:t>最近厂界</w:t>
                  </w:r>
                </w:p>
              </w:tc>
              <w:tc>
                <w:tcPr>
                  <w:tcW w:w="1078" w:type="pct"/>
                  <w:noWrap w:val="0"/>
                  <w:vAlign w:val="center"/>
                </w:tcPr>
                <w:p>
                  <w:pPr>
                    <w:shd w:val="clear"/>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val="en-US" w:eastAsia="zh-CN"/>
                    </w:rPr>
                    <w:t>昼间</w:t>
                  </w:r>
                </w:p>
              </w:tc>
              <w:tc>
                <w:tcPr>
                  <w:tcW w:w="1482" w:type="pct"/>
                  <w:noWrap w:val="0"/>
                  <w:vAlign w:val="center"/>
                </w:tcPr>
                <w:p>
                  <w:pPr>
                    <w:shd w:val="clear"/>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lang w:val="en-US" w:eastAsia="zh-CN"/>
                    </w:rPr>
                    <w:t>44</w:t>
                  </w:r>
                </w:p>
              </w:tc>
              <w:tc>
                <w:tcPr>
                  <w:tcW w:w="1295" w:type="pct"/>
                  <w:noWrap w:val="0"/>
                  <w:vAlign w:val="center"/>
                </w:tcPr>
                <w:p>
                  <w:pPr>
                    <w:shd w:val="clear"/>
                    <w:jc w:val="center"/>
                    <w:rPr>
                      <w:rFonts w:hint="default" w:ascii="Times New Roman" w:hAnsi="Times New Roman"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lang w:val="en-US" w:eastAsia="zh-CN"/>
                    </w:rPr>
                    <w:t>55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40" w:hRule="atLeast"/>
                <w:jc w:val="center"/>
              </w:trPr>
              <w:tc>
                <w:tcPr>
                  <w:tcW w:w="1143" w:type="pct"/>
                  <w:vMerge w:val="continue"/>
                  <w:noWrap w:val="0"/>
                  <w:vAlign w:val="center"/>
                </w:tcPr>
                <w:p>
                  <w:pPr>
                    <w:pStyle w:val="71"/>
                    <w:shd w:val="clear"/>
                    <w:bidi w:val="0"/>
                    <w:rPr>
                      <w:rFonts w:hint="default" w:ascii="Times New Roman" w:hAnsi="Times New Roman" w:eastAsia="宋体" w:cs="Times New Roman"/>
                      <w:color w:val="auto"/>
                      <w:spacing w:val="0"/>
                      <w:w w:val="100"/>
                      <w:position w:val="0"/>
                      <w:szCs w:val="21"/>
                      <w:highlight w:val="none"/>
                      <w:lang w:val="en-US" w:eastAsia="zh-CN"/>
                    </w:rPr>
                  </w:pPr>
                </w:p>
              </w:tc>
              <w:tc>
                <w:tcPr>
                  <w:tcW w:w="1078" w:type="pct"/>
                  <w:noWrap w:val="0"/>
                  <w:vAlign w:val="center"/>
                </w:tcPr>
                <w:p>
                  <w:pPr>
                    <w:shd w:val="clear"/>
                    <w:jc w:val="center"/>
                    <w:rPr>
                      <w:rFonts w:hint="eastAsia"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lang w:val="en-US" w:eastAsia="zh-CN"/>
                    </w:rPr>
                    <w:t>夜间</w:t>
                  </w:r>
                </w:p>
              </w:tc>
              <w:tc>
                <w:tcPr>
                  <w:tcW w:w="1482" w:type="pct"/>
                  <w:noWrap w:val="0"/>
                  <w:vAlign w:val="center"/>
                </w:tcPr>
                <w:p>
                  <w:pPr>
                    <w:shd w:val="clear"/>
                    <w:jc w:val="center"/>
                    <w:rPr>
                      <w:rFonts w:hint="eastAsia"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lang w:val="en-US" w:eastAsia="zh-CN"/>
                    </w:rPr>
                    <w:t>0</w:t>
                  </w:r>
                </w:p>
              </w:tc>
              <w:tc>
                <w:tcPr>
                  <w:tcW w:w="1295" w:type="pct"/>
                  <w:noWrap w:val="0"/>
                  <w:vAlign w:val="center"/>
                </w:tcPr>
                <w:p>
                  <w:pPr>
                    <w:shd w:val="clear"/>
                    <w:jc w:val="center"/>
                    <w:rPr>
                      <w:rFonts w:hint="default"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eastAsia="宋体" w:cs="Times New Roman"/>
                      <w:color w:val="auto"/>
                      <w:spacing w:val="0"/>
                      <w:w w:val="100"/>
                      <w:position w:val="0"/>
                      <w:szCs w:val="21"/>
                      <w:highlight w:val="none"/>
                      <w:lang w:val="en-US" w:eastAsia="zh-CN"/>
                    </w:rPr>
                    <w:t>45</w:t>
                  </w:r>
                </w:p>
              </w:tc>
            </w:tr>
          </w:tbl>
          <w:p>
            <w:pPr>
              <w:pStyle w:val="7"/>
              <w:shd w:val="clear"/>
              <w:spacing w:before="120"/>
              <w:rPr>
                <w:rFonts w:hint="eastAsia" w:ascii="Times New Roman" w:hAnsi="Times New Roman" w:cs="Times New Roman"/>
                <w:color w:val="auto"/>
                <w:spacing w:val="0"/>
                <w:w w:val="100"/>
                <w:kern w:val="0"/>
                <w:position w:val="0"/>
                <w:szCs w:val="21"/>
                <w:highlight w:val="none"/>
                <w:lang w:val="en-US" w:eastAsia="zh-CN" w:bidi="ar"/>
              </w:rPr>
            </w:pPr>
            <w:r>
              <w:rPr>
                <w:rFonts w:hint="eastAsia" w:ascii="Times New Roman" w:hAnsi="Times New Roman" w:cs="Times New Roman"/>
                <w:color w:val="auto"/>
                <w:spacing w:val="0"/>
                <w:w w:val="100"/>
                <w:position w:val="0"/>
                <w:highlight w:val="none"/>
              </w:rPr>
              <w:t>由上表可知，</w:t>
            </w:r>
            <w:r>
              <w:rPr>
                <w:rFonts w:hint="eastAsia" w:ascii="Times New Roman" w:hAnsi="Times New Roman" w:cs="Times New Roman"/>
                <w:color w:val="auto"/>
                <w:spacing w:val="0"/>
                <w:w w:val="100"/>
                <w:position w:val="0"/>
                <w:highlight w:val="none"/>
                <w:lang w:val="en-US" w:eastAsia="zh-CN"/>
              </w:rPr>
              <w:t>经预测，</w:t>
            </w:r>
            <w:r>
              <w:rPr>
                <w:rFonts w:hint="eastAsia" w:ascii="Times New Roman" w:hAnsi="Times New Roman" w:cs="Times New Roman"/>
                <w:color w:val="auto"/>
                <w:spacing w:val="0"/>
                <w:w w:val="100"/>
                <w:position w:val="0"/>
                <w:highlight w:val="none"/>
              </w:rPr>
              <w:t>各光伏发电站箱式变压器在最近场界的贡献值满足《工业企业厂界环境噪声排放标准》（</w:t>
            </w:r>
            <w:r>
              <w:rPr>
                <w:rFonts w:ascii="Times New Roman" w:hAnsi="Times New Roman" w:cs="Times New Roman"/>
                <w:color w:val="auto"/>
                <w:spacing w:val="0"/>
                <w:w w:val="100"/>
                <w:position w:val="0"/>
                <w:highlight w:val="none"/>
              </w:rPr>
              <w:t>GB12348-2008</w:t>
            </w:r>
            <w:r>
              <w:rPr>
                <w:rFonts w:hint="eastAsia" w:ascii="Times New Roman" w:hAnsi="Times New Roman" w:cs="Times New Roman"/>
                <w:color w:val="auto"/>
                <w:spacing w:val="0"/>
                <w:w w:val="100"/>
                <w:position w:val="0"/>
                <w:highlight w:val="none"/>
              </w:rPr>
              <w:t>）中</w:t>
            </w:r>
            <w:r>
              <w:rPr>
                <w:rFonts w:ascii="Times New Roman" w:hAnsi="Times New Roman" w:cs="Times New Roman"/>
                <w:color w:val="auto"/>
                <w:spacing w:val="0"/>
                <w:w w:val="100"/>
                <w:position w:val="0"/>
                <w:highlight w:val="none"/>
              </w:rPr>
              <w:t>1</w:t>
            </w:r>
            <w:r>
              <w:rPr>
                <w:rFonts w:hint="eastAsia" w:ascii="Times New Roman" w:hAnsi="Times New Roman" w:cs="Times New Roman"/>
                <w:color w:val="auto"/>
                <w:spacing w:val="0"/>
                <w:w w:val="100"/>
                <w:position w:val="0"/>
                <w:highlight w:val="none"/>
              </w:rPr>
              <w:t>类标准要求（昼间</w:t>
            </w:r>
            <w:r>
              <w:rPr>
                <w:rFonts w:ascii="Times New Roman" w:hAnsi="Times New Roman" w:cs="Times New Roman"/>
                <w:color w:val="auto"/>
                <w:spacing w:val="0"/>
                <w:w w:val="100"/>
                <w:position w:val="0"/>
                <w:highlight w:val="none"/>
              </w:rPr>
              <w:t>55dB</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A</w:t>
            </w:r>
            <w:r>
              <w:rPr>
                <w:rFonts w:hint="eastAsia" w:ascii="Times New Roman" w:hAnsi="Times New Roman" w:cs="Times New Roman"/>
                <w:color w:val="auto"/>
                <w:spacing w:val="0"/>
                <w:w w:val="100"/>
                <w:position w:val="0"/>
                <w:highlight w:val="none"/>
              </w:rPr>
              <w:t>），夜间</w:t>
            </w:r>
            <w:r>
              <w:rPr>
                <w:rFonts w:ascii="Times New Roman" w:hAnsi="Times New Roman" w:cs="Times New Roman"/>
                <w:color w:val="auto"/>
                <w:spacing w:val="0"/>
                <w:w w:val="100"/>
                <w:position w:val="0"/>
                <w:highlight w:val="none"/>
              </w:rPr>
              <w:t>45dB</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A</w:t>
            </w:r>
            <w:r>
              <w:rPr>
                <w:rFonts w:hint="eastAsia"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kern w:val="0"/>
                <w:position w:val="0"/>
                <w:szCs w:val="21"/>
                <w:highlight w:val="none"/>
                <w:lang w:bidi="ar"/>
              </w:rPr>
              <w:t>项目噪声排放</w:t>
            </w:r>
            <w:r>
              <w:rPr>
                <w:rFonts w:ascii="Times New Roman" w:hAnsi="Times New Roman" w:cs="Times New Roman"/>
                <w:color w:val="auto"/>
                <w:spacing w:val="0"/>
                <w:w w:val="100"/>
                <w:kern w:val="0"/>
                <w:position w:val="0"/>
                <w:szCs w:val="21"/>
                <w:highlight w:val="none"/>
                <w:lang w:bidi="ar"/>
              </w:rPr>
              <w:t>满足《声环境质量标准》（GB3096-2008）</w:t>
            </w:r>
            <w:r>
              <w:rPr>
                <w:rFonts w:hint="eastAsia" w:ascii="Times New Roman" w:hAnsi="Times New Roman" w:cs="Times New Roman"/>
                <w:color w:val="auto"/>
                <w:spacing w:val="0"/>
                <w:w w:val="100"/>
                <w:kern w:val="0"/>
                <w:position w:val="0"/>
                <w:szCs w:val="21"/>
                <w:highlight w:val="none"/>
                <w:lang w:bidi="ar"/>
              </w:rPr>
              <w:t>1</w:t>
            </w:r>
            <w:r>
              <w:rPr>
                <w:rFonts w:ascii="Times New Roman" w:hAnsi="Times New Roman" w:cs="Times New Roman"/>
                <w:color w:val="auto"/>
                <w:spacing w:val="0"/>
                <w:w w:val="100"/>
                <w:kern w:val="0"/>
                <w:position w:val="0"/>
                <w:szCs w:val="21"/>
                <w:highlight w:val="none"/>
                <w:lang w:bidi="ar"/>
              </w:rPr>
              <w:t>类区标准要求</w:t>
            </w:r>
            <w:r>
              <w:rPr>
                <w:rFonts w:hint="eastAsia" w:ascii="Times New Roman" w:hAnsi="Times New Roman" w:cs="Times New Roman"/>
                <w:color w:val="auto"/>
                <w:spacing w:val="0"/>
                <w:w w:val="100"/>
                <w:kern w:val="0"/>
                <w:position w:val="0"/>
                <w:szCs w:val="21"/>
                <w:highlight w:val="none"/>
                <w:lang w:bidi="ar"/>
              </w:rPr>
              <w:t>，对周围居民影响较小</w:t>
            </w:r>
            <w:r>
              <w:rPr>
                <w:rFonts w:hint="eastAsia" w:ascii="Times New Roman" w:hAnsi="Times New Roman" w:cs="Times New Roman"/>
                <w:color w:val="auto"/>
                <w:spacing w:val="0"/>
                <w:w w:val="100"/>
                <w:kern w:val="0"/>
                <w:position w:val="0"/>
                <w:szCs w:val="21"/>
                <w:highlight w:val="none"/>
                <w:lang w:val="en-US" w:eastAsia="zh-CN" w:bidi="ar"/>
              </w:rPr>
              <w:t>。</w:t>
            </w:r>
          </w:p>
          <w:p>
            <w:pPr>
              <w:pStyle w:val="7"/>
              <w:shd w:val="clear"/>
              <w:spacing w:before="12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 w:val="21"/>
                <w:szCs w:val="21"/>
                <w:highlight w:val="none"/>
                <w:lang w:val="en-US" w:eastAsia="zh-CN" w:bidi="ar"/>
              </w:rPr>
              <w:t>本项目箱变占地50m范围内无环境噪声敏感点</w:t>
            </w:r>
            <w:r>
              <w:rPr>
                <w:rFonts w:hint="eastAsia" w:ascii="Times New Roman" w:hAnsi="Times New Roman" w:cs="Times New Roman"/>
                <w:color w:val="auto"/>
                <w:spacing w:val="0"/>
                <w:w w:val="100"/>
                <w:kern w:val="0"/>
                <w:position w:val="0"/>
                <w:szCs w:val="21"/>
                <w:highlight w:val="none"/>
                <w:lang w:bidi="ar"/>
              </w:rPr>
              <w:t>。</w:t>
            </w:r>
          </w:p>
          <w:p>
            <w:pPr>
              <w:pStyle w:val="3"/>
              <w:shd w:val="clear"/>
              <w:bidi w:val="0"/>
              <w:rPr>
                <w:rFonts w:ascii="Times New Roman" w:hAnsi="Times New Roman" w:cs="Times New Roman"/>
                <w:color w:val="auto"/>
                <w:spacing w:val="0"/>
                <w:w w:val="100"/>
                <w:position w:val="0"/>
                <w:sz w:val="21"/>
                <w:szCs w:val="21"/>
                <w:highlight w:val="none"/>
              </w:rPr>
            </w:pPr>
            <w:bookmarkStart w:id="470" w:name="_Toc25167"/>
            <w:bookmarkStart w:id="471" w:name="_Toc27365"/>
            <w:bookmarkStart w:id="472" w:name="_Toc26924"/>
            <w:r>
              <w:rPr>
                <w:rFonts w:hint="eastAsia" w:ascii="Times New Roman" w:hAnsi="Times New Roman" w:cs="Times New Roman"/>
                <w:color w:val="auto"/>
                <w:spacing w:val="0"/>
                <w:w w:val="100"/>
                <w:position w:val="0"/>
                <w:sz w:val="21"/>
                <w:szCs w:val="21"/>
                <w:highlight w:val="none"/>
              </w:rPr>
              <w:t>9、</w:t>
            </w:r>
            <w:r>
              <w:rPr>
                <w:rFonts w:ascii="Times New Roman" w:hAnsi="Times New Roman" w:cs="Times New Roman"/>
                <w:color w:val="auto"/>
                <w:spacing w:val="0"/>
                <w:w w:val="100"/>
                <w:position w:val="0"/>
                <w:sz w:val="21"/>
                <w:szCs w:val="21"/>
                <w:highlight w:val="none"/>
              </w:rPr>
              <w:t>环境风险分析</w:t>
            </w:r>
            <w:bookmarkEnd w:id="470"/>
            <w:bookmarkEnd w:id="471"/>
            <w:bookmarkEnd w:id="472"/>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kern w:val="0"/>
                <w:position w:val="0"/>
                <w:szCs w:val="21"/>
                <w:highlight w:val="none"/>
                <w:lang w:bidi="ar"/>
              </w:rPr>
              <w:t>本项目涉及的危险物质主要为变压器油，变压器为了绝缘和冷却的需要，装有矿物绝缘油即变压器油，变压器在事故和检修过程中可能有变压器油的泄漏。</w:t>
            </w:r>
            <w:r>
              <w:rPr>
                <w:rFonts w:hint="eastAsia" w:ascii="Times New Roman" w:hAnsi="Times New Roman" w:cs="Times New Roman"/>
                <w:color w:val="auto"/>
                <w:spacing w:val="0"/>
                <w:w w:val="100"/>
                <w:kern w:val="0"/>
                <w:position w:val="0"/>
                <w:szCs w:val="21"/>
                <w:highlight w:val="none"/>
                <w:lang w:bidi="ar"/>
              </w:rPr>
              <w:t>项目变压器油全部在设备中，无储存量。一旦发生泄漏事故，会对区域地下水、土壤环境造成影响。</w:t>
            </w:r>
          </w:p>
          <w:p>
            <w:pPr>
              <w:widowControl/>
              <w:shd w:val="clear"/>
              <w:adjustRightInd w:val="0"/>
              <w:snapToGrid w:val="0"/>
              <w:spacing w:line="360" w:lineRule="auto"/>
              <w:ind w:firstLine="420" w:firstLineChars="200"/>
              <w:rPr>
                <w:rFonts w:ascii="Times New Roman" w:hAnsi="Times New Roman" w:cs="Times New Roman"/>
                <w:color w:val="auto"/>
                <w:spacing w:val="0"/>
                <w:w w:val="100"/>
                <w:kern w:val="0"/>
                <w:position w:val="0"/>
                <w:szCs w:val="21"/>
                <w:highlight w:val="none"/>
                <w:lang w:bidi="ar"/>
              </w:rPr>
            </w:pPr>
            <w:r>
              <w:rPr>
                <w:rFonts w:ascii="Times New Roman" w:hAnsi="Times New Roman" w:cs="Times New Roman"/>
                <w:color w:val="auto"/>
                <w:spacing w:val="0"/>
                <w:w w:val="100"/>
                <w:kern w:val="0"/>
                <w:position w:val="0"/>
                <w:szCs w:val="21"/>
                <w:highlight w:val="none"/>
                <w:lang w:bidi="ar"/>
              </w:rPr>
              <w:t>根据《建设项目环境风险评价技术导则》（HJ169-2018），本项目主要存在危险的物质为变压器油，最大存在量为</w:t>
            </w:r>
            <w:r>
              <w:rPr>
                <w:rFonts w:hint="eastAsia" w:ascii="Times New Roman" w:hAnsi="Times New Roman" w:cs="Times New Roman"/>
                <w:color w:val="auto"/>
                <w:spacing w:val="0"/>
                <w:w w:val="100"/>
                <w:kern w:val="0"/>
                <w:position w:val="0"/>
                <w:szCs w:val="21"/>
                <w:highlight w:val="none"/>
                <w:lang w:bidi="ar"/>
              </w:rPr>
              <w:t>1</w:t>
            </w:r>
            <w:r>
              <w:rPr>
                <w:rFonts w:ascii="Times New Roman" w:hAnsi="Times New Roman" w:cs="Times New Roman"/>
                <w:color w:val="auto"/>
                <w:spacing w:val="0"/>
                <w:w w:val="100"/>
                <w:kern w:val="0"/>
                <w:position w:val="0"/>
                <w:szCs w:val="21"/>
                <w:highlight w:val="none"/>
                <w:lang w:bidi="ar"/>
              </w:rPr>
              <w:t>t，其临界量详见表4-</w:t>
            </w:r>
            <w:r>
              <w:rPr>
                <w:rFonts w:hint="eastAsia" w:ascii="Times New Roman" w:hAnsi="Times New Roman" w:cs="Times New Roman"/>
                <w:color w:val="auto"/>
                <w:spacing w:val="0"/>
                <w:w w:val="100"/>
                <w:kern w:val="0"/>
                <w:position w:val="0"/>
                <w:szCs w:val="21"/>
                <w:highlight w:val="none"/>
                <w:lang w:val="en-US" w:eastAsia="zh-CN" w:bidi="ar"/>
              </w:rPr>
              <w:t>1</w:t>
            </w:r>
            <w:r>
              <w:rPr>
                <w:rFonts w:hint="eastAsia" w:cs="Times New Roman"/>
                <w:color w:val="auto"/>
                <w:spacing w:val="0"/>
                <w:w w:val="100"/>
                <w:kern w:val="0"/>
                <w:position w:val="0"/>
                <w:szCs w:val="21"/>
                <w:highlight w:val="none"/>
                <w:lang w:val="en-US" w:eastAsia="zh-CN" w:bidi="ar"/>
              </w:rPr>
              <w:t>4</w:t>
            </w:r>
            <w:r>
              <w:rPr>
                <w:rFonts w:ascii="Times New Roman" w:hAnsi="Times New Roman" w:cs="Times New Roman"/>
                <w:color w:val="auto"/>
                <w:spacing w:val="0"/>
                <w:w w:val="100"/>
                <w:kern w:val="0"/>
                <w:position w:val="0"/>
                <w:szCs w:val="21"/>
                <w:highlight w:val="none"/>
                <w:lang w:bidi="ar"/>
              </w:rPr>
              <w:t>。</w:t>
            </w:r>
          </w:p>
          <w:p>
            <w:pPr>
              <w:pStyle w:val="9"/>
              <w:shd w:val="clear"/>
              <w:spacing w:before="120" w:beforeLines="50" w:after="0" w:line="240" w:lineRule="auto"/>
              <w:ind w:right="0"/>
              <w:jc w:val="center"/>
              <w:rPr>
                <w:rFonts w:ascii="Times New Roman" w:hAnsi="Times New Roman" w:cs="Times New Roman"/>
                <w:b/>
                <w:bCs/>
                <w:color w:val="auto"/>
                <w:spacing w:val="0"/>
                <w:w w:val="100"/>
                <w:position w:val="0"/>
                <w:sz w:val="21"/>
                <w:szCs w:val="21"/>
                <w:highlight w:val="none"/>
              </w:rPr>
            </w:pPr>
            <w:r>
              <w:rPr>
                <w:rFonts w:hint="eastAsia" w:ascii="Times New Roman" w:hAnsi="Times New Roman" w:cs="Times New Roman"/>
                <w:b/>
                <w:bCs/>
                <w:color w:val="auto"/>
                <w:spacing w:val="0"/>
                <w:w w:val="100"/>
                <w:position w:val="0"/>
                <w:sz w:val="21"/>
                <w:szCs w:val="21"/>
                <w:highlight w:val="none"/>
                <w:lang w:bidi="ar"/>
              </w:rPr>
              <w:t>表4-1</w:t>
            </w:r>
            <w:r>
              <w:rPr>
                <w:rFonts w:hint="eastAsia" w:cs="Times New Roman"/>
                <w:b/>
                <w:bCs/>
                <w:color w:val="auto"/>
                <w:spacing w:val="0"/>
                <w:w w:val="100"/>
                <w:position w:val="0"/>
                <w:sz w:val="21"/>
                <w:szCs w:val="21"/>
                <w:highlight w:val="none"/>
                <w:lang w:val="en-US" w:eastAsia="zh-CN" w:bidi="ar"/>
              </w:rPr>
              <w:t>4</w:t>
            </w:r>
            <w:r>
              <w:rPr>
                <w:rFonts w:hint="eastAsia" w:ascii="Times New Roman" w:hAnsi="Times New Roman" w:cs="Times New Roman"/>
                <w:b/>
                <w:bCs/>
                <w:color w:val="auto"/>
                <w:spacing w:val="0"/>
                <w:w w:val="100"/>
                <w:position w:val="0"/>
                <w:sz w:val="21"/>
                <w:szCs w:val="21"/>
                <w:highlight w:val="none"/>
                <w:lang w:val="en-US" w:eastAsia="zh-CN" w:bidi="ar"/>
              </w:rPr>
              <w:t xml:space="preserve"> </w:t>
            </w:r>
            <w:r>
              <w:rPr>
                <w:rFonts w:hint="eastAsia" w:ascii="Times New Roman" w:hAnsi="Times New Roman" w:cs="Times New Roman"/>
                <w:b/>
                <w:bCs/>
                <w:color w:val="auto"/>
                <w:spacing w:val="0"/>
                <w:w w:val="100"/>
                <w:position w:val="0"/>
                <w:sz w:val="21"/>
                <w:szCs w:val="21"/>
                <w:highlight w:val="none"/>
                <w:lang w:bidi="ar"/>
              </w:rPr>
              <w:t>风险物质临界量</w:t>
            </w:r>
          </w:p>
          <w:tbl>
            <w:tblPr>
              <w:tblStyle w:val="29"/>
              <w:tblW w:w="4997"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2481"/>
              <w:gridCol w:w="1638"/>
              <w:gridCol w:w="2341"/>
              <w:gridCol w:w="871"/>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9" w:type="pct"/>
                  <w:noWrap w:val="0"/>
                  <w:vAlign w:val="center"/>
                </w:tcPr>
                <w:p>
                  <w:pPr>
                    <w:shd w:val="clear"/>
                    <w:jc w:val="center"/>
                    <w:rPr>
                      <w:rFonts w:ascii="Times New Roman" w:hAnsi="Times New Roman" w:eastAsia="Times New Roman" w:cs="Times New Roman"/>
                      <w:color w:val="auto"/>
                      <w:spacing w:val="0"/>
                      <w:w w:val="100"/>
                      <w:position w:val="0"/>
                      <w:szCs w:val="21"/>
                      <w:highlight w:val="none"/>
                    </w:rPr>
                  </w:pPr>
                  <w:r>
                    <w:rPr>
                      <w:rFonts w:ascii="Times New Roman" w:hAnsi="Times New Roman" w:eastAsia="Times New Roman" w:cs="Times New Roman"/>
                      <w:color w:val="auto"/>
                      <w:spacing w:val="0"/>
                      <w:w w:val="100"/>
                      <w:position w:val="0"/>
                      <w:szCs w:val="21"/>
                      <w:highlight w:val="none"/>
                    </w:rPr>
                    <w:t>序号</w:t>
                  </w:r>
                </w:p>
              </w:tc>
              <w:tc>
                <w:tcPr>
                  <w:tcW w:w="1512" w:type="pct"/>
                  <w:noWrap w:val="0"/>
                  <w:vAlign w:val="center"/>
                </w:tcPr>
                <w:p>
                  <w:pPr>
                    <w:shd w:val="clear"/>
                    <w:jc w:val="center"/>
                    <w:rPr>
                      <w:rFonts w:ascii="Times New Roman" w:hAnsi="Times New Roman" w:eastAsia="Times New Roman" w:cs="Times New Roman"/>
                      <w:color w:val="auto"/>
                      <w:spacing w:val="0"/>
                      <w:w w:val="100"/>
                      <w:position w:val="0"/>
                      <w:szCs w:val="21"/>
                      <w:highlight w:val="none"/>
                    </w:rPr>
                  </w:pPr>
                  <w:r>
                    <w:rPr>
                      <w:rFonts w:ascii="Times New Roman" w:hAnsi="Times New Roman" w:eastAsia="Times New Roman" w:cs="Times New Roman"/>
                      <w:color w:val="auto"/>
                      <w:spacing w:val="0"/>
                      <w:w w:val="100"/>
                      <w:position w:val="0"/>
                      <w:szCs w:val="21"/>
                      <w:highlight w:val="none"/>
                    </w:rPr>
                    <w:t>物质名称</w:t>
                  </w:r>
                </w:p>
              </w:tc>
              <w:tc>
                <w:tcPr>
                  <w:tcW w:w="998" w:type="pct"/>
                  <w:noWrap w:val="0"/>
                  <w:vAlign w:val="center"/>
                </w:tcPr>
                <w:p>
                  <w:pPr>
                    <w:shd w:val="clear"/>
                    <w:jc w:val="center"/>
                    <w:rPr>
                      <w:rFonts w:ascii="Times New Roman" w:hAnsi="Times New Roman" w:eastAsia="Times New Roman" w:cs="Times New Roman"/>
                      <w:color w:val="auto"/>
                      <w:spacing w:val="0"/>
                      <w:w w:val="100"/>
                      <w:position w:val="0"/>
                      <w:szCs w:val="21"/>
                      <w:highlight w:val="none"/>
                    </w:rPr>
                  </w:pPr>
                  <w:r>
                    <w:rPr>
                      <w:rFonts w:ascii="Times New Roman" w:hAnsi="Times New Roman" w:eastAsia="Times New Roman" w:cs="Times New Roman"/>
                      <w:color w:val="auto"/>
                      <w:spacing w:val="0"/>
                      <w:w w:val="100"/>
                      <w:position w:val="0"/>
                      <w:szCs w:val="21"/>
                      <w:highlight w:val="none"/>
                    </w:rPr>
                    <w:t>临界量Qn（t）</w:t>
                  </w:r>
                </w:p>
              </w:tc>
              <w:tc>
                <w:tcPr>
                  <w:tcW w:w="1427" w:type="pct"/>
                  <w:noWrap w:val="0"/>
                  <w:vAlign w:val="center"/>
                </w:tcPr>
                <w:p>
                  <w:pPr>
                    <w:shd w:val="clear"/>
                    <w:jc w:val="center"/>
                    <w:rPr>
                      <w:rFonts w:ascii="Times New Roman" w:hAnsi="Times New Roman" w:eastAsia="Times New Roman" w:cs="Times New Roman"/>
                      <w:color w:val="auto"/>
                      <w:spacing w:val="0"/>
                      <w:w w:val="100"/>
                      <w:position w:val="0"/>
                      <w:szCs w:val="21"/>
                      <w:highlight w:val="none"/>
                    </w:rPr>
                  </w:pPr>
                  <w:r>
                    <w:rPr>
                      <w:rFonts w:ascii="Times New Roman" w:hAnsi="Times New Roman" w:eastAsia="Times New Roman" w:cs="Times New Roman"/>
                      <w:color w:val="auto"/>
                      <w:spacing w:val="0"/>
                      <w:w w:val="100"/>
                      <w:position w:val="0"/>
                      <w:szCs w:val="21"/>
                      <w:highlight w:val="none"/>
                    </w:rPr>
                    <w:t>日常最大贮存量qn（t）</w:t>
                  </w:r>
                </w:p>
              </w:tc>
              <w:tc>
                <w:tcPr>
                  <w:tcW w:w="531" w:type="pct"/>
                  <w:noWrap w:val="0"/>
                  <w:vAlign w:val="center"/>
                </w:tcPr>
                <w:p>
                  <w:pPr>
                    <w:shd w:val="clear"/>
                    <w:jc w:val="center"/>
                    <w:rPr>
                      <w:rFonts w:ascii="Times New Roman" w:hAnsi="Times New Roman" w:eastAsia="Times New Roman" w:cs="Times New Roman"/>
                      <w:color w:val="auto"/>
                      <w:spacing w:val="0"/>
                      <w:w w:val="100"/>
                      <w:position w:val="0"/>
                      <w:szCs w:val="21"/>
                      <w:highlight w:val="none"/>
                    </w:rPr>
                  </w:pPr>
                  <w:r>
                    <w:rPr>
                      <w:rFonts w:ascii="Times New Roman" w:hAnsi="Times New Roman" w:eastAsia="Times New Roman" w:cs="Times New Roman"/>
                      <w:color w:val="auto"/>
                      <w:spacing w:val="0"/>
                      <w:w w:val="100"/>
                      <w:position w:val="0"/>
                      <w:szCs w:val="21"/>
                      <w:highlight w:val="none"/>
                    </w:rPr>
                    <w:t>Q</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29" w:type="pct"/>
                  <w:noWrap w:val="0"/>
                  <w:vAlign w:val="center"/>
                </w:tcPr>
                <w:p>
                  <w:pPr>
                    <w:shd w:val="clear"/>
                    <w:jc w:val="center"/>
                    <w:rPr>
                      <w:rFonts w:ascii="Times New Roman" w:hAnsi="Times New Roman" w:eastAsia="Times New Roman" w:cs="Times New Roman"/>
                      <w:color w:val="auto"/>
                      <w:spacing w:val="0"/>
                      <w:w w:val="100"/>
                      <w:position w:val="0"/>
                      <w:szCs w:val="21"/>
                      <w:highlight w:val="none"/>
                    </w:rPr>
                  </w:pPr>
                  <w:r>
                    <w:rPr>
                      <w:rFonts w:ascii="Times New Roman" w:hAnsi="Times New Roman" w:eastAsia="Times New Roman" w:cs="Times New Roman"/>
                      <w:color w:val="auto"/>
                      <w:spacing w:val="0"/>
                      <w:w w:val="100"/>
                      <w:position w:val="0"/>
                      <w:szCs w:val="21"/>
                      <w:highlight w:val="none"/>
                    </w:rPr>
                    <w:t>1</w:t>
                  </w:r>
                </w:p>
              </w:tc>
              <w:tc>
                <w:tcPr>
                  <w:tcW w:w="1512" w:type="pct"/>
                  <w:noWrap w:val="0"/>
                  <w:vAlign w:val="center"/>
                </w:tcPr>
                <w:p>
                  <w:pPr>
                    <w:widowControl/>
                    <w:shd w:val="clear"/>
                    <w:adjustRightInd w:val="0"/>
                    <w:snapToGrid w:val="0"/>
                    <w:jc w:val="center"/>
                    <w:textAlignment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kern w:val="0"/>
                      <w:position w:val="0"/>
                      <w:szCs w:val="21"/>
                      <w:highlight w:val="none"/>
                    </w:rPr>
                    <w:t>变压器油</w:t>
                  </w:r>
                </w:p>
              </w:tc>
              <w:tc>
                <w:tcPr>
                  <w:tcW w:w="998"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2500</w:t>
                  </w:r>
                </w:p>
              </w:tc>
              <w:tc>
                <w:tcPr>
                  <w:tcW w:w="1427" w:type="pct"/>
                  <w:noWrap w:val="0"/>
                  <w:vAlign w:val="center"/>
                </w:tcPr>
                <w:p>
                  <w:pPr>
                    <w:pStyle w:val="65"/>
                    <w:shd w:val="clear"/>
                    <w:spacing w:before="0" w:after="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1（在线量）</w:t>
                  </w:r>
                </w:p>
              </w:tc>
              <w:tc>
                <w:tcPr>
                  <w:tcW w:w="531" w:type="pct"/>
                  <w:noWrap w:val="0"/>
                  <w:vAlign w:val="center"/>
                </w:tcPr>
                <w:p>
                  <w:pPr>
                    <w:shd w:val="clear"/>
                    <w:jc w:val="center"/>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rPr>
                    <w:t>0.000</w:t>
                  </w:r>
                  <w:r>
                    <w:rPr>
                      <w:rFonts w:hint="eastAsia" w:cs="Times New Roman"/>
                      <w:color w:val="auto"/>
                      <w:spacing w:val="0"/>
                      <w:w w:val="100"/>
                      <w:position w:val="0"/>
                      <w:szCs w:val="21"/>
                      <w:highlight w:val="none"/>
                      <w:lang w:val="en-US" w:eastAsia="zh-CN"/>
                    </w:rPr>
                    <w:t>4</w:t>
                  </w:r>
                </w:p>
              </w:tc>
            </w:tr>
          </w:tbl>
          <w:p>
            <w:pPr>
              <w:pStyle w:val="7"/>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通过以上计算，本项目</w:t>
            </w:r>
            <w:r>
              <w:rPr>
                <w:rFonts w:ascii="Times New Roman" w:hAnsi="Times New Roman" w:cs="Times New Roman"/>
                <w:color w:val="auto"/>
                <w:spacing w:val="0"/>
                <w:w w:val="100"/>
                <w:position w:val="0"/>
                <w:highlight w:val="none"/>
              </w:rPr>
              <w:t>Q=0.0</w:t>
            </w:r>
            <w:r>
              <w:rPr>
                <w:rFonts w:hint="eastAsia" w:ascii="Times New Roman" w:hAnsi="Times New Roman" w:cs="Times New Roman"/>
                <w:color w:val="auto"/>
                <w:spacing w:val="0"/>
                <w:w w:val="100"/>
                <w:position w:val="0"/>
                <w:highlight w:val="none"/>
              </w:rPr>
              <w:t>00</w:t>
            </w:r>
            <w:r>
              <w:rPr>
                <w:rFonts w:hint="eastAsia" w:cs="Times New Roman"/>
                <w:color w:val="auto"/>
                <w:spacing w:val="0"/>
                <w:w w:val="100"/>
                <w:position w:val="0"/>
                <w:highlight w:val="none"/>
                <w:lang w:val="en-US" w:eastAsia="zh-CN"/>
              </w:rPr>
              <w:t>4</w:t>
            </w:r>
            <w:r>
              <w:rPr>
                <w:rFonts w:hint="eastAsia" w:ascii="Times New Roman" w:hAnsi="Times New Roman" w:cs="Times New Roman"/>
                <w:color w:val="auto"/>
                <w:spacing w:val="0"/>
                <w:w w:val="100"/>
                <w:position w:val="0"/>
                <w:highlight w:val="none"/>
              </w:rPr>
              <w:t>，小于</w:t>
            </w:r>
            <w:r>
              <w:rPr>
                <w:rFonts w:ascii="Times New Roman" w:hAnsi="Times New Roman" w:cs="Times New Roman"/>
                <w:color w:val="auto"/>
                <w:spacing w:val="0"/>
                <w:w w:val="100"/>
                <w:position w:val="0"/>
                <w:highlight w:val="none"/>
              </w:rPr>
              <w:t>1</w:t>
            </w:r>
            <w:r>
              <w:rPr>
                <w:rFonts w:hint="eastAsia" w:ascii="Times New Roman" w:hAnsi="Times New Roman" w:cs="Times New Roman"/>
                <w:color w:val="auto"/>
                <w:spacing w:val="0"/>
                <w:w w:val="100"/>
                <w:position w:val="0"/>
                <w:highlight w:val="none"/>
              </w:rPr>
              <w:t>，根据《建设项目环境风险评价技术导则》</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HJ169-2018</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，该项目环境风险潜势为Ⅰ，本次评价仅进行简要分析。</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变压器、电抗器等设备使用绝缘油。变压器性能的好坏、寿命的长短与变压器绝缘油的品质有很大的关系。</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w:t>
            </w:r>
            <w:r>
              <w:rPr>
                <w:rFonts w:ascii="Times New Roman" w:hAnsi="Times New Roman" w:cs="Times New Roman"/>
                <w:color w:val="auto"/>
                <w:spacing w:val="0"/>
                <w:w w:val="100"/>
                <w:kern w:val="0"/>
                <w:position w:val="0"/>
                <w:szCs w:val="21"/>
                <w:highlight w:val="none"/>
                <w:lang w:bidi="ar"/>
              </w:rPr>
              <w:t>1</w:t>
            </w:r>
            <w:r>
              <w:rPr>
                <w:rFonts w:hint="eastAsia" w:ascii="Times New Roman" w:hAnsi="Times New Roman" w:cs="Times New Roman"/>
                <w:color w:val="auto"/>
                <w:spacing w:val="0"/>
                <w:w w:val="100"/>
                <w:kern w:val="0"/>
                <w:position w:val="0"/>
                <w:szCs w:val="21"/>
                <w:highlight w:val="none"/>
                <w:lang w:bidi="ar"/>
              </w:rPr>
              <w:t>）一般情况下变压器油环境影响分析</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变压器油有严格的品质要求，一般具有高介电强度、较低的黏度、良好的低温特性及抗氧化能力等基本特性。超高压变压器接触氧气和水分，并在温度、电场及化学复分解作用下会产生劣化。除氧化生成物外，还有许多杂质如水分、固形物会在运行中积聚于油内，使其性能下降，可以从油的特性参数的变化反映出设备浸油部分是否有故障。为了满足变压器绝缘和冷却的需求，在运行过程中会使用矿物绝缘油，即变压器油，在变压器运行的过程中，冷却或绝缘油都封闭在电气设备内，不会造成对人身、环境的危害。但在设备事故或设备检修时有可能泄漏，污染环境。废变压器油属于《国家危险废物名录》（</w:t>
            </w:r>
            <w:r>
              <w:rPr>
                <w:rFonts w:ascii="Times New Roman" w:hAnsi="Times New Roman" w:cs="Times New Roman"/>
                <w:color w:val="auto"/>
                <w:spacing w:val="0"/>
                <w:w w:val="100"/>
                <w:kern w:val="0"/>
                <w:position w:val="0"/>
                <w:szCs w:val="21"/>
                <w:highlight w:val="none"/>
                <w:lang w:bidi="ar"/>
              </w:rPr>
              <w:t>2021</w:t>
            </w:r>
            <w:r>
              <w:rPr>
                <w:rFonts w:hint="eastAsia" w:ascii="Times New Roman" w:hAnsi="Times New Roman" w:cs="Times New Roman"/>
                <w:color w:val="auto"/>
                <w:spacing w:val="0"/>
                <w:w w:val="100"/>
                <w:kern w:val="0"/>
                <w:position w:val="0"/>
                <w:szCs w:val="21"/>
                <w:highlight w:val="none"/>
                <w:lang w:bidi="ar"/>
              </w:rPr>
              <w:t>版）中</w:t>
            </w:r>
            <w:r>
              <w:rPr>
                <w:rFonts w:ascii="Times New Roman" w:hAnsi="Times New Roman" w:cs="Times New Roman"/>
                <w:color w:val="auto"/>
                <w:spacing w:val="0"/>
                <w:w w:val="100"/>
                <w:kern w:val="0"/>
                <w:position w:val="0"/>
                <w:szCs w:val="21"/>
                <w:highlight w:val="none"/>
                <w:lang w:bidi="ar"/>
              </w:rPr>
              <w:t>“HW08</w:t>
            </w:r>
            <w:r>
              <w:rPr>
                <w:rFonts w:hint="eastAsia" w:ascii="Times New Roman" w:hAnsi="Times New Roman" w:cs="Times New Roman"/>
                <w:color w:val="auto"/>
                <w:spacing w:val="0"/>
                <w:w w:val="100"/>
                <w:kern w:val="0"/>
                <w:position w:val="0"/>
                <w:szCs w:val="21"/>
                <w:highlight w:val="none"/>
                <w:lang w:bidi="ar"/>
              </w:rPr>
              <w:t>废矿物油</w:t>
            </w:r>
            <w:r>
              <w:rPr>
                <w:rFonts w:ascii="Times New Roman" w:hAnsi="Times New Roman" w:cs="Times New Roman"/>
                <w:color w:val="auto"/>
                <w:spacing w:val="0"/>
                <w:w w:val="100"/>
                <w:kern w:val="0"/>
                <w:position w:val="0"/>
                <w:szCs w:val="21"/>
                <w:highlight w:val="none"/>
                <w:lang w:bidi="ar"/>
              </w:rPr>
              <w:t>”</w:t>
            </w:r>
            <w:r>
              <w:rPr>
                <w:rFonts w:hint="eastAsia" w:ascii="Times New Roman" w:hAnsi="Times New Roman" w:cs="Times New Roman"/>
                <w:color w:val="auto"/>
                <w:spacing w:val="0"/>
                <w:w w:val="100"/>
                <w:kern w:val="0"/>
                <w:position w:val="0"/>
                <w:szCs w:val="21"/>
                <w:highlight w:val="none"/>
                <w:lang w:bidi="ar"/>
              </w:rPr>
              <w:t>非特定行业中的</w:t>
            </w:r>
            <w:r>
              <w:rPr>
                <w:rFonts w:ascii="Times New Roman" w:hAnsi="Times New Roman" w:cs="Times New Roman"/>
                <w:color w:val="auto"/>
                <w:spacing w:val="0"/>
                <w:w w:val="100"/>
                <w:kern w:val="0"/>
                <w:position w:val="0"/>
                <w:szCs w:val="21"/>
                <w:highlight w:val="none"/>
                <w:lang w:bidi="ar"/>
              </w:rPr>
              <w:t>900-220-08“</w:t>
            </w:r>
            <w:r>
              <w:rPr>
                <w:rFonts w:hint="eastAsia" w:ascii="Times New Roman" w:hAnsi="Times New Roman" w:cs="Times New Roman"/>
                <w:color w:val="auto"/>
                <w:spacing w:val="0"/>
                <w:w w:val="100"/>
                <w:kern w:val="0"/>
                <w:position w:val="0"/>
                <w:szCs w:val="21"/>
                <w:highlight w:val="none"/>
                <w:lang w:bidi="ar"/>
              </w:rPr>
              <w:t>变压器维护、更换和拆解过程中产生的废变压器油</w:t>
            </w:r>
            <w:r>
              <w:rPr>
                <w:rFonts w:ascii="Times New Roman" w:hAnsi="Times New Roman" w:cs="Times New Roman"/>
                <w:color w:val="auto"/>
                <w:spacing w:val="0"/>
                <w:w w:val="100"/>
                <w:kern w:val="0"/>
                <w:position w:val="0"/>
                <w:szCs w:val="21"/>
                <w:highlight w:val="none"/>
                <w:lang w:bidi="ar"/>
              </w:rPr>
              <w:t>”</w:t>
            </w:r>
            <w:r>
              <w:rPr>
                <w:rFonts w:hint="eastAsia" w:ascii="Times New Roman" w:hAnsi="Times New Roman" w:cs="Times New Roman"/>
                <w:color w:val="auto"/>
                <w:spacing w:val="0"/>
                <w:w w:val="100"/>
                <w:kern w:val="0"/>
                <w:position w:val="0"/>
                <w:szCs w:val="21"/>
                <w:highlight w:val="none"/>
                <w:lang w:bidi="ar"/>
              </w:rPr>
              <w:t>，属于危险废物，直接交由有资质单位进行处置</w:t>
            </w:r>
            <w:r>
              <w:rPr>
                <w:rFonts w:hint="eastAsia" w:ascii="Times New Roman" w:hAnsi="Times New Roman" w:cs="Times New Roman"/>
                <w:color w:val="auto"/>
                <w:spacing w:val="0"/>
                <w:w w:val="100"/>
                <w:kern w:val="0"/>
                <w:position w:val="0"/>
                <w:szCs w:val="21"/>
                <w:highlight w:val="none"/>
                <w:lang w:eastAsia="zh-CN" w:bidi="ar"/>
              </w:rPr>
              <w:t>、</w:t>
            </w:r>
            <w:r>
              <w:rPr>
                <w:rFonts w:hint="eastAsia" w:ascii="Times New Roman" w:hAnsi="Times New Roman" w:cs="Times New Roman"/>
                <w:color w:val="auto"/>
                <w:spacing w:val="0"/>
                <w:w w:val="100"/>
                <w:kern w:val="0"/>
                <w:position w:val="0"/>
                <w:szCs w:val="21"/>
                <w:highlight w:val="none"/>
                <w:lang w:val="en-US" w:eastAsia="zh-CN" w:bidi="ar"/>
              </w:rPr>
              <w:t>不在场内贮存，危险废物转移执行《危险废物转移管理办法》（生态环境部 公安部 交通运输部 部令 第23号）</w:t>
            </w:r>
            <w:r>
              <w:rPr>
                <w:rFonts w:hint="eastAsia" w:ascii="Times New Roman" w:hAnsi="Times New Roman" w:cs="Times New Roman"/>
                <w:color w:val="auto"/>
                <w:spacing w:val="0"/>
                <w:w w:val="100"/>
                <w:kern w:val="0"/>
                <w:position w:val="0"/>
                <w:szCs w:val="21"/>
                <w:highlight w:val="none"/>
                <w:lang w:bidi="ar"/>
              </w:rPr>
              <w:t>。</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w:t>
            </w:r>
            <w:r>
              <w:rPr>
                <w:rFonts w:ascii="Times New Roman" w:hAnsi="Times New Roman" w:cs="Times New Roman"/>
                <w:color w:val="auto"/>
                <w:spacing w:val="0"/>
                <w:w w:val="100"/>
                <w:kern w:val="0"/>
                <w:position w:val="0"/>
                <w:szCs w:val="21"/>
                <w:highlight w:val="none"/>
                <w:lang w:bidi="ar"/>
              </w:rPr>
              <w:t>2</w:t>
            </w:r>
            <w:r>
              <w:rPr>
                <w:rFonts w:hint="eastAsia" w:ascii="Times New Roman" w:hAnsi="Times New Roman" w:cs="Times New Roman"/>
                <w:color w:val="auto"/>
                <w:spacing w:val="0"/>
                <w:w w:val="100"/>
                <w:kern w:val="0"/>
                <w:position w:val="0"/>
                <w:szCs w:val="21"/>
                <w:highlight w:val="none"/>
                <w:lang w:bidi="ar"/>
              </w:rPr>
              <w:t>）泄漏处理</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①泄漏源控制</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若容器发生泄漏，应采取措施修补和堵塞裂口，制止物料的进一步泄漏。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bookmarkStart w:id="473" w:name="_Toc28946"/>
            <w:bookmarkStart w:id="474" w:name="_Toc13757"/>
            <w:bookmarkStart w:id="475" w:name="_Toc19596"/>
            <w:r>
              <w:rPr>
                <w:rFonts w:hint="default" w:ascii="Times New Roman" w:hAnsi="Times New Roman" w:eastAsia="宋体" w:cs="Times New Roman"/>
                <w:color w:val="auto"/>
                <w:kern w:val="0"/>
                <w:sz w:val="21"/>
                <w:szCs w:val="21"/>
                <w:highlight w:val="none"/>
                <w:lang w:val="en-US" w:eastAsia="zh-CN" w:bidi="ar"/>
              </w:rPr>
              <w:t>（2）泄漏处理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①泄漏源控制</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若容器发生泄漏，应采取措施修补和堵塞裂口，制止物料的进一步泄漏。</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②泄漏处理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现场泄漏物由受过特别训练的人员处理。</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③应急响应</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由于泄漏事故发生具有隐蔽性，建设单位应认真落实丰水期、枯水期的地下水跟踪监测职责。如果在跟踪监测的过程中，发现下游地下水的水质监测数据发生明显劣化，则说明本项目事故油池废油液发生了泄漏，建设单位应组织开展检查工作，确定泄漏事故发生节点，同时应委托具有专业资质的环境监测单位进行更全面的地下水污染跟踪监测，以便明确泄漏事故的范围和程度。建设单位应将泄漏事故上报给环境保护主管部门，同时委托有专业技术能力的机构进行地下水影响的修复工作。</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④每个箱变拟配套建设事故油池1座，有效容积为</w:t>
            </w:r>
            <w:r>
              <w:rPr>
                <w:rFonts w:hint="eastAsia" w:eastAsia="宋体" w:cs="Times New Roman"/>
                <w:color w:val="auto"/>
                <w:kern w:val="0"/>
                <w:sz w:val="21"/>
                <w:szCs w:val="21"/>
                <w:highlight w:val="none"/>
                <w:lang w:val="en-US" w:eastAsia="zh-CN" w:bidi="ar"/>
              </w:rPr>
              <w:t>1.5m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。项目变压器油全部为在线量，约</w:t>
            </w:r>
            <w:r>
              <w:rPr>
                <w:rFonts w:hint="eastAsia" w:eastAsia="宋体"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val="en-US" w:eastAsia="zh-CN" w:bidi="ar"/>
              </w:rPr>
              <w:t>t，变压器油密度按0.895t/m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计，本项目每个事故油池容积为</w:t>
            </w:r>
            <w:r>
              <w:rPr>
                <w:rFonts w:hint="eastAsia" w:eastAsia="宋体" w:cs="Times New Roman"/>
                <w:color w:val="auto"/>
                <w:kern w:val="0"/>
                <w:sz w:val="21"/>
                <w:szCs w:val="21"/>
                <w:highlight w:val="none"/>
                <w:lang w:val="en-US" w:eastAsia="zh-CN" w:bidi="ar"/>
              </w:rPr>
              <w:t>1.5m</w:t>
            </w:r>
            <w:r>
              <w:rPr>
                <w:rFonts w:hint="default" w:ascii="Times New Roman" w:hAnsi="Times New Roman" w:eastAsia="宋体"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，符合设计要求及事故油处置要求。</w:t>
            </w:r>
          </w:p>
          <w:p>
            <w:pPr>
              <w:pStyle w:val="9"/>
              <w:ind w:firstLine="421" w:firstLineChars="200"/>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事故状态下地表水、地下水、土壤环境影响分析</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本项目每个箱式变压器均配设事故油池，一旦发生渗油事故后经导流系统排入事故油池，事故油池底部铺设1m粘土层（保护层，同时作为辅助防渗层）压实平整，粘土层上铺设HDPE防渗系统，上部外加耐腐蚀混凝土15cm（保护层）等防渗，渗透系数≤10</w:t>
            </w:r>
            <w:r>
              <w:rPr>
                <w:rFonts w:hint="default" w:ascii="Times New Roman" w:hAnsi="Times New Roman" w:eastAsia="宋体" w:cs="Times New Roman"/>
                <w:color w:val="auto"/>
                <w:kern w:val="0"/>
                <w:sz w:val="21"/>
                <w:szCs w:val="21"/>
                <w:highlight w:val="none"/>
                <w:vertAlign w:val="superscript"/>
                <w:lang w:val="en-US" w:eastAsia="zh-CN" w:bidi="ar"/>
              </w:rPr>
              <w:t>-10</w:t>
            </w:r>
            <w:r>
              <w:rPr>
                <w:rFonts w:hint="default" w:ascii="Times New Roman" w:hAnsi="Times New Roman" w:eastAsia="宋体" w:cs="Times New Roman"/>
                <w:color w:val="auto"/>
                <w:kern w:val="0"/>
                <w:sz w:val="21"/>
                <w:szCs w:val="21"/>
                <w:highlight w:val="none"/>
                <w:lang w:val="en-US" w:eastAsia="zh-CN" w:bidi="ar"/>
              </w:rPr>
              <w:t xml:space="preserve">cm/s。 </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本次环评要求对光伏电站箱变事故油池底部及四周涂刷防渗、防腐涂料，并严格按照《危险废物贮存污染控制标准》（GB18597-20</w:t>
            </w:r>
            <w:r>
              <w:rPr>
                <w:rFonts w:hint="eastAsia" w:cs="Times New Roman"/>
                <w:color w:val="auto"/>
                <w:kern w:val="0"/>
                <w:sz w:val="21"/>
                <w:szCs w:val="21"/>
                <w:highlight w:val="none"/>
                <w:lang w:val="en-US" w:eastAsia="zh-CN" w:bidi="ar"/>
              </w:rPr>
              <w:t>23</w:t>
            </w:r>
            <w:r>
              <w:rPr>
                <w:rFonts w:hint="default" w:ascii="Times New Roman" w:hAnsi="Times New Roman" w:eastAsia="宋体" w:cs="Times New Roman"/>
                <w:color w:val="auto"/>
                <w:kern w:val="0"/>
                <w:sz w:val="21"/>
                <w:szCs w:val="21"/>
                <w:highlight w:val="none"/>
                <w:lang w:val="en-US" w:eastAsia="zh-CN" w:bidi="ar"/>
              </w:rPr>
              <w:t>）做好防风、防雨、防晒等相应措施。事故状况下，变压器油泄漏后漏油收集装置收集后导流入事故油池。故即使是在事故状况下，废变压器油也可以做到不外排，且不会下渗污染土壤及地下水。</w:t>
            </w:r>
          </w:p>
          <w:p>
            <w:pPr>
              <w:keepNext w:val="0"/>
              <w:keepLines w:val="0"/>
              <w:pageBreakBefore w:val="0"/>
              <w:widowControl/>
              <w:suppressLineNumbers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项目不排放废水，对地表水影响较小，主要为事故状态下变压器油泄漏对地表水的影响。由以上分析可知，项目每个箱变均配备了事故油池，一旦发生泄漏，变压器油可被有效收集，不会形成地表漫流，对地表水环境影响较小。</w:t>
            </w:r>
          </w:p>
          <w:p>
            <w:pPr>
              <w:pStyle w:val="3"/>
              <w:shd w:val="clear"/>
              <w:spacing w:before="120"/>
              <w:rPr>
                <w:rFonts w:hint="eastAsia"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10、事故状态下地表水、地下水、土壤环境影响分析</w:t>
            </w:r>
            <w:bookmarkEnd w:id="473"/>
            <w:bookmarkEnd w:id="474"/>
            <w:bookmarkEnd w:id="475"/>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kern w:val="0"/>
                <w:position w:val="0"/>
                <w:szCs w:val="21"/>
                <w:highlight w:val="none"/>
                <w:lang w:bidi="ar"/>
              </w:rPr>
              <w:t>本项目每个箱式变压器均配设事故油池，一旦发生渗油事故后经导流系统排入事故油池，事故油池底部铺设1m粘土层（保护层，同时作为辅助防渗层）压实平整，粘土层上铺设HDPE防渗系统，上部外加耐腐蚀混凝土15cm（保护层）等防渗，渗透系数≤10</w:t>
            </w:r>
            <w:r>
              <w:rPr>
                <w:rFonts w:hint="eastAsia" w:ascii="Times New Roman" w:hAnsi="Times New Roman" w:cs="Times New Roman"/>
                <w:color w:val="auto"/>
                <w:spacing w:val="0"/>
                <w:w w:val="100"/>
                <w:kern w:val="0"/>
                <w:position w:val="0"/>
                <w:szCs w:val="21"/>
                <w:highlight w:val="none"/>
                <w:lang w:eastAsia="zh-CN" w:bidi="ar"/>
              </w:rPr>
              <w:t>—</w:t>
            </w:r>
            <w:r>
              <w:rPr>
                <w:rFonts w:ascii="Times New Roman" w:hAnsi="Times New Roman" w:cs="Times New Roman"/>
                <w:color w:val="auto"/>
                <w:spacing w:val="0"/>
                <w:w w:val="100"/>
                <w:kern w:val="0"/>
                <w:position w:val="0"/>
                <w:szCs w:val="21"/>
                <w:highlight w:val="none"/>
                <w:vertAlign w:val="superscript"/>
                <w:lang w:bidi="ar"/>
              </w:rPr>
              <w:t>10</w:t>
            </w:r>
            <w:r>
              <w:rPr>
                <w:rFonts w:ascii="Times New Roman" w:hAnsi="Times New Roman" w:cs="Times New Roman"/>
                <w:color w:val="auto"/>
                <w:spacing w:val="0"/>
                <w:w w:val="100"/>
                <w:kern w:val="0"/>
                <w:position w:val="0"/>
                <w:szCs w:val="21"/>
                <w:highlight w:val="none"/>
                <w:lang w:bidi="ar"/>
              </w:rPr>
              <w:t>cm/s。</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本次环评要求对光伏电站箱变事故油池底部及四周涂刷防渗、防腐涂料，并严格按照《危险废物贮存污染控制标准》（</w:t>
            </w:r>
            <w:r>
              <w:rPr>
                <w:rFonts w:ascii="Times New Roman" w:hAnsi="Times New Roman" w:cs="Times New Roman"/>
                <w:color w:val="auto"/>
                <w:spacing w:val="0"/>
                <w:w w:val="100"/>
                <w:kern w:val="0"/>
                <w:position w:val="0"/>
                <w:szCs w:val="21"/>
                <w:highlight w:val="none"/>
                <w:lang w:bidi="ar"/>
              </w:rPr>
              <w:t>GB18597-20</w:t>
            </w:r>
            <w:r>
              <w:rPr>
                <w:rFonts w:hint="eastAsia" w:cs="Times New Roman"/>
                <w:color w:val="auto"/>
                <w:spacing w:val="0"/>
                <w:w w:val="100"/>
                <w:kern w:val="0"/>
                <w:position w:val="0"/>
                <w:szCs w:val="21"/>
                <w:highlight w:val="none"/>
                <w:lang w:val="en-US" w:eastAsia="zh-CN" w:bidi="ar"/>
              </w:rPr>
              <w:t>23</w:t>
            </w:r>
            <w:r>
              <w:rPr>
                <w:rFonts w:hint="eastAsia" w:ascii="Times New Roman" w:hAnsi="Times New Roman" w:cs="Times New Roman"/>
                <w:color w:val="auto"/>
                <w:spacing w:val="0"/>
                <w:w w:val="100"/>
                <w:kern w:val="0"/>
                <w:position w:val="0"/>
                <w:szCs w:val="21"/>
                <w:highlight w:val="none"/>
                <w:lang w:bidi="ar"/>
              </w:rPr>
              <w:t>）做好防风、防雨、防晒等相应措施。事故状况下，变压器油泄漏后漏油收集装置收集后导流入事故油池。故即使是在事故状况下，废变压器油也可以做到不外排，且不会下渗污染土壤及地下水。</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kern w:val="0"/>
                <w:position w:val="0"/>
                <w:szCs w:val="21"/>
                <w:highlight w:val="none"/>
                <w:lang w:bidi="ar"/>
              </w:rPr>
            </w:pPr>
            <w:r>
              <w:rPr>
                <w:rFonts w:hint="eastAsia" w:ascii="Times New Roman" w:hAnsi="Times New Roman" w:cs="Times New Roman"/>
                <w:color w:val="auto"/>
                <w:spacing w:val="0"/>
                <w:w w:val="100"/>
                <w:kern w:val="0"/>
                <w:position w:val="0"/>
                <w:szCs w:val="21"/>
                <w:highlight w:val="none"/>
                <w:lang w:bidi="ar"/>
              </w:rPr>
              <w:t>项目不产生废水，对地表水影响较小，主要为事故状态下变压器油泄漏对地表水的影响。由以上分析可知，项目每个箱变均配备了事故油池，一旦发生泄漏，变压器油可被有效收集，不会形成地表漫流，对地表水环境影响较小。</w:t>
            </w:r>
          </w:p>
          <w:p>
            <w:pPr>
              <w:pStyle w:val="3"/>
              <w:shd w:val="clear"/>
              <w:spacing w:before="120"/>
              <w:rPr>
                <w:rFonts w:hint="eastAsia"/>
                <w:color w:val="auto"/>
                <w:sz w:val="21"/>
                <w:szCs w:val="21"/>
                <w:highlight w:val="none"/>
              </w:rPr>
            </w:pPr>
            <w:r>
              <w:rPr>
                <w:rFonts w:hint="eastAsia"/>
                <w:color w:val="auto"/>
                <w:sz w:val="21"/>
                <w:szCs w:val="21"/>
                <w:highlight w:val="none"/>
                <w:lang w:val="en-US" w:eastAsia="zh-CN"/>
              </w:rPr>
              <w:t>11、</w:t>
            </w:r>
            <w:r>
              <w:rPr>
                <w:rFonts w:hint="eastAsia"/>
                <w:color w:val="auto"/>
                <w:sz w:val="21"/>
                <w:szCs w:val="21"/>
                <w:highlight w:val="none"/>
              </w:rPr>
              <w:t>对</w:t>
            </w:r>
            <w:r>
              <w:rPr>
                <w:rFonts w:hint="eastAsia"/>
                <w:color w:val="auto"/>
                <w:sz w:val="21"/>
                <w:szCs w:val="21"/>
                <w:highlight w:val="none"/>
                <w:lang w:val="en-US" w:eastAsia="zh-CN"/>
              </w:rPr>
              <w:t>生态红线</w:t>
            </w:r>
            <w:r>
              <w:rPr>
                <w:rFonts w:hint="eastAsia"/>
                <w:color w:val="auto"/>
                <w:sz w:val="21"/>
                <w:szCs w:val="21"/>
                <w:highlight w:val="none"/>
              </w:rPr>
              <w:t>的影响分析</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eastAsia="宋体"/>
                <w:color w:val="auto"/>
                <w:szCs w:val="21"/>
                <w:highlight w:val="none"/>
                <w:lang w:eastAsia="zh-CN"/>
              </w:rPr>
            </w:pPr>
            <w:r>
              <w:rPr>
                <w:rFonts w:hint="eastAsia"/>
                <w:color w:val="auto"/>
                <w:szCs w:val="21"/>
                <w:highlight w:val="none"/>
              </w:rPr>
              <w:t>本项目距离</w:t>
            </w:r>
            <w:r>
              <w:rPr>
                <w:rFonts w:hint="eastAsia"/>
                <w:color w:val="auto"/>
                <w:szCs w:val="21"/>
                <w:highlight w:val="none"/>
                <w:lang w:val="en-US" w:eastAsia="zh-CN"/>
              </w:rPr>
              <w:t>生态红线</w:t>
            </w:r>
            <w:r>
              <w:rPr>
                <w:rFonts w:hint="eastAsia"/>
                <w:color w:val="auto"/>
                <w:szCs w:val="21"/>
                <w:highlight w:val="none"/>
              </w:rPr>
              <w:t>最近距离</w:t>
            </w:r>
            <w:r>
              <w:rPr>
                <w:rFonts w:hint="eastAsia"/>
                <w:color w:val="auto"/>
                <w:szCs w:val="21"/>
                <w:highlight w:val="none"/>
                <w:lang w:val="en-US" w:eastAsia="zh-CN"/>
              </w:rPr>
              <w:t>5</w:t>
            </w:r>
            <w:r>
              <w:rPr>
                <w:rFonts w:hint="eastAsia"/>
                <w:color w:val="auto"/>
                <w:szCs w:val="21"/>
                <w:highlight w:val="none"/>
                <w:lang w:eastAsia="zh-CN"/>
              </w:rPr>
              <w:t>m</w:t>
            </w:r>
            <w:r>
              <w:rPr>
                <w:rFonts w:hint="eastAsia"/>
                <w:color w:val="auto"/>
                <w:szCs w:val="21"/>
                <w:highlight w:val="none"/>
              </w:rPr>
              <w:t>，不在</w:t>
            </w:r>
            <w:r>
              <w:rPr>
                <w:rFonts w:hint="eastAsia"/>
                <w:color w:val="auto"/>
                <w:szCs w:val="21"/>
                <w:highlight w:val="none"/>
                <w:lang w:val="en-US" w:eastAsia="zh-CN"/>
              </w:rPr>
              <w:t>生态红线</w:t>
            </w:r>
            <w:r>
              <w:rPr>
                <w:rFonts w:hint="eastAsia"/>
                <w:color w:val="auto"/>
                <w:szCs w:val="21"/>
                <w:highlight w:val="none"/>
              </w:rPr>
              <w:t>范围内</w:t>
            </w:r>
            <w:r>
              <w:rPr>
                <w:rFonts w:hint="eastAsia"/>
                <w:color w:val="auto"/>
                <w:szCs w:val="21"/>
                <w:highlight w:val="none"/>
                <w:lang w:eastAsia="zh-CN"/>
              </w:rPr>
              <w:t>。</w:t>
            </w:r>
          </w:p>
          <w:p>
            <w:pPr>
              <w:keepNext w:val="0"/>
              <w:keepLines w:val="0"/>
              <w:pageBreakBefore w:val="0"/>
              <w:widowControl w:val="0"/>
              <w:shd w:val="clear"/>
              <w:kinsoku/>
              <w:wordWrap/>
              <w:overflowPunct/>
              <w:topLinePunct w:val="0"/>
              <w:autoSpaceDE/>
              <w:autoSpaceDN/>
              <w:bidi w:val="0"/>
              <w:adjustRightInd w:val="0"/>
              <w:snapToGrid w:val="0"/>
              <w:spacing w:line="360" w:lineRule="auto"/>
              <w:ind w:firstLine="420" w:firstLineChars="200"/>
              <w:textAlignment w:val="auto"/>
              <w:rPr>
                <w:rFonts w:hint="eastAsia" w:eastAsia="宋体"/>
                <w:color w:val="auto"/>
                <w:highlight w:val="none"/>
                <w:lang w:eastAsia="zh-CN"/>
              </w:rPr>
            </w:pPr>
            <w:r>
              <w:rPr>
                <w:rFonts w:hint="eastAsia"/>
                <w:color w:val="auto"/>
                <w:szCs w:val="21"/>
                <w:highlight w:val="none"/>
              </w:rPr>
              <w:t>本项目不占用</w:t>
            </w:r>
            <w:r>
              <w:rPr>
                <w:rFonts w:hint="eastAsia"/>
                <w:color w:val="auto"/>
                <w:szCs w:val="21"/>
                <w:highlight w:val="none"/>
                <w:lang w:val="en-US" w:eastAsia="zh-CN"/>
              </w:rPr>
              <w:t>生态红线范围</w:t>
            </w:r>
            <w:r>
              <w:rPr>
                <w:rFonts w:hint="eastAsia"/>
                <w:color w:val="auto"/>
                <w:szCs w:val="21"/>
                <w:highlight w:val="none"/>
              </w:rPr>
              <w:t>，为保证施工过程中不对</w:t>
            </w:r>
            <w:r>
              <w:rPr>
                <w:rFonts w:hint="eastAsia"/>
                <w:color w:val="auto"/>
                <w:szCs w:val="21"/>
                <w:highlight w:val="none"/>
                <w:lang w:val="en-US" w:eastAsia="zh-CN"/>
              </w:rPr>
              <w:t>生态红线</w:t>
            </w:r>
            <w:r>
              <w:rPr>
                <w:rFonts w:hint="eastAsia"/>
                <w:color w:val="auto"/>
                <w:szCs w:val="21"/>
                <w:highlight w:val="none"/>
              </w:rPr>
              <w:t>产生扰动，项目优化施工设计，场外道路依托原有道路改建，本次环评要求确保项目在施工过程中人员、车辆在光伏场内活动，距离</w:t>
            </w:r>
            <w:r>
              <w:rPr>
                <w:rFonts w:hint="eastAsia"/>
                <w:color w:val="auto"/>
                <w:szCs w:val="21"/>
                <w:highlight w:val="none"/>
                <w:lang w:eastAsia="zh-CN"/>
              </w:rPr>
              <w:t>生态红线</w:t>
            </w:r>
            <w:r>
              <w:rPr>
                <w:rFonts w:hint="eastAsia"/>
                <w:color w:val="auto"/>
                <w:szCs w:val="21"/>
                <w:highlight w:val="none"/>
              </w:rPr>
              <w:t>边界较近位置做好围挡，明确</w:t>
            </w:r>
            <w:r>
              <w:rPr>
                <w:rFonts w:hint="eastAsia"/>
                <w:color w:val="auto"/>
                <w:szCs w:val="21"/>
                <w:highlight w:val="none"/>
                <w:lang w:val="en-US" w:eastAsia="zh-CN"/>
              </w:rPr>
              <w:t>项目占地和</w:t>
            </w:r>
            <w:r>
              <w:rPr>
                <w:rFonts w:hint="eastAsia"/>
                <w:color w:val="auto"/>
                <w:szCs w:val="21"/>
                <w:highlight w:val="none"/>
              </w:rPr>
              <w:t>地质公园边界</w:t>
            </w:r>
            <w:r>
              <w:rPr>
                <w:rFonts w:hint="eastAsia"/>
                <w:color w:val="auto"/>
                <w:szCs w:val="21"/>
                <w:highlight w:val="none"/>
                <w:lang w:val="en-US" w:eastAsia="zh-CN"/>
              </w:rPr>
              <w:t>竖立标牌</w:t>
            </w:r>
            <w:r>
              <w:rPr>
                <w:rFonts w:hint="eastAsia"/>
                <w:color w:val="auto"/>
                <w:szCs w:val="21"/>
                <w:highlight w:val="none"/>
              </w:rPr>
              <w:t>，防止人员、车辆出场界，禁止一切人员和车辆进入地质公园，设置专门人员进行现场监督，避免出现进入地质公园现象及出现情况后的瞒报、漏报</w:t>
            </w:r>
            <w:r>
              <w:rPr>
                <w:rFonts w:hint="eastAsia"/>
                <w:color w:val="auto"/>
                <w:szCs w:val="21"/>
                <w:highlight w:val="none"/>
                <w:lang w:eastAsia="zh-CN"/>
              </w:rPr>
              <w:t>。</w:t>
            </w:r>
            <w:r>
              <w:rPr>
                <w:rFonts w:hint="eastAsia"/>
                <w:color w:val="auto"/>
                <w:szCs w:val="21"/>
                <w:highlight w:val="none"/>
              </w:rPr>
              <w:t>本项目</w:t>
            </w:r>
            <w:r>
              <w:rPr>
                <w:rFonts w:hint="eastAsia"/>
                <w:color w:val="auto"/>
                <w:highlight w:val="none"/>
              </w:rPr>
              <w:t>工程建设主要为</w:t>
            </w:r>
            <w:r>
              <w:rPr>
                <w:color w:val="auto"/>
                <w:szCs w:val="21"/>
                <w:highlight w:val="none"/>
              </w:rPr>
              <w:t>箱变基础</w:t>
            </w:r>
            <w:r>
              <w:rPr>
                <w:rFonts w:hint="eastAsia"/>
                <w:color w:val="auto"/>
                <w:szCs w:val="21"/>
                <w:highlight w:val="none"/>
              </w:rPr>
              <w:t>施工</w:t>
            </w:r>
            <w:r>
              <w:rPr>
                <w:rFonts w:hint="eastAsia"/>
                <w:color w:val="auto"/>
                <w:highlight w:val="none"/>
              </w:rPr>
              <w:t>、</w:t>
            </w:r>
            <w:r>
              <w:rPr>
                <w:rFonts w:hint="eastAsia"/>
                <w:color w:val="auto"/>
                <w:highlight w:val="none"/>
                <w:lang w:val="en-US" w:eastAsia="zh-CN"/>
              </w:rPr>
              <w:t>光伏支架、</w:t>
            </w:r>
            <w:r>
              <w:rPr>
                <w:rFonts w:hint="eastAsia"/>
                <w:color w:val="auto"/>
                <w:highlight w:val="none"/>
              </w:rPr>
              <w:t>路面铺设以及施工材料的加工等，不存在开山采石、爆破施工、大量抽排地下水、开采地下热水的情况，不存在破坏地质遗迹和自然人文资源的工程活动</w:t>
            </w:r>
            <w:r>
              <w:rPr>
                <w:rFonts w:hint="eastAsia"/>
                <w:color w:val="auto"/>
                <w:highlight w:val="none"/>
                <w:lang w:eastAsia="zh-CN"/>
              </w:rPr>
              <w:t>。</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color w:val="auto"/>
                <w:szCs w:val="21"/>
                <w:highlight w:val="none"/>
              </w:rPr>
            </w:pPr>
            <w:r>
              <w:rPr>
                <w:rFonts w:hint="eastAsia"/>
                <w:color w:val="auto"/>
                <w:szCs w:val="21"/>
                <w:highlight w:val="none"/>
              </w:rPr>
              <w:t>经分析，本项目施工期做好生态环境保护措施，杜绝人员车辆进入</w:t>
            </w:r>
            <w:r>
              <w:rPr>
                <w:rFonts w:hint="eastAsia"/>
                <w:color w:val="auto"/>
                <w:szCs w:val="21"/>
                <w:highlight w:val="none"/>
                <w:lang w:val="en-US" w:eastAsia="zh-CN"/>
              </w:rPr>
              <w:t>生态红线</w:t>
            </w:r>
            <w:r>
              <w:rPr>
                <w:rFonts w:hint="eastAsia"/>
                <w:color w:val="auto"/>
                <w:szCs w:val="21"/>
                <w:highlight w:val="none"/>
              </w:rPr>
              <w:t>，项目对</w:t>
            </w:r>
            <w:r>
              <w:rPr>
                <w:rFonts w:hint="eastAsia"/>
                <w:color w:val="auto"/>
                <w:szCs w:val="21"/>
                <w:highlight w:val="none"/>
                <w:lang w:val="en-US" w:eastAsia="zh-CN"/>
              </w:rPr>
              <w:t>生态红线</w:t>
            </w:r>
            <w:r>
              <w:rPr>
                <w:rFonts w:hint="eastAsia"/>
                <w:color w:val="auto"/>
                <w:szCs w:val="21"/>
                <w:highlight w:val="none"/>
              </w:rPr>
              <w:t>的影响较小。</w:t>
            </w:r>
          </w:p>
          <w:p>
            <w:pPr>
              <w:pStyle w:val="3"/>
              <w:numPr>
                <w:ilvl w:val="0"/>
                <w:numId w:val="0"/>
              </w:numPr>
              <w:shd w:val="clear"/>
              <w:spacing w:before="120"/>
              <w:rPr>
                <w:rFonts w:ascii="Times New Roman" w:hAnsi="Times New Roman" w:cs="Times New Roman"/>
                <w:color w:val="auto"/>
                <w:spacing w:val="0"/>
                <w:w w:val="100"/>
                <w:position w:val="0"/>
                <w:highlight w:val="none"/>
              </w:rPr>
            </w:pPr>
            <w:bookmarkStart w:id="476" w:name="_Toc2024"/>
            <w:bookmarkStart w:id="477" w:name="_Toc12873"/>
            <w:bookmarkStart w:id="478" w:name="_Toc30416"/>
            <w:r>
              <w:rPr>
                <w:rFonts w:hint="eastAsia" w:cs="Times New Roman"/>
                <w:color w:val="auto"/>
                <w:spacing w:val="0"/>
                <w:w w:val="100"/>
                <w:position w:val="0"/>
                <w:highlight w:val="none"/>
                <w:lang w:val="en-US" w:eastAsia="zh-CN"/>
              </w:rPr>
              <w:t>12、</w:t>
            </w:r>
            <w:r>
              <w:rPr>
                <w:rFonts w:ascii="Times New Roman" w:hAnsi="Times New Roman" w:cs="Times New Roman"/>
                <w:color w:val="auto"/>
                <w:spacing w:val="0"/>
                <w:w w:val="100"/>
                <w:position w:val="0"/>
                <w:highlight w:val="none"/>
              </w:rPr>
              <w:t>服务期满后</w:t>
            </w:r>
            <w:bookmarkEnd w:id="476"/>
            <w:bookmarkEnd w:id="477"/>
            <w:bookmarkEnd w:id="478"/>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（1）废气</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太阳能发电原材料为单晶硅，使用年限一般为20—25a，在太阳能电池板服务期满后，将对厂区设备进行拆</w:t>
            </w:r>
            <w:r>
              <w:rPr>
                <w:rFonts w:hint="eastAsia" w:ascii="Times New Roman" w:hAnsi="Times New Roman" w:cs="Times New Roman"/>
                <w:color w:val="auto"/>
                <w:spacing w:val="0"/>
                <w:w w:val="100"/>
                <w:position w:val="0"/>
                <w:szCs w:val="21"/>
                <w:highlight w:val="none"/>
              </w:rPr>
              <w:t>除</w:t>
            </w:r>
            <w:r>
              <w:rPr>
                <w:rFonts w:ascii="Times New Roman" w:hAnsi="Times New Roman" w:cs="Times New Roman"/>
                <w:color w:val="auto"/>
                <w:spacing w:val="0"/>
                <w:w w:val="100"/>
                <w:position w:val="0"/>
                <w:szCs w:val="21"/>
                <w:highlight w:val="none"/>
              </w:rPr>
              <w:t>，因此设备运输车辆行驶将会产生扬尘。</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（2）噪声</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项目服务期满后，将对厂区设备进行拆除，因此会产生一定的噪声；设备运输车辆的行驶也会产生交通噪声。</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（3）固废</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lang w:eastAsia="zh-CN"/>
              </w:rPr>
            </w:pPr>
            <w:r>
              <w:rPr>
                <w:rFonts w:ascii="Times New Roman" w:hAnsi="Times New Roman" w:cs="Times New Roman"/>
                <w:color w:val="auto"/>
                <w:spacing w:val="0"/>
                <w:w w:val="100"/>
                <w:position w:val="0"/>
                <w:szCs w:val="21"/>
                <w:highlight w:val="none"/>
              </w:rPr>
              <w:t>本项目光伏发电系统太阳能电池组件由单晶硅材料组成，该设备使用年限为25a，服务期满后建设单位将对服务年限过期的设备进行拆除。</w:t>
            </w:r>
            <w:r>
              <w:rPr>
                <w:rFonts w:hint="eastAsia" w:ascii="Times New Roman" w:hAnsi="Times New Roman" w:cs="Times New Roman"/>
                <w:color w:val="auto"/>
                <w:spacing w:val="0"/>
                <w:w w:val="100"/>
                <w:position w:val="0"/>
                <w:szCs w:val="21"/>
                <w:highlight w:val="none"/>
              </w:rPr>
              <w:t>拆除</w:t>
            </w:r>
            <w:r>
              <w:rPr>
                <w:rFonts w:ascii="Times New Roman" w:hAnsi="Times New Roman" w:cs="Times New Roman"/>
                <w:color w:val="auto"/>
                <w:spacing w:val="0"/>
                <w:w w:val="100"/>
                <w:position w:val="0"/>
                <w:szCs w:val="21"/>
                <w:highlight w:val="none"/>
              </w:rPr>
              <w:t>设备产生的固体废物主要为太阳能电池板、变压器等固体废物</w:t>
            </w:r>
            <w:r>
              <w:rPr>
                <w:rFonts w:hint="eastAsia" w:ascii="Times New Roman" w:hAnsi="Times New Roman" w:cs="Times New Roman"/>
                <w:color w:val="auto"/>
                <w:spacing w:val="0"/>
                <w:w w:val="100"/>
                <w:position w:val="0"/>
                <w:szCs w:val="21"/>
                <w:highlight w:val="none"/>
              </w:rPr>
              <w:t>，太阳能电池板、变压器由生产厂家统一回收</w:t>
            </w:r>
            <w:r>
              <w:rPr>
                <w:rFonts w:hint="eastAsia" w:ascii="Times New Roman" w:hAnsi="Times New Roman" w:cs="Times New Roman"/>
                <w:color w:val="auto"/>
                <w:spacing w:val="0"/>
                <w:w w:val="100"/>
                <w:position w:val="0"/>
                <w:szCs w:val="21"/>
                <w:highlight w:val="none"/>
                <w:lang w:eastAsia="zh-CN"/>
              </w:rPr>
              <w:t>。</w:t>
            </w:r>
          </w:p>
          <w:p>
            <w:pPr>
              <w:widowControl/>
              <w:shd w:val="clear"/>
              <w:spacing w:line="360" w:lineRule="auto"/>
              <w:ind w:firstLine="420" w:firstLineChars="200"/>
              <w:rPr>
                <w:rFonts w:ascii="Times New Roman" w:hAnsi="Times New Roman" w:cs="Times New Roman"/>
                <w:color w:val="auto"/>
                <w:spacing w:val="0"/>
                <w:w w:val="100"/>
                <w:kern w:val="0"/>
                <w:position w:val="0"/>
                <w:sz w:val="24"/>
                <w:highlight w:val="none"/>
              </w:rPr>
            </w:pPr>
            <w:r>
              <w:rPr>
                <w:rFonts w:hint="eastAsia" w:ascii="Times New Roman" w:hAnsi="Times New Roman" w:cs="Times New Roman"/>
                <w:color w:val="auto"/>
                <w:spacing w:val="0"/>
                <w:w w:val="100"/>
                <w:position w:val="0"/>
                <w:sz w:val="21"/>
                <w:szCs w:val="21"/>
                <w:highlight w:val="none"/>
                <w:lang w:val="en-US" w:eastAsia="zh-CN"/>
              </w:rPr>
              <w:t>本项目占地以租代征形式，租期为25年，属于临时占地，经咨询建设单位，项目服务期满后，如若当地政府允许，本项目将继续续租，无需对光伏发电场区设备进行基础拆除，只需对</w:t>
            </w:r>
            <w:r>
              <w:rPr>
                <w:rFonts w:hint="eastAsia" w:ascii="Times New Roman" w:hAnsi="Times New Roman" w:cs="Times New Roman"/>
                <w:color w:val="auto"/>
                <w:spacing w:val="0"/>
                <w:w w:val="100"/>
                <w:position w:val="0"/>
                <w:sz w:val="21"/>
                <w:szCs w:val="21"/>
                <w:highlight w:val="none"/>
              </w:rPr>
              <w:t>太阳能电池板</w:t>
            </w:r>
            <w:r>
              <w:rPr>
                <w:rFonts w:hint="eastAsia" w:ascii="Times New Roman" w:hAnsi="Times New Roman" w:cs="Times New Roman"/>
                <w:color w:val="auto"/>
                <w:spacing w:val="0"/>
                <w:w w:val="100"/>
                <w:position w:val="0"/>
                <w:sz w:val="21"/>
                <w:szCs w:val="21"/>
                <w:highlight w:val="none"/>
                <w:lang w:val="en-US" w:eastAsia="zh-CN"/>
              </w:rPr>
              <w:t>和其他相关设备进行更换，确保其能正常发电工作（若项目不再续租，建设单位需根据当时生态环境保护政策进行拆除工作，并参照本次评价的生态保护措施进行拆除施工和生态恢复）</w:t>
            </w:r>
            <w:r>
              <w:rPr>
                <w:rFonts w:hint="eastAsia"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3" w:type="pct"/>
            <w:noWrap w:val="0"/>
            <w:vAlign w:val="center"/>
          </w:tcPr>
          <w:p>
            <w:pPr>
              <w:pStyle w:val="25"/>
              <w:shd w:val="clear"/>
              <w:adjustRightInd w:val="0"/>
              <w:snapToGrid w:val="0"/>
              <w:spacing w:before="0" w:beforeAutospacing="0" w:after="0" w:afterAutospacing="0"/>
              <w:jc w:val="center"/>
              <w:rPr>
                <w:rFonts w:ascii="Times New Roman" w:hAnsi="Times New Roman" w:cs="Times New Roman"/>
                <w:bCs/>
                <w:color w:val="auto"/>
                <w:spacing w:val="0"/>
                <w:w w:val="100"/>
                <w:kern w:val="2"/>
                <w:position w:val="0"/>
                <w:sz w:val="21"/>
                <w:szCs w:val="21"/>
                <w:highlight w:val="none"/>
              </w:rPr>
            </w:pPr>
            <w:r>
              <w:rPr>
                <w:rFonts w:hint="eastAsia" w:ascii="Times New Roman" w:hAnsi="Times New Roman" w:cs="Times New Roman"/>
                <w:bCs/>
                <w:color w:val="auto"/>
                <w:spacing w:val="0"/>
                <w:w w:val="100"/>
                <w:kern w:val="2"/>
                <w:position w:val="0"/>
                <w:sz w:val="21"/>
                <w:szCs w:val="21"/>
                <w:highlight w:val="none"/>
              </w:rPr>
              <w:t>选址选线环境合理性分析</w:t>
            </w:r>
          </w:p>
        </w:tc>
        <w:tc>
          <w:tcPr>
            <w:tcW w:w="4606" w:type="pct"/>
            <w:noWrap w:val="0"/>
            <w:vAlign w:val="top"/>
          </w:tcPr>
          <w:p>
            <w:pPr>
              <w:pStyle w:val="7"/>
              <w:shd w:val="clear"/>
              <w:spacing w:before="120"/>
              <w:rPr>
                <w:rFonts w:ascii="Times New Roman" w:hAnsi="Times New Roman" w:cs="Times New Roman"/>
                <w:color w:val="auto"/>
                <w:spacing w:val="0"/>
                <w:w w:val="100"/>
                <w:kern w:val="2"/>
                <w:position w:val="0"/>
                <w:szCs w:val="21"/>
                <w:highlight w:val="none"/>
              </w:rPr>
            </w:pPr>
            <w:r>
              <w:rPr>
                <w:rFonts w:ascii="Times New Roman" w:hAnsi="Times New Roman" w:cs="Times New Roman"/>
                <w:color w:val="auto"/>
                <w:spacing w:val="0"/>
                <w:w w:val="100"/>
                <w:kern w:val="2"/>
                <w:position w:val="0"/>
                <w:szCs w:val="21"/>
                <w:highlight w:val="none"/>
              </w:rPr>
              <w:t>（1）本项目位于朝阳市北票市</w:t>
            </w:r>
            <w:r>
              <w:rPr>
                <w:rFonts w:hint="eastAsia" w:cs="Times New Roman"/>
                <w:color w:val="auto"/>
                <w:spacing w:val="0"/>
                <w:w w:val="100"/>
                <w:kern w:val="2"/>
                <w:position w:val="0"/>
                <w:szCs w:val="21"/>
                <w:highlight w:val="none"/>
                <w:lang w:eastAsia="zh-CN"/>
              </w:rPr>
              <w:t>北四家乡</w:t>
            </w:r>
            <w:r>
              <w:rPr>
                <w:rFonts w:ascii="Times New Roman" w:hAnsi="Times New Roman" w:cs="Times New Roman"/>
                <w:color w:val="auto"/>
                <w:spacing w:val="0"/>
                <w:w w:val="100"/>
                <w:kern w:val="2"/>
                <w:position w:val="0"/>
                <w:szCs w:val="21"/>
                <w:highlight w:val="none"/>
              </w:rPr>
              <w:t>，气候干燥、光照充足，具备良好的太阳能资源基础条件，</w:t>
            </w:r>
            <w:r>
              <w:rPr>
                <w:rFonts w:ascii="Times New Roman" w:hAnsi="Times New Roman" w:cs="Times New Roman"/>
                <w:bCs w:val="0"/>
                <w:color w:val="auto"/>
                <w:spacing w:val="0"/>
                <w:w w:val="100"/>
                <w:kern w:val="0"/>
                <w:position w:val="0"/>
                <w:szCs w:val="21"/>
                <w:highlight w:val="none"/>
              </w:rPr>
              <w:t>年平均总辐射量1809kWh/m</w:t>
            </w:r>
            <w:r>
              <w:rPr>
                <w:rFonts w:ascii="Times New Roman" w:hAnsi="Times New Roman" w:cs="Times New Roman"/>
                <w:bCs w:val="0"/>
                <w:color w:val="auto"/>
                <w:spacing w:val="0"/>
                <w:w w:val="100"/>
                <w:kern w:val="0"/>
                <w:position w:val="0"/>
                <w:szCs w:val="21"/>
                <w:highlight w:val="none"/>
                <w:vertAlign w:val="superscript"/>
              </w:rPr>
              <w:t>2</w:t>
            </w:r>
            <w:r>
              <w:rPr>
                <w:rFonts w:ascii="Times New Roman" w:hAnsi="Times New Roman" w:cs="Times New Roman"/>
                <w:bCs w:val="0"/>
                <w:color w:val="auto"/>
                <w:spacing w:val="0"/>
                <w:w w:val="100"/>
                <w:kern w:val="0"/>
                <w:position w:val="0"/>
                <w:szCs w:val="21"/>
                <w:highlight w:val="none"/>
              </w:rPr>
              <w:t>，太阳能资源评估属于</w:t>
            </w:r>
            <w:r>
              <w:rPr>
                <w:rFonts w:hint="eastAsia" w:ascii="Times New Roman" w:hAnsi="Times New Roman" w:cs="Times New Roman"/>
                <w:bCs w:val="0"/>
                <w:color w:val="auto"/>
                <w:spacing w:val="0"/>
                <w:w w:val="100"/>
                <w:kern w:val="0"/>
                <w:position w:val="0"/>
                <w:szCs w:val="21"/>
                <w:highlight w:val="none"/>
              </w:rPr>
              <w:t>“</w:t>
            </w:r>
            <w:r>
              <w:rPr>
                <w:rFonts w:ascii="Times New Roman" w:hAnsi="Times New Roman" w:cs="Times New Roman"/>
                <w:bCs w:val="0"/>
                <w:color w:val="auto"/>
                <w:spacing w:val="0"/>
                <w:w w:val="100"/>
                <w:kern w:val="0"/>
                <w:position w:val="0"/>
                <w:szCs w:val="21"/>
                <w:highlight w:val="none"/>
              </w:rPr>
              <w:t>很丰富</w:t>
            </w:r>
            <w:r>
              <w:rPr>
                <w:rFonts w:hint="eastAsia" w:ascii="Times New Roman" w:hAnsi="Times New Roman" w:cs="Times New Roman"/>
                <w:bCs w:val="0"/>
                <w:color w:val="auto"/>
                <w:spacing w:val="0"/>
                <w:w w:val="100"/>
                <w:kern w:val="0"/>
                <w:position w:val="0"/>
                <w:szCs w:val="21"/>
                <w:highlight w:val="none"/>
              </w:rPr>
              <w:t>”</w:t>
            </w:r>
            <w:r>
              <w:rPr>
                <w:rFonts w:ascii="Times New Roman" w:hAnsi="Times New Roman" w:cs="Times New Roman"/>
                <w:bCs w:val="0"/>
                <w:color w:val="auto"/>
                <w:spacing w:val="0"/>
                <w:w w:val="100"/>
                <w:kern w:val="0"/>
                <w:position w:val="0"/>
                <w:szCs w:val="21"/>
                <w:highlight w:val="none"/>
              </w:rPr>
              <w:t>等级。</w:t>
            </w:r>
            <w:r>
              <w:rPr>
                <w:rFonts w:ascii="Times New Roman" w:hAnsi="Times New Roman" w:cs="Times New Roman"/>
                <w:color w:val="auto"/>
                <w:spacing w:val="0"/>
                <w:w w:val="100"/>
                <w:kern w:val="2"/>
                <w:position w:val="0"/>
                <w:szCs w:val="21"/>
                <w:highlight w:val="none"/>
              </w:rPr>
              <w:t>适宜于建设大规模光伏发电项目。</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 w:val="21"/>
                <w:szCs w:val="21"/>
                <w:highlight w:val="none"/>
                <w:shd w:val="clear" w:color="auto" w:fill="auto"/>
                <w:lang w:val="en-US" w:eastAsia="zh-CN"/>
              </w:rPr>
            </w:pPr>
            <w:r>
              <w:rPr>
                <w:rFonts w:ascii="Times New Roman" w:hAnsi="Times New Roman" w:cs="Times New Roman"/>
                <w:color w:val="auto"/>
                <w:spacing w:val="0"/>
                <w:w w:val="100"/>
                <w:position w:val="0"/>
                <w:szCs w:val="21"/>
                <w:highlight w:val="none"/>
              </w:rPr>
              <w:t>（2）</w:t>
            </w:r>
            <w:r>
              <w:rPr>
                <w:rFonts w:hint="eastAsia" w:ascii="Times New Roman" w:hAnsi="Times New Roman" w:cs="Times New Roman"/>
                <w:color w:val="auto"/>
                <w:spacing w:val="0"/>
                <w:w w:val="100"/>
                <w:position w:val="0"/>
                <w:sz w:val="21"/>
                <w:szCs w:val="21"/>
                <w:highlight w:val="none"/>
                <w:shd w:val="clear" w:color="auto" w:fill="auto"/>
                <w:lang w:val="en-US" w:eastAsia="zh-CN"/>
              </w:rPr>
              <w:t>本项目运营期不产生废气，无大气环境保护目标；</w:t>
            </w:r>
            <w:r>
              <w:rPr>
                <w:rFonts w:hint="eastAsia" w:ascii="Times New Roman" w:hAnsi="Times New Roman" w:cs="Times New Roman"/>
                <w:color w:val="auto"/>
                <w:spacing w:val="0"/>
                <w:w w:val="100"/>
                <w:position w:val="0"/>
                <w:sz w:val="21"/>
                <w:szCs w:val="21"/>
                <w:highlight w:val="none"/>
                <w:lang w:val="en-US" w:eastAsia="zh-CN"/>
              </w:rPr>
              <w:t>运营期噪声源50m范围内无声环境保护目标</w:t>
            </w:r>
            <w:r>
              <w:rPr>
                <w:rFonts w:hint="eastAsia" w:ascii="Times New Roman" w:hAnsi="Times New Roman" w:cs="Times New Roman"/>
                <w:color w:val="auto"/>
                <w:spacing w:val="0"/>
                <w:w w:val="100"/>
                <w:position w:val="0"/>
                <w:sz w:val="21"/>
                <w:szCs w:val="21"/>
                <w:highlight w:val="none"/>
                <w:shd w:val="clear" w:color="auto" w:fill="auto"/>
                <w:lang w:val="en-US" w:eastAsia="zh-CN"/>
              </w:rPr>
              <w:t>。</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 w:val="21"/>
                <w:szCs w:val="21"/>
                <w:highlight w:val="none"/>
              </w:rPr>
              <w:t>本项目站址区域植被覆盖率低，建设区域无茂盛植被；区域内无需保护的文物、景观以及居民等敏感点，项目的建设虽然占用了部分土地，但建成后，在站区及周围进行植被恢复，可使区域生态环境得到改善</w:t>
            </w:r>
            <w:r>
              <w:rPr>
                <w:rFonts w:ascii="Times New Roman" w:hAnsi="Times New Roman" w:cs="Times New Roman"/>
                <w:color w:val="auto"/>
                <w:spacing w:val="0"/>
                <w:w w:val="100"/>
                <w:position w:val="0"/>
                <w:szCs w:val="21"/>
                <w:highlight w:val="none"/>
              </w:rPr>
              <w:t>。</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（3）由于光伏发电采用的能源为洁净的太阳能资源，不使用煤炭等化石燃料，亦不会产生废水、烟尘、SO</w:t>
            </w:r>
            <w:r>
              <w:rPr>
                <w:rFonts w:ascii="Times New Roman" w:hAnsi="Times New Roman" w:cs="Times New Roman"/>
                <w:color w:val="auto"/>
                <w:spacing w:val="0"/>
                <w:w w:val="100"/>
                <w:position w:val="0"/>
                <w:szCs w:val="21"/>
                <w:highlight w:val="none"/>
                <w:vertAlign w:val="subscript"/>
              </w:rPr>
              <w:t>2</w:t>
            </w:r>
            <w:r>
              <w:rPr>
                <w:rFonts w:ascii="Times New Roman" w:hAnsi="Times New Roman" w:cs="Times New Roman"/>
                <w:color w:val="auto"/>
                <w:spacing w:val="0"/>
                <w:w w:val="100"/>
                <w:position w:val="0"/>
                <w:szCs w:val="21"/>
                <w:highlight w:val="none"/>
              </w:rPr>
              <w:t>、NOx、噪声、灰渣等污染物，不使用冷却水，一次性投资，长期受益，是改善区域环境质量、调整地区能源结构的环保项目。</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（4）</w:t>
            </w:r>
            <w:r>
              <w:rPr>
                <w:rFonts w:hint="eastAsia" w:ascii="Times New Roman" w:hAnsi="Times New Roman" w:cs="Times New Roman"/>
                <w:color w:val="auto"/>
                <w:spacing w:val="0"/>
                <w:w w:val="100"/>
                <w:position w:val="0"/>
                <w:sz w:val="21"/>
                <w:szCs w:val="21"/>
                <w:highlight w:val="none"/>
                <w:shd w:val="clear" w:color="auto" w:fill="auto"/>
                <w:lang w:val="en-US" w:eastAsia="zh-CN"/>
              </w:rPr>
              <w:t>本项目占地范围内无</w:t>
            </w:r>
            <w:r>
              <w:rPr>
                <w:rFonts w:ascii="Times New Roman" w:hAnsi="Times New Roman" w:cs="Times New Roman"/>
                <w:color w:val="auto"/>
                <w:spacing w:val="0"/>
                <w:w w:val="100"/>
                <w:position w:val="0"/>
                <w:sz w:val="21"/>
                <w:szCs w:val="21"/>
                <w:highlight w:val="none"/>
              </w:rPr>
              <w:t>需保护的文物、景观以及居民等</w:t>
            </w:r>
            <w:r>
              <w:rPr>
                <w:rFonts w:hint="eastAsia" w:ascii="Times New Roman" w:hAnsi="Times New Roman" w:cs="Times New Roman"/>
                <w:color w:val="auto"/>
                <w:spacing w:val="0"/>
                <w:w w:val="100"/>
                <w:position w:val="0"/>
                <w:sz w:val="21"/>
                <w:szCs w:val="21"/>
                <w:highlight w:val="none"/>
                <w:shd w:val="clear" w:color="auto" w:fill="auto"/>
                <w:lang w:val="en-US" w:eastAsia="zh-CN"/>
              </w:rPr>
              <w:t>环境敏感点，</w:t>
            </w:r>
            <w:r>
              <w:rPr>
                <w:rFonts w:hint="eastAsia" w:ascii="Times New Roman" w:hAnsi="Times New Roman" w:cs="Times New Roman"/>
                <w:color w:val="auto"/>
                <w:spacing w:val="0"/>
                <w:w w:val="100"/>
                <w:position w:val="0"/>
                <w:szCs w:val="21"/>
                <w:highlight w:val="none"/>
              </w:rPr>
              <w:t>项目不占用基本农田、基本草原、林地等。本项目占地范围内的地类信息为</w:t>
            </w:r>
            <w:r>
              <w:rPr>
                <w:rFonts w:hint="eastAsia" w:cs="Times New Roman"/>
                <w:color w:val="auto"/>
                <w:spacing w:val="0"/>
                <w:w w:val="100"/>
                <w:position w:val="0"/>
                <w:szCs w:val="21"/>
                <w:highlight w:val="none"/>
                <w:lang w:val="en-US" w:eastAsia="zh-CN"/>
              </w:rPr>
              <w:t>灌木林地和</w:t>
            </w:r>
            <w:r>
              <w:rPr>
                <w:rFonts w:hint="eastAsia" w:ascii="Times New Roman" w:hAnsi="Times New Roman" w:cs="Times New Roman"/>
                <w:color w:val="auto"/>
                <w:spacing w:val="0"/>
                <w:w w:val="100"/>
                <w:position w:val="0"/>
                <w:szCs w:val="21"/>
                <w:highlight w:val="none"/>
                <w:lang w:val="zh-CN"/>
              </w:rPr>
              <w:t>其他草地</w:t>
            </w:r>
            <w:r>
              <w:rPr>
                <w:rFonts w:hint="eastAsia" w:ascii="Times New Roman" w:hAnsi="Times New Roman" w:cs="Times New Roman"/>
                <w:color w:val="auto"/>
                <w:spacing w:val="0"/>
                <w:w w:val="100"/>
                <w:position w:val="0"/>
                <w:szCs w:val="21"/>
                <w:highlight w:val="none"/>
              </w:rPr>
              <w:t>，符合用地要求。</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（5）光伏场选址不在已上报的生态红线范围内，利用土地性质为</w:t>
            </w:r>
            <w:r>
              <w:rPr>
                <w:rFonts w:hint="eastAsia" w:cs="Times New Roman"/>
                <w:color w:val="auto"/>
                <w:spacing w:val="0"/>
                <w:w w:val="100"/>
                <w:position w:val="0"/>
                <w:szCs w:val="21"/>
                <w:highlight w:val="none"/>
                <w:lang w:val="en-US" w:eastAsia="zh-CN"/>
              </w:rPr>
              <w:t>灌木林地和</w:t>
            </w:r>
            <w:r>
              <w:rPr>
                <w:rFonts w:hint="eastAsia" w:ascii="Times New Roman" w:hAnsi="Times New Roman" w:cs="Times New Roman"/>
                <w:color w:val="auto"/>
                <w:spacing w:val="0"/>
                <w:w w:val="100"/>
                <w:position w:val="0"/>
                <w:szCs w:val="21"/>
                <w:highlight w:val="none"/>
                <w:lang w:val="zh-CN"/>
              </w:rPr>
              <w:t>其他草地</w:t>
            </w:r>
            <w:r>
              <w:rPr>
                <w:rFonts w:hint="eastAsia" w:ascii="Times New Roman" w:hAnsi="Times New Roman" w:cs="Times New Roman"/>
                <w:color w:val="auto"/>
                <w:spacing w:val="0"/>
                <w:w w:val="100"/>
                <w:position w:val="0"/>
                <w:szCs w:val="21"/>
                <w:highlight w:val="none"/>
              </w:rPr>
              <w:t>，并由北票市</w:t>
            </w:r>
            <w:r>
              <w:rPr>
                <w:rFonts w:hint="eastAsia" w:cs="Times New Roman"/>
                <w:color w:val="auto"/>
                <w:spacing w:val="0"/>
                <w:w w:val="100"/>
                <w:position w:val="0"/>
                <w:szCs w:val="21"/>
                <w:highlight w:val="none"/>
                <w:lang w:val="en-US" w:eastAsia="zh-CN"/>
              </w:rPr>
              <w:t>自然资源局出</w:t>
            </w:r>
            <w:r>
              <w:rPr>
                <w:rFonts w:hint="eastAsia" w:ascii="Times New Roman" w:hAnsi="Times New Roman" w:cs="Times New Roman"/>
                <w:color w:val="auto"/>
                <w:spacing w:val="0"/>
                <w:w w:val="100"/>
                <w:position w:val="0"/>
                <w:szCs w:val="21"/>
                <w:highlight w:val="none"/>
              </w:rPr>
              <w:t>具相关证明。</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cs="Times New Roman"/>
                <w:color w:val="auto"/>
                <w:spacing w:val="0"/>
                <w:w w:val="100"/>
                <w:position w:val="0"/>
                <w:szCs w:val="21"/>
                <w:highlight w:val="none"/>
                <w:lang w:eastAsia="zh-CN"/>
              </w:rPr>
              <w:t>（</w:t>
            </w:r>
            <w:r>
              <w:rPr>
                <w:rFonts w:hint="eastAsia" w:cs="Times New Roman"/>
                <w:color w:val="auto"/>
                <w:spacing w:val="0"/>
                <w:w w:val="100"/>
                <w:position w:val="0"/>
                <w:szCs w:val="21"/>
                <w:highlight w:val="none"/>
                <w:lang w:val="en-US" w:eastAsia="zh-CN"/>
              </w:rPr>
              <w:t>6</w:t>
            </w:r>
            <w:r>
              <w:rPr>
                <w:rFonts w:hint="eastAsia" w:ascii="Times New Roman" w:hAnsi="Times New Roman" w:cs="Times New Roman"/>
                <w:color w:val="auto"/>
                <w:spacing w:val="0"/>
                <w:w w:val="100"/>
                <w:position w:val="0"/>
                <w:szCs w:val="21"/>
                <w:highlight w:val="none"/>
              </w:rPr>
              <w:t>）项目占地范围内无桥梁、铁路、公路等设施。</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lang w:eastAsia="zh-CN"/>
              </w:rPr>
            </w:pPr>
            <w:r>
              <w:rPr>
                <w:rFonts w:hint="eastAsia" w:ascii="Times New Roman" w:hAnsi="Times New Roman" w:cs="Times New Roman"/>
                <w:bCs/>
                <w:color w:val="auto"/>
                <w:spacing w:val="0"/>
                <w:w w:val="100"/>
                <w:kern w:val="10"/>
                <w:position w:val="0"/>
                <w:highlight w:val="none"/>
              </w:rPr>
              <w:t>项目属于清洁能源项目，运营期不会对环境保护目标产生制约；光伏场占地在加强污染防治和生态保护及恢复措施后，项目选址从环境角度看是合理的</w:t>
            </w:r>
            <w:r>
              <w:rPr>
                <w:rFonts w:hint="eastAsia" w:ascii="Times New Roman" w:hAnsi="Times New Roman" w:cs="Times New Roman"/>
                <w:color w:val="auto"/>
                <w:spacing w:val="0"/>
                <w:w w:val="100"/>
                <w:position w:val="0"/>
                <w:szCs w:val="21"/>
                <w:highlight w:val="none"/>
                <w:lang w:eastAsia="zh-CN"/>
              </w:rPr>
              <w:t>；</w:t>
            </w:r>
            <w:r>
              <w:rPr>
                <w:rFonts w:ascii="Times New Roman" w:hAnsi="Times New Roman" w:cs="Times New Roman"/>
                <w:color w:val="auto"/>
                <w:spacing w:val="0"/>
                <w:w w:val="100"/>
                <w:position w:val="0"/>
                <w:szCs w:val="21"/>
                <w:highlight w:val="none"/>
              </w:rPr>
              <w:t>对项目区域的太阳能资源、环境保护的合理性等因素综合分析后可以得出，本项目选址合理</w:t>
            </w:r>
            <w:r>
              <w:rPr>
                <w:rFonts w:hint="eastAsia" w:ascii="Times New Roman" w:hAnsi="Times New Roman" w:cs="Times New Roman"/>
                <w:color w:val="auto"/>
                <w:spacing w:val="0"/>
                <w:w w:val="100"/>
                <w:position w:val="0"/>
                <w:szCs w:val="21"/>
                <w:highlight w:val="none"/>
                <w:lang w:eastAsia="zh-CN"/>
              </w:rPr>
              <w:t>。</w:t>
            </w: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lang w:eastAsia="zh-CN"/>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p>
            <w:pPr>
              <w:shd w:val="clear"/>
              <w:adjustRightInd w:val="0"/>
              <w:snapToGrid w:val="0"/>
              <w:spacing w:line="360" w:lineRule="auto"/>
              <w:ind w:firstLine="420" w:firstLineChars="200"/>
              <w:rPr>
                <w:rFonts w:hint="eastAsia" w:ascii="Times New Roman" w:hAnsi="Times New Roman" w:cs="Times New Roman"/>
                <w:color w:val="auto"/>
                <w:spacing w:val="0"/>
                <w:w w:val="100"/>
                <w:position w:val="0"/>
                <w:highlight w:val="none"/>
              </w:rPr>
            </w:pPr>
          </w:p>
        </w:tc>
      </w:tr>
    </w:tbl>
    <w:p>
      <w:pPr>
        <w:pStyle w:val="25"/>
        <w:shd w:val="clear"/>
        <w:jc w:val="center"/>
        <w:rPr>
          <w:rFonts w:ascii="Times New Roman" w:hAnsi="Times New Roman" w:eastAsia="黑体" w:cs="Times New Roman"/>
          <w:snapToGrid w:val="0"/>
          <w:color w:val="auto"/>
          <w:spacing w:val="0"/>
          <w:w w:val="100"/>
          <w:position w:val="0"/>
          <w:sz w:val="36"/>
          <w:szCs w:val="36"/>
          <w:highlight w:val="none"/>
        </w:rPr>
        <w:sectPr>
          <w:pgSz w:w="11906" w:h="16838"/>
          <w:pgMar w:top="1701" w:right="1531" w:bottom="1701" w:left="1531" w:header="1247" w:footer="1134" w:gutter="0"/>
          <w:pgBorders>
            <w:top w:val="none" w:sz="0" w:space="0"/>
            <w:left w:val="none" w:sz="0" w:space="0"/>
            <w:bottom w:val="none" w:sz="0" w:space="0"/>
            <w:right w:val="none" w:sz="0" w:space="0"/>
          </w:pgBorders>
          <w:cols w:space="720" w:num="1"/>
          <w:docGrid w:linePitch="312" w:charSpace="0"/>
        </w:sectPr>
      </w:pPr>
    </w:p>
    <w:p>
      <w:pPr>
        <w:pStyle w:val="25"/>
        <w:shd w:val="clear"/>
        <w:jc w:val="center"/>
        <w:outlineLvl w:val="0"/>
        <w:rPr>
          <w:rFonts w:ascii="Times New Roman" w:hAnsi="Times New Roman" w:eastAsia="黑体" w:cs="Times New Roman"/>
          <w:snapToGrid w:val="0"/>
          <w:color w:val="auto"/>
          <w:spacing w:val="0"/>
          <w:w w:val="100"/>
          <w:position w:val="0"/>
          <w:sz w:val="30"/>
          <w:szCs w:val="30"/>
          <w:highlight w:val="none"/>
        </w:rPr>
      </w:pPr>
      <w:bookmarkStart w:id="479" w:name="_Toc14327"/>
      <w:bookmarkStart w:id="480" w:name="_Toc24584"/>
      <w:bookmarkStart w:id="481" w:name="_Toc18945"/>
      <w:bookmarkStart w:id="482" w:name="_Toc10288"/>
      <w:bookmarkStart w:id="483" w:name="_Toc2916"/>
      <w:bookmarkStart w:id="484" w:name="_Toc5775"/>
      <w:r>
        <w:rPr>
          <w:rFonts w:hint="eastAsia" w:ascii="Times New Roman" w:hAnsi="Times New Roman" w:eastAsia="黑体" w:cs="Times New Roman"/>
          <w:snapToGrid w:val="0"/>
          <w:color w:val="auto"/>
          <w:spacing w:val="0"/>
          <w:w w:val="100"/>
          <w:position w:val="0"/>
          <w:sz w:val="30"/>
          <w:szCs w:val="30"/>
          <w:highlight w:val="none"/>
        </w:rPr>
        <w:t>五、主要生态环境保护措施</w:t>
      </w:r>
      <w:bookmarkEnd w:id="479"/>
      <w:bookmarkEnd w:id="480"/>
      <w:bookmarkEnd w:id="481"/>
      <w:bookmarkEnd w:id="482"/>
      <w:bookmarkEnd w:id="483"/>
      <w:bookmarkEnd w:id="484"/>
    </w:p>
    <w:tbl>
      <w:tblPr>
        <w:tblStyle w:val="29"/>
        <w:tblW w:w="504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3"/>
        <w:gridCol w:w="85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83" w:type="pct"/>
            <w:noWrap w:val="0"/>
            <w:tcMar>
              <w:left w:w="28" w:type="dxa"/>
              <w:right w:w="28" w:type="dxa"/>
            </w:tcMar>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施工期生态环境保护措施</w:t>
            </w:r>
          </w:p>
        </w:tc>
        <w:tc>
          <w:tcPr>
            <w:tcW w:w="4716" w:type="pct"/>
            <w:noWrap w:val="0"/>
            <w:vAlign w:val="top"/>
          </w:tcPr>
          <w:p>
            <w:pPr>
              <w:pStyle w:val="7"/>
              <w:shd w:val="clear"/>
              <w:spacing w:before="120"/>
              <w:rPr>
                <w:color w:val="auto"/>
                <w:highlight w:val="none"/>
              </w:rPr>
            </w:pPr>
            <w:r>
              <w:rPr>
                <w:color w:val="auto"/>
                <w:highlight w:val="none"/>
              </w:rPr>
              <w:t>光伏阵列场的生态建设重点在于光伏场区所在区域的自然环境生态建设，兼顾区域社会经济生态建设。自然环境生态建设是指光伏电场运营企业在解决阵列场建设和运营过程中的自然生态问题的同时，发电企业有责任对其所在区域存在的生态环境问题进行补偿、恢复和建设，以优化所在区域的自然环境生态。社会经济生态建设是指光伏电场运营企业有责任通过生态环境工程建设和相关产业的培育，促进区域的经济和社会发展，提高人民生活水平，增加居民的就业和收入等。</w:t>
            </w:r>
          </w:p>
          <w:p>
            <w:pPr>
              <w:pStyle w:val="3"/>
              <w:shd w:val="clear"/>
              <w:spacing w:before="120"/>
              <w:rPr>
                <w:rFonts w:hint="default"/>
                <w:color w:val="auto"/>
                <w:sz w:val="21"/>
                <w:szCs w:val="21"/>
                <w:highlight w:val="none"/>
                <w:lang w:val="en-US" w:eastAsia="zh-CN"/>
              </w:rPr>
            </w:pPr>
            <w:r>
              <w:rPr>
                <w:rFonts w:hint="eastAsia"/>
                <w:color w:val="auto"/>
                <w:sz w:val="21"/>
                <w:szCs w:val="21"/>
                <w:highlight w:val="none"/>
                <w:lang w:val="en-US" w:eastAsia="zh-CN"/>
              </w:rPr>
              <w:t>1、施工期</w:t>
            </w:r>
          </w:p>
          <w:p>
            <w:pPr>
              <w:pStyle w:val="3"/>
              <w:shd w:val="clear"/>
              <w:spacing w:before="120"/>
              <w:rPr>
                <w:rFonts w:hint="eastAsia"/>
                <w:color w:val="auto"/>
                <w:sz w:val="21"/>
                <w:szCs w:val="21"/>
                <w:highlight w:val="none"/>
                <w:lang w:val="en-US" w:eastAsia="zh-CN"/>
              </w:rPr>
            </w:pPr>
            <w:bookmarkStart w:id="485" w:name="_Toc11080"/>
            <w:bookmarkStart w:id="486" w:name="_Toc25949"/>
            <w:bookmarkStart w:id="487" w:name="_Toc24746"/>
            <w:r>
              <w:rPr>
                <w:rFonts w:hint="eastAsia"/>
                <w:color w:val="auto"/>
                <w:sz w:val="21"/>
                <w:szCs w:val="21"/>
                <w:highlight w:val="none"/>
                <w:lang w:eastAsia="zh-CN"/>
              </w:rPr>
              <w:t>（</w:t>
            </w:r>
            <w:r>
              <w:rPr>
                <w:rFonts w:hint="eastAsia"/>
                <w:color w:val="auto"/>
                <w:sz w:val="21"/>
                <w:szCs w:val="21"/>
                <w:highlight w:val="none"/>
                <w:lang w:val="en-US" w:eastAsia="zh-CN"/>
              </w:rPr>
              <w:t>1</w:t>
            </w:r>
            <w:r>
              <w:rPr>
                <w:rFonts w:hint="eastAsia"/>
                <w:color w:val="auto"/>
                <w:sz w:val="21"/>
                <w:szCs w:val="21"/>
                <w:highlight w:val="none"/>
                <w:lang w:eastAsia="zh-CN"/>
              </w:rPr>
              <w:t>）</w:t>
            </w:r>
            <w:bookmarkEnd w:id="485"/>
            <w:bookmarkEnd w:id="486"/>
            <w:bookmarkEnd w:id="487"/>
            <w:r>
              <w:rPr>
                <w:rFonts w:hint="eastAsia"/>
                <w:color w:val="auto"/>
                <w:sz w:val="21"/>
                <w:szCs w:val="21"/>
                <w:highlight w:val="none"/>
                <w:lang w:val="en-US" w:eastAsia="zh-CN"/>
              </w:rPr>
              <w:t>大气环境保护措施</w:t>
            </w:r>
          </w:p>
          <w:p>
            <w:pPr>
              <w:widowControl/>
              <w:shd w:val="clear"/>
              <w:adjustRightInd w:val="0"/>
              <w:snapToGrid w:val="0"/>
              <w:spacing w:line="360" w:lineRule="auto"/>
              <w:ind w:firstLine="421" w:firstLineChars="200"/>
              <w:rPr>
                <w:rFonts w:hint="default"/>
                <w:b/>
                <w:bCs/>
                <w:color w:val="auto"/>
                <w:highlight w:val="none"/>
                <w:lang w:val="en-US"/>
              </w:rPr>
            </w:pPr>
            <w:r>
              <w:rPr>
                <w:rFonts w:hint="default"/>
                <w:b/>
                <w:bCs/>
                <w:color w:val="auto"/>
                <w:highlight w:val="none"/>
                <w:lang w:val="en-US"/>
              </w:rPr>
              <w:t>施工扬尘</w:t>
            </w:r>
          </w:p>
          <w:p>
            <w:pPr>
              <w:widowControl/>
              <w:shd w:val="clear"/>
              <w:adjustRightInd w:val="0"/>
              <w:snapToGrid w:val="0"/>
              <w:spacing w:line="360" w:lineRule="auto"/>
              <w:ind w:firstLine="420" w:firstLineChars="200"/>
              <w:rPr>
                <w:rFonts w:hint="default"/>
                <w:color w:val="auto"/>
                <w:highlight w:val="none"/>
                <w:lang w:val="en-US"/>
              </w:rPr>
            </w:pPr>
            <w:r>
              <w:rPr>
                <w:rFonts w:hint="default"/>
                <w:color w:val="auto"/>
                <w:highlight w:val="none"/>
                <w:lang w:val="en-US"/>
              </w:rPr>
              <w:t>为保护当地环境空气质量不受施工期扬尘影响，建议采取以下防治措施</w:t>
            </w:r>
          </w:p>
          <w:p>
            <w:pPr>
              <w:widowControl/>
              <w:shd w:val="clear"/>
              <w:adjustRightInd w:val="0"/>
              <w:snapToGrid w:val="0"/>
              <w:spacing w:line="360" w:lineRule="auto"/>
              <w:ind w:firstLine="420" w:firstLineChars="200"/>
              <w:rPr>
                <w:rFonts w:hint="default"/>
                <w:color w:val="auto"/>
                <w:highlight w:val="none"/>
                <w:lang w:val="en-US"/>
              </w:rPr>
            </w:pPr>
            <w:r>
              <w:rPr>
                <w:rFonts w:hint="eastAsia"/>
                <w:color w:val="auto"/>
                <w:highlight w:val="none"/>
                <w:lang w:val="en-US" w:eastAsia="zh-CN"/>
              </w:rPr>
              <w:t xml:space="preserve">① </w:t>
            </w:r>
            <w:r>
              <w:rPr>
                <w:rFonts w:hint="default"/>
                <w:color w:val="auto"/>
                <w:highlight w:val="none"/>
                <w:lang w:val="en-US"/>
              </w:rPr>
              <w:t>按照规定向所在地环境保护行政主管部门申报排放扬尘污染物的种类、作业时间以及作业地点，并制定扬尘污染防治责任制度，采取防治措施将扬尘污染防治费用列入工程预算，保证扬尘排放达到国家和省规定的标准:施工作业区应配备专人负责，做到科学管理、文明施工:在基础施工期间应尽可能采取措施加快工程进度:</w:t>
            </w:r>
          </w:p>
          <w:p>
            <w:pPr>
              <w:widowControl/>
              <w:shd w:val="clear"/>
              <w:adjustRightInd w:val="0"/>
              <w:snapToGrid w:val="0"/>
              <w:spacing w:line="360" w:lineRule="auto"/>
              <w:ind w:firstLine="420" w:firstLineChars="200"/>
              <w:rPr>
                <w:rFonts w:hint="eastAsia" w:eastAsia="宋体"/>
                <w:color w:val="auto"/>
                <w:highlight w:val="none"/>
                <w:lang w:val="en-US" w:eastAsia="zh-CN"/>
              </w:rPr>
            </w:pPr>
            <w:r>
              <w:rPr>
                <w:rFonts w:hint="eastAsia"/>
                <w:color w:val="auto"/>
                <w:highlight w:val="none"/>
                <w:lang w:val="en-US" w:eastAsia="zh-CN"/>
              </w:rPr>
              <w:t xml:space="preserve">② </w:t>
            </w:r>
            <w:r>
              <w:rPr>
                <w:rFonts w:hint="default"/>
                <w:color w:val="auto"/>
                <w:highlight w:val="none"/>
                <w:lang w:val="en-US"/>
              </w:rPr>
              <w:t>施工工地周边</w:t>
            </w:r>
            <w:r>
              <w:rPr>
                <w:rFonts w:hint="eastAsia"/>
                <w:color w:val="auto"/>
                <w:highlight w:val="none"/>
                <w:lang w:val="en-US" w:eastAsia="zh-CN"/>
              </w:rPr>
              <w:t>设置</w:t>
            </w:r>
            <w:r>
              <w:rPr>
                <w:rFonts w:hint="default"/>
                <w:color w:val="auto"/>
                <w:highlight w:val="none"/>
                <w:lang w:val="en-US"/>
              </w:rPr>
              <w:t>围挡</w:t>
            </w:r>
            <w:r>
              <w:rPr>
                <w:rFonts w:hint="eastAsia"/>
                <w:color w:val="auto"/>
                <w:highlight w:val="none"/>
                <w:lang w:val="en-US" w:eastAsia="zh-CN"/>
              </w:rPr>
              <w:t>，</w:t>
            </w:r>
            <w:r>
              <w:rPr>
                <w:rFonts w:hint="default"/>
                <w:color w:val="auto"/>
                <w:highlight w:val="none"/>
                <w:lang w:val="en-US"/>
              </w:rPr>
              <w:t>防止工地内部尘土飞扬出来造成污染，对施工工地四周设置连续、密闭围挡，其高度不得低于2.0m</w:t>
            </w:r>
            <w:r>
              <w:rPr>
                <w:rFonts w:hint="eastAsia"/>
                <w:color w:val="auto"/>
                <w:highlight w:val="none"/>
                <w:lang w:val="en-US" w:eastAsia="zh-CN"/>
              </w:rPr>
              <w:t>；</w:t>
            </w:r>
          </w:p>
          <w:p>
            <w:pPr>
              <w:widowControl/>
              <w:shd w:val="clea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 xml:space="preserve">③ </w:t>
            </w:r>
            <w:r>
              <w:rPr>
                <w:rFonts w:hint="default"/>
                <w:color w:val="auto"/>
                <w:highlight w:val="none"/>
                <w:lang w:val="en-US"/>
              </w:rPr>
              <w:t>物料堆放覆盖。防止物料和裸露地面的尘土扬起造成尘埃污染空气，对工程材料、砂石、土方等易产生扬尘的物料应当密闭处理。在工地内堆放，应当采取覆盖防尘网或者防尘布，定期采取喷洒粉尘抑制剂、洒水等措施</w:t>
            </w:r>
            <w:r>
              <w:rPr>
                <w:rFonts w:hint="eastAsia"/>
                <w:color w:val="auto"/>
                <w:highlight w:val="none"/>
                <w:lang w:val="en-US" w:eastAsia="zh-CN"/>
              </w:rPr>
              <w:t>；</w:t>
            </w:r>
          </w:p>
          <w:p>
            <w:pPr>
              <w:widowControl/>
              <w:shd w:val="clear"/>
              <w:adjustRightInd w:val="0"/>
              <w:snapToGrid w:val="0"/>
              <w:spacing w:line="360" w:lineRule="auto"/>
              <w:ind w:firstLine="420" w:firstLineChars="200"/>
              <w:rPr>
                <w:rFonts w:hint="eastAsia" w:eastAsia="宋体"/>
                <w:color w:val="auto"/>
                <w:highlight w:val="none"/>
                <w:lang w:val="en-US" w:eastAsia="zh-CN"/>
              </w:rPr>
            </w:pPr>
            <w:r>
              <w:rPr>
                <w:rFonts w:hint="eastAsia"/>
                <w:color w:val="auto"/>
                <w:highlight w:val="none"/>
                <w:lang w:val="en-US" w:eastAsia="zh-CN"/>
              </w:rPr>
              <w:t xml:space="preserve">④ </w:t>
            </w:r>
            <w:r>
              <w:rPr>
                <w:rFonts w:hint="default"/>
                <w:color w:val="auto"/>
                <w:highlight w:val="none"/>
                <w:lang w:val="en-US"/>
              </w:rPr>
              <w:t>出入车辆冲洗。从工地出来的车辆，防止车辆轮胎沾满泥土对路面造成污染，施工工地出入口安装洗车设施，确保不带泥、带土上路</w:t>
            </w:r>
            <w:r>
              <w:rPr>
                <w:rFonts w:hint="eastAsia"/>
                <w:color w:val="auto"/>
                <w:highlight w:val="none"/>
                <w:lang w:val="en-US" w:eastAsia="zh-CN"/>
              </w:rPr>
              <w:t>；</w:t>
            </w:r>
          </w:p>
          <w:p>
            <w:pPr>
              <w:widowControl/>
              <w:shd w:val="clear"/>
              <w:adjustRightInd w:val="0"/>
              <w:snapToGrid w:val="0"/>
              <w:spacing w:line="360" w:lineRule="auto"/>
              <w:ind w:firstLine="420" w:firstLineChars="200"/>
              <w:rPr>
                <w:rFonts w:hint="eastAsia" w:eastAsia="宋体"/>
                <w:color w:val="auto"/>
                <w:highlight w:val="none"/>
                <w:lang w:val="en-US" w:eastAsia="zh-CN"/>
              </w:rPr>
            </w:pPr>
            <w:r>
              <w:rPr>
                <w:rFonts w:hint="eastAsia"/>
                <w:color w:val="auto"/>
                <w:highlight w:val="none"/>
                <w:lang w:val="en-US" w:eastAsia="zh-CN"/>
              </w:rPr>
              <w:t xml:space="preserve">⑤ </w:t>
            </w:r>
            <w:r>
              <w:rPr>
                <w:rFonts w:hint="default"/>
                <w:color w:val="auto"/>
                <w:highlight w:val="none"/>
                <w:lang w:val="en-US"/>
              </w:rPr>
              <w:t>渣土车辆密闭运输。为了防止渣土车在街道抛洒渣土，施工现场内建筑土方工程渣土、建筑垃圾应采用密间容器搬运:建筑土方、工程渣土、建筑垃圾运输应采用封闭式运输车辆分类运输，避免造成造成的扬尘污染</w:t>
            </w:r>
            <w:r>
              <w:rPr>
                <w:rFonts w:hint="eastAsia"/>
                <w:color w:val="auto"/>
                <w:highlight w:val="none"/>
                <w:lang w:val="en-US" w:eastAsia="zh-CN"/>
              </w:rPr>
              <w:t>；</w:t>
            </w:r>
          </w:p>
          <w:p>
            <w:pPr>
              <w:widowControl/>
              <w:shd w:val="clea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 xml:space="preserve">⑥ </w:t>
            </w:r>
            <w:r>
              <w:rPr>
                <w:rFonts w:hint="default"/>
                <w:color w:val="auto"/>
                <w:highlight w:val="none"/>
                <w:lang w:val="en-US"/>
              </w:rPr>
              <w:t>建筑垃圾、工程渣土等</w:t>
            </w:r>
            <w:r>
              <w:rPr>
                <w:rFonts w:hint="eastAsia"/>
                <w:color w:val="auto"/>
                <w:highlight w:val="none"/>
                <w:lang w:val="en-US" w:eastAsia="zh-CN"/>
              </w:rPr>
              <w:t>及时清运；</w:t>
            </w:r>
          </w:p>
          <w:p>
            <w:pPr>
              <w:widowControl/>
              <w:shd w:val="clear"/>
              <w:adjustRightInd w:val="0"/>
              <w:snapToGrid w:val="0"/>
              <w:spacing w:line="360" w:lineRule="auto"/>
              <w:ind w:firstLine="420" w:firstLineChars="200"/>
              <w:rPr>
                <w:rFonts w:hint="eastAsia" w:eastAsia="宋体"/>
                <w:color w:val="auto"/>
                <w:highlight w:val="none"/>
                <w:lang w:val="en-US" w:eastAsia="zh-CN"/>
              </w:rPr>
            </w:pPr>
            <w:r>
              <w:rPr>
                <w:rFonts w:hint="default"/>
                <w:color w:val="auto"/>
                <w:highlight w:val="none"/>
                <w:lang w:val="en-US"/>
              </w:rPr>
              <w:t>另外，对于厂区道路和地埋管线施工过程中产生扬尘，还需采取以下防治措施</w:t>
            </w:r>
            <w:r>
              <w:rPr>
                <w:rFonts w:hint="eastAsia"/>
                <w:color w:val="auto"/>
                <w:highlight w:val="none"/>
                <w:lang w:val="en-US" w:eastAsia="zh-CN"/>
              </w:rPr>
              <w:t>；</w:t>
            </w:r>
          </w:p>
          <w:p>
            <w:pPr>
              <w:widowControl/>
              <w:shd w:val="clear"/>
              <w:adjustRightInd w:val="0"/>
              <w:snapToGrid w:val="0"/>
              <w:spacing w:line="360" w:lineRule="auto"/>
              <w:ind w:firstLine="420" w:firstLineChars="200"/>
              <w:rPr>
                <w:rFonts w:hint="eastAsia" w:eastAsia="宋体"/>
                <w:color w:val="auto"/>
                <w:highlight w:val="none"/>
                <w:lang w:val="en-US" w:eastAsia="zh-CN"/>
              </w:rPr>
            </w:pPr>
            <w:r>
              <w:rPr>
                <w:rFonts w:hint="eastAsia"/>
                <w:color w:val="auto"/>
                <w:highlight w:val="none"/>
                <w:lang w:val="en-US" w:eastAsia="zh-CN"/>
              </w:rPr>
              <w:t xml:space="preserve">① </w:t>
            </w:r>
            <w:r>
              <w:rPr>
                <w:rFonts w:hint="default"/>
                <w:color w:val="auto"/>
                <w:highlight w:val="none"/>
                <w:lang w:val="en-US"/>
              </w:rPr>
              <w:t>施工机械在挖土、装土、堆土、路面切割、破碎作业时，应当采取酒水措施</w:t>
            </w:r>
            <w:r>
              <w:rPr>
                <w:rFonts w:hint="eastAsia"/>
                <w:color w:val="auto"/>
                <w:highlight w:val="none"/>
                <w:lang w:val="en-US" w:eastAsia="zh-CN"/>
              </w:rPr>
              <w:t>；</w:t>
            </w:r>
          </w:p>
          <w:p>
            <w:pPr>
              <w:widowControl/>
              <w:shd w:val="clea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 xml:space="preserve">② </w:t>
            </w:r>
            <w:r>
              <w:rPr>
                <w:rFonts w:hint="default"/>
                <w:color w:val="auto"/>
                <w:highlight w:val="none"/>
                <w:lang w:val="en-US"/>
              </w:rPr>
              <w:t>对已回填后的沟槽，应当采取酒水、覆盖等措施</w:t>
            </w:r>
            <w:r>
              <w:rPr>
                <w:rFonts w:hint="eastAsia"/>
                <w:color w:val="auto"/>
                <w:highlight w:val="none"/>
                <w:lang w:val="en-US" w:eastAsia="zh-CN"/>
              </w:rPr>
              <w:t>；</w:t>
            </w:r>
          </w:p>
          <w:p>
            <w:pPr>
              <w:widowControl/>
              <w:shd w:val="clear"/>
              <w:adjustRightInd w:val="0"/>
              <w:snapToGrid w:val="0"/>
              <w:spacing w:line="360" w:lineRule="auto"/>
              <w:ind w:firstLine="420" w:firstLineChars="200"/>
              <w:rPr>
                <w:rFonts w:hint="default"/>
                <w:color w:val="auto"/>
                <w:highlight w:val="none"/>
                <w:lang w:val="en-US"/>
              </w:rPr>
            </w:pPr>
            <w:r>
              <w:rPr>
                <w:rFonts w:hint="eastAsia"/>
                <w:color w:val="auto"/>
                <w:highlight w:val="none"/>
                <w:lang w:val="en-US" w:eastAsia="zh-CN"/>
              </w:rPr>
              <w:t xml:space="preserve">③ </w:t>
            </w:r>
            <w:r>
              <w:rPr>
                <w:rFonts w:hint="default"/>
                <w:color w:val="auto"/>
                <w:highlight w:val="none"/>
                <w:lang w:val="en-US"/>
              </w:rPr>
              <w:t>使用风钻挖掘地面或者清扫施工现场时，应当向地面酒水。</w:t>
            </w:r>
          </w:p>
          <w:p>
            <w:pPr>
              <w:widowControl/>
              <w:shd w:val="clear"/>
              <w:adjustRightInd w:val="0"/>
              <w:snapToGrid w:val="0"/>
              <w:spacing w:line="360" w:lineRule="auto"/>
              <w:ind w:firstLine="420" w:firstLineChars="200"/>
              <w:rPr>
                <w:color w:val="auto"/>
                <w:highlight w:val="none"/>
              </w:rPr>
            </w:pPr>
            <w:r>
              <w:rPr>
                <w:color w:val="auto"/>
                <w:highlight w:val="none"/>
              </w:rPr>
              <w:t>为尽可能减少施工设备废气的污染，降低对施工区局部环境的影响，应加强对施工车辆的检修和维护，严禁使用超期服役和尾气超标的车辆；尽可能使用电动设备，或使用优质燃油，以减少设备和车辆有害气体排放。</w:t>
            </w:r>
          </w:p>
          <w:p>
            <w:pPr>
              <w:pStyle w:val="3"/>
              <w:shd w:val="clear"/>
              <w:spacing w:before="120"/>
              <w:rPr>
                <w:rFonts w:hint="default"/>
                <w:color w:val="auto"/>
                <w:sz w:val="21"/>
                <w:szCs w:val="21"/>
                <w:highlight w:val="none"/>
                <w:lang w:val="en-US" w:eastAsia="zh-CN"/>
              </w:rPr>
            </w:pPr>
            <w:r>
              <w:rPr>
                <w:rFonts w:hint="eastAsia"/>
                <w:color w:val="auto"/>
                <w:sz w:val="21"/>
                <w:szCs w:val="21"/>
                <w:highlight w:val="none"/>
                <w:lang w:eastAsia="zh-CN"/>
              </w:rPr>
              <w:t>（</w:t>
            </w:r>
            <w:r>
              <w:rPr>
                <w:rFonts w:hint="eastAsia"/>
                <w:color w:val="auto"/>
                <w:sz w:val="21"/>
                <w:szCs w:val="21"/>
                <w:highlight w:val="none"/>
                <w:lang w:val="en-US" w:eastAsia="zh-CN"/>
              </w:rPr>
              <w:t>2</w:t>
            </w:r>
            <w:r>
              <w:rPr>
                <w:rFonts w:hint="eastAsia"/>
                <w:color w:val="auto"/>
                <w:sz w:val="21"/>
                <w:szCs w:val="21"/>
                <w:highlight w:val="none"/>
                <w:lang w:eastAsia="zh-CN"/>
              </w:rPr>
              <w:t>）</w:t>
            </w:r>
            <w:r>
              <w:rPr>
                <w:rFonts w:hint="eastAsia"/>
                <w:color w:val="auto"/>
                <w:sz w:val="21"/>
                <w:szCs w:val="21"/>
                <w:highlight w:val="none"/>
                <w:lang w:val="en-US" w:eastAsia="zh-CN"/>
              </w:rPr>
              <w:t>水环境保护措施</w:t>
            </w:r>
          </w:p>
          <w:p>
            <w:pPr>
              <w:widowControl/>
              <w:shd w:val="clear"/>
              <w:adjustRightInd w:val="0"/>
              <w:snapToGrid w:val="0"/>
              <w:spacing w:line="360" w:lineRule="auto"/>
              <w:ind w:firstLine="420" w:firstLineChars="200"/>
              <w:rPr>
                <w:color w:val="auto"/>
                <w:highlight w:val="none"/>
              </w:rPr>
            </w:pPr>
            <w:r>
              <w:rPr>
                <w:color w:val="auto"/>
                <w:highlight w:val="none"/>
              </w:rPr>
              <w:t>施工期废水主要来自项目施工人员的生活污水以及少量施工废水。</w:t>
            </w:r>
          </w:p>
          <w:p>
            <w:pPr>
              <w:widowControl/>
              <w:shd w:val="clear"/>
              <w:adjustRightInd w:val="0"/>
              <w:snapToGrid w:val="0"/>
              <w:spacing w:line="360" w:lineRule="auto"/>
              <w:ind w:firstLine="420" w:firstLineChars="200"/>
              <w:rPr>
                <w:color w:val="auto"/>
                <w:highlight w:val="none"/>
              </w:rPr>
            </w:pPr>
            <w:r>
              <w:rPr>
                <w:color w:val="auto"/>
                <w:highlight w:val="none"/>
              </w:rPr>
              <w:t>施工废水水质简单，排放量小，主要用于洒水降尘；施工人员产生的生活污水，排放的污染物主要为CODcr、NH</w:t>
            </w:r>
            <w:r>
              <w:rPr>
                <w:color w:val="auto"/>
                <w:highlight w:val="none"/>
                <w:vertAlign w:val="subscript"/>
              </w:rPr>
              <w:t>3</w:t>
            </w:r>
            <w:r>
              <w:rPr>
                <w:color w:val="auto"/>
                <w:highlight w:val="none"/>
              </w:rPr>
              <w:t>-N和SS，排入室外临时</w:t>
            </w:r>
            <w:r>
              <w:rPr>
                <w:rFonts w:hint="eastAsia"/>
                <w:color w:val="auto"/>
                <w:highlight w:val="none"/>
                <w:lang w:eastAsia="zh-CN"/>
              </w:rPr>
              <w:t>环保厕所</w:t>
            </w:r>
            <w:r>
              <w:rPr>
                <w:color w:val="auto"/>
                <w:highlight w:val="none"/>
              </w:rPr>
              <w:t>定期清掏，项目施工采取以上措施，施工废水对地表水及地下水影响</w:t>
            </w:r>
            <w:r>
              <w:rPr>
                <w:rFonts w:hint="eastAsia"/>
                <w:color w:val="auto"/>
                <w:highlight w:val="none"/>
                <w:lang w:val="en-US" w:eastAsia="zh-CN"/>
              </w:rPr>
              <w:t>很小</w:t>
            </w:r>
            <w:r>
              <w:rPr>
                <w:color w:val="auto"/>
                <w:highlight w:val="none"/>
              </w:rPr>
              <w:t>。</w:t>
            </w:r>
          </w:p>
          <w:p>
            <w:pPr>
              <w:pStyle w:val="3"/>
              <w:shd w:val="clear"/>
              <w:spacing w:before="120"/>
              <w:rPr>
                <w:color w:val="auto"/>
                <w:sz w:val="21"/>
                <w:szCs w:val="21"/>
                <w:highlight w:val="none"/>
              </w:rPr>
            </w:pPr>
            <w:bookmarkStart w:id="488" w:name="_Toc13727"/>
            <w:bookmarkStart w:id="489" w:name="_Toc31955"/>
            <w:bookmarkStart w:id="490" w:name="_Toc31913"/>
            <w:r>
              <w:rPr>
                <w:rFonts w:hint="eastAsia"/>
                <w:color w:val="auto"/>
                <w:sz w:val="21"/>
                <w:szCs w:val="21"/>
                <w:highlight w:val="none"/>
                <w:lang w:eastAsia="zh-CN"/>
              </w:rPr>
              <w:t>（</w:t>
            </w:r>
            <w:r>
              <w:rPr>
                <w:rFonts w:hint="eastAsia"/>
                <w:color w:val="auto"/>
                <w:sz w:val="21"/>
                <w:szCs w:val="21"/>
                <w:highlight w:val="none"/>
                <w:lang w:val="en-US" w:eastAsia="zh-CN"/>
              </w:rPr>
              <w:t>3</w:t>
            </w:r>
            <w:r>
              <w:rPr>
                <w:rFonts w:hint="eastAsia"/>
                <w:color w:val="auto"/>
                <w:sz w:val="21"/>
                <w:szCs w:val="21"/>
                <w:highlight w:val="none"/>
                <w:lang w:eastAsia="zh-CN"/>
              </w:rPr>
              <w:t>）</w:t>
            </w:r>
            <w:r>
              <w:rPr>
                <w:color w:val="auto"/>
                <w:sz w:val="21"/>
                <w:szCs w:val="21"/>
                <w:highlight w:val="none"/>
              </w:rPr>
              <w:t>噪声</w:t>
            </w:r>
            <w:r>
              <w:rPr>
                <w:rFonts w:hint="eastAsia"/>
                <w:color w:val="auto"/>
                <w:sz w:val="21"/>
                <w:szCs w:val="21"/>
                <w:highlight w:val="none"/>
                <w:lang w:val="en-US" w:eastAsia="zh-CN"/>
              </w:rPr>
              <w:t>污染防治</w:t>
            </w:r>
            <w:r>
              <w:rPr>
                <w:color w:val="auto"/>
                <w:sz w:val="21"/>
                <w:szCs w:val="21"/>
                <w:highlight w:val="none"/>
              </w:rPr>
              <w:t>措施</w:t>
            </w:r>
            <w:bookmarkEnd w:id="488"/>
            <w:bookmarkEnd w:id="489"/>
            <w:bookmarkEnd w:id="490"/>
          </w:p>
          <w:p>
            <w:pPr>
              <w:widowControl/>
              <w:shd w:val="clear"/>
              <w:adjustRightInd w:val="0"/>
              <w:snapToGrid w:val="0"/>
              <w:spacing w:line="360" w:lineRule="auto"/>
              <w:ind w:firstLine="420" w:firstLineChars="200"/>
              <w:rPr>
                <w:rFonts w:hint="eastAsia"/>
                <w:color w:val="auto"/>
                <w:highlight w:val="none"/>
                <w:lang w:eastAsia="zh-CN"/>
              </w:rPr>
            </w:pPr>
            <w:r>
              <w:rPr>
                <w:rFonts w:hint="eastAsia"/>
                <w:color w:val="auto"/>
                <w:highlight w:val="none"/>
              </w:rPr>
              <w:t>结合施工特点，对一些重点噪声设备和声源，提出一些治理措施和建议</w:t>
            </w:r>
            <w:r>
              <w:rPr>
                <w:rFonts w:hint="eastAsia"/>
                <w:color w:val="auto"/>
                <w:highlight w:val="none"/>
                <w:lang w:eastAsia="zh-CN"/>
              </w:rPr>
              <w:t>：</w:t>
            </w:r>
          </w:p>
          <w:p>
            <w:pPr>
              <w:widowControl/>
              <w:shd w:val="clear"/>
              <w:adjustRightInd w:val="0"/>
              <w:snapToGrid w:val="0"/>
              <w:spacing w:line="360" w:lineRule="auto"/>
              <w:ind w:firstLine="420" w:firstLineChars="200"/>
              <w:rPr>
                <w:rFonts w:hint="eastAsia" w:eastAsia="宋体"/>
                <w:color w:val="auto"/>
                <w:highlight w:val="none"/>
                <w:lang w:eastAsia="zh-CN"/>
              </w:rPr>
            </w:pPr>
            <w:r>
              <w:rPr>
                <w:rFonts w:hint="eastAsia"/>
                <w:color w:val="auto"/>
                <w:highlight w:val="none"/>
                <w:lang w:val="en-US" w:eastAsia="zh-CN"/>
              </w:rPr>
              <w:t>①</w:t>
            </w:r>
            <w:r>
              <w:rPr>
                <w:rFonts w:hint="eastAsia"/>
                <w:color w:val="auto"/>
                <w:highlight w:val="none"/>
              </w:rPr>
              <w:t xml:space="preserve"> 合理安排施工时间</w:t>
            </w:r>
            <w:r>
              <w:rPr>
                <w:rFonts w:hint="eastAsia"/>
                <w:color w:val="auto"/>
                <w:highlight w:val="none"/>
                <w:lang w:eastAsia="zh-CN"/>
              </w:rPr>
              <w:t>：</w:t>
            </w:r>
            <w:r>
              <w:rPr>
                <w:rFonts w:hint="eastAsia"/>
                <w:color w:val="auto"/>
                <w:highlight w:val="none"/>
              </w:rPr>
              <w:t>合理安排施工计划和施工机械设备组合以及施工时间，避免在同一时间集中使用大量的动力机械设备，依照《中华人民共和国环境噪声污染防治法》中对建筑施工的有关管理规定，严禁在22</w:t>
            </w:r>
            <w:r>
              <w:rPr>
                <w:rFonts w:hint="eastAsia"/>
                <w:color w:val="auto"/>
                <w:highlight w:val="none"/>
                <w:lang w:val="en-US" w:eastAsia="zh-CN"/>
              </w:rPr>
              <w:t>:</w:t>
            </w:r>
            <w:r>
              <w:rPr>
                <w:rFonts w:hint="eastAsia"/>
                <w:color w:val="auto"/>
                <w:highlight w:val="none"/>
              </w:rPr>
              <w:t>00-6:00期间施工。因特殊需要延续施工时间的，必须报有关管理部门批准，才能施工</w:t>
            </w:r>
            <w:r>
              <w:rPr>
                <w:rFonts w:hint="eastAsia"/>
                <w:color w:val="auto"/>
                <w:highlight w:val="none"/>
                <w:lang w:eastAsia="zh-CN"/>
              </w:rPr>
              <w:t>；</w:t>
            </w:r>
          </w:p>
          <w:p>
            <w:pPr>
              <w:widowControl/>
              <w:shd w:val="clear"/>
              <w:adjustRightInd w:val="0"/>
              <w:snapToGrid w:val="0"/>
              <w:spacing w:line="360" w:lineRule="auto"/>
              <w:ind w:firstLine="420" w:firstLineChars="200"/>
              <w:rPr>
                <w:rFonts w:hint="eastAsia" w:eastAsia="宋体"/>
                <w:color w:val="auto"/>
                <w:highlight w:val="none"/>
                <w:lang w:eastAsia="zh-CN"/>
              </w:rPr>
            </w:pPr>
            <w:r>
              <w:rPr>
                <w:rFonts w:hint="eastAsia"/>
                <w:color w:val="auto"/>
                <w:highlight w:val="none"/>
                <w:lang w:val="en-US" w:eastAsia="zh-CN"/>
              </w:rPr>
              <w:t>②</w:t>
            </w:r>
            <w:r>
              <w:rPr>
                <w:rFonts w:hint="eastAsia"/>
                <w:color w:val="auto"/>
                <w:highlight w:val="none"/>
              </w:rPr>
              <w:t xml:space="preserve"> 严格执行《建筑施工场界环境噪声排放标准》(GB 12523-2011)即符合昼间 70dB(A)、夜间55dB(A)要求，在施工过程中，尽量减少运行动力机械设备的数量，尽可能使动力机械设备均匀地使用</w:t>
            </w:r>
            <w:r>
              <w:rPr>
                <w:rFonts w:hint="eastAsia"/>
                <w:color w:val="auto"/>
                <w:highlight w:val="none"/>
                <w:lang w:eastAsia="zh-CN"/>
              </w:rPr>
              <w:t>；</w:t>
            </w:r>
          </w:p>
          <w:p>
            <w:pPr>
              <w:widowControl/>
              <w:shd w:val="clear"/>
              <w:adjustRightInd w:val="0"/>
              <w:snapToGrid w:val="0"/>
              <w:spacing w:line="360" w:lineRule="auto"/>
              <w:ind w:firstLine="420" w:firstLineChars="200"/>
              <w:rPr>
                <w:rFonts w:hint="eastAsia" w:eastAsia="宋体"/>
                <w:color w:val="auto"/>
                <w:highlight w:val="none"/>
                <w:lang w:eastAsia="zh-CN"/>
              </w:rPr>
            </w:pPr>
            <w:r>
              <w:rPr>
                <w:rFonts w:hint="eastAsia"/>
                <w:color w:val="auto"/>
                <w:highlight w:val="none"/>
                <w:lang w:val="en-US" w:eastAsia="zh-CN"/>
              </w:rPr>
              <w:t>③</w:t>
            </w:r>
            <w:r>
              <w:rPr>
                <w:rFonts w:hint="eastAsia"/>
                <w:color w:val="auto"/>
                <w:highlight w:val="none"/>
              </w:rPr>
              <w:t xml:space="preserve"> 尽量选用低噪声设备，同时加强设备的日常维修保养，使施工机械保持良好的运行状态，避免在噪声非正常状态下运转，减少施工噪声对周用居民影响</w:t>
            </w:r>
            <w:r>
              <w:rPr>
                <w:rFonts w:hint="eastAsia"/>
                <w:color w:val="auto"/>
                <w:highlight w:val="none"/>
                <w:lang w:eastAsia="zh-CN"/>
              </w:rPr>
              <w:t>；</w:t>
            </w:r>
          </w:p>
          <w:p>
            <w:pPr>
              <w:widowControl/>
              <w:shd w:val="clear"/>
              <w:adjustRightInd w:val="0"/>
              <w:snapToGrid w:val="0"/>
              <w:spacing w:line="360" w:lineRule="auto"/>
              <w:ind w:firstLine="420" w:firstLineChars="200"/>
              <w:rPr>
                <w:rFonts w:hint="eastAsia" w:eastAsia="宋体"/>
                <w:color w:val="auto"/>
                <w:highlight w:val="none"/>
                <w:lang w:eastAsia="zh-CN"/>
              </w:rPr>
            </w:pPr>
            <w:r>
              <w:rPr>
                <w:rFonts w:hint="eastAsia"/>
                <w:color w:val="auto"/>
                <w:highlight w:val="none"/>
                <w:lang w:val="en-US" w:eastAsia="zh-CN"/>
              </w:rPr>
              <w:t>④</w:t>
            </w:r>
            <w:r>
              <w:rPr>
                <w:rFonts w:hint="eastAsia"/>
                <w:color w:val="auto"/>
                <w:highlight w:val="none"/>
              </w:rPr>
              <w:t xml:space="preserve"> 闲置不用的设备应立即关闭，一切动力机械设备都应该经常检修特别是那些会因为部件松动而产生噪声的机械，以及那些降噪部件容易损坏而导致强噪声产生的机械设备</w:t>
            </w:r>
            <w:r>
              <w:rPr>
                <w:rFonts w:hint="eastAsia"/>
                <w:color w:val="auto"/>
                <w:highlight w:val="none"/>
                <w:lang w:eastAsia="zh-CN"/>
              </w:rPr>
              <w:t>；</w:t>
            </w:r>
          </w:p>
          <w:p>
            <w:pPr>
              <w:widowControl/>
              <w:shd w:val="clear"/>
              <w:adjustRightInd w:val="0"/>
              <w:snapToGrid w:val="0"/>
              <w:spacing w:line="360" w:lineRule="auto"/>
              <w:ind w:firstLine="420" w:firstLineChars="200"/>
              <w:rPr>
                <w:rFonts w:hint="eastAsia" w:eastAsia="宋体"/>
                <w:color w:val="auto"/>
                <w:highlight w:val="none"/>
                <w:lang w:eastAsia="zh-CN"/>
              </w:rPr>
            </w:pPr>
            <w:r>
              <w:rPr>
                <w:rFonts w:hint="eastAsia"/>
                <w:color w:val="auto"/>
                <w:highlight w:val="none"/>
                <w:lang w:val="en-US" w:eastAsia="zh-CN"/>
              </w:rPr>
              <w:t>⑤</w:t>
            </w:r>
            <w:r>
              <w:rPr>
                <w:rFonts w:hint="eastAsia"/>
                <w:color w:val="auto"/>
                <w:highlight w:val="none"/>
              </w:rPr>
              <w:t xml:space="preserve"> 运输车辆在通过民宅时，应减速行驶和禁止鸣笛，以免影响沿途居民的正常生活</w:t>
            </w:r>
            <w:r>
              <w:rPr>
                <w:rFonts w:hint="eastAsia"/>
                <w:color w:val="auto"/>
                <w:highlight w:val="none"/>
                <w:lang w:eastAsia="zh-CN"/>
              </w:rPr>
              <w:t>；</w:t>
            </w:r>
          </w:p>
          <w:p>
            <w:pPr>
              <w:widowControl/>
              <w:shd w:val="clear"/>
              <w:adjustRightInd w:val="0"/>
              <w:snapToGrid w:val="0"/>
              <w:spacing w:line="360" w:lineRule="auto"/>
              <w:ind w:firstLine="420" w:firstLineChars="200"/>
              <w:rPr>
                <w:rFonts w:hint="eastAsia" w:eastAsia="宋体"/>
                <w:color w:val="auto"/>
                <w:highlight w:val="none"/>
                <w:lang w:eastAsia="zh-CN"/>
              </w:rPr>
            </w:pPr>
            <w:r>
              <w:rPr>
                <w:rFonts w:hint="eastAsia"/>
                <w:color w:val="auto"/>
                <w:highlight w:val="none"/>
                <w:lang w:val="en-US" w:eastAsia="zh-CN"/>
              </w:rPr>
              <w:t>⑥</w:t>
            </w:r>
            <w:r>
              <w:rPr>
                <w:rFonts w:hint="eastAsia"/>
                <w:color w:val="auto"/>
                <w:highlight w:val="none"/>
              </w:rPr>
              <w:t xml:space="preserve"> 与周围居民做好沟通工作，减少扰民问题</w:t>
            </w:r>
            <w:r>
              <w:rPr>
                <w:rFonts w:hint="eastAsia"/>
                <w:color w:val="auto"/>
                <w:highlight w:val="none"/>
                <w:lang w:eastAsia="zh-CN"/>
              </w:rPr>
              <w:t>；</w:t>
            </w:r>
          </w:p>
          <w:p>
            <w:pPr>
              <w:widowControl/>
              <w:shd w:val="clear"/>
              <w:adjustRightInd w:val="0"/>
              <w:snapToGrid w:val="0"/>
              <w:spacing w:line="360" w:lineRule="auto"/>
              <w:ind w:firstLine="420" w:firstLineChars="200"/>
              <w:rPr>
                <w:rFonts w:hint="eastAsia" w:eastAsia="宋体"/>
                <w:color w:val="auto"/>
                <w:highlight w:val="none"/>
                <w:lang w:eastAsia="zh-CN"/>
              </w:rPr>
            </w:pPr>
            <w:r>
              <w:rPr>
                <w:rFonts w:hint="eastAsia"/>
                <w:color w:val="auto"/>
                <w:highlight w:val="none"/>
                <w:lang w:val="en-US" w:eastAsia="zh-CN"/>
              </w:rPr>
              <w:t>⑦</w:t>
            </w:r>
            <w:r>
              <w:rPr>
                <w:rFonts w:hint="eastAsia"/>
                <w:color w:val="auto"/>
                <w:highlight w:val="none"/>
              </w:rPr>
              <w:t xml:space="preserve"> 在施工过程中尽量减少噪声对人群和动物的影响，合理进行施工场地布设，高噪声设备作业地点要远离居民区</w:t>
            </w:r>
            <w:r>
              <w:rPr>
                <w:rFonts w:hint="eastAsia"/>
                <w:color w:val="auto"/>
                <w:highlight w:val="none"/>
                <w:lang w:eastAsia="zh-CN"/>
              </w:rPr>
              <w:t>；</w:t>
            </w:r>
          </w:p>
          <w:p>
            <w:pPr>
              <w:widowControl/>
              <w:shd w:val="clear"/>
              <w:adjustRightInd w:val="0"/>
              <w:snapToGrid w:val="0"/>
              <w:spacing w:line="360" w:lineRule="auto"/>
              <w:ind w:firstLine="420" w:firstLineChars="200"/>
              <w:rPr>
                <w:rFonts w:hint="eastAsia" w:eastAsia="宋体"/>
                <w:color w:val="auto"/>
                <w:highlight w:val="none"/>
                <w:lang w:eastAsia="zh-CN"/>
              </w:rPr>
            </w:pPr>
            <w:r>
              <w:rPr>
                <w:rFonts w:hint="eastAsia"/>
                <w:color w:val="auto"/>
                <w:highlight w:val="none"/>
                <w:lang w:val="en-US" w:eastAsia="zh-CN"/>
              </w:rPr>
              <w:t>⑧</w:t>
            </w:r>
            <w:r>
              <w:rPr>
                <w:rFonts w:hint="eastAsia"/>
                <w:color w:val="auto"/>
                <w:highlight w:val="none"/>
              </w:rPr>
              <w:t xml:space="preserve"> 施工期间设置移动式或临时声屏障等防噪措施，临时隔声屏障安装于声环境敏感点靠近拟建道路一侧，隔声屏障高2.5m</w:t>
            </w:r>
            <w:r>
              <w:rPr>
                <w:rFonts w:hint="eastAsia"/>
                <w:color w:val="auto"/>
                <w:highlight w:val="none"/>
                <w:lang w:eastAsia="zh-CN"/>
              </w:rPr>
              <w:t>；</w:t>
            </w:r>
          </w:p>
          <w:p>
            <w:pPr>
              <w:widowControl/>
              <w:shd w:val="clear"/>
              <w:adjustRightInd w:val="0"/>
              <w:snapToGrid w:val="0"/>
              <w:spacing w:line="360" w:lineRule="auto"/>
              <w:ind w:firstLine="420" w:firstLineChars="200"/>
              <w:rPr>
                <w:color w:val="auto"/>
                <w:highlight w:val="none"/>
              </w:rPr>
            </w:pPr>
            <w:r>
              <w:rPr>
                <w:rFonts w:hint="eastAsia"/>
                <w:color w:val="auto"/>
                <w:highlight w:val="none"/>
                <w:lang w:val="en-US" w:eastAsia="zh-CN"/>
              </w:rPr>
              <w:t xml:space="preserve">⑨ </w:t>
            </w:r>
            <w:r>
              <w:rPr>
                <w:rFonts w:hint="eastAsia"/>
                <w:color w:val="auto"/>
                <w:highlight w:val="none"/>
              </w:rPr>
              <w:t>施工期临时场地(如机械设备停放区、钢筋切割区等) 选址远离居民点，施工期厂区内临时道路远离居民设置，物料运输车辆要绕避居民点。</w:t>
            </w:r>
          </w:p>
          <w:p>
            <w:pPr>
              <w:widowControl/>
              <w:shd w:val="clear"/>
              <w:adjustRightInd w:val="0"/>
              <w:snapToGrid w:val="0"/>
              <w:spacing w:line="360" w:lineRule="auto"/>
              <w:ind w:firstLine="420" w:firstLineChars="200"/>
              <w:rPr>
                <w:color w:val="auto"/>
                <w:highlight w:val="none"/>
              </w:rPr>
            </w:pPr>
            <w:r>
              <w:rPr>
                <w:color w:val="auto"/>
                <w:highlight w:val="none"/>
              </w:rPr>
              <w:t>本项目施工机械主要有挖掘机、吊装机械等。在施工期间应采取以下噪声防治措施：</w:t>
            </w:r>
          </w:p>
          <w:p>
            <w:pPr>
              <w:widowControl/>
              <w:shd w:val="clear"/>
              <w:adjustRightInd w:val="0"/>
              <w:snapToGrid w:val="0"/>
              <w:spacing w:line="360" w:lineRule="auto"/>
              <w:ind w:firstLine="420" w:firstLineChars="200"/>
              <w:rPr>
                <w:color w:val="auto"/>
                <w:highlight w:val="none"/>
              </w:rPr>
            </w:pPr>
            <w:r>
              <w:rPr>
                <w:rFonts w:hint="eastAsia"/>
                <w:color w:val="auto"/>
                <w:highlight w:val="none"/>
                <w:lang w:val="en-US" w:eastAsia="zh-CN"/>
              </w:rPr>
              <w:t xml:space="preserve">① </w:t>
            </w:r>
            <w:r>
              <w:rPr>
                <w:color w:val="auto"/>
                <w:highlight w:val="none"/>
              </w:rPr>
              <w:t>尽可能控制施工噪声、运输车辆鸣笛等；</w:t>
            </w:r>
          </w:p>
          <w:p>
            <w:pPr>
              <w:widowControl/>
              <w:shd w:val="clear"/>
              <w:adjustRightInd w:val="0"/>
              <w:snapToGrid w:val="0"/>
              <w:spacing w:line="360" w:lineRule="auto"/>
              <w:ind w:firstLine="420" w:firstLineChars="200"/>
              <w:rPr>
                <w:color w:val="auto"/>
                <w:highlight w:val="none"/>
              </w:rPr>
            </w:pPr>
            <w:r>
              <w:rPr>
                <w:rFonts w:hint="eastAsia"/>
                <w:color w:val="auto"/>
                <w:highlight w:val="none"/>
                <w:lang w:val="en-US" w:eastAsia="zh-CN"/>
              </w:rPr>
              <w:t xml:space="preserve">② </w:t>
            </w:r>
            <w:r>
              <w:rPr>
                <w:color w:val="auto"/>
                <w:highlight w:val="none"/>
              </w:rPr>
              <w:t>合理安排施工时间，制定施工计划，尽量避免高</w:t>
            </w:r>
            <w:r>
              <w:rPr>
                <w:rFonts w:hint="eastAsia"/>
                <w:color w:val="auto"/>
                <w:highlight w:val="none"/>
                <w:lang w:eastAsia="zh-CN"/>
              </w:rPr>
              <w:t>噪声</w:t>
            </w:r>
            <w:r>
              <w:rPr>
                <w:color w:val="auto"/>
                <w:highlight w:val="none"/>
              </w:rPr>
              <w:t>设备同时施工；</w:t>
            </w:r>
          </w:p>
          <w:p>
            <w:pPr>
              <w:widowControl/>
              <w:shd w:val="clear"/>
              <w:adjustRightInd w:val="0"/>
              <w:snapToGrid w:val="0"/>
              <w:spacing w:line="360" w:lineRule="auto"/>
              <w:ind w:firstLine="420" w:firstLineChars="200"/>
              <w:rPr>
                <w:rFonts w:hint="eastAsia"/>
                <w:color w:val="auto"/>
                <w:highlight w:val="none"/>
                <w:lang w:eastAsia="zh-CN"/>
              </w:rPr>
            </w:pPr>
            <w:r>
              <w:rPr>
                <w:rFonts w:hint="eastAsia"/>
                <w:color w:val="auto"/>
                <w:highlight w:val="none"/>
                <w:lang w:val="en-US" w:eastAsia="zh-CN"/>
              </w:rPr>
              <w:t xml:space="preserve">③ </w:t>
            </w:r>
            <w:r>
              <w:rPr>
                <w:color w:val="auto"/>
                <w:highlight w:val="none"/>
              </w:rPr>
              <w:t>尽可能缩短施工时间，提高工程施工效率</w:t>
            </w:r>
            <w:r>
              <w:rPr>
                <w:rFonts w:hint="eastAsia"/>
                <w:color w:val="auto"/>
                <w:highlight w:val="none"/>
                <w:lang w:eastAsia="zh-CN"/>
              </w:rPr>
              <w:t>；</w:t>
            </w:r>
          </w:p>
          <w:p>
            <w:pPr>
              <w:widowControl/>
              <w:shd w:val="clear"/>
              <w:adjustRightInd w:val="0"/>
              <w:snapToGrid w:val="0"/>
              <w:spacing w:line="360" w:lineRule="auto"/>
              <w:ind w:firstLine="420" w:firstLineChars="200"/>
              <w:rPr>
                <w:color w:val="auto"/>
                <w:highlight w:val="none"/>
              </w:rPr>
            </w:pPr>
            <w:r>
              <w:rPr>
                <w:rFonts w:hint="eastAsia"/>
                <w:color w:val="auto"/>
                <w:highlight w:val="none"/>
                <w:lang w:val="en-US" w:eastAsia="zh-CN"/>
              </w:rPr>
              <w:t>④ 运输车辆低速穿过村庄车速低于20km/h；设置</w:t>
            </w:r>
            <w:r>
              <w:rPr>
                <w:color w:val="auto"/>
                <w:highlight w:val="none"/>
              </w:rPr>
              <w:t>移动式或临时声屏障，临时隔声屏障安装于声环境敏感点靠近拟建道路一侧，隔声屏障高2.5m；</w:t>
            </w:r>
          </w:p>
          <w:p>
            <w:pPr>
              <w:widowControl/>
              <w:shd w:val="clear"/>
              <w:adjustRightInd w:val="0"/>
              <w:snapToGrid w:val="0"/>
              <w:spacing w:line="360" w:lineRule="auto"/>
              <w:ind w:firstLine="420" w:firstLineChars="200"/>
              <w:rPr>
                <w:color w:val="auto"/>
                <w:highlight w:val="none"/>
              </w:rPr>
            </w:pPr>
            <w:r>
              <w:rPr>
                <w:color w:val="auto"/>
                <w:highlight w:val="none"/>
              </w:rPr>
              <w:t>施工过程中，建设单位应落实环评提出的以上措施，使本项目施工过程中噪声对环境的影响降至最低。</w:t>
            </w:r>
          </w:p>
          <w:p>
            <w:pPr>
              <w:pStyle w:val="3"/>
              <w:shd w:val="clear"/>
              <w:spacing w:before="120"/>
              <w:ind w:firstLine="481" w:firstLineChars="200"/>
              <w:rPr>
                <w:color w:val="auto"/>
                <w:highlight w:val="none"/>
              </w:rPr>
            </w:pPr>
            <w:bookmarkStart w:id="491" w:name="_Toc2577"/>
            <w:bookmarkStart w:id="492" w:name="_Toc14521"/>
            <w:bookmarkStart w:id="493" w:name="_Toc11656"/>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w:t>
            </w:r>
            <w:r>
              <w:rPr>
                <w:color w:val="auto"/>
                <w:highlight w:val="none"/>
              </w:rPr>
              <w:t>固废</w:t>
            </w:r>
            <w:r>
              <w:rPr>
                <w:rFonts w:hint="eastAsia"/>
                <w:color w:val="auto"/>
                <w:highlight w:val="none"/>
                <w:lang w:val="en-US" w:eastAsia="zh-CN"/>
              </w:rPr>
              <w:t>污染防治</w:t>
            </w:r>
            <w:r>
              <w:rPr>
                <w:color w:val="auto"/>
                <w:highlight w:val="none"/>
              </w:rPr>
              <w:t>措施</w:t>
            </w:r>
            <w:bookmarkEnd w:id="491"/>
            <w:bookmarkEnd w:id="492"/>
            <w:bookmarkEnd w:id="493"/>
          </w:p>
          <w:p>
            <w:pPr>
              <w:pStyle w:val="9"/>
              <w:shd w:val="clear"/>
              <w:adjustRightInd w:val="0"/>
              <w:spacing w:before="0" w:after="0" w:line="360" w:lineRule="auto"/>
              <w:ind w:right="0" w:firstLine="420" w:firstLineChars="200"/>
              <w:rPr>
                <w:color w:val="auto"/>
                <w:sz w:val="21"/>
                <w:szCs w:val="21"/>
                <w:highlight w:val="none"/>
              </w:rPr>
            </w:pPr>
            <w:r>
              <w:rPr>
                <w:color w:val="auto"/>
                <w:sz w:val="21"/>
                <w:szCs w:val="21"/>
                <w:highlight w:val="none"/>
              </w:rPr>
              <w:t>本项目施工期固体废物主要为施工人员的生活垃圾、施工废渣、边角料以及废弃的包装材料。目前建设单位及工程承包单位应设置垃圾箱并及时清理，对于建筑垃圾尽量做到日产日清，施工用原料、管材应随用随运，减少占地、占道对厂区植被的影响和引起的扬尘问题；对于施工分散的弃土，应及时应用于道路修建。</w:t>
            </w:r>
          </w:p>
          <w:p>
            <w:pPr>
              <w:pStyle w:val="3"/>
              <w:numPr>
                <w:ilvl w:val="0"/>
                <w:numId w:val="0"/>
              </w:numPr>
              <w:shd w:val="clear"/>
              <w:spacing w:before="120"/>
              <w:ind w:leftChars="200"/>
              <w:rPr>
                <w:rFonts w:hint="eastAsia"/>
                <w:color w:val="auto"/>
                <w:highlight w:val="none"/>
              </w:rPr>
            </w:pPr>
            <w:bookmarkStart w:id="494" w:name="_Toc10604"/>
            <w:bookmarkStart w:id="495" w:name="_Toc26347"/>
            <w:bookmarkStart w:id="496" w:name="_Toc16550"/>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rFonts w:hint="eastAsia"/>
                <w:color w:val="auto"/>
                <w:highlight w:val="none"/>
              </w:rPr>
              <w:t>生态</w:t>
            </w:r>
            <w:r>
              <w:rPr>
                <w:rFonts w:hint="eastAsia"/>
                <w:color w:val="auto"/>
                <w:highlight w:val="none"/>
                <w:lang w:val="en-US" w:eastAsia="zh-CN"/>
              </w:rPr>
              <w:t>环境</w:t>
            </w:r>
            <w:r>
              <w:rPr>
                <w:rFonts w:hint="eastAsia"/>
                <w:color w:val="auto"/>
                <w:highlight w:val="none"/>
              </w:rPr>
              <w:t>保护措施</w:t>
            </w:r>
            <w:bookmarkEnd w:id="494"/>
            <w:bookmarkEnd w:id="495"/>
            <w:bookmarkEnd w:id="496"/>
          </w:p>
          <w:p>
            <w:pPr>
              <w:pStyle w:val="9"/>
              <w:shd w:val="clear"/>
              <w:adjustRightInd w:val="0"/>
              <w:spacing w:before="0" w:after="0" w:line="360" w:lineRule="auto"/>
              <w:ind w:right="0" w:firstLine="420" w:firstLineChars="200"/>
              <w:rPr>
                <w:rFonts w:hint="eastAsia"/>
                <w:color w:val="auto"/>
                <w:sz w:val="21"/>
                <w:szCs w:val="21"/>
                <w:highlight w:val="none"/>
                <w:lang w:val="en-US" w:eastAsia="zh-CN"/>
              </w:rPr>
            </w:pPr>
            <w:r>
              <w:rPr>
                <w:rFonts w:hint="eastAsia"/>
                <w:color w:val="auto"/>
                <w:sz w:val="21"/>
                <w:szCs w:val="21"/>
                <w:highlight w:val="none"/>
                <w:lang w:val="en-US" w:eastAsia="zh-CN"/>
              </w:rPr>
              <w:t>施工期总体要求为：选择适宜的土方施工时期，尽量避免在大暴雨天或大风干热天施工。在雨季施工时，搞好施工场地截洪、排水工作，保证截洪、排水系统畅通，以减少土壤水蚀流失和重力侵蚀。在旱风、干热季节施工时，应对裸露、松散土壤喷洒适量水，使土壤表面处于湿润状态，以减少土壤风蚀流失和尘土污染危害，场地平整施工过程中，应努力减少地貌和植被破坏，尽量缩小土壤裸露面积。</w:t>
            </w:r>
          </w:p>
          <w:p>
            <w:pPr>
              <w:pStyle w:val="9"/>
              <w:shd w:val="clear"/>
              <w:adjustRightInd w:val="0"/>
              <w:spacing w:before="0" w:after="0" w:line="360" w:lineRule="auto"/>
              <w:ind w:right="0" w:firstLine="420" w:firstLineChars="200"/>
              <w:rPr>
                <w:rFonts w:hint="eastAsia"/>
                <w:color w:val="auto"/>
                <w:highlight w:val="none"/>
              </w:rPr>
            </w:pPr>
            <w:r>
              <w:rPr>
                <w:rFonts w:hint="eastAsia"/>
                <w:color w:val="auto"/>
                <w:sz w:val="21"/>
                <w:szCs w:val="21"/>
                <w:highlight w:val="none"/>
                <w:lang w:val="en-US" w:eastAsia="zh-CN"/>
              </w:rPr>
              <w:t>具体要求为：</w:t>
            </w:r>
          </w:p>
          <w:p>
            <w:pPr>
              <w:keepNext w:val="0"/>
              <w:keepLines w:val="0"/>
              <w:pageBreakBefore w:val="0"/>
              <w:widowControl w:val="0"/>
              <w:kinsoku/>
              <w:wordWrap/>
              <w:overflowPunct/>
              <w:topLinePunct w:val="0"/>
              <w:autoSpaceDE/>
              <w:autoSpaceDN/>
              <w:bidi w:val="0"/>
              <w:adjustRightInd/>
              <w:snapToGrid/>
              <w:spacing w:line="360" w:lineRule="auto"/>
              <w:ind w:firstLine="421" w:firstLineChars="200"/>
              <w:textAlignment w:val="auto"/>
              <w:rPr>
                <w:rFonts w:hint="eastAsia"/>
                <w:b/>
                <w:bCs/>
                <w:color w:val="auto"/>
                <w:highlight w:val="none"/>
              </w:rPr>
            </w:pPr>
            <w:r>
              <w:rPr>
                <w:rFonts w:hint="eastAsia"/>
                <w:b/>
                <w:bCs/>
                <w:color w:val="auto"/>
                <w:highlight w:val="none"/>
                <w:lang w:eastAsia="zh-CN"/>
              </w:rPr>
              <w:t>（</w:t>
            </w:r>
            <w:r>
              <w:rPr>
                <w:rFonts w:hint="eastAsia"/>
                <w:b/>
                <w:bCs/>
                <w:color w:val="auto"/>
                <w:highlight w:val="none"/>
                <w:lang w:val="en-US" w:eastAsia="zh-CN"/>
              </w:rPr>
              <w:t>1</w:t>
            </w:r>
            <w:r>
              <w:rPr>
                <w:rFonts w:hint="eastAsia"/>
                <w:b/>
                <w:bCs/>
                <w:color w:val="auto"/>
                <w:highlight w:val="none"/>
                <w:lang w:eastAsia="zh-CN"/>
              </w:rPr>
              <w:t>）</w:t>
            </w:r>
            <w:r>
              <w:rPr>
                <w:rFonts w:hint="eastAsia"/>
                <w:b/>
                <w:bCs/>
                <w:color w:val="auto"/>
                <w:highlight w:val="none"/>
              </w:rPr>
              <w:t>对植被的保护措施</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rPr>
            </w:pPr>
            <w:r>
              <w:rPr>
                <w:rFonts w:hint="eastAsia"/>
                <w:color w:val="auto"/>
                <w:highlight w:val="none"/>
              </w:rPr>
              <w:t>施工路径秉承避让及利旧原则，尽量利用原有道路或旧路进行改扩建，在施工中要尽量减少对原有土地的损坏，选择破坏程度较小施工机械，严格限定施工场地和运输路线，防止施工作业活动破坏生态环境。在对永久占地包括升压站、光伏基础、道路等，施工过程中对区域的树木尽量进行避让。</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Theme="minorEastAsia"/>
                <w:color w:val="auto"/>
                <w:highlight w:val="none"/>
                <w:lang w:eastAsia="zh-CN"/>
              </w:rPr>
            </w:pPr>
            <w:r>
              <w:rPr>
                <w:rFonts w:hint="eastAsia"/>
                <w:color w:val="auto"/>
                <w:highlight w:val="none"/>
              </w:rPr>
              <w:t>根据建设项目现场生态环境状况，并结合本项目建设内容及工程特点建设单位在施工完成后对本次生态建设区包括光伏阵列区、道路区，主要采取播种树木及草籽绿化，恢复植被等措施。具体内容如下</w:t>
            </w:r>
            <w:r>
              <w:rPr>
                <w:rFonts w:hint="eastAsia"/>
                <w:color w:val="auto"/>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rPr>
            </w:pPr>
            <w:r>
              <w:rPr>
                <w:rFonts w:hint="eastAsia"/>
                <w:color w:val="auto"/>
                <w:highlight w:val="none"/>
                <w:lang w:val="en-US" w:eastAsia="zh-CN"/>
              </w:rPr>
              <w:t xml:space="preserve">① </w:t>
            </w:r>
            <w:r>
              <w:rPr>
                <w:rFonts w:hint="eastAsia"/>
                <w:color w:val="auto"/>
                <w:highlight w:val="none"/>
              </w:rPr>
              <w:t>光伏阵列区</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rPr>
            </w:pPr>
            <w:r>
              <w:rPr>
                <w:rFonts w:hint="eastAsia"/>
                <w:color w:val="auto"/>
                <w:highlight w:val="none"/>
              </w:rPr>
              <w:t>本项目区域近年来降水稀少，干早严重，根据同类企业经验光伏板的铺设降低了地表水分蒸发，有利于喜阴植物生长。</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rPr>
            </w:pPr>
            <w:r>
              <w:rPr>
                <w:rFonts w:hint="eastAsia"/>
                <w:color w:val="auto"/>
                <w:highlight w:val="none"/>
                <w:lang w:val="en-US" w:eastAsia="zh-CN"/>
              </w:rPr>
              <w:t xml:space="preserve">② </w:t>
            </w:r>
            <w:r>
              <w:rPr>
                <w:rFonts w:hint="eastAsia"/>
                <w:color w:val="auto"/>
                <w:highlight w:val="none"/>
              </w:rPr>
              <w:t>道路区</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eastAsiaTheme="minorEastAsia"/>
                <w:color w:val="auto"/>
                <w:highlight w:val="none"/>
                <w:lang w:val="en-US" w:eastAsia="zh-CN"/>
              </w:rPr>
            </w:pPr>
            <w:r>
              <w:rPr>
                <w:rFonts w:hint="eastAsia"/>
                <w:color w:val="auto"/>
                <w:highlight w:val="none"/>
              </w:rPr>
              <w:t>可在道路两侧临时占地播撒草籽，</w:t>
            </w:r>
            <w:r>
              <w:rPr>
                <w:rFonts w:hint="eastAsia"/>
                <w:color w:val="auto"/>
                <w:highlight w:val="none"/>
                <w:lang w:val="en-US" w:eastAsia="zh-CN"/>
              </w:rPr>
              <w:t>根据当地气候和植被特征</w:t>
            </w:r>
            <w:r>
              <w:rPr>
                <w:rFonts w:hint="eastAsia"/>
                <w:color w:val="auto"/>
                <w:highlight w:val="none"/>
              </w:rPr>
              <w:t>，</w:t>
            </w:r>
            <w:r>
              <w:rPr>
                <w:rFonts w:hint="eastAsia"/>
                <w:color w:val="auto"/>
                <w:highlight w:val="none"/>
                <w:lang w:val="en-US" w:eastAsia="zh-CN"/>
              </w:rPr>
              <w:t>播撒</w:t>
            </w:r>
            <w:r>
              <w:rPr>
                <w:rFonts w:hint="default" w:ascii="Times New Roman" w:hAnsi="Times New Roman" w:eastAsia="宋体" w:cs="Times New Roman"/>
                <w:color w:val="auto"/>
                <w:kern w:val="2"/>
                <w:sz w:val="21"/>
                <w:szCs w:val="21"/>
                <w:highlight w:val="none"/>
              </w:rPr>
              <w:t>沙打旺</w:t>
            </w:r>
            <w:r>
              <w:rPr>
                <w:rFonts w:hint="eastAsia" w:ascii="Times New Roman" w:hAnsi="Times New Roman" w:eastAsia="宋体" w:cs="Times New Roman"/>
                <w:color w:val="auto"/>
                <w:kern w:val="2"/>
                <w:sz w:val="21"/>
                <w:szCs w:val="21"/>
                <w:highlight w:val="none"/>
                <w:lang w:val="en-US" w:eastAsia="zh-CN"/>
              </w:rPr>
              <w:t>/狗尾草</w:t>
            </w:r>
            <w:r>
              <w:rPr>
                <w:rFonts w:hint="default" w:ascii="Times New Roman" w:hAnsi="Times New Roman" w:eastAsia="宋体" w:cs="Times New Roman"/>
                <w:color w:val="auto"/>
                <w:kern w:val="2"/>
                <w:sz w:val="21"/>
                <w:szCs w:val="21"/>
                <w:highlight w:val="none"/>
              </w:rPr>
              <w:t>草籽</w:t>
            </w:r>
            <w:r>
              <w:rPr>
                <w:rFonts w:hint="eastAsia"/>
                <w:color w:val="auto"/>
                <w:highlight w:val="none"/>
              </w:rPr>
              <w:t>。</w:t>
            </w:r>
            <w:r>
              <w:rPr>
                <w:rFonts w:hint="eastAsia"/>
                <w:color w:val="auto"/>
                <w:highlight w:val="none"/>
                <w:lang w:val="en-US" w:eastAsia="zh-CN"/>
              </w:rPr>
              <w:t>绿化带两侧种植树木。</w:t>
            </w:r>
          </w:p>
          <w:p>
            <w:pPr>
              <w:keepNext w:val="0"/>
              <w:keepLines w:val="0"/>
              <w:pageBreakBefore w:val="0"/>
              <w:widowControl w:val="0"/>
              <w:kinsoku/>
              <w:wordWrap/>
              <w:overflowPunct/>
              <w:topLinePunct w:val="0"/>
              <w:autoSpaceDE/>
              <w:autoSpaceDN/>
              <w:bidi w:val="0"/>
              <w:adjustRightInd/>
              <w:snapToGrid/>
              <w:spacing w:line="360" w:lineRule="auto"/>
              <w:ind w:firstLine="421" w:firstLineChars="200"/>
              <w:textAlignment w:val="auto"/>
              <w:rPr>
                <w:rFonts w:hint="eastAsia"/>
                <w:b/>
                <w:bCs/>
                <w:color w:val="auto"/>
                <w:highlight w:val="none"/>
              </w:rPr>
            </w:pPr>
            <w:r>
              <w:rPr>
                <w:rFonts w:hint="eastAsia"/>
                <w:b/>
                <w:bCs/>
                <w:color w:val="auto"/>
                <w:highlight w:val="none"/>
                <w:lang w:eastAsia="zh-CN"/>
              </w:rPr>
              <w:t>（</w:t>
            </w:r>
            <w:r>
              <w:rPr>
                <w:rFonts w:hint="eastAsia"/>
                <w:b/>
                <w:bCs/>
                <w:color w:val="auto"/>
                <w:highlight w:val="none"/>
                <w:lang w:val="en-US" w:eastAsia="zh-CN"/>
              </w:rPr>
              <w:t>2</w:t>
            </w:r>
            <w:r>
              <w:rPr>
                <w:rFonts w:hint="eastAsia"/>
                <w:b/>
                <w:bCs/>
                <w:color w:val="auto"/>
                <w:highlight w:val="none"/>
                <w:lang w:eastAsia="zh-CN"/>
              </w:rPr>
              <w:t>）</w:t>
            </w:r>
            <w:r>
              <w:rPr>
                <w:rFonts w:hint="eastAsia"/>
                <w:b/>
                <w:bCs/>
                <w:color w:val="auto"/>
                <w:highlight w:val="none"/>
              </w:rPr>
              <w:t>对野生动物的保护措施</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rPr>
            </w:pPr>
            <w:r>
              <w:rPr>
                <w:rFonts w:hint="eastAsia"/>
                <w:color w:val="auto"/>
                <w:highlight w:val="none"/>
              </w:rPr>
              <w:t>项目区域的野生动物都将产生规避反应，远离光伏发电场区域，项目所在区域内无大型野生动物，主要有野兔、鼠类、乌类、昆虫等小型动物，采取分区分阶段施工方式，降低影响范围，短时间内改变部分动物的栖息环境,不会引起物种消失和生物多样性的减少。同时施工人员进驻现场前，应对其进行野生动物保护法、管理条例的宣传教育，严禁对野生动物进行猎取和捕捉:在主要路口处设置警示牌，减轻人为活动对原有栖息野生动物的影响，因此，本项目施工期对野生动物的影响较小。</w:t>
            </w:r>
          </w:p>
          <w:p>
            <w:pPr>
              <w:keepNext w:val="0"/>
              <w:keepLines w:val="0"/>
              <w:pageBreakBefore w:val="0"/>
              <w:widowControl w:val="0"/>
              <w:kinsoku/>
              <w:wordWrap/>
              <w:overflowPunct/>
              <w:topLinePunct w:val="0"/>
              <w:autoSpaceDE/>
              <w:autoSpaceDN/>
              <w:bidi w:val="0"/>
              <w:adjustRightInd/>
              <w:snapToGrid/>
              <w:spacing w:line="360" w:lineRule="auto"/>
              <w:ind w:firstLine="421" w:firstLineChars="200"/>
              <w:textAlignment w:val="auto"/>
              <w:rPr>
                <w:rFonts w:hint="eastAsia"/>
                <w:b/>
                <w:bCs/>
                <w:color w:val="auto"/>
                <w:highlight w:val="none"/>
              </w:rPr>
            </w:pPr>
            <w:r>
              <w:rPr>
                <w:rFonts w:hint="eastAsia"/>
                <w:b/>
                <w:bCs/>
                <w:color w:val="auto"/>
                <w:highlight w:val="none"/>
                <w:lang w:eastAsia="zh-CN"/>
              </w:rPr>
              <w:t>（</w:t>
            </w:r>
            <w:r>
              <w:rPr>
                <w:rFonts w:hint="eastAsia"/>
                <w:b/>
                <w:bCs/>
                <w:color w:val="auto"/>
                <w:highlight w:val="none"/>
                <w:lang w:val="en-US" w:eastAsia="zh-CN"/>
              </w:rPr>
              <w:t>3</w:t>
            </w:r>
            <w:r>
              <w:rPr>
                <w:rFonts w:hint="eastAsia"/>
                <w:b/>
                <w:bCs/>
                <w:color w:val="auto"/>
                <w:highlight w:val="none"/>
                <w:lang w:eastAsia="zh-CN"/>
              </w:rPr>
              <w:t>）</w:t>
            </w:r>
            <w:r>
              <w:rPr>
                <w:rFonts w:hint="eastAsia"/>
                <w:b/>
                <w:bCs/>
                <w:color w:val="auto"/>
                <w:highlight w:val="none"/>
                <w:lang w:val="en-US" w:eastAsia="zh-CN"/>
              </w:rPr>
              <w:t>生态红线保护措施</w:t>
            </w:r>
            <w:r>
              <w:rPr>
                <w:rFonts w:hint="eastAsia"/>
                <w:b/>
                <w:bCs/>
                <w:color w:val="auto"/>
                <w:highlight w:val="none"/>
              </w:rPr>
              <w:t>措施</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default"/>
                <w:color w:val="auto"/>
                <w:highlight w:val="none"/>
                <w:lang w:val="en-US" w:eastAsia="zh-CN"/>
              </w:rPr>
            </w:pPr>
            <w:r>
              <w:rPr>
                <w:rFonts w:hint="eastAsia"/>
                <w:color w:val="auto"/>
                <w:highlight w:val="none"/>
              </w:rPr>
              <w:t>项目在距离</w:t>
            </w:r>
            <w:r>
              <w:rPr>
                <w:rFonts w:hint="eastAsia"/>
                <w:color w:val="auto"/>
                <w:highlight w:val="none"/>
                <w:lang w:val="en-US" w:eastAsia="zh-CN"/>
              </w:rPr>
              <w:t>生态红线</w:t>
            </w:r>
            <w:r>
              <w:rPr>
                <w:rFonts w:hint="eastAsia"/>
                <w:color w:val="auto"/>
                <w:highlight w:val="none"/>
              </w:rPr>
              <w:t>较近场地施工过程中确保人员、车辆在光伏场内活动，距离</w:t>
            </w:r>
            <w:r>
              <w:rPr>
                <w:rFonts w:hint="eastAsia"/>
                <w:color w:val="auto"/>
                <w:highlight w:val="none"/>
                <w:lang w:eastAsia="zh-CN"/>
              </w:rPr>
              <w:t>红线</w:t>
            </w:r>
            <w:r>
              <w:rPr>
                <w:rFonts w:hint="eastAsia"/>
                <w:color w:val="auto"/>
                <w:highlight w:val="none"/>
              </w:rPr>
              <w:t>边界较近位置</w:t>
            </w:r>
            <w:r>
              <w:rPr>
                <w:rFonts w:hint="eastAsia"/>
                <w:color w:val="auto"/>
                <w:highlight w:val="none"/>
                <w:lang w:val="en-US" w:eastAsia="zh-CN"/>
              </w:rPr>
              <w:t>先做好围挡施工</w:t>
            </w:r>
            <w:r>
              <w:rPr>
                <w:rFonts w:hint="eastAsia"/>
                <w:color w:val="auto"/>
                <w:highlight w:val="none"/>
              </w:rPr>
              <w:t>，明确光伏场地边界、</w:t>
            </w:r>
            <w:r>
              <w:rPr>
                <w:rFonts w:hint="eastAsia"/>
                <w:color w:val="auto"/>
                <w:highlight w:val="none"/>
                <w:lang w:val="en-US" w:eastAsia="zh-CN"/>
              </w:rPr>
              <w:t>生态红线</w:t>
            </w:r>
            <w:r>
              <w:rPr>
                <w:rFonts w:hint="eastAsia"/>
                <w:color w:val="auto"/>
                <w:highlight w:val="none"/>
              </w:rPr>
              <w:t>边界，防止人员、车辆出场界。设置专门人员进行现场监督，禁止一切人员和车辆进入</w:t>
            </w:r>
            <w:r>
              <w:rPr>
                <w:rFonts w:hint="eastAsia"/>
                <w:color w:val="auto"/>
                <w:highlight w:val="none"/>
                <w:lang w:val="en-US" w:eastAsia="zh-CN"/>
              </w:rPr>
              <w:t>生态红内</w:t>
            </w:r>
            <w:r>
              <w:rPr>
                <w:rFonts w:hint="eastAsia"/>
                <w:color w:val="auto"/>
                <w:highlight w:val="none"/>
              </w:rPr>
              <w:t>，避免出现情况后的瞒报、漏报。</w:t>
            </w:r>
            <w:r>
              <w:rPr>
                <w:rFonts w:hint="eastAsia"/>
                <w:color w:val="auto"/>
                <w:highlight w:val="none"/>
                <w:lang w:val="en-US" w:eastAsia="zh-CN"/>
              </w:rPr>
              <w:t>项目与生态红线边界处设置防护铁丝网，防止人员进入，项目施工期间加强管理，杜绝施工人员施工期间损坏铁丝网进入生态红线内。</w:t>
            </w:r>
          </w:p>
          <w:p>
            <w:pPr>
              <w:pStyle w:val="3"/>
              <w:keepNext/>
              <w:keepLines/>
              <w:pageBreakBefore w:val="0"/>
              <w:widowControl w:val="0"/>
              <w:shd w:val="clear"/>
              <w:kinsoku/>
              <w:wordWrap/>
              <w:overflowPunct/>
              <w:topLinePunct w:val="0"/>
              <w:autoSpaceDE/>
              <w:autoSpaceDN/>
              <w:bidi w:val="0"/>
              <w:adjustRightInd w:val="0"/>
              <w:snapToGrid w:val="0"/>
              <w:ind w:firstLine="421" w:firstLineChars="200"/>
              <w:textAlignment w:val="auto"/>
              <w:rPr>
                <w:rFonts w:hint="eastAsia"/>
                <w:color w:val="auto"/>
                <w:sz w:val="21"/>
                <w:szCs w:val="21"/>
                <w:highlight w:val="none"/>
                <w:lang w:val="en-US" w:eastAsia="zh-CN"/>
              </w:rPr>
            </w:pPr>
            <w:bookmarkStart w:id="497" w:name="_Toc6483"/>
            <w:bookmarkStart w:id="498" w:name="_Toc1291"/>
            <w:bookmarkStart w:id="499" w:name="_Toc11592"/>
            <w:bookmarkStart w:id="500" w:name="_Toc11304"/>
            <w:bookmarkStart w:id="501" w:name="_Toc476212101"/>
            <w:r>
              <w:rPr>
                <w:rFonts w:hint="eastAsia"/>
                <w:color w:val="auto"/>
                <w:sz w:val="21"/>
                <w:szCs w:val="21"/>
                <w:highlight w:val="none"/>
                <w:lang w:val="en-US" w:eastAsia="zh-CN"/>
              </w:rPr>
              <w:t>（4）土地恢复</w:t>
            </w:r>
            <w:bookmarkEnd w:id="497"/>
            <w:bookmarkEnd w:id="498"/>
            <w:bookmarkEnd w:id="499"/>
            <w:bookmarkEnd w:id="500"/>
          </w:p>
          <w:p>
            <w:pPr>
              <w:shd w:val="clear"/>
              <w:adjustRightInd w:val="0"/>
              <w:snapToGrid w:val="0"/>
              <w:spacing w:line="360" w:lineRule="auto"/>
              <w:ind w:firstLine="420" w:firstLineChars="200"/>
              <w:rPr>
                <w:color w:val="auto"/>
                <w:highlight w:val="none"/>
              </w:rPr>
            </w:pPr>
            <w:r>
              <w:rPr>
                <w:color w:val="auto"/>
                <w:highlight w:val="none"/>
              </w:rPr>
              <w:t>施工结束后，根据光伏阵列场所在区域的土地利用现状分析，并综合考虑地形、土壤、植被、水文等因素，对项目建设区进行全面的土地平整。首先清理和恢复施工场地，然后将存放的表土平铺平整，对于占用的草地，将土地恢复为适宜当地植被生长的土壤类型及</w:t>
            </w:r>
            <w:r>
              <w:rPr>
                <w:rFonts w:hint="eastAsia"/>
                <w:color w:val="auto"/>
                <w:highlight w:val="none"/>
              </w:rPr>
              <w:t>土层</w:t>
            </w:r>
            <w:r>
              <w:rPr>
                <w:color w:val="auto"/>
                <w:highlight w:val="none"/>
              </w:rPr>
              <w:t>厚度，并采取土壤改良措施提高土壤肥力，保障植被的成活率。项目施工过程中尽量保留该区域原地表生态，不进行过多扰动，并对原地表植被稀疏的地方进行补植，提高该区域的生态服务功能。</w:t>
            </w:r>
          </w:p>
          <w:p>
            <w:pPr>
              <w:pStyle w:val="3"/>
              <w:keepNext/>
              <w:keepLines/>
              <w:pageBreakBefore w:val="0"/>
              <w:widowControl w:val="0"/>
              <w:shd w:val="clear"/>
              <w:kinsoku/>
              <w:wordWrap/>
              <w:overflowPunct/>
              <w:topLinePunct w:val="0"/>
              <w:autoSpaceDE/>
              <w:autoSpaceDN/>
              <w:bidi w:val="0"/>
              <w:adjustRightInd w:val="0"/>
              <w:snapToGrid w:val="0"/>
              <w:ind w:firstLine="421" w:firstLineChars="200"/>
              <w:textAlignment w:val="auto"/>
              <w:rPr>
                <w:rFonts w:hint="eastAsia"/>
                <w:color w:val="auto"/>
                <w:sz w:val="21"/>
                <w:szCs w:val="21"/>
                <w:highlight w:val="none"/>
                <w:lang w:val="en-US" w:eastAsia="zh-CN"/>
              </w:rPr>
            </w:pPr>
            <w:bookmarkStart w:id="502" w:name="_Toc32041"/>
            <w:bookmarkStart w:id="503" w:name="_Toc7066"/>
            <w:bookmarkStart w:id="504" w:name="_Toc28640"/>
            <w:r>
              <w:rPr>
                <w:rFonts w:hint="eastAsia"/>
                <w:color w:val="auto"/>
                <w:sz w:val="21"/>
                <w:szCs w:val="21"/>
                <w:highlight w:val="none"/>
                <w:lang w:val="en-US" w:eastAsia="zh-CN"/>
              </w:rPr>
              <w:t>（5）水土保持措施</w:t>
            </w:r>
            <w:bookmarkEnd w:id="502"/>
            <w:bookmarkEnd w:id="503"/>
            <w:bookmarkEnd w:id="504"/>
          </w:p>
          <w:bookmarkEnd w:id="501"/>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rPr>
            </w:pPr>
            <w:bookmarkStart w:id="505" w:name="_Toc5957"/>
            <w:r>
              <w:rPr>
                <w:rFonts w:hint="eastAsia"/>
                <w:color w:val="auto"/>
                <w:highlight w:val="none"/>
                <w:lang w:val="en-US" w:eastAsia="zh-CN"/>
              </w:rPr>
              <w:t xml:space="preserve">① </w:t>
            </w:r>
            <w:r>
              <w:rPr>
                <w:rFonts w:hint="eastAsia"/>
                <w:color w:val="auto"/>
                <w:highlight w:val="none"/>
              </w:rPr>
              <w:t>本项目所涉及的水土保持设施应与主体工程同时设计、同时投资、同时施工、同时验收、同时运行。主体工程竣工时，必须相应完成绿化、砌面等护坡固土及截洪、排水等有关水土保持工作，以控制水土流失。企业在与施工单位签订工程承包合同时，建议增加施工期建设区等应符合水土保持和环境保护要求的条款，并有违约的处理办法。</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eastAsiaTheme="minorEastAsia"/>
                <w:color w:val="auto"/>
                <w:highlight w:val="none"/>
                <w:lang w:eastAsia="zh-CN"/>
              </w:rPr>
            </w:pPr>
            <w:r>
              <w:rPr>
                <w:rFonts w:hint="eastAsia"/>
                <w:color w:val="auto"/>
                <w:highlight w:val="none"/>
                <w:lang w:val="en-US" w:eastAsia="zh-CN"/>
              </w:rPr>
              <w:t xml:space="preserve">② </w:t>
            </w:r>
            <w:r>
              <w:rPr>
                <w:rFonts w:hint="eastAsia"/>
                <w:color w:val="auto"/>
                <w:highlight w:val="none"/>
              </w:rPr>
              <w:t>根据当地雨量季节分布特征和早季风日分布规律，选择适宜的土方施工时期，并经常与当地气象部门联系，尽量避免在大暴雨天或大风干热天施工。在雨季施工时，应搞好施工场地截洪、排水工作，保证截洪、排水系统畅通，以减少土壤水蚀流失和重力侵蚀。在旱风、干热季节施工时，应对裸露、松散土壤喷酒适量水，使土壤表面处于湿润状态，以减少土壤风蚀流失和尘土污染危害</w:t>
            </w:r>
            <w:r>
              <w:rPr>
                <w:rFonts w:hint="eastAsia"/>
                <w:color w:val="auto"/>
                <w:highlight w:val="none"/>
                <w:lang w:eastAsia="zh-CN"/>
              </w:rPr>
              <w:t>。</w:t>
            </w:r>
          </w:p>
          <w:p>
            <w:pPr>
              <w:shd w:val="clear"/>
              <w:adjustRightInd w:val="0"/>
              <w:snapToGrid w:val="0"/>
              <w:spacing w:line="360" w:lineRule="auto"/>
              <w:ind w:firstLine="420" w:firstLineChars="200"/>
              <w:rPr>
                <w:color w:val="auto"/>
                <w:highlight w:val="none"/>
              </w:rPr>
            </w:pPr>
            <w:r>
              <w:rPr>
                <w:rFonts w:hint="eastAsia"/>
                <w:color w:val="auto"/>
                <w:highlight w:val="none"/>
              </w:rPr>
              <w:t>由于本项目的建设，势必造成该区域水土流失的加剧，故项目的建设过程中应做好以下水土保持防护措施：</w:t>
            </w:r>
          </w:p>
          <w:p>
            <w:pPr>
              <w:shd w:val="clear"/>
              <w:adjustRightInd w:val="0"/>
              <w:snapToGrid w:val="0"/>
              <w:spacing w:line="360" w:lineRule="auto"/>
              <w:ind w:firstLine="420" w:firstLineChars="200"/>
              <w:rPr>
                <w:color w:val="auto"/>
                <w:highlight w:val="none"/>
              </w:rPr>
            </w:pPr>
            <w:r>
              <w:rPr>
                <w:rFonts w:hint="eastAsia"/>
                <w:color w:val="auto"/>
                <w:highlight w:val="none"/>
              </w:rPr>
              <w:t>光伏组件基础及箱变区：施工前做好临时防护、种植植物；</w:t>
            </w:r>
          </w:p>
          <w:bookmarkEnd w:id="505"/>
          <w:p>
            <w:pPr>
              <w:pStyle w:val="3"/>
              <w:keepNext/>
              <w:keepLines/>
              <w:pageBreakBefore w:val="0"/>
              <w:widowControl w:val="0"/>
              <w:shd w:val="clear"/>
              <w:kinsoku/>
              <w:wordWrap/>
              <w:overflowPunct/>
              <w:topLinePunct w:val="0"/>
              <w:autoSpaceDE/>
              <w:autoSpaceDN/>
              <w:bidi w:val="0"/>
              <w:adjustRightInd w:val="0"/>
              <w:snapToGrid w:val="0"/>
              <w:ind w:firstLine="421" w:firstLineChars="200"/>
              <w:textAlignment w:val="auto"/>
              <w:rPr>
                <w:rFonts w:hint="default"/>
                <w:color w:val="auto"/>
                <w:sz w:val="21"/>
                <w:szCs w:val="21"/>
                <w:highlight w:val="none"/>
                <w:lang w:val="en-US" w:eastAsia="zh-CN"/>
              </w:rPr>
            </w:pPr>
            <w:r>
              <w:rPr>
                <w:rFonts w:hint="eastAsia"/>
                <w:color w:val="auto"/>
                <w:sz w:val="21"/>
                <w:szCs w:val="21"/>
                <w:highlight w:val="none"/>
                <w:lang w:val="en-US" w:eastAsia="zh-CN"/>
              </w:rPr>
              <w:t>（6）防风固沙</w:t>
            </w:r>
          </w:p>
          <w:p>
            <w:pPr>
              <w:shd w:val="clear"/>
              <w:adjustRightInd w:val="0"/>
              <w:snapToGrid w:val="0"/>
              <w:spacing w:line="360" w:lineRule="auto"/>
              <w:ind w:firstLine="420" w:firstLineChars="200"/>
              <w:rPr>
                <w:rFonts w:hint="eastAsia"/>
                <w:color w:val="auto"/>
                <w:highlight w:val="none"/>
              </w:rPr>
            </w:pPr>
            <w:r>
              <w:rPr>
                <w:rFonts w:hint="eastAsia"/>
                <w:color w:val="auto"/>
                <w:highlight w:val="none"/>
              </w:rPr>
              <w:t>鉴于</w:t>
            </w:r>
            <w:r>
              <w:rPr>
                <w:rFonts w:hint="eastAsia"/>
                <w:color w:val="auto"/>
                <w:highlight w:val="none"/>
                <w:lang w:val="en-US" w:eastAsia="zh-CN"/>
              </w:rPr>
              <w:t>北票市</w:t>
            </w:r>
            <w:r>
              <w:rPr>
                <w:rFonts w:hint="eastAsia"/>
                <w:color w:val="auto"/>
                <w:highlight w:val="none"/>
              </w:rPr>
              <w:t>特沙化土地治理的需要，</w:t>
            </w:r>
            <w:r>
              <w:rPr>
                <w:rFonts w:hint="eastAsia"/>
                <w:color w:val="auto"/>
                <w:highlight w:val="none"/>
                <w:lang w:eastAsia="zh-CN"/>
              </w:rPr>
              <w:t>“</w:t>
            </w:r>
            <w:r>
              <w:rPr>
                <w:rFonts w:hint="eastAsia"/>
                <w:color w:val="auto"/>
                <w:highlight w:val="none"/>
              </w:rPr>
              <w:t>光伏治沙</w:t>
            </w:r>
            <w:r>
              <w:rPr>
                <w:rFonts w:hint="eastAsia"/>
                <w:color w:val="auto"/>
                <w:highlight w:val="none"/>
                <w:lang w:eastAsia="zh-CN"/>
              </w:rPr>
              <w:t>”</w:t>
            </w:r>
            <w:r>
              <w:rPr>
                <w:rFonts w:hint="eastAsia"/>
                <w:color w:val="auto"/>
                <w:highlight w:val="none"/>
                <w:lang w:val="en-US" w:eastAsia="zh-CN"/>
              </w:rPr>
              <w:t>模式结合了</w:t>
            </w:r>
            <w:r>
              <w:rPr>
                <w:rFonts w:hint="eastAsia"/>
                <w:color w:val="auto"/>
                <w:highlight w:val="none"/>
              </w:rPr>
              <w:t>板上发电、板间种植、板下修复</w:t>
            </w:r>
            <w:r>
              <w:rPr>
                <w:rFonts w:hint="eastAsia"/>
                <w:color w:val="auto"/>
                <w:highlight w:val="none"/>
                <w:lang w:eastAsia="zh-CN"/>
              </w:rPr>
              <w:t>，</w:t>
            </w:r>
            <w:r>
              <w:rPr>
                <w:rFonts w:hint="eastAsia"/>
                <w:color w:val="auto"/>
                <w:highlight w:val="none"/>
              </w:rPr>
              <w:t>光伏治沙可以有效解决防风固土问题。阵列式的太阳能电池板起到了平铺式沙障的作用，可较大幅度消减风速，减轻沙尘危害。为适应农作物生长需求，灵活调整光伏板高度</w:t>
            </w:r>
            <w:r>
              <w:rPr>
                <w:rFonts w:hint="eastAsia"/>
                <w:color w:val="auto"/>
                <w:highlight w:val="none"/>
                <w:lang w:eastAsia="zh-CN"/>
              </w:rPr>
              <w:t>（</w:t>
            </w:r>
            <w:r>
              <w:rPr>
                <w:rFonts w:hint="eastAsia"/>
                <w:color w:val="auto"/>
                <w:highlight w:val="none"/>
                <w:lang w:val="en-US" w:eastAsia="zh-CN"/>
              </w:rPr>
              <w:t>最高可调整到</w:t>
            </w:r>
            <w:r>
              <w:rPr>
                <w:rFonts w:hint="eastAsia"/>
                <w:color w:val="auto"/>
                <w:highlight w:val="none"/>
              </w:rPr>
              <w:t>1.</w:t>
            </w:r>
            <w:r>
              <w:rPr>
                <w:rFonts w:hint="eastAsia"/>
                <w:color w:val="auto"/>
                <w:highlight w:val="none"/>
                <w:lang w:val="en-US" w:eastAsia="zh-CN"/>
              </w:rPr>
              <w:t>5m）</w:t>
            </w:r>
            <w:r>
              <w:rPr>
                <w:rFonts w:hint="eastAsia"/>
                <w:color w:val="auto"/>
                <w:highlight w:val="none"/>
              </w:rPr>
              <w:t>，</w:t>
            </w:r>
            <w:r>
              <w:rPr>
                <w:rFonts w:hint="eastAsia"/>
                <w:color w:val="auto"/>
                <w:highlight w:val="none"/>
                <w:lang w:val="en-US" w:eastAsia="zh-CN"/>
              </w:rPr>
              <w:t>不应该地块内灌木林地的生长</w:t>
            </w:r>
            <w:r>
              <w:rPr>
                <w:rFonts w:hint="eastAsia"/>
                <w:color w:val="auto"/>
                <w:highlight w:val="none"/>
              </w:rPr>
              <w:t>。光伏阵列的有效遮荫，可减少沙地水份蒸发、促进</w:t>
            </w:r>
            <w:r>
              <w:rPr>
                <w:rFonts w:hint="eastAsia"/>
                <w:color w:val="auto"/>
                <w:highlight w:val="none"/>
                <w:lang w:val="en-US" w:eastAsia="zh-CN"/>
              </w:rPr>
              <w:t>植被</w:t>
            </w:r>
            <w:r>
              <w:rPr>
                <w:rFonts w:hint="eastAsia"/>
                <w:color w:val="auto"/>
                <w:highlight w:val="none"/>
              </w:rPr>
              <w:t>生长。光伏板有序排布阻风阻沙，</w:t>
            </w:r>
            <w:r>
              <w:rPr>
                <w:rFonts w:hint="eastAsia"/>
                <w:color w:val="auto"/>
                <w:highlight w:val="none"/>
                <w:lang w:val="en-US" w:eastAsia="zh-CN"/>
              </w:rPr>
              <w:t>大大改善土地沙化情况。</w:t>
            </w:r>
          </w:p>
          <w:p>
            <w:pPr>
              <w:pStyle w:val="18"/>
              <w:rPr>
                <w:rFonts w:hint="eastAsia" w:eastAsia="宋体"/>
                <w:color w:val="auto"/>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3" w:hRule="atLeast"/>
          <w:jc w:val="center"/>
        </w:trPr>
        <w:tc>
          <w:tcPr>
            <w:tcW w:w="283" w:type="pct"/>
            <w:noWrap w:val="0"/>
            <w:tcMar>
              <w:left w:w="28" w:type="dxa"/>
              <w:right w:w="28" w:type="dxa"/>
            </w:tcMar>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运营期生态环境保护措施</w:t>
            </w:r>
          </w:p>
        </w:tc>
        <w:tc>
          <w:tcPr>
            <w:tcW w:w="4716" w:type="pct"/>
            <w:noWrap w:val="0"/>
            <w:vAlign w:val="top"/>
          </w:tcPr>
          <w:p>
            <w:pPr>
              <w:pStyle w:val="3"/>
              <w:numPr>
                <w:ilvl w:val="0"/>
                <w:numId w:val="6"/>
              </w:numPr>
              <w:shd w:val="clear"/>
              <w:bidi w:val="0"/>
              <w:rPr>
                <w:rFonts w:hint="eastAsia" w:ascii="Times New Roman" w:hAnsi="Times New Roman" w:cs="Times New Roman"/>
                <w:color w:val="auto"/>
                <w:spacing w:val="0"/>
                <w:w w:val="100"/>
                <w:position w:val="0"/>
                <w:sz w:val="21"/>
                <w:szCs w:val="21"/>
                <w:highlight w:val="none"/>
              </w:rPr>
            </w:pPr>
            <w:bookmarkStart w:id="506" w:name="_Toc9150"/>
            <w:bookmarkStart w:id="507" w:name="_Toc22205"/>
            <w:bookmarkStart w:id="508" w:name="_Toc24401"/>
            <w:r>
              <w:rPr>
                <w:rFonts w:hint="eastAsia" w:ascii="Times New Roman" w:hAnsi="Times New Roman" w:cs="Times New Roman"/>
                <w:color w:val="auto"/>
                <w:spacing w:val="0"/>
                <w:w w:val="100"/>
                <w:position w:val="0"/>
                <w:sz w:val="21"/>
                <w:szCs w:val="21"/>
                <w:highlight w:val="none"/>
              </w:rPr>
              <w:t>运营期</w:t>
            </w:r>
          </w:p>
          <w:p>
            <w:pPr>
              <w:pStyle w:val="3"/>
              <w:numPr>
                <w:ilvl w:val="0"/>
                <w:numId w:val="0"/>
              </w:numPr>
              <w:shd w:val="clear"/>
              <w:bidi w:val="0"/>
              <w:rPr>
                <w:rFonts w:hint="eastAsia" w:ascii="Times New Roman" w:hAnsi="Times New Roman" w:cs="Times New Roman"/>
                <w:color w:val="auto"/>
                <w:spacing w:val="0"/>
                <w:w w:val="100"/>
                <w:position w:val="0"/>
                <w:sz w:val="21"/>
                <w:szCs w:val="21"/>
                <w:highlight w:val="none"/>
              </w:rPr>
            </w:pPr>
            <w:r>
              <w:rPr>
                <w:rFonts w:hint="eastAsia" w:cs="Times New Roman"/>
                <w:color w:val="auto"/>
                <w:spacing w:val="0"/>
                <w:w w:val="100"/>
                <w:position w:val="0"/>
                <w:sz w:val="21"/>
                <w:szCs w:val="21"/>
                <w:highlight w:val="none"/>
                <w:lang w:eastAsia="zh-CN"/>
              </w:rPr>
              <w:t>（</w:t>
            </w:r>
            <w:r>
              <w:rPr>
                <w:rFonts w:hint="eastAsia" w:cs="Times New Roman"/>
                <w:color w:val="auto"/>
                <w:spacing w:val="0"/>
                <w:w w:val="100"/>
                <w:position w:val="0"/>
                <w:sz w:val="21"/>
                <w:szCs w:val="21"/>
                <w:highlight w:val="none"/>
                <w:lang w:val="en-US" w:eastAsia="zh-CN"/>
              </w:rPr>
              <w:t>1</w:t>
            </w:r>
            <w:r>
              <w:rPr>
                <w:rFonts w:hint="eastAsia"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大气环境保护措施</w:t>
            </w:r>
            <w:bookmarkEnd w:id="506"/>
            <w:bookmarkEnd w:id="507"/>
            <w:bookmarkEnd w:id="508"/>
          </w:p>
          <w:p>
            <w:pPr>
              <w:shd w:val="clear"/>
              <w:adjustRightInd w:val="0"/>
              <w:snapToGrid w:val="0"/>
              <w:spacing w:line="360" w:lineRule="auto"/>
              <w:ind w:firstLine="420" w:firstLineChars="200"/>
              <w:rPr>
                <w:rFonts w:ascii="Times New Roman" w:hAnsi="Times New Roman" w:cs="Times New Roman"/>
                <w:bCs/>
                <w:color w:val="auto"/>
                <w:spacing w:val="0"/>
                <w:w w:val="100"/>
                <w:position w:val="0"/>
                <w:szCs w:val="21"/>
                <w:highlight w:val="none"/>
              </w:rPr>
            </w:pPr>
            <w:r>
              <w:rPr>
                <w:rStyle w:val="51"/>
                <w:rFonts w:ascii="Times New Roman" w:hAnsi="Times New Roman" w:cs="Times New Roman"/>
                <w:color w:val="auto"/>
                <w:spacing w:val="0"/>
                <w:w w:val="100"/>
                <w:position w:val="0"/>
                <w:highlight w:val="none"/>
              </w:rPr>
              <w:t>太阳能为清洁能源，从光伏发电的工艺流程可知，光伏发电的整个过程没有废气产生，不存在大气污染源，对周围大气环境影响甚微</w:t>
            </w:r>
            <w:r>
              <w:rPr>
                <w:rFonts w:ascii="Times New Roman" w:hAnsi="Times New Roman" w:cs="Times New Roman"/>
                <w:bCs/>
                <w:color w:val="auto"/>
                <w:spacing w:val="0"/>
                <w:w w:val="100"/>
                <w:position w:val="0"/>
                <w:szCs w:val="21"/>
                <w:highlight w:val="none"/>
              </w:rPr>
              <w:t>。</w:t>
            </w:r>
          </w:p>
          <w:p>
            <w:pPr>
              <w:pStyle w:val="3"/>
              <w:shd w:val="clear"/>
              <w:bidi w:val="0"/>
              <w:rPr>
                <w:rFonts w:hint="eastAsia" w:ascii="Times New Roman" w:hAnsi="Times New Roman" w:cs="Times New Roman"/>
                <w:color w:val="auto"/>
                <w:spacing w:val="0"/>
                <w:w w:val="100"/>
                <w:position w:val="0"/>
                <w:sz w:val="21"/>
                <w:szCs w:val="21"/>
                <w:highlight w:val="none"/>
              </w:rPr>
            </w:pPr>
            <w:bookmarkStart w:id="509" w:name="_Toc14655"/>
            <w:bookmarkStart w:id="510" w:name="_Toc3987"/>
            <w:bookmarkStart w:id="511" w:name="_Toc24103"/>
            <w:r>
              <w:rPr>
                <w:rFonts w:hint="eastAsia" w:cs="Times New Roman"/>
                <w:color w:val="auto"/>
                <w:spacing w:val="0"/>
                <w:w w:val="100"/>
                <w:position w:val="0"/>
                <w:sz w:val="21"/>
                <w:szCs w:val="21"/>
                <w:highlight w:val="none"/>
                <w:lang w:eastAsia="zh-CN"/>
              </w:rPr>
              <w:t>（</w:t>
            </w:r>
            <w:r>
              <w:rPr>
                <w:rFonts w:hint="eastAsia" w:cs="Times New Roman"/>
                <w:color w:val="auto"/>
                <w:spacing w:val="0"/>
                <w:w w:val="100"/>
                <w:position w:val="0"/>
                <w:sz w:val="21"/>
                <w:szCs w:val="21"/>
                <w:highlight w:val="none"/>
                <w:lang w:val="en-US" w:eastAsia="zh-CN"/>
              </w:rPr>
              <w:t>2</w:t>
            </w:r>
            <w:r>
              <w:rPr>
                <w:rFonts w:hint="eastAsia" w:cs="Times New Roman"/>
                <w:color w:val="auto"/>
                <w:spacing w:val="0"/>
                <w:w w:val="100"/>
                <w:position w:val="0"/>
                <w:sz w:val="21"/>
                <w:szCs w:val="21"/>
                <w:highlight w:val="none"/>
                <w:lang w:eastAsia="zh-CN"/>
              </w:rPr>
              <w:t>）</w:t>
            </w:r>
            <w:r>
              <w:rPr>
                <w:rFonts w:hint="eastAsia" w:ascii="Times New Roman" w:hAnsi="Times New Roman" w:cs="Times New Roman"/>
                <w:color w:val="auto"/>
                <w:spacing w:val="0"/>
                <w:w w:val="100"/>
                <w:position w:val="0"/>
                <w:sz w:val="21"/>
                <w:szCs w:val="21"/>
                <w:highlight w:val="none"/>
              </w:rPr>
              <w:t>运营期水环境保护措施</w:t>
            </w:r>
            <w:bookmarkEnd w:id="509"/>
            <w:bookmarkEnd w:id="510"/>
            <w:bookmarkEnd w:id="511"/>
          </w:p>
          <w:p>
            <w:pPr>
              <w:pStyle w:val="27"/>
              <w:shd w:val="clear"/>
              <w:spacing w:before="0" w:beforeLines="0" w:after="0"/>
              <w:ind w:firstLine="4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项目不设置专门的值守人员，故不产生生活污水。项目不对光伏板进行清洗，当光伏阵列某个局部有鸟粪便等较难去除的污染物时，</w:t>
            </w:r>
            <w:r>
              <w:rPr>
                <w:rFonts w:hint="eastAsia" w:ascii="Times New Roman" w:hAnsi="Times New Roman" w:cs="Times New Roman"/>
                <w:color w:val="auto"/>
                <w:spacing w:val="0"/>
                <w:w w:val="100"/>
                <w:position w:val="0"/>
                <w:szCs w:val="21"/>
                <w:highlight w:val="none"/>
              </w:rPr>
              <w:t>用干净的软布或海绵</w:t>
            </w:r>
            <w:r>
              <w:rPr>
                <w:rFonts w:hint="eastAsia" w:ascii="Times New Roman" w:hAnsi="Times New Roman" w:cs="Times New Roman"/>
                <w:color w:val="auto"/>
                <w:spacing w:val="0"/>
                <w:w w:val="100"/>
                <w:position w:val="0"/>
                <w:szCs w:val="21"/>
                <w:highlight w:val="none"/>
                <w:lang w:val="en-US" w:eastAsia="zh-CN"/>
              </w:rPr>
              <w:t>蘸</w:t>
            </w:r>
            <w:r>
              <w:rPr>
                <w:rFonts w:hint="eastAsia" w:ascii="Times New Roman" w:hAnsi="Times New Roman" w:cs="Times New Roman"/>
                <w:color w:val="auto"/>
                <w:spacing w:val="0"/>
                <w:w w:val="100"/>
                <w:position w:val="0"/>
                <w:szCs w:val="21"/>
                <w:highlight w:val="none"/>
              </w:rPr>
              <w:t>水</w:t>
            </w:r>
            <w:r>
              <w:rPr>
                <w:rFonts w:hint="eastAsia" w:ascii="Times New Roman" w:hAnsi="Times New Roman" w:cs="Times New Roman"/>
                <w:color w:val="auto"/>
                <w:spacing w:val="0"/>
                <w:w w:val="100"/>
                <w:position w:val="0"/>
                <w:szCs w:val="21"/>
                <w:highlight w:val="none"/>
                <w:lang w:val="en-US" w:eastAsia="zh-CN"/>
              </w:rPr>
              <w:t>或多功能玻璃刮插器</w:t>
            </w:r>
            <w:r>
              <w:rPr>
                <w:rFonts w:hint="eastAsia" w:ascii="Times New Roman" w:hAnsi="Times New Roman" w:cs="Times New Roman"/>
                <w:color w:val="auto"/>
                <w:spacing w:val="0"/>
                <w:w w:val="100"/>
                <w:position w:val="0"/>
                <w:szCs w:val="21"/>
                <w:highlight w:val="none"/>
              </w:rPr>
              <w:t>轻轻擦干</w:t>
            </w:r>
            <w:r>
              <w:rPr>
                <w:rFonts w:hint="eastAsia" w:ascii="Times New Roman" w:hAnsi="Times New Roman" w:cs="Times New Roman"/>
                <w:color w:val="auto"/>
                <w:spacing w:val="0"/>
                <w:w w:val="100"/>
                <w:position w:val="0"/>
                <w:szCs w:val="21"/>
                <w:highlight w:val="none"/>
                <w:lang w:val="en-US" w:eastAsia="zh-CN"/>
              </w:rPr>
              <w:t>净</w:t>
            </w:r>
            <w:r>
              <w:rPr>
                <w:rFonts w:hint="eastAsia" w:ascii="Times New Roman" w:hAnsi="Times New Roman" w:cs="Times New Roman"/>
                <w:color w:val="auto"/>
                <w:spacing w:val="0"/>
                <w:w w:val="100"/>
                <w:position w:val="0"/>
                <w:szCs w:val="21"/>
                <w:highlight w:val="none"/>
              </w:rPr>
              <w:t>太阳能组件</w:t>
            </w:r>
            <w:r>
              <w:rPr>
                <w:rFonts w:ascii="Times New Roman" w:hAnsi="Times New Roman" w:cs="Times New Roman"/>
                <w:color w:val="auto"/>
                <w:spacing w:val="0"/>
                <w:w w:val="100"/>
                <w:position w:val="0"/>
                <w:highlight w:val="none"/>
              </w:rPr>
              <w:t>，故本项目不产生生产废水。</w:t>
            </w:r>
          </w:p>
          <w:p>
            <w:pPr>
              <w:pStyle w:val="7"/>
              <w:shd w:val="clear"/>
              <w:spacing w:before="0" w:beforeLine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项目运营期地下水环境保护措施：采取分区防控：箱变事故池区域作为重点防渗区，对于基本没有污染因素的区域等不作为防渗区进行管理。</w:t>
            </w:r>
          </w:p>
          <w:p>
            <w:pPr>
              <w:pStyle w:val="7"/>
              <w:shd w:val="clear"/>
              <w:spacing w:before="0" w:beforeLine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对于重点防治污染区，参照《危险废物贮存污染控制标准》（</w:t>
            </w:r>
            <w:r>
              <w:rPr>
                <w:rFonts w:ascii="Times New Roman" w:hAnsi="Times New Roman" w:cs="Times New Roman"/>
                <w:color w:val="auto"/>
                <w:spacing w:val="0"/>
                <w:w w:val="100"/>
                <w:position w:val="0"/>
                <w:highlight w:val="none"/>
              </w:rPr>
              <w:t>GB18597-20</w:t>
            </w:r>
            <w:r>
              <w:rPr>
                <w:rFonts w:hint="eastAsia" w:cs="Times New Roman"/>
                <w:color w:val="auto"/>
                <w:spacing w:val="0"/>
                <w:w w:val="100"/>
                <w:position w:val="0"/>
                <w:highlight w:val="none"/>
                <w:lang w:val="en-US" w:eastAsia="zh-CN"/>
              </w:rPr>
              <w:t>23</w:t>
            </w:r>
            <w:r>
              <w:rPr>
                <w:rFonts w:hint="eastAsia" w:ascii="Times New Roman" w:hAnsi="Times New Roman" w:cs="Times New Roman"/>
                <w:color w:val="auto"/>
                <w:spacing w:val="0"/>
                <w:w w:val="100"/>
                <w:position w:val="0"/>
                <w:highlight w:val="none"/>
              </w:rPr>
              <w:t>）中的要求执行防渗设计。基础防渗，渗透系数</w:t>
            </w:r>
            <w:r>
              <w:rPr>
                <w:rFonts w:ascii="Times New Roman" w:hAnsi="Times New Roman" w:cs="Times New Roman"/>
                <w:color w:val="auto"/>
                <w:spacing w:val="0"/>
                <w:w w:val="100"/>
                <w:position w:val="0"/>
                <w:highlight w:val="none"/>
              </w:rPr>
              <w:t>≤10</w:t>
            </w:r>
            <w:r>
              <w:rPr>
                <w:rFonts w:hint="eastAsia" w:ascii="Times New Roman" w:hAnsi="Times New Roman" w:cs="Times New Roman"/>
                <w:color w:val="auto"/>
                <w:spacing w:val="0"/>
                <w:w w:val="100"/>
                <w:position w:val="0"/>
                <w:highlight w:val="none"/>
                <w:vertAlign w:val="superscript"/>
                <w:lang w:val="en-US" w:eastAsia="zh-CN"/>
              </w:rPr>
              <w:t>-10</w:t>
            </w:r>
            <w:r>
              <w:rPr>
                <w:rFonts w:ascii="Times New Roman" w:hAnsi="Times New Roman" w:cs="Times New Roman"/>
                <w:color w:val="auto"/>
                <w:spacing w:val="0"/>
                <w:w w:val="100"/>
                <w:position w:val="0"/>
                <w:highlight w:val="none"/>
              </w:rPr>
              <w:t>cm/s</w:t>
            </w:r>
            <w:r>
              <w:rPr>
                <w:rFonts w:hint="eastAsia" w:ascii="Times New Roman" w:hAnsi="Times New Roman" w:cs="Times New Roman"/>
                <w:color w:val="auto"/>
                <w:spacing w:val="0"/>
                <w:w w:val="100"/>
                <w:position w:val="0"/>
                <w:highlight w:val="none"/>
              </w:rPr>
              <w:t>。</w:t>
            </w:r>
          </w:p>
          <w:p>
            <w:pPr>
              <w:pStyle w:val="3"/>
              <w:shd w:val="clear"/>
              <w:bidi w:val="0"/>
              <w:rPr>
                <w:rFonts w:hint="eastAsia" w:cs="Times New Roman"/>
                <w:color w:val="auto"/>
                <w:spacing w:val="0"/>
                <w:w w:val="100"/>
                <w:position w:val="0"/>
                <w:sz w:val="21"/>
                <w:szCs w:val="21"/>
                <w:highlight w:val="none"/>
                <w:lang w:eastAsia="zh-CN"/>
              </w:rPr>
            </w:pPr>
            <w:bookmarkStart w:id="512" w:name="_Toc2277"/>
            <w:bookmarkStart w:id="513" w:name="_Toc15782"/>
            <w:bookmarkStart w:id="514" w:name="_Toc27589"/>
            <w:r>
              <w:rPr>
                <w:rFonts w:hint="eastAsia" w:cs="Times New Roman"/>
                <w:color w:val="auto"/>
                <w:spacing w:val="0"/>
                <w:w w:val="100"/>
                <w:position w:val="0"/>
                <w:sz w:val="21"/>
                <w:szCs w:val="21"/>
                <w:highlight w:val="none"/>
                <w:lang w:eastAsia="zh-CN"/>
              </w:rPr>
              <w:t>（</w:t>
            </w:r>
            <w:r>
              <w:rPr>
                <w:rFonts w:hint="eastAsia" w:cs="Times New Roman"/>
                <w:color w:val="auto"/>
                <w:spacing w:val="0"/>
                <w:w w:val="100"/>
                <w:position w:val="0"/>
                <w:sz w:val="21"/>
                <w:szCs w:val="21"/>
                <w:highlight w:val="none"/>
                <w:lang w:val="en-US" w:eastAsia="zh-CN"/>
              </w:rPr>
              <w:t>3</w:t>
            </w:r>
            <w:r>
              <w:rPr>
                <w:rFonts w:hint="eastAsia" w:cs="Times New Roman"/>
                <w:color w:val="auto"/>
                <w:spacing w:val="0"/>
                <w:w w:val="100"/>
                <w:position w:val="0"/>
                <w:sz w:val="21"/>
                <w:szCs w:val="21"/>
                <w:highlight w:val="none"/>
                <w:lang w:eastAsia="zh-CN"/>
              </w:rPr>
              <w:t>）运营期</w:t>
            </w:r>
            <w:r>
              <w:rPr>
                <w:rFonts w:hint="eastAsia" w:cs="Times New Roman"/>
                <w:color w:val="auto"/>
                <w:spacing w:val="0"/>
                <w:w w:val="100"/>
                <w:position w:val="0"/>
                <w:sz w:val="21"/>
                <w:szCs w:val="21"/>
                <w:highlight w:val="none"/>
                <w:lang w:val="en-US" w:eastAsia="zh-CN"/>
              </w:rPr>
              <w:t>噪声污染防治</w:t>
            </w:r>
            <w:r>
              <w:rPr>
                <w:rFonts w:hint="eastAsia" w:cs="Times New Roman"/>
                <w:color w:val="auto"/>
                <w:spacing w:val="0"/>
                <w:w w:val="100"/>
                <w:position w:val="0"/>
                <w:sz w:val="21"/>
                <w:szCs w:val="21"/>
                <w:highlight w:val="none"/>
                <w:lang w:eastAsia="zh-CN"/>
              </w:rPr>
              <w:t>措施</w:t>
            </w:r>
            <w:bookmarkEnd w:id="512"/>
            <w:bookmarkEnd w:id="513"/>
            <w:bookmarkEnd w:id="514"/>
          </w:p>
          <w:p>
            <w:pPr>
              <w:pStyle w:val="7"/>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r>
              <w:rPr>
                <w:rFonts w:ascii="Times New Roman" w:hAnsi="Times New Roman" w:cs="Times New Roman"/>
                <w:color w:val="auto"/>
                <w:spacing w:val="0"/>
                <w:w w:val="100"/>
                <w:position w:val="0"/>
                <w:highlight w:val="none"/>
              </w:rPr>
              <w:t>光伏发电区首先选用出厂合格的低噪声组件（低噪声的组件的噪声源强应低于65dB（A））。</w:t>
            </w:r>
          </w:p>
          <w:p>
            <w:pPr>
              <w:pStyle w:val="7"/>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w:t>
            </w:r>
            <w:r>
              <w:rPr>
                <w:rFonts w:ascii="Times New Roman" w:hAnsi="Times New Roman" w:cs="Times New Roman"/>
                <w:color w:val="auto"/>
                <w:spacing w:val="0"/>
                <w:w w:val="100"/>
                <w:position w:val="0"/>
                <w:highlight w:val="none"/>
              </w:rPr>
              <w:t>光伏发电区箱式变压器采取合理布置及相应隔声措施；逆变器属于电子器件装置，在其说明书中有详细安装使用环境的要求，并且严格按照逆变器说明书进行安装。同时在逆变器与地面之间安装阻尼弹簧减振器，能有效地隔断振动传递防止噪声辐射。</w:t>
            </w:r>
          </w:p>
          <w:p>
            <w:pPr>
              <w:pStyle w:val="3"/>
              <w:shd w:val="clear"/>
              <w:bidi w:val="0"/>
              <w:rPr>
                <w:rFonts w:hint="eastAsia" w:cs="Times New Roman"/>
                <w:color w:val="auto"/>
                <w:spacing w:val="0"/>
                <w:w w:val="100"/>
                <w:position w:val="0"/>
                <w:sz w:val="21"/>
                <w:szCs w:val="21"/>
                <w:highlight w:val="none"/>
                <w:lang w:eastAsia="zh-CN"/>
              </w:rPr>
            </w:pPr>
            <w:bookmarkStart w:id="515" w:name="_Toc26471"/>
            <w:bookmarkStart w:id="516" w:name="_Toc13011"/>
            <w:bookmarkStart w:id="517" w:name="_Toc16144"/>
            <w:r>
              <w:rPr>
                <w:rFonts w:hint="eastAsia" w:cs="Times New Roman"/>
                <w:color w:val="auto"/>
                <w:spacing w:val="0"/>
                <w:w w:val="100"/>
                <w:position w:val="0"/>
                <w:sz w:val="21"/>
                <w:szCs w:val="21"/>
                <w:highlight w:val="none"/>
                <w:lang w:eastAsia="zh-CN"/>
              </w:rPr>
              <w:t>（</w:t>
            </w:r>
            <w:r>
              <w:rPr>
                <w:rFonts w:hint="eastAsia" w:cs="Times New Roman"/>
                <w:color w:val="auto"/>
                <w:spacing w:val="0"/>
                <w:w w:val="100"/>
                <w:position w:val="0"/>
                <w:sz w:val="21"/>
                <w:szCs w:val="21"/>
                <w:highlight w:val="none"/>
                <w:lang w:val="en-US" w:eastAsia="zh-CN"/>
              </w:rPr>
              <w:t>4</w:t>
            </w:r>
            <w:r>
              <w:rPr>
                <w:rFonts w:hint="eastAsia" w:cs="Times New Roman"/>
                <w:color w:val="auto"/>
                <w:spacing w:val="0"/>
                <w:w w:val="100"/>
                <w:position w:val="0"/>
                <w:sz w:val="21"/>
                <w:szCs w:val="21"/>
                <w:highlight w:val="none"/>
                <w:lang w:eastAsia="zh-CN"/>
              </w:rPr>
              <w:t>）运营期固体废物</w:t>
            </w:r>
            <w:r>
              <w:rPr>
                <w:rFonts w:hint="eastAsia" w:cs="Times New Roman"/>
                <w:color w:val="auto"/>
                <w:spacing w:val="0"/>
                <w:w w:val="100"/>
                <w:position w:val="0"/>
                <w:sz w:val="21"/>
                <w:szCs w:val="21"/>
                <w:highlight w:val="none"/>
                <w:lang w:val="en-US" w:eastAsia="zh-CN"/>
              </w:rPr>
              <w:t>污染防治</w:t>
            </w:r>
            <w:r>
              <w:rPr>
                <w:rFonts w:hint="eastAsia" w:cs="Times New Roman"/>
                <w:color w:val="auto"/>
                <w:spacing w:val="0"/>
                <w:w w:val="100"/>
                <w:position w:val="0"/>
                <w:sz w:val="21"/>
                <w:szCs w:val="21"/>
                <w:highlight w:val="none"/>
                <w:lang w:eastAsia="zh-CN"/>
              </w:rPr>
              <w:t>措施</w:t>
            </w:r>
            <w:bookmarkEnd w:id="515"/>
            <w:bookmarkEnd w:id="516"/>
            <w:bookmarkEnd w:id="517"/>
          </w:p>
          <w:p>
            <w:pPr>
              <w:pStyle w:val="7"/>
              <w:shd w:val="clear"/>
              <w:spacing w:before="12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r>
              <w:rPr>
                <w:rFonts w:ascii="Times New Roman" w:hAnsi="Times New Roman" w:cs="Times New Roman"/>
                <w:color w:val="auto"/>
                <w:spacing w:val="0"/>
                <w:w w:val="100"/>
                <w:position w:val="0"/>
                <w:highlight w:val="none"/>
              </w:rPr>
              <w:t>生活垃圾</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项目不设置专门的值守人员，故无生活垃圾。</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w:t>
            </w:r>
            <w:r>
              <w:rPr>
                <w:rFonts w:ascii="Times New Roman" w:hAnsi="Times New Roman" w:cs="Times New Roman"/>
                <w:color w:val="auto"/>
                <w:spacing w:val="0"/>
                <w:w w:val="100"/>
                <w:position w:val="0"/>
                <w:highlight w:val="none"/>
              </w:rPr>
              <w:t>废变压器油</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箱式</w:t>
            </w:r>
            <w:r>
              <w:rPr>
                <w:rFonts w:ascii="Times New Roman" w:hAnsi="Times New Roman" w:cs="Times New Roman"/>
                <w:color w:val="auto"/>
                <w:spacing w:val="0"/>
                <w:w w:val="100"/>
                <w:position w:val="0"/>
                <w:highlight w:val="none"/>
              </w:rPr>
              <w:t>变压器运行过程中可能发生故障，故发生漏油事故。当</w:t>
            </w:r>
            <w:r>
              <w:rPr>
                <w:rFonts w:hint="eastAsia" w:ascii="Times New Roman" w:hAnsi="Times New Roman" w:cs="Times New Roman"/>
                <w:color w:val="auto"/>
                <w:spacing w:val="0"/>
                <w:w w:val="100"/>
                <w:position w:val="0"/>
                <w:highlight w:val="none"/>
              </w:rPr>
              <w:t>箱式</w:t>
            </w:r>
            <w:r>
              <w:rPr>
                <w:rFonts w:ascii="Times New Roman" w:hAnsi="Times New Roman" w:cs="Times New Roman"/>
                <w:color w:val="auto"/>
                <w:spacing w:val="0"/>
                <w:w w:val="100"/>
                <w:position w:val="0"/>
                <w:highlight w:val="none"/>
              </w:rPr>
              <w:t>变压器发生漏油事故时，废变压器油排入事故油池，委托有资质的单位进行回收处理利用，不外排（本项目事故时产生的废变压器油暂存于事故油池中，并第一时间委托有资质单位进行处理，因此本项目不设置危废暂存间）。</w:t>
            </w:r>
          </w:p>
          <w:p>
            <w:pPr>
              <w:pStyle w:val="7"/>
              <w:shd w:val="clear"/>
              <w:spacing w:before="0" w:beforeLine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w:t>
            </w:r>
            <w:r>
              <w:rPr>
                <w:rFonts w:ascii="Times New Roman" w:hAnsi="Times New Roman" w:cs="Times New Roman"/>
                <w:color w:val="auto"/>
                <w:spacing w:val="0"/>
                <w:w w:val="100"/>
                <w:position w:val="0"/>
                <w:highlight w:val="none"/>
              </w:rPr>
              <w:t>废</w:t>
            </w:r>
            <w:r>
              <w:rPr>
                <w:rFonts w:hint="eastAsia" w:ascii="Times New Roman" w:hAnsi="Times New Roman" w:cs="Times New Roman"/>
                <w:color w:val="auto"/>
                <w:spacing w:val="0"/>
                <w:w w:val="100"/>
                <w:position w:val="0"/>
                <w:highlight w:val="none"/>
              </w:rPr>
              <w:t>太阳能板</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营运期太阳能板出现损坏需要进行更换，根据建设单位提供，太阳能板在运行过程中极难损坏，更换频次不高，一年大约需要更换一次</w:t>
            </w:r>
            <w:r>
              <w:rPr>
                <w:rFonts w:hint="eastAsia" w:ascii="Times New Roman" w:hAnsi="Times New Roman" w:cs="Times New Roman"/>
                <w:color w:val="auto"/>
                <w:spacing w:val="0"/>
                <w:w w:val="100"/>
                <w:position w:val="0"/>
                <w:highlight w:val="none"/>
              </w:rPr>
              <w:t>，产生量约为1块/a</w:t>
            </w:r>
            <w:r>
              <w:rPr>
                <w:rFonts w:ascii="Times New Roman" w:hAnsi="Times New Roman" w:cs="Times New Roman"/>
                <w:color w:val="auto"/>
                <w:spacing w:val="0"/>
                <w:w w:val="100"/>
                <w:position w:val="0"/>
                <w:highlight w:val="none"/>
              </w:rPr>
              <w:t>。废太阳能板由厂家</w:t>
            </w:r>
            <w:r>
              <w:rPr>
                <w:rFonts w:hint="eastAsia" w:ascii="Times New Roman" w:hAnsi="Times New Roman" w:cs="Times New Roman"/>
                <w:color w:val="auto"/>
                <w:spacing w:val="0"/>
                <w:w w:val="100"/>
                <w:position w:val="0"/>
                <w:highlight w:val="none"/>
              </w:rPr>
              <w:t>更换时直接回收，不需暂存</w:t>
            </w:r>
            <w:r>
              <w:rPr>
                <w:rFonts w:ascii="Times New Roman" w:hAnsi="Times New Roman" w:cs="Times New Roman"/>
                <w:color w:val="auto"/>
                <w:spacing w:val="0"/>
                <w:w w:val="100"/>
                <w:position w:val="0"/>
                <w:highlight w:val="none"/>
              </w:rPr>
              <w:t>。</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4）</w:t>
            </w:r>
            <w:r>
              <w:rPr>
                <w:rFonts w:ascii="Times New Roman" w:hAnsi="Times New Roman" w:cs="Times New Roman"/>
                <w:color w:val="auto"/>
                <w:spacing w:val="0"/>
                <w:w w:val="100"/>
                <w:position w:val="0"/>
                <w:highlight w:val="none"/>
              </w:rPr>
              <w:t>废</w:t>
            </w:r>
            <w:r>
              <w:rPr>
                <w:rFonts w:hint="eastAsia" w:ascii="Times New Roman" w:hAnsi="Times New Roman" w:cs="Times New Roman"/>
                <w:color w:val="auto"/>
                <w:spacing w:val="0"/>
                <w:w w:val="100"/>
                <w:position w:val="0"/>
                <w:highlight w:val="none"/>
              </w:rPr>
              <w:t>光伏组件</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营运期</w:t>
            </w:r>
            <w:r>
              <w:rPr>
                <w:rFonts w:hint="eastAsia" w:ascii="Times New Roman" w:hAnsi="Times New Roman" w:cs="Times New Roman"/>
                <w:color w:val="auto"/>
                <w:spacing w:val="0"/>
                <w:w w:val="100"/>
                <w:position w:val="0"/>
                <w:highlight w:val="none"/>
              </w:rPr>
              <w:t>光伏组件</w:t>
            </w:r>
            <w:r>
              <w:rPr>
                <w:rFonts w:ascii="Times New Roman" w:hAnsi="Times New Roman" w:cs="Times New Roman"/>
                <w:color w:val="auto"/>
                <w:spacing w:val="0"/>
                <w:w w:val="100"/>
                <w:position w:val="0"/>
                <w:highlight w:val="none"/>
              </w:rPr>
              <w:t>出现损坏需要进行更换，根据建设单位提供，</w:t>
            </w:r>
            <w:r>
              <w:rPr>
                <w:rFonts w:hint="eastAsia" w:ascii="Times New Roman" w:hAnsi="Times New Roman" w:cs="Times New Roman"/>
                <w:color w:val="auto"/>
                <w:spacing w:val="0"/>
                <w:w w:val="100"/>
                <w:position w:val="0"/>
                <w:highlight w:val="none"/>
              </w:rPr>
              <w:t>光伏组件</w:t>
            </w:r>
            <w:r>
              <w:rPr>
                <w:rFonts w:ascii="Times New Roman" w:hAnsi="Times New Roman" w:cs="Times New Roman"/>
                <w:color w:val="auto"/>
                <w:spacing w:val="0"/>
                <w:w w:val="100"/>
                <w:position w:val="0"/>
                <w:highlight w:val="none"/>
              </w:rPr>
              <w:t>在运行过程中极难损坏，更换频次不高，一年大约需要更换一次</w:t>
            </w:r>
            <w:r>
              <w:rPr>
                <w:rFonts w:hint="eastAsia" w:ascii="Times New Roman" w:hAnsi="Times New Roman" w:cs="Times New Roman"/>
                <w:color w:val="auto"/>
                <w:spacing w:val="0"/>
                <w:w w:val="100"/>
                <w:position w:val="0"/>
                <w:highlight w:val="none"/>
              </w:rPr>
              <w:t>，产生量约为1套/a</w:t>
            </w:r>
            <w:r>
              <w:rPr>
                <w:rFonts w:ascii="Times New Roman" w:hAnsi="Times New Roman" w:cs="Times New Roman"/>
                <w:color w:val="auto"/>
                <w:spacing w:val="0"/>
                <w:w w:val="100"/>
                <w:position w:val="0"/>
                <w:highlight w:val="none"/>
              </w:rPr>
              <w:t>。废</w:t>
            </w:r>
            <w:r>
              <w:rPr>
                <w:rFonts w:hint="eastAsia" w:ascii="Times New Roman" w:hAnsi="Times New Roman" w:cs="Times New Roman"/>
                <w:color w:val="auto"/>
                <w:spacing w:val="0"/>
                <w:w w:val="100"/>
                <w:position w:val="0"/>
                <w:highlight w:val="none"/>
              </w:rPr>
              <w:t>光伏组件</w:t>
            </w:r>
            <w:r>
              <w:rPr>
                <w:rFonts w:ascii="Times New Roman" w:hAnsi="Times New Roman" w:cs="Times New Roman"/>
                <w:color w:val="auto"/>
                <w:spacing w:val="0"/>
                <w:w w:val="100"/>
                <w:position w:val="0"/>
                <w:highlight w:val="none"/>
              </w:rPr>
              <w:t>由厂家</w:t>
            </w:r>
            <w:r>
              <w:rPr>
                <w:rFonts w:hint="eastAsia" w:ascii="Times New Roman" w:hAnsi="Times New Roman" w:cs="Times New Roman"/>
                <w:color w:val="auto"/>
                <w:spacing w:val="0"/>
                <w:w w:val="100"/>
                <w:position w:val="0"/>
                <w:highlight w:val="none"/>
              </w:rPr>
              <w:t>更换时直接回收，不需暂存</w:t>
            </w:r>
            <w:r>
              <w:rPr>
                <w:rFonts w:ascii="Times New Roman" w:hAnsi="Times New Roman" w:cs="Times New Roman"/>
                <w:color w:val="auto"/>
                <w:spacing w:val="0"/>
                <w:w w:val="100"/>
                <w:position w:val="0"/>
                <w:highlight w:val="none"/>
              </w:rPr>
              <w:t>。</w:t>
            </w:r>
          </w:p>
          <w:p>
            <w:pPr>
              <w:pStyle w:val="7"/>
              <w:shd w:val="clear"/>
              <w:spacing w:before="0" w:beforeLine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5）</w:t>
            </w:r>
            <w:r>
              <w:rPr>
                <w:rFonts w:ascii="Times New Roman" w:hAnsi="Times New Roman" w:cs="Times New Roman"/>
                <w:color w:val="auto"/>
                <w:spacing w:val="0"/>
                <w:w w:val="100"/>
                <w:position w:val="0"/>
                <w:highlight w:val="none"/>
              </w:rPr>
              <w:t>废</w:t>
            </w:r>
            <w:r>
              <w:rPr>
                <w:rFonts w:hint="eastAsia" w:ascii="Times New Roman" w:hAnsi="Times New Roman" w:cs="Times New Roman"/>
                <w:color w:val="auto"/>
                <w:spacing w:val="0"/>
                <w:w w:val="100"/>
                <w:position w:val="0"/>
                <w:highlight w:val="none"/>
              </w:rPr>
              <w:t>逆变器</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营运期</w:t>
            </w:r>
            <w:r>
              <w:rPr>
                <w:rFonts w:hint="eastAsia" w:ascii="Times New Roman" w:hAnsi="Times New Roman" w:cs="Times New Roman"/>
                <w:color w:val="auto"/>
                <w:spacing w:val="0"/>
                <w:w w:val="100"/>
                <w:position w:val="0"/>
                <w:highlight w:val="none"/>
              </w:rPr>
              <w:t>逆变器</w:t>
            </w:r>
            <w:r>
              <w:rPr>
                <w:rFonts w:ascii="Times New Roman" w:hAnsi="Times New Roman" w:cs="Times New Roman"/>
                <w:color w:val="auto"/>
                <w:spacing w:val="0"/>
                <w:w w:val="100"/>
                <w:position w:val="0"/>
                <w:highlight w:val="none"/>
              </w:rPr>
              <w:t>出现损坏需要进行更换，根据建设单位提供，</w:t>
            </w:r>
            <w:r>
              <w:rPr>
                <w:rFonts w:hint="eastAsia" w:ascii="Times New Roman" w:hAnsi="Times New Roman" w:cs="Times New Roman"/>
                <w:color w:val="auto"/>
                <w:spacing w:val="0"/>
                <w:w w:val="100"/>
                <w:position w:val="0"/>
                <w:highlight w:val="none"/>
              </w:rPr>
              <w:t>逆变器</w:t>
            </w:r>
            <w:r>
              <w:rPr>
                <w:rFonts w:ascii="Times New Roman" w:hAnsi="Times New Roman" w:cs="Times New Roman"/>
                <w:color w:val="auto"/>
                <w:spacing w:val="0"/>
                <w:w w:val="100"/>
                <w:position w:val="0"/>
                <w:highlight w:val="none"/>
              </w:rPr>
              <w:t>在运行过程中极难损坏，更换频次不高，一年大约需要更换一次</w:t>
            </w:r>
            <w:r>
              <w:rPr>
                <w:rFonts w:hint="eastAsia" w:ascii="Times New Roman" w:hAnsi="Times New Roman" w:cs="Times New Roman"/>
                <w:color w:val="auto"/>
                <w:spacing w:val="0"/>
                <w:w w:val="100"/>
                <w:position w:val="0"/>
                <w:highlight w:val="none"/>
              </w:rPr>
              <w:t>，产生量约为1个/a</w:t>
            </w:r>
            <w:r>
              <w:rPr>
                <w:rFonts w:ascii="Times New Roman" w:hAnsi="Times New Roman" w:cs="Times New Roman"/>
                <w:color w:val="auto"/>
                <w:spacing w:val="0"/>
                <w:w w:val="100"/>
                <w:position w:val="0"/>
                <w:highlight w:val="none"/>
              </w:rPr>
              <w:t>。废</w:t>
            </w:r>
            <w:r>
              <w:rPr>
                <w:rFonts w:hint="eastAsia" w:ascii="Times New Roman" w:hAnsi="Times New Roman" w:cs="Times New Roman"/>
                <w:color w:val="auto"/>
                <w:spacing w:val="0"/>
                <w:w w:val="100"/>
                <w:position w:val="0"/>
                <w:highlight w:val="none"/>
              </w:rPr>
              <w:t>逆变器</w:t>
            </w:r>
            <w:r>
              <w:rPr>
                <w:rFonts w:ascii="Times New Roman" w:hAnsi="Times New Roman" w:cs="Times New Roman"/>
                <w:color w:val="auto"/>
                <w:spacing w:val="0"/>
                <w:w w:val="100"/>
                <w:position w:val="0"/>
                <w:highlight w:val="none"/>
              </w:rPr>
              <w:t>由厂家</w:t>
            </w:r>
            <w:r>
              <w:rPr>
                <w:rFonts w:hint="eastAsia" w:ascii="Times New Roman" w:hAnsi="Times New Roman" w:cs="Times New Roman"/>
                <w:color w:val="auto"/>
                <w:spacing w:val="0"/>
                <w:w w:val="100"/>
                <w:position w:val="0"/>
                <w:highlight w:val="none"/>
              </w:rPr>
              <w:t>更换时直接回收，不需暂存</w:t>
            </w:r>
            <w:r>
              <w:rPr>
                <w:rFonts w:ascii="Times New Roman" w:hAnsi="Times New Roman" w:cs="Times New Roman"/>
                <w:color w:val="auto"/>
                <w:spacing w:val="0"/>
                <w:w w:val="100"/>
                <w:position w:val="0"/>
                <w:highlight w:val="none"/>
              </w:rPr>
              <w:t>。</w:t>
            </w:r>
          </w:p>
          <w:p>
            <w:pPr>
              <w:pStyle w:val="3"/>
              <w:shd w:val="clear"/>
              <w:bidi w:val="0"/>
              <w:rPr>
                <w:rFonts w:hint="eastAsia" w:cs="Times New Roman"/>
                <w:color w:val="auto"/>
                <w:spacing w:val="0"/>
                <w:w w:val="100"/>
                <w:position w:val="0"/>
                <w:sz w:val="21"/>
                <w:szCs w:val="21"/>
                <w:highlight w:val="none"/>
                <w:lang w:eastAsia="zh-CN"/>
              </w:rPr>
            </w:pPr>
            <w:bookmarkStart w:id="518" w:name="_Toc13541"/>
            <w:bookmarkStart w:id="519" w:name="_Toc23215"/>
            <w:bookmarkStart w:id="520" w:name="_Toc21788"/>
            <w:r>
              <w:rPr>
                <w:rFonts w:hint="eastAsia" w:cs="Times New Roman"/>
                <w:color w:val="auto"/>
                <w:spacing w:val="0"/>
                <w:w w:val="100"/>
                <w:position w:val="0"/>
                <w:sz w:val="21"/>
                <w:szCs w:val="21"/>
                <w:highlight w:val="none"/>
                <w:lang w:eastAsia="zh-CN"/>
              </w:rPr>
              <w:t>（</w:t>
            </w:r>
            <w:r>
              <w:rPr>
                <w:rFonts w:hint="eastAsia" w:cs="Times New Roman"/>
                <w:color w:val="auto"/>
                <w:spacing w:val="0"/>
                <w:w w:val="100"/>
                <w:position w:val="0"/>
                <w:sz w:val="21"/>
                <w:szCs w:val="21"/>
                <w:highlight w:val="none"/>
                <w:lang w:val="en-US" w:eastAsia="zh-CN"/>
              </w:rPr>
              <w:t>5</w:t>
            </w:r>
            <w:r>
              <w:rPr>
                <w:rFonts w:hint="eastAsia" w:cs="Times New Roman"/>
                <w:color w:val="auto"/>
                <w:spacing w:val="0"/>
                <w:w w:val="100"/>
                <w:position w:val="0"/>
                <w:sz w:val="21"/>
                <w:szCs w:val="21"/>
                <w:highlight w:val="none"/>
                <w:lang w:eastAsia="zh-CN"/>
              </w:rPr>
              <w:t>）生态环境保护措施</w:t>
            </w:r>
            <w:bookmarkEnd w:id="518"/>
            <w:bookmarkEnd w:id="519"/>
            <w:bookmarkEnd w:id="520"/>
          </w:p>
          <w:p>
            <w:pPr>
              <w:pStyle w:val="7"/>
              <w:shd w:val="clear"/>
              <w:spacing w:before="0" w:beforeLines="0"/>
              <w:rPr>
                <w:rFonts w:hint="eastAsia"/>
                <w:color w:val="auto"/>
                <w:highlight w:val="none"/>
              </w:rPr>
            </w:pPr>
            <w:r>
              <w:rPr>
                <w:color w:val="auto"/>
                <w:highlight w:val="none"/>
              </w:rPr>
              <w:t>1</w:t>
            </w:r>
            <w:r>
              <w:rPr>
                <w:rFonts w:hint="eastAsia"/>
                <w:color w:val="auto"/>
                <w:highlight w:val="none"/>
              </w:rPr>
              <w:t xml:space="preserve">）植被补偿与恢复工程 </w:t>
            </w:r>
          </w:p>
          <w:p>
            <w:pPr>
              <w:pStyle w:val="7"/>
              <w:shd w:val="clear"/>
              <w:spacing w:before="0" w:beforeLines="0"/>
              <w:rPr>
                <w:rFonts w:hint="eastAsia" w:eastAsia="宋体"/>
                <w:color w:val="auto"/>
                <w:highlight w:val="none"/>
                <w:lang w:val="en-US" w:eastAsia="zh-CN"/>
              </w:rPr>
            </w:pPr>
            <w:r>
              <w:rPr>
                <w:rFonts w:hint="eastAsia"/>
                <w:color w:val="auto"/>
                <w:highlight w:val="none"/>
              </w:rPr>
              <w:t>根据建设项目现场生态环境状况，并结合本项目建设内容及工程特点，本次生态建设区包括光伏阵列区、道路区、临时施工场地区，主要采取播种草籽绿化，</w:t>
            </w:r>
            <w:r>
              <w:rPr>
                <w:rFonts w:hint="eastAsia"/>
                <w:color w:val="auto"/>
                <w:highlight w:val="none"/>
                <w:lang w:val="en-US" w:eastAsia="zh-CN"/>
              </w:rPr>
              <w:t>依据地块所在地区的植被特征，采区</w:t>
            </w:r>
            <w:r>
              <w:rPr>
                <w:rFonts w:hint="eastAsia"/>
                <w:color w:val="auto"/>
                <w:highlight w:val="none"/>
              </w:rPr>
              <w:t>恢复植被等措施</w:t>
            </w:r>
            <w:r>
              <w:rPr>
                <w:rFonts w:hint="eastAsia"/>
                <w:color w:val="auto"/>
                <w:highlight w:val="none"/>
                <w:lang w:eastAsia="zh-CN"/>
              </w:rPr>
              <w:t>，</w:t>
            </w:r>
            <w:r>
              <w:rPr>
                <w:rFonts w:hint="eastAsia"/>
                <w:color w:val="auto"/>
                <w:highlight w:val="none"/>
              </w:rPr>
              <w:t>具体内容如下</w:t>
            </w:r>
            <w:r>
              <w:rPr>
                <w:rFonts w:hint="eastAsia"/>
                <w:color w:val="auto"/>
                <w:highlight w:val="none"/>
                <w:lang w:eastAsia="zh-CN"/>
              </w:rPr>
              <w:t>：</w:t>
            </w:r>
          </w:p>
          <w:p>
            <w:pPr>
              <w:pStyle w:val="7"/>
              <w:shd w:val="clear"/>
              <w:spacing w:before="0" w:beforeLines="0"/>
              <w:rPr>
                <w:color w:val="auto"/>
                <w:highlight w:val="none"/>
              </w:rPr>
            </w:pPr>
            <w:r>
              <w:rPr>
                <w:rFonts w:hint="eastAsia"/>
                <w:color w:val="auto"/>
                <w:highlight w:val="none"/>
              </w:rPr>
              <w:t>a.</w:t>
            </w:r>
            <w:r>
              <w:rPr>
                <w:color w:val="auto"/>
                <w:highlight w:val="none"/>
              </w:rPr>
              <w:t>光伏电场防治区</w:t>
            </w:r>
          </w:p>
          <w:p>
            <w:pPr>
              <w:widowControl/>
              <w:shd w:val="clear"/>
              <w:adjustRightInd w:val="0"/>
              <w:snapToGrid w:val="0"/>
              <w:spacing w:line="360" w:lineRule="auto"/>
              <w:ind w:firstLine="420" w:firstLineChars="200"/>
              <w:rPr>
                <w:rFonts w:hint="eastAsia" w:eastAsia="宋体"/>
                <w:color w:val="auto"/>
                <w:szCs w:val="21"/>
                <w:highlight w:val="none"/>
                <w:lang w:val="en-US" w:eastAsia="zh-CN"/>
              </w:rPr>
            </w:pPr>
            <w:r>
              <w:rPr>
                <w:color w:val="auto"/>
                <w:szCs w:val="21"/>
                <w:highlight w:val="none"/>
              </w:rPr>
              <w:t>施工后期，对各光伏阵列场地的临时安装场地区域整地后播撒</w:t>
            </w:r>
            <w:r>
              <w:rPr>
                <w:rFonts w:hint="eastAsia"/>
                <w:color w:val="auto"/>
                <w:szCs w:val="21"/>
                <w:highlight w:val="none"/>
                <w:lang w:eastAsia="zh-CN"/>
              </w:rPr>
              <w:t>狗尾草/沙打旺</w:t>
            </w:r>
            <w:r>
              <w:rPr>
                <w:color w:val="auto"/>
                <w:szCs w:val="21"/>
                <w:highlight w:val="none"/>
              </w:rPr>
              <w:t>草籽进行绿化，经调查与测算</w:t>
            </w:r>
            <w:r>
              <w:rPr>
                <w:rFonts w:hint="eastAsia"/>
                <w:color w:val="auto"/>
                <w:szCs w:val="21"/>
                <w:highlight w:val="none"/>
              </w:rPr>
              <w:t>，</w:t>
            </w:r>
            <w:r>
              <w:rPr>
                <w:bCs/>
                <w:color w:val="auto"/>
                <w:szCs w:val="21"/>
                <w:highlight w:val="none"/>
              </w:rPr>
              <w:t>光伏电场实施绿化区域（</w:t>
            </w:r>
            <w:r>
              <w:rPr>
                <w:color w:val="auto"/>
                <w:szCs w:val="21"/>
                <w:highlight w:val="none"/>
              </w:rPr>
              <w:t>撒播草籽</w:t>
            </w:r>
            <w:r>
              <w:rPr>
                <w:bCs/>
                <w:color w:val="auto"/>
                <w:szCs w:val="21"/>
                <w:highlight w:val="none"/>
              </w:rPr>
              <w:t>）</w:t>
            </w:r>
            <w:r>
              <w:rPr>
                <w:color w:val="auto"/>
                <w:szCs w:val="21"/>
                <w:highlight w:val="none"/>
              </w:rPr>
              <w:t>面积</w:t>
            </w:r>
            <w:r>
              <w:rPr>
                <w:rFonts w:hint="eastAsia"/>
                <w:bCs/>
                <w:color w:val="auto"/>
                <w:szCs w:val="21"/>
                <w:highlight w:val="none"/>
                <w:lang w:val="en-US" w:eastAsia="zh-CN"/>
              </w:rPr>
              <w:t>39.7078</w:t>
            </w:r>
            <w:r>
              <w:rPr>
                <w:color w:val="auto"/>
                <w:szCs w:val="21"/>
                <w:highlight w:val="none"/>
              </w:rPr>
              <w:t>hm²，播种量为30kg/hm²，需</w:t>
            </w:r>
            <w:r>
              <w:rPr>
                <w:rFonts w:hint="eastAsia"/>
                <w:color w:val="auto"/>
                <w:szCs w:val="21"/>
                <w:highlight w:val="none"/>
                <w:lang w:eastAsia="zh-CN"/>
              </w:rPr>
              <w:t>狗尾草/沙打旺</w:t>
            </w:r>
            <w:r>
              <w:rPr>
                <w:color w:val="auto"/>
                <w:szCs w:val="21"/>
                <w:highlight w:val="none"/>
              </w:rPr>
              <w:t>种子</w:t>
            </w:r>
            <w:r>
              <w:rPr>
                <w:rFonts w:hint="eastAsia"/>
                <w:color w:val="auto"/>
                <w:szCs w:val="21"/>
                <w:highlight w:val="none"/>
                <w:lang w:val="en-US" w:eastAsia="zh-CN"/>
              </w:rPr>
              <w:t>1191.234</w:t>
            </w:r>
            <w:r>
              <w:rPr>
                <w:color w:val="auto"/>
                <w:szCs w:val="21"/>
                <w:highlight w:val="none"/>
              </w:rPr>
              <w:t>kg。</w:t>
            </w:r>
            <w:r>
              <w:rPr>
                <w:rFonts w:hint="eastAsia"/>
                <w:color w:val="auto"/>
                <w:szCs w:val="21"/>
                <w:highlight w:val="none"/>
                <w:lang w:val="en-US" w:eastAsia="zh-CN"/>
              </w:rPr>
              <w:t xml:space="preserve"> </w:t>
            </w:r>
          </w:p>
          <w:p>
            <w:pPr>
              <w:widowControl/>
              <w:shd w:val="clear"/>
              <w:adjustRightInd w:val="0"/>
              <w:snapToGrid w:val="0"/>
              <w:spacing w:line="360" w:lineRule="auto"/>
              <w:ind w:firstLine="420" w:firstLineChars="200"/>
              <w:rPr>
                <w:rFonts w:hint="eastAsia"/>
                <w:color w:val="auto"/>
                <w:szCs w:val="21"/>
                <w:highlight w:val="none"/>
              </w:rPr>
            </w:pPr>
            <w:r>
              <w:rPr>
                <w:rFonts w:hint="eastAsia"/>
                <w:color w:val="auto"/>
                <w:szCs w:val="21"/>
                <w:highlight w:val="none"/>
                <w:lang w:val="en-US" w:eastAsia="zh-CN"/>
              </w:rPr>
              <w:t>b</w:t>
            </w:r>
            <w:r>
              <w:rPr>
                <w:rFonts w:hint="eastAsia"/>
                <w:color w:val="auto"/>
                <w:szCs w:val="21"/>
                <w:highlight w:val="none"/>
              </w:rPr>
              <w:t>.道路施工防治区</w:t>
            </w:r>
          </w:p>
          <w:p>
            <w:pPr>
              <w:widowControl/>
              <w:shd w:val="clear"/>
              <w:adjustRightInd w:val="0"/>
              <w:snapToGrid w:val="0"/>
              <w:spacing w:line="360" w:lineRule="auto"/>
              <w:ind w:firstLine="420" w:firstLineChars="200"/>
              <w:rPr>
                <w:rFonts w:hint="eastAsia" w:eastAsia="宋体"/>
                <w:color w:val="auto"/>
                <w:szCs w:val="21"/>
                <w:highlight w:val="none"/>
                <w:lang w:val="en-US" w:eastAsia="zh-CN"/>
              </w:rPr>
            </w:pPr>
            <w:r>
              <w:rPr>
                <w:rFonts w:hint="eastAsia"/>
                <w:color w:val="auto"/>
                <w:szCs w:val="21"/>
                <w:highlight w:val="none"/>
              </w:rPr>
              <w:t>施工结束后，对道路两侧临时占地及时播撒草籽进行绿化。草种选择</w:t>
            </w:r>
            <w:r>
              <w:rPr>
                <w:rFonts w:hint="eastAsia"/>
                <w:color w:val="auto"/>
                <w:szCs w:val="21"/>
                <w:highlight w:val="none"/>
                <w:lang w:eastAsia="zh-CN"/>
              </w:rPr>
              <w:t>狗尾草/沙打旺</w:t>
            </w:r>
            <w:r>
              <w:rPr>
                <w:color w:val="auto"/>
                <w:szCs w:val="21"/>
                <w:highlight w:val="none"/>
              </w:rPr>
              <w:t>，</w:t>
            </w:r>
            <w:r>
              <w:rPr>
                <w:rFonts w:hint="eastAsia"/>
                <w:color w:val="auto"/>
                <w:szCs w:val="21"/>
                <w:highlight w:val="none"/>
              </w:rPr>
              <w:t>道路</w:t>
            </w:r>
            <w:r>
              <w:rPr>
                <w:color w:val="auto"/>
                <w:szCs w:val="21"/>
                <w:highlight w:val="none"/>
              </w:rPr>
              <w:t>撒播草籽面积</w:t>
            </w:r>
            <w:r>
              <w:rPr>
                <w:rFonts w:hint="eastAsia"/>
                <w:i w:val="0"/>
                <w:iCs w:val="0"/>
                <w:color w:val="auto"/>
                <w:szCs w:val="21"/>
                <w:highlight w:val="none"/>
                <w:lang w:val="en-US" w:eastAsia="zh-CN"/>
              </w:rPr>
              <w:t>2.5</w:t>
            </w:r>
            <w:r>
              <w:rPr>
                <w:i w:val="0"/>
                <w:iCs w:val="0"/>
                <w:color w:val="auto"/>
                <w:szCs w:val="21"/>
                <w:highlight w:val="none"/>
              </w:rPr>
              <w:t>hm</w:t>
            </w:r>
            <w:r>
              <w:rPr>
                <w:i w:val="0"/>
                <w:iCs w:val="0"/>
                <w:color w:val="auto"/>
                <w:szCs w:val="21"/>
                <w:highlight w:val="none"/>
                <w:vertAlign w:val="superscript"/>
              </w:rPr>
              <w:t>2</w:t>
            </w:r>
            <w:r>
              <w:rPr>
                <w:color w:val="auto"/>
                <w:szCs w:val="21"/>
                <w:highlight w:val="none"/>
              </w:rPr>
              <w:t>，播种量为30kg/hm</w:t>
            </w:r>
            <w:r>
              <w:rPr>
                <w:color w:val="auto"/>
                <w:szCs w:val="21"/>
                <w:highlight w:val="none"/>
                <w:vertAlign w:val="superscript"/>
              </w:rPr>
              <w:t>2</w:t>
            </w:r>
            <w:r>
              <w:rPr>
                <w:color w:val="auto"/>
                <w:szCs w:val="21"/>
                <w:highlight w:val="none"/>
              </w:rPr>
              <w:t>，需</w:t>
            </w:r>
            <w:r>
              <w:rPr>
                <w:rFonts w:hint="eastAsia"/>
                <w:color w:val="auto"/>
                <w:szCs w:val="21"/>
                <w:highlight w:val="none"/>
                <w:lang w:eastAsia="zh-CN"/>
              </w:rPr>
              <w:t>狗尾草/沙打旺</w:t>
            </w:r>
            <w:r>
              <w:rPr>
                <w:color w:val="auto"/>
                <w:szCs w:val="21"/>
                <w:highlight w:val="none"/>
              </w:rPr>
              <w:t>种子</w:t>
            </w:r>
            <w:r>
              <w:rPr>
                <w:rFonts w:hint="eastAsia"/>
                <w:color w:val="auto"/>
                <w:szCs w:val="21"/>
                <w:highlight w:val="none"/>
                <w:lang w:val="en-US" w:eastAsia="zh-CN"/>
              </w:rPr>
              <w:t>15</w:t>
            </w:r>
            <w:r>
              <w:rPr>
                <w:color w:val="auto"/>
                <w:szCs w:val="21"/>
                <w:highlight w:val="none"/>
              </w:rPr>
              <w:t>kg</w:t>
            </w:r>
            <w:r>
              <w:rPr>
                <w:rFonts w:hint="eastAsia"/>
                <w:color w:val="auto"/>
                <w:szCs w:val="21"/>
                <w:highlight w:val="none"/>
                <w:lang w:eastAsia="zh-CN"/>
              </w:rPr>
              <w:t>。</w:t>
            </w:r>
          </w:p>
          <w:p>
            <w:pPr>
              <w:widowControl/>
              <w:shd w:val="clear"/>
              <w:adjustRightInd w:val="0"/>
              <w:snapToGrid w:val="0"/>
              <w:spacing w:line="360" w:lineRule="auto"/>
              <w:ind w:firstLine="420" w:firstLineChars="200"/>
              <w:rPr>
                <w:rFonts w:hint="eastAsia"/>
                <w:color w:val="auto"/>
                <w:szCs w:val="21"/>
                <w:highlight w:val="none"/>
                <w:lang w:val="en-US" w:eastAsia="zh-CN"/>
              </w:rPr>
            </w:pPr>
            <w:r>
              <w:rPr>
                <w:rFonts w:hint="eastAsia"/>
                <w:color w:val="auto"/>
                <w:szCs w:val="21"/>
                <w:highlight w:val="none"/>
                <w:lang w:val="en-US" w:eastAsia="zh-CN"/>
              </w:rPr>
              <w:t>c.场外地埋电缆防治区</w:t>
            </w:r>
          </w:p>
          <w:p>
            <w:pPr>
              <w:widowControl/>
              <w:shd w:val="clear"/>
              <w:adjustRightInd w:val="0"/>
              <w:snapToGrid w:val="0"/>
              <w:spacing w:line="360" w:lineRule="auto"/>
              <w:ind w:firstLine="420" w:firstLineChars="200"/>
              <w:rPr>
                <w:color w:val="auto"/>
                <w:szCs w:val="21"/>
                <w:highlight w:val="none"/>
              </w:rPr>
            </w:pPr>
            <w:r>
              <w:rPr>
                <w:color w:val="auto"/>
                <w:szCs w:val="21"/>
                <w:highlight w:val="none"/>
              </w:rPr>
              <w:t>施工</w:t>
            </w:r>
            <w:r>
              <w:rPr>
                <w:rFonts w:hint="eastAsia"/>
                <w:color w:val="auto"/>
                <w:szCs w:val="21"/>
                <w:highlight w:val="none"/>
                <w:lang w:val="en-US" w:eastAsia="zh-CN"/>
              </w:rPr>
              <w:t>后期</w:t>
            </w:r>
            <w:r>
              <w:rPr>
                <w:color w:val="auto"/>
                <w:szCs w:val="21"/>
                <w:highlight w:val="none"/>
              </w:rPr>
              <w:t>，</w:t>
            </w:r>
            <w:r>
              <w:rPr>
                <w:rFonts w:hint="eastAsia"/>
                <w:color w:val="auto"/>
                <w:szCs w:val="21"/>
                <w:highlight w:val="none"/>
                <w:lang w:val="en-US" w:eastAsia="zh-CN"/>
              </w:rPr>
              <w:t>对</w:t>
            </w:r>
            <w:r>
              <w:rPr>
                <w:rFonts w:hint="eastAsia"/>
                <w:bCs/>
                <w:color w:val="auto"/>
                <w:szCs w:val="21"/>
                <w:highlight w:val="none"/>
                <w:lang w:val="en-US" w:eastAsia="zh-CN"/>
              </w:rPr>
              <w:t>地埋电缆临时占地进行绿化</w:t>
            </w:r>
            <w:r>
              <w:rPr>
                <w:color w:val="auto"/>
                <w:szCs w:val="21"/>
                <w:highlight w:val="none"/>
              </w:rPr>
              <w:t>，采取撒播</w:t>
            </w:r>
            <w:r>
              <w:rPr>
                <w:rFonts w:hint="eastAsia"/>
                <w:color w:val="auto"/>
                <w:szCs w:val="21"/>
                <w:highlight w:val="none"/>
                <w:lang w:eastAsia="zh-CN"/>
              </w:rPr>
              <w:t>狗尾草/沙打旺</w:t>
            </w:r>
            <w:r>
              <w:rPr>
                <w:color w:val="auto"/>
                <w:szCs w:val="21"/>
                <w:highlight w:val="none"/>
              </w:rPr>
              <w:t>草籽绿化，播撒面积为</w:t>
            </w:r>
            <w:r>
              <w:rPr>
                <w:rFonts w:hint="eastAsia"/>
                <w:color w:val="auto"/>
                <w:szCs w:val="21"/>
                <w:highlight w:val="none"/>
                <w:lang w:val="en-US" w:eastAsia="zh-CN"/>
              </w:rPr>
              <w:t>0.02</w:t>
            </w:r>
            <w:r>
              <w:rPr>
                <w:color w:val="auto"/>
                <w:szCs w:val="21"/>
                <w:highlight w:val="none"/>
              </w:rPr>
              <w:t>hm</w:t>
            </w:r>
            <w:r>
              <w:rPr>
                <w:color w:val="auto"/>
                <w:szCs w:val="21"/>
                <w:highlight w:val="none"/>
                <w:vertAlign w:val="superscript"/>
              </w:rPr>
              <w:t>2</w:t>
            </w:r>
            <w:r>
              <w:rPr>
                <w:color w:val="auto"/>
                <w:szCs w:val="21"/>
                <w:highlight w:val="none"/>
              </w:rPr>
              <w:t>，</w:t>
            </w:r>
            <w:r>
              <w:rPr>
                <w:rFonts w:hint="eastAsia"/>
                <w:color w:val="auto"/>
                <w:szCs w:val="21"/>
                <w:highlight w:val="none"/>
                <w:lang w:eastAsia="zh-CN"/>
              </w:rPr>
              <w:t>狗尾草/沙打旺</w:t>
            </w:r>
            <w:r>
              <w:rPr>
                <w:color w:val="auto"/>
                <w:szCs w:val="21"/>
                <w:highlight w:val="none"/>
              </w:rPr>
              <w:t>播种量为30kg/hm</w:t>
            </w:r>
            <w:r>
              <w:rPr>
                <w:color w:val="auto"/>
                <w:szCs w:val="21"/>
                <w:highlight w:val="none"/>
                <w:vertAlign w:val="superscript"/>
              </w:rPr>
              <w:t>2</w:t>
            </w:r>
            <w:r>
              <w:rPr>
                <w:color w:val="auto"/>
                <w:szCs w:val="21"/>
                <w:highlight w:val="none"/>
              </w:rPr>
              <w:t>，需</w:t>
            </w:r>
            <w:r>
              <w:rPr>
                <w:rFonts w:hint="eastAsia"/>
                <w:color w:val="auto"/>
                <w:szCs w:val="21"/>
                <w:highlight w:val="none"/>
                <w:lang w:eastAsia="zh-CN"/>
              </w:rPr>
              <w:t>狗尾草/沙打旺</w:t>
            </w:r>
            <w:r>
              <w:rPr>
                <w:color w:val="auto"/>
                <w:szCs w:val="21"/>
                <w:highlight w:val="none"/>
              </w:rPr>
              <w:t>种子</w:t>
            </w:r>
            <w:r>
              <w:rPr>
                <w:rFonts w:hint="eastAsia"/>
                <w:color w:val="auto"/>
                <w:szCs w:val="21"/>
                <w:highlight w:val="none"/>
                <w:lang w:val="en-US" w:eastAsia="zh-CN"/>
              </w:rPr>
              <w:t>0.6</w:t>
            </w:r>
            <w:r>
              <w:rPr>
                <w:color w:val="auto"/>
                <w:szCs w:val="21"/>
                <w:highlight w:val="none"/>
              </w:rPr>
              <w:t>kg。</w:t>
            </w:r>
          </w:p>
          <w:p>
            <w:pPr>
              <w:shd w:val="clear"/>
              <w:spacing w:line="360" w:lineRule="auto"/>
              <w:ind w:firstLine="482"/>
              <w:jc w:val="left"/>
              <w:rPr>
                <w:color w:val="auto"/>
                <w:szCs w:val="21"/>
                <w:highlight w:val="none"/>
              </w:rPr>
            </w:pPr>
            <w:r>
              <w:rPr>
                <w:rFonts w:hint="eastAsia"/>
                <w:color w:val="auto"/>
                <w:szCs w:val="21"/>
                <w:highlight w:val="none"/>
              </w:rPr>
              <w:t>本项目生态保护措施平面布置示意图见附图。</w:t>
            </w:r>
          </w:p>
          <w:p>
            <w:pPr>
              <w:widowControl/>
              <w:shd w:val="clear"/>
              <w:spacing w:line="360" w:lineRule="auto"/>
              <w:ind w:firstLine="420" w:firstLineChars="200"/>
              <w:jc w:val="left"/>
              <w:rPr>
                <w:rFonts w:hint="eastAsia" w:ascii="Times New Roman" w:hAnsi="Times New Roman" w:cs="Times New Roman"/>
                <w:bCs/>
                <w:color w:val="auto"/>
                <w:spacing w:val="0"/>
                <w:w w:val="100"/>
                <w:kern w:val="10"/>
                <w:position w:val="0"/>
                <w:highlight w:val="none"/>
              </w:rPr>
            </w:pPr>
            <w:r>
              <w:rPr>
                <w:rFonts w:hint="eastAsia" w:cs="Times New Roman"/>
                <w:bCs/>
                <w:color w:val="auto"/>
                <w:spacing w:val="0"/>
                <w:w w:val="100"/>
                <w:kern w:val="10"/>
                <w:position w:val="0"/>
                <w:highlight w:val="none"/>
                <w:lang w:val="en-US" w:eastAsia="zh-CN"/>
              </w:rPr>
              <w:t>2</w:t>
            </w:r>
            <w:r>
              <w:rPr>
                <w:rFonts w:hint="eastAsia" w:ascii="Times New Roman" w:hAnsi="Times New Roman" w:cs="Times New Roman"/>
                <w:bCs/>
                <w:color w:val="auto"/>
                <w:spacing w:val="0"/>
                <w:w w:val="100"/>
                <w:kern w:val="10"/>
                <w:position w:val="0"/>
                <w:highlight w:val="none"/>
              </w:rPr>
              <w:t>）</w:t>
            </w:r>
            <w:r>
              <w:rPr>
                <w:rFonts w:ascii="Times New Roman" w:hAnsi="Times New Roman" w:cs="Times New Roman"/>
                <w:bCs/>
                <w:color w:val="auto"/>
                <w:spacing w:val="0"/>
                <w:w w:val="100"/>
                <w:kern w:val="10"/>
                <w:position w:val="0"/>
                <w:highlight w:val="none"/>
              </w:rPr>
              <w:t>生态监测</w:t>
            </w:r>
            <w:r>
              <w:rPr>
                <w:rFonts w:hint="eastAsia" w:ascii="Times New Roman" w:hAnsi="Times New Roman" w:cs="Times New Roman"/>
                <w:bCs/>
                <w:color w:val="auto"/>
                <w:spacing w:val="0"/>
                <w:w w:val="100"/>
                <w:kern w:val="10"/>
                <w:position w:val="0"/>
                <w:highlight w:val="none"/>
              </w:rPr>
              <w:t>计划</w:t>
            </w:r>
          </w:p>
          <w:p>
            <w:pPr>
              <w:widowControl/>
              <w:shd w:val="clear"/>
              <w:spacing w:line="360" w:lineRule="auto"/>
              <w:ind w:firstLine="420" w:firstLineChars="200"/>
              <w:jc w:val="left"/>
              <w:rPr>
                <w:rFonts w:hint="eastAsia" w:ascii="Times New Roman" w:hAnsi="Times New Roman" w:cs="Times New Roman"/>
                <w:bCs/>
                <w:color w:val="auto"/>
                <w:spacing w:val="0"/>
                <w:w w:val="100"/>
                <w:kern w:val="10"/>
                <w:position w:val="0"/>
                <w:szCs w:val="21"/>
                <w:highlight w:val="none"/>
              </w:rPr>
            </w:pPr>
            <w:r>
              <w:rPr>
                <w:rFonts w:hint="eastAsia" w:ascii="Times New Roman" w:hAnsi="Times New Roman" w:cs="Times New Roman"/>
                <w:bCs/>
                <w:color w:val="auto"/>
                <w:spacing w:val="0"/>
                <w:w w:val="100"/>
                <w:kern w:val="10"/>
                <w:position w:val="0"/>
                <w:szCs w:val="21"/>
                <w:highlight w:val="none"/>
              </w:rPr>
              <w:t>重点监测水土流失对主体工程、周边重要设施等造成的影响及危害等。</w:t>
            </w:r>
          </w:p>
          <w:p>
            <w:pPr>
              <w:pStyle w:val="9"/>
              <w:shd w:val="clear"/>
              <w:spacing w:before="120" w:beforeLines="50" w:after="0" w:line="240" w:lineRule="auto"/>
              <w:ind w:right="0"/>
              <w:jc w:val="center"/>
              <w:rPr>
                <w:rFonts w:ascii="Times New Roman" w:hAnsi="Times New Roman" w:cs="Times New Roman"/>
                <w:b/>
                <w:bCs/>
                <w:color w:val="auto"/>
                <w:spacing w:val="0"/>
                <w:w w:val="100"/>
                <w:position w:val="0"/>
                <w:sz w:val="21"/>
                <w:szCs w:val="21"/>
                <w:highlight w:val="none"/>
              </w:rPr>
            </w:pPr>
            <w:r>
              <w:rPr>
                <w:rFonts w:hint="eastAsia" w:ascii="Times New Roman" w:hAnsi="Times New Roman" w:cs="Times New Roman"/>
                <w:b/>
                <w:bCs/>
                <w:color w:val="auto"/>
                <w:spacing w:val="0"/>
                <w:w w:val="100"/>
                <w:position w:val="0"/>
                <w:sz w:val="21"/>
                <w:szCs w:val="21"/>
                <w:highlight w:val="none"/>
                <w:lang w:bidi="ar"/>
              </w:rPr>
              <w:t>表5-1监测计划</w:t>
            </w:r>
          </w:p>
          <w:tbl>
            <w:tblPr>
              <w:tblStyle w:val="29"/>
              <w:tblW w:w="5000"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82"/>
              <w:gridCol w:w="2082"/>
              <w:gridCol w:w="2410"/>
              <w:gridCol w:w="175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监测点位/内容</w:t>
                  </w:r>
                </w:p>
              </w:tc>
              <w:tc>
                <w:tcPr>
                  <w:tcW w:w="1249"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监测因子</w:t>
                  </w:r>
                </w:p>
              </w:tc>
              <w:tc>
                <w:tcPr>
                  <w:tcW w:w="1446"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监测频次</w:t>
                  </w:r>
                </w:p>
              </w:tc>
              <w:tc>
                <w:tcPr>
                  <w:tcW w:w="105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监测方法</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noWrap w:val="0"/>
                  <w:vAlign w:val="center"/>
                </w:tcPr>
                <w:p>
                  <w:pPr>
                    <w:shd w:val="clear"/>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光伏阵列场地边坡</w:t>
                  </w:r>
                </w:p>
              </w:tc>
              <w:tc>
                <w:tcPr>
                  <w:tcW w:w="1249" w:type="pct"/>
                  <w:noWrap w:val="0"/>
                  <w:vAlign w:val="center"/>
                </w:tcPr>
                <w:p>
                  <w:pPr>
                    <w:shd w:val="clear"/>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水土流失量</w:t>
                  </w:r>
                </w:p>
              </w:tc>
              <w:tc>
                <w:tcPr>
                  <w:tcW w:w="1446"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每季度监测1次</w:t>
                  </w:r>
                </w:p>
              </w:tc>
              <w:tc>
                <w:tcPr>
                  <w:tcW w:w="1053"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地面观测</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49" w:type="pct"/>
                  <w:noWrap w:val="0"/>
                  <w:vAlign w:val="center"/>
                </w:tcPr>
                <w:p>
                  <w:pPr>
                    <w:shd w:val="clear"/>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植物防护措施监测</w:t>
                  </w:r>
                </w:p>
              </w:tc>
              <w:tc>
                <w:tcPr>
                  <w:tcW w:w="1249"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绿化林草的生长状况、植被覆盖率</w:t>
                  </w:r>
                </w:p>
              </w:tc>
              <w:tc>
                <w:tcPr>
                  <w:tcW w:w="1446" w:type="pct"/>
                  <w:noWrap w:val="0"/>
                  <w:vAlign w:val="center"/>
                </w:tcPr>
                <w:p>
                  <w:pPr>
                    <w:shd w:val="clear"/>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施工准备期前测定1次</w:t>
                  </w:r>
                </w:p>
              </w:tc>
              <w:tc>
                <w:tcPr>
                  <w:tcW w:w="1053" w:type="pct"/>
                  <w:noWrap w:val="0"/>
                  <w:vAlign w:val="center"/>
                </w:tcPr>
                <w:p>
                  <w:pPr>
                    <w:shd w:val="clear"/>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标准样地法</w:t>
                  </w:r>
                </w:p>
              </w:tc>
            </w:tr>
          </w:tbl>
          <w:p>
            <w:pPr>
              <w:widowControl/>
              <w:shd w:val="clear"/>
              <w:spacing w:line="360" w:lineRule="auto"/>
              <w:ind w:firstLine="482"/>
              <w:jc w:val="left"/>
              <w:rPr>
                <w:rFonts w:ascii="Times New Roman" w:hAnsi="Times New Roman" w:cs="Times New Roman"/>
                <w:color w:val="auto"/>
                <w:spacing w:val="0"/>
                <w:w w:val="100"/>
                <w:position w:val="0"/>
                <w:highlight w:val="none"/>
              </w:rPr>
            </w:pPr>
            <w:r>
              <w:rPr>
                <w:rFonts w:hint="eastAsia" w:cs="Times New Roman"/>
                <w:color w:val="auto"/>
                <w:spacing w:val="0"/>
                <w:w w:val="100"/>
                <w:position w:val="0"/>
                <w:highlight w:val="none"/>
                <w:lang w:val="en-US" w:eastAsia="zh-CN"/>
              </w:rPr>
              <w:t>4</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kern w:val="0"/>
                <w:position w:val="0"/>
                <w:szCs w:val="21"/>
                <w:highlight w:val="none"/>
                <w:lang w:val="en-US" w:eastAsia="zh-CN" w:bidi="ar"/>
              </w:rPr>
              <w:t>运营期</w:t>
            </w:r>
            <w:r>
              <w:rPr>
                <w:rFonts w:hint="eastAsia" w:ascii="Times New Roman" w:hAnsi="Times New Roman" w:cs="Times New Roman"/>
                <w:color w:val="auto"/>
                <w:spacing w:val="0"/>
                <w:w w:val="100"/>
                <w:position w:val="0"/>
                <w:highlight w:val="none"/>
                <w:lang w:val="en-US" w:eastAsia="zh-CN"/>
              </w:rPr>
              <w:t>清理高度高于光伏板植被或项目运营后，为防止电弧火灾，清理植被时，需尽量保留植被，不能使地表长期裸露</w:t>
            </w:r>
            <w:r>
              <w:rPr>
                <w:rFonts w:hint="eastAsia" w:ascii="Times New Roman" w:hAnsi="Times New Roman" w:cs="Times New Roman"/>
                <w:color w:val="auto"/>
                <w:spacing w:val="0"/>
                <w:w w:val="100"/>
                <w:position w:val="0"/>
                <w:highlight w:val="none"/>
              </w:rPr>
              <w:t>。</w:t>
            </w:r>
          </w:p>
          <w:p>
            <w:pPr>
              <w:pStyle w:val="3"/>
              <w:shd w:val="clear"/>
              <w:bidi w:val="0"/>
              <w:rPr>
                <w:rFonts w:hint="eastAsia" w:cs="Times New Roman"/>
                <w:color w:val="auto"/>
                <w:spacing w:val="0"/>
                <w:w w:val="100"/>
                <w:position w:val="0"/>
                <w:sz w:val="21"/>
                <w:szCs w:val="21"/>
                <w:highlight w:val="none"/>
                <w:lang w:eastAsia="zh-CN"/>
              </w:rPr>
            </w:pPr>
            <w:bookmarkStart w:id="521" w:name="_Toc13141"/>
            <w:bookmarkStart w:id="522" w:name="_Toc16387"/>
            <w:bookmarkStart w:id="523" w:name="_Toc31800"/>
            <w:r>
              <w:rPr>
                <w:rFonts w:hint="eastAsia" w:cs="Times New Roman"/>
                <w:color w:val="auto"/>
                <w:spacing w:val="0"/>
                <w:w w:val="100"/>
                <w:position w:val="0"/>
                <w:sz w:val="21"/>
                <w:szCs w:val="21"/>
                <w:highlight w:val="none"/>
                <w:lang w:eastAsia="zh-CN"/>
              </w:rPr>
              <w:t>（</w:t>
            </w:r>
            <w:r>
              <w:rPr>
                <w:rFonts w:hint="eastAsia" w:cs="Times New Roman"/>
                <w:color w:val="auto"/>
                <w:spacing w:val="0"/>
                <w:w w:val="100"/>
                <w:position w:val="0"/>
                <w:sz w:val="21"/>
                <w:szCs w:val="21"/>
                <w:highlight w:val="none"/>
                <w:lang w:val="en-US" w:eastAsia="zh-CN"/>
              </w:rPr>
              <w:t>6</w:t>
            </w:r>
            <w:r>
              <w:rPr>
                <w:rFonts w:hint="eastAsia" w:cs="Times New Roman"/>
                <w:color w:val="auto"/>
                <w:spacing w:val="0"/>
                <w:w w:val="100"/>
                <w:position w:val="0"/>
                <w:sz w:val="21"/>
                <w:szCs w:val="21"/>
                <w:highlight w:val="none"/>
                <w:lang w:eastAsia="zh-CN"/>
              </w:rPr>
              <w:t>）运营期光污染环境保护措施</w:t>
            </w:r>
            <w:bookmarkEnd w:id="521"/>
            <w:bookmarkEnd w:id="522"/>
            <w:bookmarkEnd w:id="523"/>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建设项目光伏阵列为太阳电池组件，一般呈深色，为了吸收更多光线，增加转化率，电池在制作时即考虑了减少反射率增大吸收率的措施。其反射率较小。本项目光伏区地块大部分位于山体中，光伏组件最低点离地0.</w:t>
            </w:r>
            <w:r>
              <w:rPr>
                <w:rFonts w:hint="eastAsia" w:ascii="Times New Roman" w:hAnsi="Times New Roman" w:cs="Times New Roman"/>
                <w:color w:val="auto"/>
                <w:spacing w:val="0"/>
                <w:w w:val="100"/>
                <w:position w:val="0"/>
                <w:highlight w:val="none"/>
                <w:lang w:val="en-US" w:eastAsia="zh-CN"/>
              </w:rPr>
              <w:t>6m</w:t>
            </w:r>
            <w:r>
              <w:rPr>
                <w:rFonts w:hint="eastAsia" w:cs="Times New Roman"/>
                <w:color w:val="auto"/>
                <w:spacing w:val="0"/>
                <w:w w:val="100"/>
                <w:position w:val="0"/>
                <w:highlight w:val="none"/>
                <w:lang w:val="en-US" w:eastAsia="zh-CN"/>
              </w:rPr>
              <w:t>，</w:t>
            </w:r>
            <w:r>
              <w:rPr>
                <w:rFonts w:hint="eastAsia" w:cs="Times New Roman"/>
                <w:color w:val="auto"/>
                <w:spacing w:val="0"/>
                <w:w w:val="100"/>
                <w:kern w:val="0"/>
                <w:position w:val="0"/>
                <w:szCs w:val="21"/>
                <w:highlight w:val="none"/>
                <w:lang w:val="en-US" w:eastAsia="zh-CN"/>
              </w:rPr>
              <w:t>少部分占用灌木林地的区域光伏板距离地面1.5m</w:t>
            </w:r>
            <w:r>
              <w:rPr>
                <w:rFonts w:ascii="Times New Roman" w:hAnsi="Times New Roman" w:cs="Times New Roman"/>
                <w:color w:val="auto"/>
                <w:spacing w:val="0"/>
                <w:w w:val="100"/>
                <w:position w:val="0"/>
                <w:highlight w:val="none"/>
              </w:rPr>
              <w:t>。光伏组件采用固定式支架安装方式，支架倾角按组件最佳倾斜角度3</w:t>
            </w:r>
            <w:r>
              <w:rPr>
                <w:rFonts w:hint="eastAsia" w:ascii="Times New Roman" w:hAnsi="Times New Roman" w:cs="Times New Roman"/>
                <w:color w:val="auto"/>
                <w:spacing w:val="0"/>
                <w:w w:val="100"/>
                <w:position w:val="0"/>
                <w:highlight w:val="none"/>
              </w:rPr>
              <w:t>6</w:t>
            </w:r>
            <w:r>
              <w:rPr>
                <w:rFonts w:ascii="Times New Roman" w:hAnsi="Times New Roman" w:cs="Times New Roman"/>
                <w:color w:val="auto"/>
                <w:spacing w:val="0"/>
                <w:w w:val="100"/>
                <w:position w:val="0"/>
                <w:highlight w:val="none"/>
              </w:rPr>
              <w:t>°设计。</w:t>
            </w:r>
            <w:r>
              <w:rPr>
                <w:rFonts w:hint="eastAsia" w:cs="Times New Roman"/>
                <w:color w:val="auto"/>
                <w:spacing w:val="0"/>
                <w:w w:val="100"/>
                <w:position w:val="0"/>
                <w:highlight w:val="none"/>
                <w:lang w:eastAsia="zh-CN"/>
              </w:rPr>
              <w:t>本项目距离村，村民的最近距离为</w:t>
            </w:r>
            <w:r>
              <w:rPr>
                <w:rFonts w:hint="eastAsia" w:cs="Times New Roman"/>
                <w:color w:val="auto"/>
                <w:spacing w:val="0"/>
                <w:w w:val="100"/>
                <w:position w:val="0"/>
                <w:highlight w:val="none"/>
                <w:lang w:val="en-US" w:eastAsia="zh-CN"/>
              </w:rPr>
              <w:t>250m以外，</w:t>
            </w:r>
            <w:r>
              <w:rPr>
                <w:rFonts w:hint="eastAsia" w:ascii="Times New Roman" w:hAnsi="Times New Roman" w:cs="Times New Roman"/>
                <w:color w:val="auto"/>
                <w:spacing w:val="0"/>
                <w:w w:val="100"/>
                <w:position w:val="0"/>
                <w:szCs w:val="21"/>
                <w:highlight w:val="none"/>
              </w:rPr>
              <w:t>村民在村内不能直接观测到项目光伏场位置，</w:t>
            </w:r>
            <w:r>
              <w:rPr>
                <w:rFonts w:hint="eastAsia" w:ascii="Times New Roman" w:hAnsi="Times New Roman" w:cs="Times New Roman"/>
                <w:color w:val="auto"/>
                <w:spacing w:val="0"/>
                <w:w w:val="100"/>
                <w:position w:val="0"/>
                <w:szCs w:val="21"/>
                <w:highlight w:val="none"/>
                <w:lang w:val="en-US" w:eastAsia="zh-CN"/>
              </w:rPr>
              <w:t>降低本项目光污染影响，</w:t>
            </w:r>
            <w:r>
              <w:rPr>
                <w:rFonts w:ascii="Times New Roman" w:hAnsi="Times New Roman" w:cs="Times New Roman"/>
                <w:color w:val="auto"/>
                <w:spacing w:val="0"/>
                <w:w w:val="100"/>
                <w:position w:val="0"/>
                <w:highlight w:val="none"/>
              </w:rPr>
              <w:t>对周围环境产生的光污染影响较小。</w:t>
            </w:r>
          </w:p>
          <w:p>
            <w:pPr>
              <w:pStyle w:val="3"/>
              <w:shd w:val="clear"/>
              <w:bidi w:val="0"/>
              <w:rPr>
                <w:rFonts w:hint="eastAsia" w:cs="Times New Roman"/>
                <w:color w:val="auto"/>
                <w:spacing w:val="0"/>
                <w:w w:val="100"/>
                <w:position w:val="0"/>
                <w:sz w:val="21"/>
                <w:szCs w:val="21"/>
                <w:highlight w:val="none"/>
                <w:lang w:eastAsia="zh-CN"/>
              </w:rPr>
            </w:pPr>
            <w:bookmarkStart w:id="524" w:name="_Toc23911"/>
            <w:bookmarkStart w:id="525" w:name="_Toc17515"/>
            <w:bookmarkStart w:id="526" w:name="_Toc23477"/>
            <w:r>
              <w:rPr>
                <w:rFonts w:hint="eastAsia" w:cs="Times New Roman"/>
                <w:color w:val="auto"/>
                <w:spacing w:val="0"/>
                <w:w w:val="100"/>
                <w:position w:val="0"/>
                <w:sz w:val="21"/>
                <w:szCs w:val="21"/>
                <w:highlight w:val="none"/>
                <w:lang w:eastAsia="zh-CN"/>
              </w:rPr>
              <w:t>（</w:t>
            </w:r>
            <w:r>
              <w:rPr>
                <w:rFonts w:hint="eastAsia" w:cs="Times New Roman"/>
                <w:color w:val="auto"/>
                <w:spacing w:val="0"/>
                <w:w w:val="100"/>
                <w:position w:val="0"/>
                <w:sz w:val="21"/>
                <w:szCs w:val="21"/>
                <w:highlight w:val="none"/>
                <w:lang w:val="en-US" w:eastAsia="zh-CN"/>
              </w:rPr>
              <w:t>7</w:t>
            </w:r>
            <w:r>
              <w:rPr>
                <w:rFonts w:hint="eastAsia" w:cs="Times New Roman"/>
                <w:color w:val="auto"/>
                <w:spacing w:val="0"/>
                <w:w w:val="100"/>
                <w:position w:val="0"/>
                <w:sz w:val="21"/>
                <w:szCs w:val="21"/>
                <w:highlight w:val="none"/>
                <w:lang w:eastAsia="zh-CN"/>
              </w:rPr>
              <w:t>）运营期电磁环境保护措施</w:t>
            </w:r>
            <w:bookmarkEnd w:id="524"/>
            <w:bookmarkEnd w:id="525"/>
            <w:bookmarkEnd w:id="526"/>
          </w:p>
          <w:p>
            <w:pPr>
              <w:pStyle w:val="7"/>
              <w:shd w:val="clear"/>
              <w:spacing w:before="120"/>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w:t>
            </w:r>
            <w:r>
              <w:rPr>
                <w:rFonts w:hint="eastAsia" w:ascii="Times New Roman" w:hAnsi="Times New Roman" w:cs="Times New Roman"/>
                <w:color w:val="auto"/>
                <w:spacing w:val="0"/>
                <w:w w:val="100"/>
                <w:position w:val="0"/>
                <w:highlight w:val="none"/>
              </w:rPr>
              <w:t>不包括</w:t>
            </w:r>
            <w:r>
              <w:rPr>
                <w:rFonts w:ascii="Times New Roman" w:hAnsi="Times New Roman" w:cs="Times New Roman"/>
                <w:color w:val="auto"/>
                <w:spacing w:val="0"/>
                <w:w w:val="100"/>
                <w:position w:val="0"/>
                <w:highlight w:val="none"/>
              </w:rPr>
              <w:t>升压站</w:t>
            </w:r>
            <w:r>
              <w:rPr>
                <w:rFonts w:hint="eastAsia" w:ascii="Times New Roman" w:hAnsi="Times New Roman" w:cs="Times New Roman"/>
                <w:color w:val="auto"/>
                <w:spacing w:val="0"/>
                <w:w w:val="100"/>
                <w:position w:val="0"/>
                <w:highlight w:val="none"/>
              </w:rPr>
              <w:t>。</w:t>
            </w:r>
          </w:p>
          <w:p>
            <w:pPr>
              <w:pStyle w:val="3"/>
              <w:shd w:val="clear"/>
              <w:bidi w:val="0"/>
              <w:rPr>
                <w:rFonts w:hint="eastAsia" w:cs="Times New Roman"/>
                <w:color w:val="auto"/>
                <w:spacing w:val="0"/>
                <w:w w:val="100"/>
                <w:position w:val="0"/>
                <w:sz w:val="21"/>
                <w:szCs w:val="21"/>
                <w:highlight w:val="none"/>
                <w:lang w:eastAsia="zh-CN"/>
              </w:rPr>
            </w:pPr>
            <w:r>
              <w:rPr>
                <w:rFonts w:hint="eastAsia" w:cs="Times New Roman"/>
                <w:color w:val="auto"/>
                <w:spacing w:val="0"/>
                <w:w w:val="100"/>
                <w:position w:val="0"/>
                <w:sz w:val="21"/>
                <w:szCs w:val="21"/>
                <w:highlight w:val="none"/>
                <w:lang w:eastAsia="zh-CN"/>
              </w:rPr>
              <w:t>（</w:t>
            </w:r>
            <w:r>
              <w:rPr>
                <w:rFonts w:hint="eastAsia" w:cs="Times New Roman"/>
                <w:color w:val="auto"/>
                <w:spacing w:val="0"/>
                <w:w w:val="100"/>
                <w:position w:val="0"/>
                <w:sz w:val="21"/>
                <w:szCs w:val="21"/>
                <w:highlight w:val="none"/>
                <w:lang w:val="en-US" w:eastAsia="zh-CN"/>
              </w:rPr>
              <w:t>8</w:t>
            </w:r>
            <w:r>
              <w:rPr>
                <w:rFonts w:hint="eastAsia" w:cs="Times New Roman"/>
                <w:color w:val="auto"/>
                <w:spacing w:val="0"/>
                <w:w w:val="100"/>
                <w:position w:val="0"/>
                <w:sz w:val="21"/>
                <w:szCs w:val="21"/>
                <w:highlight w:val="none"/>
                <w:lang w:eastAsia="zh-CN"/>
              </w:rPr>
              <w:t>）项目环境风险</w:t>
            </w:r>
            <w:r>
              <w:rPr>
                <w:rFonts w:hint="eastAsia" w:cs="Times New Roman"/>
                <w:color w:val="auto"/>
                <w:spacing w:val="0"/>
                <w:w w:val="100"/>
                <w:position w:val="0"/>
                <w:sz w:val="21"/>
                <w:szCs w:val="21"/>
                <w:highlight w:val="none"/>
                <w:lang w:val="en-US" w:eastAsia="zh-CN"/>
              </w:rPr>
              <w:t>防范</w:t>
            </w:r>
            <w:r>
              <w:rPr>
                <w:rFonts w:hint="eastAsia" w:cs="Times New Roman"/>
                <w:color w:val="auto"/>
                <w:spacing w:val="0"/>
                <w:w w:val="100"/>
                <w:position w:val="0"/>
                <w:sz w:val="21"/>
                <w:szCs w:val="21"/>
                <w:highlight w:val="none"/>
                <w:lang w:eastAsia="zh-CN"/>
              </w:rPr>
              <w:t>措施</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1）</w:t>
            </w:r>
            <w:r>
              <w:rPr>
                <w:rFonts w:ascii="Times New Roman" w:hAnsi="Times New Roman" w:cs="Times New Roman"/>
                <w:color w:val="auto"/>
                <w:spacing w:val="0"/>
                <w:w w:val="100"/>
                <w:position w:val="0"/>
                <w:highlight w:val="none"/>
              </w:rPr>
              <w:t>风险防范措施</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本项目废变压器油为</w:t>
            </w:r>
            <w:r>
              <w:rPr>
                <w:rFonts w:hint="eastAsia" w:ascii="Times New Roman" w:hAnsi="Times New Roman" w:cs="Times New Roman"/>
                <w:color w:val="auto"/>
                <w:spacing w:val="0"/>
                <w:w w:val="100"/>
                <w:position w:val="0"/>
                <w:highlight w:val="none"/>
              </w:rPr>
              <w:t>箱式</w:t>
            </w:r>
            <w:r>
              <w:rPr>
                <w:rFonts w:ascii="Times New Roman" w:hAnsi="Times New Roman" w:cs="Times New Roman"/>
                <w:color w:val="auto"/>
                <w:spacing w:val="0"/>
                <w:w w:val="100"/>
                <w:position w:val="0"/>
                <w:highlight w:val="none"/>
              </w:rPr>
              <w:t>变压器发生漏油事故时产生，项目每个箱式变压器均设置一个事故油池，</w:t>
            </w:r>
            <w:r>
              <w:rPr>
                <w:rFonts w:hint="eastAsia" w:ascii="Times New Roman" w:hAnsi="Times New Roman" w:cs="Times New Roman"/>
                <w:color w:val="auto"/>
                <w:spacing w:val="0"/>
                <w:w w:val="100"/>
                <w:position w:val="0"/>
                <w:highlight w:val="none"/>
              </w:rPr>
              <w:t>根据厂家提供资料，变压器</w:t>
            </w:r>
            <w:r>
              <w:rPr>
                <w:rFonts w:ascii="Times New Roman" w:hAnsi="Times New Roman" w:cs="Times New Roman"/>
                <w:color w:val="auto"/>
                <w:spacing w:val="0"/>
                <w:w w:val="100"/>
                <w:position w:val="0"/>
                <w:highlight w:val="none"/>
              </w:rPr>
              <w:t>每个事故油池容积为</w:t>
            </w:r>
            <w:r>
              <w:rPr>
                <w:rFonts w:hint="eastAsia" w:cs="Times New Roman"/>
                <w:color w:val="auto"/>
                <w:spacing w:val="0"/>
                <w:w w:val="100"/>
                <w:position w:val="0"/>
                <w:highlight w:val="none"/>
                <w:lang w:val="en-US" w:eastAsia="zh-CN"/>
              </w:rPr>
              <w:t>1.5</w:t>
            </w:r>
            <w:r>
              <w:rPr>
                <w:rFonts w:hint="eastAsia" w:ascii="Times New Roman" w:hAnsi="Times New Roman" w:cs="Times New Roman"/>
                <w:color w:val="auto"/>
                <w:spacing w:val="0"/>
                <w:w w:val="100"/>
                <w:position w:val="0"/>
                <w:highlight w:val="none"/>
                <w:lang w:eastAsia="zh-CN"/>
              </w:rPr>
              <w:t>m</w:t>
            </w:r>
            <w:r>
              <w:rPr>
                <w:rFonts w:hint="eastAsia" w:ascii="Times New Roman" w:hAnsi="Times New Roman" w:cs="Times New Roman"/>
                <w:color w:val="auto"/>
                <w:spacing w:val="0"/>
                <w:w w:val="100"/>
                <w:position w:val="0"/>
                <w:highlight w:val="none"/>
                <w:vertAlign w:val="superscript"/>
                <w:lang w:eastAsia="zh-CN"/>
              </w:rPr>
              <w:t>3</w:t>
            </w:r>
            <w:r>
              <w:rPr>
                <w:rFonts w:ascii="Times New Roman" w:hAnsi="Times New Roman" w:cs="Times New Roman"/>
                <w:color w:val="auto"/>
                <w:spacing w:val="0"/>
                <w:w w:val="100"/>
                <w:position w:val="0"/>
                <w:highlight w:val="none"/>
              </w:rPr>
              <w:t>，</w:t>
            </w:r>
            <w:r>
              <w:rPr>
                <w:rFonts w:hint="eastAsia" w:ascii="Times New Roman" w:hAnsi="Times New Roman" w:cs="Times New Roman"/>
                <w:color w:val="auto"/>
                <w:spacing w:val="0"/>
                <w:w w:val="100"/>
                <w:kern w:val="0"/>
                <w:position w:val="0"/>
                <w:szCs w:val="21"/>
                <w:highlight w:val="none"/>
                <w:lang w:bidi="ar"/>
              </w:rPr>
              <w:t>项目变压器油全部为在线量，约1</w:t>
            </w:r>
            <w:r>
              <w:rPr>
                <w:rFonts w:ascii="Times New Roman" w:hAnsi="Times New Roman" w:cs="Times New Roman"/>
                <w:color w:val="auto"/>
                <w:spacing w:val="0"/>
                <w:w w:val="100"/>
                <w:kern w:val="0"/>
                <w:position w:val="0"/>
                <w:szCs w:val="21"/>
                <w:highlight w:val="none"/>
                <w:lang w:bidi="ar"/>
              </w:rPr>
              <w:t>t</w:t>
            </w:r>
            <w:r>
              <w:rPr>
                <w:rFonts w:hint="eastAsia" w:ascii="Times New Roman" w:hAnsi="Times New Roman" w:cs="Times New Roman"/>
                <w:color w:val="auto"/>
                <w:spacing w:val="0"/>
                <w:w w:val="100"/>
                <w:kern w:val="0"/>
                <w:position w:val="0"/>
                <w:szCs w:val="21"/>
                <w:highlight w:val="none"/>
                <w:lang w:bidi="ar"/>
              </w:rPr>
              <w:t>，变压器油密度按</w:t>
            </w:r>
            <w:r>
              <w:rPr>
                <w:rFonts w:ascii="Times New Roman" w:hAnsi="Times New Roman" w:cs="Times New Roman"/>
                <w:color w:val="auto"/>
                <w:spacing w:val="0"/>
                <w:w w:val="100"/>
                <w:kern w:val="0"/>
                <w:position w:val="0"/>
                <w:szCs w:val="21"/>
                <w:highlight w:val="none"/>
                <w:lang w:bidi="ar"/>
              </w:rPr>
              <w:t>0.895t/m</w:t>
            </w:r>
            <w:r>
              <w:rPr>
                <w:rFonts w:ascii="Times New Roman" w:hAnsi="Times New Roman" w:cs="Times New Roman"/>
                <w:color w:val="auto"/>
                <w:spacing w:val="0"/>
                <w:w w:val="100"/>
                <w:kern w:val="0"/>
                <w:position w:val="0"/>
                <w:szCs w:val="21"/>
                <w:highlight w:val="none"/>
                <w:vertAlign w:val="superscript"/>
                <w:lang w:bidi="ar"/>
              </w:rPr>
              <w:t>3</w:t>
            </w:r>
            <w:r>
              <w:rPr>
                <w:rFonts w:hint="eastAsia" w:ascii="Times New Roman" w:hAnsi="Times New Roman" w:cs="Times New Roman"/>
                <w:color w:val="auto"/>
                <w:spacing w:val="0"/>
                <w:w w:val="100"/>
                <w:kern w:val="0"/>
                <w:position w:val="0"/>
                <w:szCs w:val="21"/>
                <w:highlight w:val="none"/>
                <w:lang w:bidi="ar"/>
              </w:rPr>
              <w:t>计，本项目事故油池容积为</w:t>
            </w:r>
            <w:r>
              <w:rPr>
                <w:rFonts w:hint="eastAsia" w:cs="Times New Roman"/>
                <w:color w:val="auto"/>
                <w:spacing w:val="0"/>
                <w:w w:val="100"/>
                <w:kern w:val="0"/>
                <w:position w:val="0"/>
                <w:szCs w:val="21"/>
                <w:highlight w:val="none"/>
                <w:lang w:val="en-US" w:eastAsia="zh-CN" w:bidi="ar"/>
              </w:rPr>
              <w:t>1.5</w:t>
            </w:r>
            <w:r>
              <w:rPr>
                <w:rFonts w:hint="eastAsia" w:ascii="Times New Roman" w:hAnsi="Times New Roman" w:cs="Times New Roman"/>
                <w:color w:val="auto"/>
                <w:spacing w:val="0"/>
                <w:w w:val="100"/>
                <w:kern w:val="0"/>
                <w:position w:val="0"/>
                <w:szCs w:val="21"/>
                <w:highlight w:val="none"/>
                <w:lang w:eastAsia="zh-CN" w:bidi="ar"/>
              </w:rPr>
              <w:t>m</w:t>
            </w:r>
            <w:r>
              <w:rPr>
                <w:rFonts w:hint="eastAsia" w:ascii="Times New Roman" w:hAnsi="Times New Roman" w:cs="Times New Roman"/>
                <w:color w:val="auto"/>
                <w:spacing w:val="0"/>
                <w:w w:val="100"/>
                <w:kern w:val="0"/>
                <w:position w:val="0"/>
                <w:szCs w:val="21"/>
                <w:highlight w:val="none"/>
                <w:vertAlign w:val="superscript"/>
                <w:lang w:eastAsia="zh-CN" w:bidi="ar"/>
              </w:rPr>
              <w:t>3</w:t>
            </w:r>
            <w:r>
              <w:rPr>
                <w:rFonts w:hint="eastAsia" w:ascii="Times New Roman" w:hAnsi="Times New Roman" w:cs="Times New Roman"/>
                <w:color w:val="auto"/>
                <w:spacing w:val="0"/>
                <w:w w:val="100"/>
                <w:kern w:val="0"/>
                <w:position w:val="0"/>
                <w:szCs w:val="21"/>
                <w:highlight w:val="none"/>
                <w:lang w:bidi="ar"/>
              </w:rPr>
              <w:t>，符合设计要求及事故油处置要求。</w:t>
            </w:r>
            <w:r>
              <w:rPr>
                <w:rFonts w:hint="eastAsia" w:ascii="Times New Roman" w:hAnsi="Times New Roman" w:cs="Times New Roman"/>
                <w:color w:val="auto"/>
                <w:spacing w:val="0"/>
                <w:w w:val="100"/>
                <w:kern w:val="0"/>
                <w:position w:val="0"/>
                <w:szCs w:val="21"/>
                <w:highlight w:val="none"/>
                <w:lang w:val="en-US" w:eastAsia="zh-CN" w:bidi="ar"/>
              </w:rPr>
              <w:t>共计</w:t>
            </w:r>
            <w:r>
              <w:rPr>
                <w:rFonts w:hint="eastAsia" w:cs="Times New Roman"/>
                <w:color w:val="auto"/>
                <w:spacing w:val="0"/>
                <w:w w:val="100"/>
                <w:position w:val="0"/>
                <w:highlight w:val="none"/>
                <w:lang w:val="en-US" w:eastAsia="zh-CN"/>
              </w:rPr>
              <w:t>8</w:t>
            </w:r>
            <w:r>
              <w:rPr>
                <w:rFonts w:hint="eastAsia" w:ascii="Times New Roman" w:hAnsi="Times New Roman" w:cs="Times New Roman"/>
                <w:color w:val="auto"/>
                <w:spacing w:val="0"/>
                <w:w w:val="100"/>
                <w:position w:val="0"/>
                <w:highlight w:val="none"/>
                <w:lang w:val="en-US" w:eastAsia="zh-CN"/>
              </w:rPr>
              <w:t>个</w:t>
            </w:r>
            <w:r>
              <w:rPr>
                <w:rFonts w:ascii="Times New Roman" w:hAnsi="Times New Roman" w:cs="Times New Roman"/>
                <w:color w:val="auto"/>
                <w:spacing w:val="0"/>
                <w:w w:val="100"/>
                <w:position w:val="0"/>
                <w:highlight w:val="none"/>
              </w:rPr>
              <w:t>事故油池</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可以满足事故状态下存放</w:t>
            </w:r>
            <w:r>
              <w:rPr>
                <w:rFonts w:hint="eastAsia" w:ascii="Times New Roman" w:hAnsi="Times New Roman" w:cs="Times New Roman"/>
                <w:color w:val="auto"/>
                <w:spacing w:val="0"/>
                <w:w w:val="100"/>
                <w:position w:val="0"/>
                <w:highlight w:val="none"/>
              </w:rPr>
              <w:t>废</w:t>
            </w:r>
            <w:r>
              <w:rPr>
                <w:rFonts w:ascii="Times New Roman" w:hAnsi="Times New Roman" w:cs="Times New Roman"/>
                <w:color w:val="auto"/>
                <w:spacing w:val="0"/>
                <w:w w:val="100"/>
                <w:position w:val="0"/>
                <w:highlight w:val="none"/>
              </w:rPr>
              <w:t>变压器油的需要。</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2）</w:t>
            </w:r>
            <w:r>
              <w:rPr>
                <w:rFonts w:ascii="Times New Roman" w:hAnsi="Times New Roman" w:cs="Times New Roman"/>
                <w:color w:val="auto"/>
                <w:spacing w:val="0"/>
                <w:w w:val="100"/>
                <w:position w:val="0"/>
                <w:highlight w:val="none"/>
              </w:rPr>
              <w:t>环境风险应急预案</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本项目可能发生的环境风险事故为</w:t>
            </w:r>
            <w:r>
              <w:rPr>
                <w:rFonts w:hint="eastAsia" w:ascii="Times New Roman" w:hAnsi="Times New Roman" w:cs="Times New Roman"/>
                <w:color w:val="auto"/>
                <w:spacing w:val="0"/>
                <w:w w:val="100"/>
                <w:position w:val="0"/>
                <w:highlight w:val="none"/>
              </w:rPr>
              <w:t>箱式</w:t>
            </w:r>
            <w:r>
              <w:rPr>
                <w:rFonts w:ascii="Times New Roman" w:hAnsi="Times New Roman" w:cs="Times New Roman"/>
                <w:color w:val="auto"/>
                <w:spacing w:val="0"/>
                <w:w w:val="100"/>
                <w:position w:val="0"/>
                <w:highlight w:val="none"/>
              </w:rPr>
              <w:t>变压器发生漏油事故时</w:t>
            </w:r>
            <w:r>
              <w:rPr>
                <w:rFonts w:hint="eastAsia" w:ascii="Times New Roman" w:hAnsi="Times New Roman" w:cs="Times New Roman"/>
                <w:color w:val="auto"/>
                <w:spacing w:val="0"/>
                <w:w w:val="100"/>
                <w:position w:val="0"/>
                <w:highlight w:val="none"/>
              </w:rPr>
              <w:t>泄漏</w:t>
            </w:r>
            <w:r>
              <w:rPr>
                <w:rFonts w:ascii="Times New Roman" w:hAnsi="Times New Roman" w:cs="Times New Roman"/>
                <w:color w:val="auto"/>
                <w:spacing w:val="0"/>
                <w:w w:val="100"/>
                <w:position w:val="0"/>
                <w:highlight w:val="none"/>
              </w:rPr>
              <w:t>的废变压器油，可能会对周围环境产生影响。</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①应急处理组织机构及职责分工</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站长</w:t>
            </w:r>
            <w:r>
              <w:rPr>
                <w:rFonts w:ascii="Times New Roman" w:hAnsi="Times New Roman" w:cs="Times New Roman"/>
                <w:color w:val="auto"/>
                <w:spacing w:val="0"/>
                <w:w w:val="100"/>
                <w:position w:val="0"/>
                <w:highlight w:val="none"/>
              </w:rPr>
              <w:t>是本项目突发环境事件上报主要负责人，当出现突发环境事件时，当值或巡检运管人员应立即报告站长，站长了解情况后，立即组织人员采取相应的应对措施，并立即上报上级公司领导。</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②应急保障及物质</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运营公司需具备应急救援保障设备及器材，包括防护服、消防水泵、各式灭火器材、氧气呼吸器、担架、防爆手表、对讲机、手提式扬声器、警戒围绳等，由运行维护人员负责储备、保管和维护。</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除此之外，公司还应配备一些常规</w:t>
            </w:r>
            <w:r>
              <w:rPr>
                <w:rFonts w:hint="eastAsia" w:ascii="Times New Roman" w:hAnsi="Times New Roman" w:cs="Times New Roman"/>
                <w:color w:val="auto"/>
                <w:spacing w:val="0"/>
                <w:w w:val="100"/>
                <w:position w:val="0"/>
                <w:highlight w:val="none"/>
                <w:lang w:eastAsia="zh-CN"/>
              </w:rPr>
              <w:t>检测</w:t>
            </w:r>
            <w:r>
              <w:rPr>
                <w:rFonts w:ascii="Times New Roman" w:hAnsi="Times New Roman" w:cs="Times New Roman"/>
                <w:color w:val="auto"/>
                <w:spacing w:val="0"/>
                <w:w w:val="100"/>
                <w:position w:val="0"/>
                <w:highlight w:val="none"/>
              </w:rPr>
              <w:t>器及堵漏密封备件等，以便检测及排除事故时使用。如应对油污染事故，应配备一些溢油防治设备。</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③预案分级响应条件及响应处理方案</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本项目事故发生概率低，预案为一级预案，对周边地区影响较小，只要启动此预案即能利用本单位应急救援力量制止事故。</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④预案响应措施及程序</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A、</w:t>
            </w:r>
            <w:r>
              <w:rPr>
                <w:rFonts w:ascii="Times New Roman" w:hAnsi="Times New Roman" w:cs="Times New Roman"/>
                <w:color w:val="auto"/>
                <w:spacing w:val="0"/>
                <w:w w:val="100"/>
                <w:position w:val="0"/>
                <w:highlight w:val="none"/>
              </w:rPr>
              <w:t>站长是突发环境事件上报主要负责人，当出现突发环境事件时，当值或巡检运管人员应立即报告站长，站长了解情况后，立即组织人员采取相应的反应措施，并立即上报上级公司领导；</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B、</w:t>
            </w:r>
            <w:r>
              <w:rPr>
                <w:rFonts w:ascii="Times New Roman" w:hAnsi="Times New Roman" w:cs="Times New Roman"/>
                <w:color w:val="auto"/>
                <w:spacing w:val="0"/>
                <w:w w:val="100"/>
                <w:position w:val="0"/>
                <w:highlight w:val="none"/>
              </w:rPr>
              <w:t>在专业事故抢险、救援队伍到达现场前，现场人员在保证自身安全的同时，应尽可能采取应急措施，并及时设立隔离区；</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C、</w:t>
            </w:r>
            <w:r>
              <w:rPr>
                <w:rFonts w:ascii="Times New Roman" w:hAnsi="Times New Roman" w:cs="Times New Roman"/>
                <w:color w:val="auto"/>
                <w:spacing w:val="0"/>
                <w:w w:val="100"/>
                <w:position w:val="0"/>
                <w:highlight w:val="none"/>
              </w:rPr>
              <w:t>在接到事故报警后，相关部门应尽快安排各种专业组（如消防、保卫、检修等）赶赴现场，按照事故应急措施，各司其职，力争使各种损失降低</w:t>
            </w:r>
            <w:r>
              <w:rPr>
                <w:rFonts w:hint="eastAsia" w:ascii="Times New Roman" w:hAnsi="Times New Roman" w:cs="Times New Roman"/>
                <w:color w:val="auto"/>
                <w:spacing w:val="0"/>
                <w:w w:val="100"/>
                <w:position w:val="0"/>
                <w:highlight w:val="none"/>
              </w:rPr>
              <w:t>到最低程度</w:t>
            </w:r>
            <w:r>
              <w:rPr>
                <w:rFonts w:ascii="Times New Roman" w:hAnsi="Times New Roman" w:cs="Times New Roman"/>
                <w:color w:val="auto"/>
                <w:spacing w:val="0"/>
                <w:w w:val="100"/>
                <w:position w:val="0"/>
                <w:highlight w:val="none"/>
              </w:rPr>
              <w:t>。</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D、</w:t>
            </w:r>
            <w:r>
              <w:rPr>
                <w:rFonts w:ascii="Times New Roman" w:hAnsi="Times New Roman" w:cs="Times New Roman"/>
                <w:color w:val="auto"/>
                <w:spacing w:val="0"/>
                <w:w w:val="100"/>
                <w:position w:val="0"/>
                <w:highlight w:val="none"/>
              </w:rPr>
              <w:t>为避免事故应急响应的滞后风险，本项目运营期加强场内变压器和道路的巡察。</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⑤事故应急救援</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A、</w:t>
            </w:r>
            <w:r>
              <w:rPr>
                <w:rFonts w:ascii="Times New Roman" w:hAnsi="Times New Roman" w:cs="Times New Roman"/>
                <w:color w:val="auto"/>
                <w:spacing w:val="0"/>
                <w:w w:val="100"/>
                <w:position w:val="0"/>
                <w:highlight w:val="none"/>
              </w:rPr>
              <w:t>对于水体的油污染进行处理后，发现有污染水体的情况应联系环境监测部门对附近地表水含油量进行检测。</w:t>
            </w:r>
          </w:p>
          <w:p>
            <w:pPr>
              <w:pStyle w:val="7"/>
              <w:shd w:val="clear"/>
              <w:spacing w:before="0" w:beforeLine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B、</w:t>
            </w:r>
            <w:r>
              <w:rPr>
                <w:rFonts w:ascii="Times New Roman" w:hAnsi="Times New Roman" w:cs="Times New Roman"/>
                <w:color w:val="auto"/>
                <w:spacing w:val="0"/>
                <w:w w:val="100"/>
                <w:position w:val="0"/>
                <w:highlight w:val="none"/>
              </w:rPr>
              <w:t>发生</w:t>
            </w:r>
            <w:r>
              <w:rPr>
                <w:rFonts w:hint="eastAsia" w:ascii="Times New Roman" w:hAnsi="Times New Roman" w:cs="Times New Roman"/>
                <w:color w:val="auto"/>
                <w:spacing w:val="0"/>
                <w:w w:val="100"/>
                <w:position w:val="0"/>
                <w:highlight w:val="none"/>
              </w:rPr>
              <w:t>箱式</w:t>
            </w:r>
            <w:r>
              <w:rPr>
                <w:rFonts w:ascii="Times New Roman" w:hAnsi="Times New Roman" w:cs="Times New Roman"/>
                <w:color w:val="auto"/>
                <w:spacing w:val="0"/>
                <w:w w:val="100"/>
                <w:position w:val="0"/>
                <w:highlight w:val="none"/>
              </w:rPr>
              <w:t>变压器漏油事故时，废变压器油排入事故油池，第一时间委托有资质的单位进行回收处理利用，不外排</w:t>
            </w:r>
            <w:r>
              <w:rPr>
                <w:rFonts w:hint="eastAsia" w:ascii="Times New Roman" w:hAnsi="Times New Roman" w:cs="Times New Roman"/>
                <w:color w:val="auto"/>
                <w:spacing w:val="0"/>
                <w:w w:val="100"/>
                <w:position w:val="0"/>
                <w:highlight w:val="none"/>
              </w:rPr>
              <w:t>。</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C、</w:t>
            </w:r>
            <w:r>
              <w:rPr>
                <w:rFonts w:ascii="Times New Roman" w:hAnsi="Times New Roman" w:cs="Times New Roman"/>
                <w:color w:val="auto"/>
                <w:spacing w:val="0"/>
                <w:w w:val="100"/>
                <w:position w:val="0"/>
                <w:highlight w:val="none"/>
              </w:rPr>
              <w:t>泄漏事故后应及时消除设备的泄漏缺陷，以防事故再次发生。</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⑥应急培训及巡视计划</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站长是事故的主要负责人，负责定期安排检查变压器设备是否良好，安排当值人员对变压器进行巡视维护工作，做好记录，发现问题及时上报。巡视主要内容包括变压器设备是否存在变压器油跑冒滴漏。</w:t>
            </w:r>
          </w:p>
          <w:p>
            <w:pPr>
              <w:pStyle w:val="7"/>
              <w:shd w:val="clear"/>
              <w:spacing w:before="0" w:beforeLines="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w:t>
            </w:r>
            <w:r>
              <w:rPr>
                <w:rFonts w:ascii="Times New Roman" w:hAnsi="Times New Roman" w:cs="Times New Roman"/>
                <w:color w:val="auto"/>
                <w:spacing w:val="0"/>
                <w:w w:val="100"/>
                <w:position w:val="0"/>
                <w:highlight w:val="none"/>
              </w:rPr>
              <w:t>分析结论</w:t>
            </w:r>
          </w:p>
          <w:p>
            <w:pPr>
              <w:pStyle w:val="7"/>
              <w:shd w:val="clear"/>
              <w:spacing w:before="0" w:beforeLine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由以上分析可以看出，建设项目涉及的危险物质为废变压器油，虽然有泄漏的危险，但只要加强生产安全和环境管理，落实风险防范措施和应急预案，完全可以避免环境风险事故的发生，一旦发生环境风险事故，也可将危害降到最低程度，其环境风险是可以接受的。</w:t>
            </w:r>
            <w:bookmarkStart w:id="527" w:name="_Toc14171"/>
          </w:p>
          <w:p>
            <w:pPr>
              <w:pStyle w:val="3"/>
              <w:shd w:val="clear"/>
              <w:bidi w:val="0"/>
              <w:rPr>
                <w:rFonts w:hint="eastAsia" w:cs="Times New Roman"/>
                <w:color w:val="auto"/>
                <w:spacing w:val="0"/>
                <w:w w:val="100"/>
                <w:position w:val="0"/>
                <w:sz w:val="21"/>
                <w:szCs w:val="21"/>
                <w:highlight w:val="none"/>
                <w:lang w:eastAsia="zh-CN"/>
              </w:rPr>
            </w:pPr>
            <w:bookmarkStart w:id="528" w:name="_Toc1100"/>
            <w:bookmarkStart w:id="529" w:name="_Toc674"/>
            <w:bookmarkStart w:id="530" w:name="_Toc24445"/>
            <w:r>
              <w:rPr>
                <w:rFonts w:hint="eastAsia" w:cs="Times New Roman"/>
                <w:color w:val="auto"/>
                <w:spacing w:val="0"/>
                <w:w w:val="100"/>
                <w:position w:val="0"/>
                <w:sz w:val="21"/>
                <w:szCs w:val="21"/>
                <w:highlight w:val="none"/>
                <w:lang w:val="en-US" w:eastAsia="zh-CN"/>
              </w:rPr>
              <w:t>（9）</w:t>
            </w:r>
            <w:r>
              <w:rPr>
                <w:rFonts w:hint="eastAsia" w:cs="Times New Roman"/>
                <w:color w:val="auto"/>
                <w:spacing w:val="0"/>
                <w:w w:val="100"/>
                <w:position w:val="0"/>
                <w:sz w:val="21"/>
                <w:szCs w:val="21"/>
                <w:highlight w:val="none"/>
                <w:lang w:eastAsia="zh-CN"/>
              </w:rPr>
              <w:t>服务期满后</w:t>
            </w:r>
            <w:bookmarkEnd w:id="527"/>
            <w:bookmarkEnd w:id="528"/>
            <w:bookmarkEnd w:id="529"/>
            <w:bookmarkEnd w:id="530"/>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1）废气</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车辆运输产生的扬尘均为无组织排放，其中大部分扬尘颗粒粒径较大的形成降尘，少部分粒径较小的形成飘尘。</w:t>
            </w:r>
            <w:r>
              <w:rPr>
                <w:rFonts w:hint="eastAsia" w:ascii="Times New Roman" w:hAnsi="Times New Roman" w:cs="Times New Roman"/>
                <w:color w:val="auto"/>
                <w:spacing w:val="0"/>
                <w:w w:val="100"/>
                <w:position w:val="0"/>
                <w:szCs w:val="21"/>
                <w:highlight w:val="none"/>
              </w:rPr>
              <w:t>场内地面</w:t>
            </w:r>
            <w:r>
              <w:rPr>
                <w:rFonts w:ascii="Times New Roman" w:hAnsi="Times New Roman" w:cs="Times New Roman"/>
                <w:color w:val="auto"/>
                <w:spacing w:val="0"/>
                <w:w w:val="100"/>
                <w:position w:val="0"/>
                <w:szCs w:val="21"/>
                <w:highlight w:val="none"/>
              </w:rPr>
              <w:t>经常进行洒水保湿，设备运输车辆行驶扬尘</w:t>
            </w:r>
            <w:r>
              <w:rPr>
                <w:rFonts w:hint="eastAsia" w:ascii="Times New Roman" w:hAnsi="Times New Roman" w:cs="Times New Roman"/>
                <w:color w:val="auto"/>
                <w:spacing w:val="0"/>
                <w:w w:val="100"/>
                <w:position w:val="0"/>
                <w:szCs w:val="21"/>
                <w:highlight w:val="none"/>
              </w:rPr>
              <w:t>影响较小</w:t>
            </w:r>
            <w:r>
              <w:rPr>
                <w:rFonts w:ascii="Times New Roman" w:hAnsi="Times New Roman" w:cs="Times New Roman"/>
                <w:color w:val="auto"/>
                <w:spacing w:val="0"/>
                <w:w w:val="100"/>
                <w:position w:val="0"/>
                <w:szCs w:val="21"/>
                <w:highlight w:val="none"/>
              </w:rPr>
              <w:t>。</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2）噪声</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应采取以下噪声防治措施：</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val="en-US" w:eastAsia="zh-CN"/>
              </w:rPr>
              <w:t>A、</w:t>
            </w:r>
            <w:r>
              <w:rPr>
                <w:rFonts w:ascii="Times New Roman" w:hAnsi="Times New Roman" w:cs="Times New Roman"/>
                <w:color w:val="auto"/>
                <w:spacing w:val="0"/>
                <w:w w:val="100"/>
                <w:position w:val="0"/>
                <w:szCs w:val="21"/>
                <w:highlight w:val="none"/>
              </w:rPr>
              <w:t>尽可能控制施工噪声、运输车辆鸣笛等；</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val="en-US" w:eastAsia="zh-CN"/>
              </w:rPr>
              <w:t>B、</w:t>
            </w:r>
            <w:r>
              <w:rPr>
                <w:rFonts w:ascii="Times New Roman" w:hAnsi="Times New Roman" w:cs="Times New Roman"/>
                <w:color w:val="auto"/>
                <w:spacing w:val="0"/>
                <w:w w:val="100"/>
                <w:position w:val="0"/>
                <w:szCs w:val="21"/>
                <w:highlight w:val="none"/>
              </w:rPr>
              <w:t>合理安排</w:t>
            </w:r>
            <w:r>
              <w:rPr>
                <w:rFonts w:hint="eastAsia" w:ascii="Times New Roman" w:hAnsi="Times New Roman" w:cs="Times New Roman"/>
                <w:color w:val="auto"/>
                <w:spacing w:val="0"/>
                <w:w w:val="100"/>
                <w:position w:val="0"/>
                <w:szCs w:val="21"/>
                <w:highlight w:val="none"/>
              </w:rPr>
              <w:t>运输</w:t>
            </w:r>
            <w:r>
              <w:rPr>
                <w:rFonts w:ascii="Times New Roman" w:hAnsi="Times New Roman" w:cs="Times New Roman"/>
                <w:color w:val="auto"/>
                <w:spacing w:val="0"/>
                <w:w w:val="100"/>
                <w:position w:val="0"/>
                <w:szCs w:val="21"/>
                <w:highlight w:val="none"/>
              </w:rPr>
              <w:t>时间，</w:t>
            </w:r>
            <w:r>
              <w:rPr>
                <w:rFonts w:hint="eastAsia" w:ascii="Times New Roman" w:hAnsi="Times New Roman" w:cs="Times New Roman"/>
                <w:color w:val="auto"/>
                <w:spacing w:val="0"/>
                <w:w w:val="100"/>
                <w:position w:val="0"/>
                <w:szCs w:val="21"/>
                <w:highlight w:val="none"/>
              </w:rPr>
              <w:t>禁止在夜间10:00至昼间6:00作业</w:t>
            </w:r>
            <w:r>
              <w:rPr>
                <w:rFonts w:ascii="Times New Roman" w:hAnsi="Times New Roman" w:cs="Times New Roman"/>
                <w:color w:val="auto"/>
                <w:spacing w:val="0"/>
                <w:w w:val="100"/>
                <w:position w:val="0"/>
                <w:szCs w:val="21"/>
                <w:highlight w:val="none"/>
              </w:rPr>
              <w:t>；</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lang w:val="en-US" w:eastAsia="zh-CN"/>
              </w:rPr>
              <w:t>C、</w:t>
            </w:r>
            <w:r>
              <w:rPr>
                <w:rFonts w:ascii="Times New Roman" w:hAnsi="Times New Roman" w:cs="Times New Roman"/>
                <w:color w:val="auto"/>
                <w:spacing w:val="0"/>
                <w:w w:val="100"/>
                <w:position w:val="0"/>
                <w:szCs w:val="21"/>
                <w:highlight w:val="none"/>
              </w:rPr>
              <w:t>尽可能缩短</w:t>
            </w:r>
            <w:r>
              <w:rPr>
                <w:rFonts w:hint="eastAsia" w:ascii="Times New Roman" w:hAnsi="Times New Roman" w:cs="Times New Roman"/>
                <w:color w:val="auto"/>
                <w:spacing w:val="0"/>
                <w:w w:val="100"/>
                <w:position w:val="0"/>
                <w:szCs w:val="21"/>
                <w:highlight w:val="none"/>
              </w:rPr>
              <w:t>拆除</w:t>
            </w:r>
            <w:r>
              <w:rPr>
                <w:rFonts w:ascii="Times New Roman" w:hAnsi="Times New Roman" w:cs="Times New Roman"/>
                <w:color w:val="auto"/>
                <w:spacing w:val="0"/>
                <w:w w:val="100"/>
                <w:position w:val="0"/>
                <w:szCs w:val="21"/>
                <w:highlight w:val="none"/>
              </w:rPr>
              <w:t>时间</w:t>
            </w:r>
            <w:r>
              <w:rPr>
                <w:rFonts w:hint="eastAsia" w:ascii="Times New Roman" w:hAnsi="Times New Roman" w:cs="Times New Roman"/>
                <w:color w:val="auto"/>
                <w:spacing w:val="0"/>
                <w:w w:val="100"/>
                <w:position w:val="0"/>
                <w:szCs w:val="21"/>
                <w:highlight w:val="none"/>
              </w:rPr>
              <w:t>。</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建设单位应落实环评提出的以上措施，使本项目</w:t>
            </w:r>
            <w:r>
              <w:rPr>
                <w:rFonts w:hint="eastAsia" w:ascii="Times New Roman" w:hAnsi="Times New Roman" w:cs="Times New Roman"/>
                <w:color w:val="auto"/>
                <w:spacing w:val="0"/>
                <w:w w:val="100"/>
                <w:position w:val="0"/>
                <w:szCs w:val="21"/>
                <w:highlight w:val="none"/>
              </w:rPr>
              <w:t>服务期满后设备拆除</w:t>
            </w:r>
            <w:r>
              <w:rPr>
                <w:rFonts w:ascii="Times New Roman" w:hAnsi="Times New Roman" w:cs="Times New Roman"/>
                <w:color w:val="auto"/>
                <w:spacing w:val="0"/>
                <w:w w:val="100"/>
                <w:position w:val="0"/>
                <w:szCs w:val="21"/>
                <w:highlight w:val="none"/>
              </w:rPr>
              <w:t>过程中噪声对环境的影响降至最低。</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3）固废</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光伏电站服务期满后，应集中对电站内废旧的太阳能电池板、逆变器及箱式升压变等进行妥善处置，届时按照国家的相关政策法规，对上述固废采取厂家回收再循环利用或交由有资质的机构回收的方式处理，不随意丢弃，不对环境造成影响。</w:t>
            </w:r>
            <w:r>
              <w:rPr>
                <w:rFonts w:hint="eastAsia" w:ascii="Times New Roman" w:hAnsi="Times New Roman" w:cs="Times New Roman"/>
                <w:color w:val="auto"/>
                <w:spacing w:val="0"/>
                <w:w w:val="100"/>
                <w:position w:val="0"/>
                <w:szCs w:val="21"/>
                <w:highlight w:val="none"/>
              </w:rPr>
              <w:t>本项目不负责一般工业固体废物、危险废物的运输工作，固体废物运输过程应采取以下安全防范措施：</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①运输单位应具有合法的道路运输经营许可证、车辆行驶证，应当采用全密闭自动卸载车辆，具有防遗撒、防渗漏等功能， 安装行驶记录仪， 做好装载记录。</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②运输过程按照指定的运输路线，在可能情况下绕过人口集聚区、自然保护区、饮用水源保护区等。</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③运输单位应采取必要的措施，防止固体废物在运输过程中脱落、扬散、遗 、丢失、泄漏等。</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④危险废物的转移过程应按《危险废物转移联单管理办法》执行。</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⑤运输危险废物必须采取防止污染环境的措施，并遵守《危险废物收集、贮 存、运输技术规范》（HJ2025-2012）。</w:t>
            </w:r>
          </w:p>
          <w:p>
            <w:pPr>
              <w:widowControl/>
              <w:shd w:val="clear"/>
              <w:spacing w:line="360" w:lineRule="auto"/>
              <w:ind w:firstLine="420" w:firstLineChars="20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⑥运输单位承运危险废物时，应按照规定在危险废物包装和运输车辆上设置标识。</w:t>
            </w:r>
          </w:p>
          <w:p>
            <w:pPr>
              <w:widowControl/>
              <w:shd w:val="clear"/>
              <w:spacing w:line="360" w:lineRule="auto"/>
              <w:ind w:firstLine="420" w:firstLineChars="20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综上所述，本项目产生的固体废物均可得到妥善处置， 达到了“ 资源化、无害化、减量化” 的原则，处置措施合理可行。</w:t>
            </w:r>
          </w:p>
          <w:p>
            <w:pPr>
              <w:pStyle w:val="7"/>
              <w:shd w:val="clear"/>
              <w:adjustRightInd/>
              <w:snapToGrid/>
              <w:spacing w:before="0" w:beforeLines="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4）生态</w:t>
            </w:r>
          </w:p>
          <w:p>
            <w:pPr>
              <w:pStyle w:val="7"/>
              <w:shd w:val="clear"/>
              <w:spacing w:before="0" w:beforeLines="0"/>
              <w:rPr>
                <w:rFonts w:ascii="Times New Roman" w:hAnsi="Times New Roman" w:cs="Times New Roman"/>
                <w:bCs w:val="0"/>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对</w:t>
            </w:r>
            <w:r>
              <w:rPr>
                <w:rFonts w:hint="eastAsia" w:ascii="Times New Roman" w:hAnsi="Times New Roman" w:cs="Times New Roman"/>
                <w:color w:val="auto"/>
                <w:spacing w:val="0"/>
                <w:w w:val="100"/>
                <w:position w:val="0"/>
                <w:szCs w:val="21"/>
                <w:highlight w:val="none"/>
              </w:rPr>
              <w:t>本项目</w:t>
            </w:r>
            <w:r>
              <w:rPr>
                <w:rFonts w:ascii="Times New Roman" w:hAnsi="Times New Roman" w:cs="Times New Roman"/>
                <w:color w:val="auto"/>
                <w:spacing w:val="0"/>
                <w:w w:val="100"/>
                <w:position w:val="0"/>
                <w:szCs w:val="21"/>
                <w:highlight w:val="none"/>
              </w:rPr>
              <w:t>各光伏阵列场地区域整地后播撒</w:t>
            </w:r>
            <w:r>
              <w:rPr>
                <w:rFonts w:hint="eastAsia" w:cs="Times New Roman"/>
                <w:color w:val="auto"/>
                <w:spacing w:val="0"/>
                <w:w w:val="100"/>
                <w:position w:val="0"/>
                <w:szCs w:val="21"/>
                <w:highlight w:val="none"/>
                <w:lang w:eastAsia="zh-CN"/>
              </w:rPr>
              <w:t>沙打旺/狗尾草草籽</w:t>
            </w:r>
            <w:r>
              <w:rPr>
                <w:rFonts w:ascii="Times New Roman" w:hAnsi="Times New Roman" w:cs="Times New Roman"/>
                <w:color w:val="auto"/>
                <w:spacing w:val="0"/>
                <w:w w:val="100"/>
                <w:position w:val="0"/>
                <w:szCs w:val="21"/>
                <w:highlight w:val="none"/>
              </w:rPr>
              <w:t>草籽进行绿化</w:t>
            </w:r>
            <w:r>
              <w:rPr>
                <w:rFonts w:hint="eastAsia"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3" w:hRule="atLeast"/>
          <w:jc w:val="center"/>
        </w:trPr>
        <w:tc>
          <w:tcPr>
            <w:tcW w:w="283" w:type="pct"/>
            <w:noWrap w:val="0"/>
            <w:vAlign w:val="center"/>
          </w:tcPr>
          <w:p>
            <w:pPr>
              <w:shd w:val="clear"/>
              <w:adjustRightInd w:val="0"/>
              <w:snapToGrid w:val="0"/>
              <w:rPr>
                <w:rFonts w:hint="eastAsia" w:ascii="Times New Roman" w:hAnsi="Times New Roman" w:cs="Times New Roman"/>
                <w:bCs/>
                <w:color w:val="auto"/>
                <w:spacing w:val="0"/>
                <w:w w:val="100"/>
                <w:position w:val="0"/>
                <w:szCs w:val="21"/>
                <w:highlight w:val="none"/>
              </w:rPr>
            </w:pPr>
          </w:p>
          <w:p>
            <w:pPr>
              <w:shd w:val="clear"/>
              <w:adjustRightInd w:val="0"/>
              <w:snapToGrid w:val="0"/>
              <w:rPr>
                <w:rFonts w:hint="eastAsia" w:ascii="Times New Roman" w:hAnsi="Times New Roman" w:cs="Times New Roman"/>
                <w:bCs/>
                <w:color w:val="auto"/>
                <w:spacing w:val="0"/>
                <w:w w:val="100"/>
                <w:position w:val="0"/>
                <w:szCs w:val="21"/>
                <w:highlight w:val="none"/>
              </w:rPr>
            </w:pPr>
          </w:p>
          <w:p>
            <w:pPr>
              <w:shd w:val="clear"/>
              <w:adjustRightInd w:val="0"/>
              <w:snapToGrid w:val="0"/>
              <w:rPr>
                <w:rFonts w:hint="eastAsia" w:ascii="Times New Roman" w:hAnsi="Times New Roman" w:cs="Times New Roman"/>
                <w:bCs/>
                <w:color w:val="auto"/>
                <w:spacing w:val="0"/>
                <w:w w:val="100"/>
                <w:position w:val="0"/>
                <w:szCs w:val="21"/>
                <w:highlight w:val="none"/>
              </w:rPr>
            </w:pPr>
          </w:p>
          <w:p>
            <w:pPr>
              <w:shd w:val="clear"/>
              <w:adjustRightInd w:val="0"/>
              <w:snapToGrid w:val="0"/>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其他</w:t>
            </w:r>
          </w:p>
        </w:tc>
        <w:tc>
          <w:tcPr>
            <w:tcW w:w="4716" w:type="pct"/>
            <w:noWrap w:val="0"/>
            <w:vAlign w:val="center"/>
          </w:tcPr>
          <w:p>
            <w:pPr>
              <w:pStyle w:val="3"/>
              <w:shd w:val="clear"/>
              <w:bidi w:val="0"/>
              <w:rPr>
                <w:rFonts w:ascii="Times New Roman" w:hAnsi="Times New Roman" w:cs="Times New Roman"/>
                <w:color w:val="auto"/>
                <w:spacing w:val="0"/>
                <w:w w:val="100"/>
                <w:position w:val="0"/>
                <w:highlight w:val="none"/>
              </w:rPr>
            </w:pPr>
            <w:bookmarkStart w:id="531" w:name="_Toc18442"/>
            <w:bookmarkStart w:id="532" w:name="_Toc18586"/>
            <w:bookmarkStart w:id="533" w:name="_Toc18183"/>
            <w:r>
              <w:rPr>
                <w:rFonts w:ascii="Times New Roman" w:hAnsi="Times New Roman" w:cs="Times New Roman"/>
                <w:color w:val="auto"/>
                <w:spacing w:val="0"/>
                <w:w w:val="100"/>
                <w:position w:val="0"/>
                <w:highlight w:val="none"/>
              </w:rPr>
              <w:t>环境管理及监测计划</w:t>
            </w:r>
            <w:bookmarkEnd w:id="531"/>
            <w:bookmarkEnd w:id="532"/>
            <w:bookmarkEnd w:id="533"/>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（1）环境管理</w:t>
            </w:r>
          </w:p>
          <w:p>
            <w:pPr>
              <w:widowControl/>
              <w:shd w:val="clear"/>
              <w:adjustRightInd w:val="0"/>
              <w:snapToGrid w:val="0"/>
              <w:spacing w:line="360" w:lineRule="auto"/>
              <w:ind w:firstLine="420" w:firstLineChars="200"/>
              <w:rPr>
                <w:rFonts w:hint="eastAsia"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为确保各项环境保护政策、法规的贯彻以及环保措施的落实，</w:t>
            </w:r>
            <w:r>
              <w:rPr>
                <w:rFonts w:hint="eastAsia" w:ascii="Times New Roman" w:hAnsi="Times New Roman" w:cs="Times New Roman"/>
                <w:color w:val="auto"/>
                <w:spacing w:val="0"/>
                <w:w w:val="100"/>
                <w:position w:val="0"/>
                <w:szCs w:val="21"/>
                <w:highlight w:val="none"/>
              </w:rPr>
              <w:t>有效地处理各种</w:t>
            </w:r>
            <w:r>
              <w:rPr>
                <w:rFonts w:ascii="Times New Roman" w:hAnsi="Times New Roman" w:cs="Times New Roman"/>
                <w:color w:val="auto"/>
                <w:spacing w:val="0"/>
                <w:w w:val="100"/>
                <w:position w:val="0"/>
                <w:szCs w:val="21"/>
                <w:highlight w:val="none"/>
              </w:rPr>
              <w:t>环境突发事件，管理机构设置环境管理人员1名，具体负责环境保护及环境管理工作。环境管理任务：①协调解决工程建设及运行过程中的有关环境纠纷等问题；②监督各项环保措施的执行情况；</w:t>
            </w:r>
            <w:r>
              <w:rPr>
                <w:rFonts w:ascii="Times New Roman" w:hAnsi="Times New Roman" w:cs="Times New Roman"/>
                <w:color w:val="auto"/>
                <w:spacing w:val="0"/>
                <w:w w:val="100"/>
                <w:position w:val="0"/>
                <w:sz w:val="21"/>
                <w:szCs w:val="21"/>
                <w:highlight w:val="none"/>
              </w:rPr>
              <w:t>③编制并负责执行工程的环境管理计划</w:t>
            </w:r>
            <w:r>
              <w:rPr>
                <w:rFonts w:hint="eastAsia" w:ascii="Times New Roman" w:hAnsi="Times New Roman" w:cs="Times New Roman"/>
                <w:color w:val="auto"/>
                <w:spacing w:val="0"/>
                <w:w w:val="100"/>
                <w:position w:val="0"/>
                <w:sz w:val="21"/>
                <w:szCs w:val="21"/>
                <w:highlight w:val="none"/>
                <w:lang w:val="en-US" w:eastAsia="zh-CN"/>
              </w:rPr>
              <w:t>；</w:t>
            </w:r>
            <w:r>
              <w:rPr>
                <w:rFonts w:hint="default" w:ascii="Times New Roman" w:hAnsi="Times New Roman" w:cs="Times New Roman"/>
                <w:color w:val="auto"/>
                <w:spacing w:val="0"/>
                <w:w w:val="100"/>
                <w:position w:val="0"/>
                <w:sz w:val="21"/>
                <w:szCs w:val="21"/>
                <w:highlight w:val="none"/>
              </w:rPr>
              <w:t>④制定并组织实施本企业的环境保护规划，对企业污染源提出防治对策，并组织实施，不断提高环境保护设施的技术水平；⑤监督检查本单位设施的运行状况，</w:t>
            </w:r>
            <w:r>
              <w:rPr>
                <w:rFonts w:hint="eastAsia" w:ascii="Times New Roman" w:hAnsi="Times New Roman" w:cs="Times New Roman"/>
                <w:color w:val="auto"/>
                <w:spacing w:val="0"/>
                <w:w w:val="100"/>
                <w:position w:val="0"/>
                <w:sz w:val="21"/>
                <w:szCs w:val="21"/>
                <w:highlight w:val="none"/>
                <w:lang w:eastAsia="zh-CN"/>
              </w:rPr>
              <w:t>做好</w:t>
            </w:r>
            <w:r>
              <w:rPr>
                <w:rFonts w:hint="default" w:ascii="Times New Roman" w:hAnsi="Times New Roman" w:cs="Times New Roman"/>
                <w:color w:val="auto"/>
                <w:spacing w:val="0"/>
                <w:w w:val="100"/>
                <w:position w:val="0"/>
                <w:sz w:val="21"/>
                <w:szCs w:val="21"/>
                <w:highlight w:val="none"/>
              </w:rPr>
              <w:t>日常记录；</w:t>
            </w:r>
            <w:r>
              <w:rPr>
                <w:rFonts w:hint="default" w:ascii="Times New Roman" w:hAnsi="Times New Roman" w:eastAsia="宋体" w:cs="Times New Roman"/>
                <w:color w:val="auto"/>
                <w:spacing w:val="0"/>
                <w:w w:val="100"/>
                <w:position w:val="0"/>
                <w:sz w:val="21"/>
                <w:szCs w:val="21"/>
                <w:highlight w:val="none"/>
              </w:rPr>
              <w:t>⑥</w:t>
            </w:r>
            <w:r>
              <w:rPr>
                <w:rFonts w:hint="default" w:ascii="Times New Roman" w:hAnsi="Times New Roman" w:cs="Times New Roman"/>
                <w:color w:val="auto"/>
                <w:spacing w:val="0"/>
                <w:w w:val="100"/>
                <w:position w:val="0"/>
                <w:sz w:val="21"/>
                <w:szCs w:val="21"/>
                <w:highlight w:val="none"/>
              </w:rPr>
              <w:t>领导和组织本单位的环境监测工作</w:t>
            </w:r>
            <w:r>
              <w:rPr>
                <w:rFonts w:ascii="Times New Roman" w:hAnsi="Times New Roman" w:cs="Times New Roman"/>
                <w:color w:val="auto"/>
                <w:spacing w:val="0"/>
                <w:w w:val="100"/>
                <w:position w:val="0"/>
                <w:szCs w:val="21"/>
                <w:highlight w:val="none"/>
              </w:rPr>
              <w:t>。</w:t>
            </w:r>
          </w:p>
          <w:p>
            <w:pPr>
              <w:shd w:val="clear"/>
              <w:adjustRightInd w:val="0"/>
              <w:snapToGrid w:val="0"/>
              <w:spacing w:line="360" w:lineRule="auto"/>
              <w:ind w:firstLine="420" w:firstLineChars="200"/>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（2）</w:t>
            </w:r>
            <w:r>
              <w:rPr>
                <w:rFonts w:ascii="Times New Roman" w:hAnsi="Times New Roman" w:cs="Times New Roman"/>
                <w:bCs/>
                <w:color w:val="auto"/>
                <w:spacing w:val="0"/>
                <w:w w:val="100"/>
                <w:position w:val="0"/>
                <w:szCs w:val="21"/>
                <w:highlight w:val="none"/>
              </w:rPr>
              <w:t>监测计划</w:t>
            </w:r>
          </w:p>
          <w:p>
            <w:pPr>
              <w:pStyle w:val="7"/>
              <w:shd w:val="clear"/>
              <w:bidi w:val="0"/>
              <w:rPr>
                <w:rFonts w:hint="eastAsia" w:ascii="Times New Roman" w:hAnsi="Times New Roman"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运营期要定期委托有相关资质的监测单位对污染源进行监测，根据《排污单位自行监测技术指南 总则》</w:t>
            </w:r>
            <w:r>
              <w:rPr>
                <w:rFonts w:hint="eastAsia" w:ascii="Times New Roman" w:hAnsi="Times New Roman"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HJ819-2017</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及</w:t>
            </w:r>
            <w:r>
              <w:rPr>
                <w:rFonts w:ascii="Times New Roman" w:hAnsi="Times New Roman" w:cs="Times New Roman"/>
                <w:color w:val="auto"/>
                <w:spacing w:val="0"/>
                <w:w w:val="100"/>
                <w:position w:val="0"/>
                <w:highlight w:val="none"/>
              </w:rPr>
              <w:t>本项目特点及周边环境特征，特制定本项目的环境监测计划表，具体见下表</w:t>
            </w:r>
            <w:r>
              <w:rPr>
                <w:rFonts w:hint="eastAsia" w:ascii="Times New Roman" w:hAnsi="Times New Roman" w:cs="Times New Roman"/>
                <w:color w:val="auto"/>
                <w:spacing w:val="0"/>
                <w:w w:val="100"/>
                <w:position w:val="0"/>
                <w:highlight w:val="none"/>
                <w:lang w:eastAsia="zh-CN"/>
              </w:rPr>
              <w:t>。</w:t>
            </w:r>
          </w:p>
          <w:p>
            <w:pPr>
              <w:widowControl/>
              <w:shd w:val="clear"/>
              <w:adjustRightInd w:val="0"/>
              <w:snapToGrid w:val="0"/>
              <w:spacing w:before="120" w:beforeLines="50"/>
              <w:jc w:val="center"/>
              <w:rPr>
                <w:rFonts w:ascii="Times New Roman" w:hAnsi="Times New Roman" w:cs="Times New Roman"/>
                <w:b/>
                <w:color w:val="auto"/>
                <w:spacing w:val="0"/>
                <w:w w:val="100"/>
                <w:kern w:val="0"/>
                <w:position w:val="0"/>
                <w:highlight w:val="none"/>
              </w:rPr>
            </w:pPr>
            <w:r>
              <w:rPr>
                <w:rFonts w:ascii="Times New Roman" w:hAnsi="Times New Roman" w:cs="Times New Roman"/>
                <w:b/>
                <w:color w:val="auto"/>
                <w:spacing w:val="0"/>
                <w:w w:val="100"/>
                <w:kern w:val="0"/>
                <w:position w:val="0"/>
                <w:highlight w:val="none"/>
              </w:rPr>
              <w:t>表</w:t>
            </w:r>
            <w:r>
              <w:rPr>
                <w:rFonts w:hint="eastAsia" w:ascii="Times New Roman" w:hAnsi="Times New Roman" w:cs="Times New Roman"/>
                <w:b/>
                <w:color w:val="auto"/>
                <w:spacing w:val="0"/>
                <w:w w:val="100"/>
                <w:kern w:val="0"/>
                <w:position w:val="0"/>
                <w:highlight w:val="none"/>
              </w:rPr>
              <w:t>5-2</w:t>
            </w:r>
            <w:r>
              <w:rPr>
                <w:rFonts w:ascii="Times New Roman" w:hAnsi="Times New Roman" w:cs="Times New Roman"/>
                <w:b/>
                <w:color w:val="auto"/>
                <w:spacing w:val="0"/>
                <w:w w:val="100"/>
                <w:kern w:val="0"/>
                <w:position w:val="0"/>
                <w:highlight w:val="none"/>
              </w:rPr>
              <w:t>监测计划一览表</w:t>
            </w:r>
          </w:p>
          <w:tbl>
            <w:tblPr>
              <w:tblStyle w:val="29"/>
              <w:tblW w:w="4998" w:type="pct"/>
              <w:jc w:val="center"/>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09"/>
              <w:gridCol w:w="2754"/>
              <w:gridCol w:w="1379"/>
              <w:gridCol w:w="1886"/>
              <w:gridCol w:w="1598"/>
            </w:tblGrid>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26" w:type="pct"/>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污染源</w:t>
                  </w:r>
                </w:p>
              </w:tc>
              <w:tc>
                <w:tcPr>
                  <w:tcW w:w="1653" w:type="pct"/>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监测地点</w:t>
                  </w:r>
                </w:p>
              </w:tc>
              <w:tc>
                <w:tcPr>
                  <w:tcW w:w="828" w:type="pct"/>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监测项目</w:t>
                  </w:r>
                </w:p>
              </w:tc>
              <w:tc>
                <w:tcPr>
                  <w:tcW w:w="1132" w:type="pct"/>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监测频次与周期、采样时间</w:t>
                  </w:r>
                </w:p>
              </w:tc>
              <w:tc>
                <w:tcPr>
                  <w:tcW w:w="959" w:type="pct"/>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实施机构</w:t>
                  </w:r>
                </w:p>
              </w:tc>
            </w:tr>
            <w:tr>
              <w:tblPrEx>
                <w:tblBorders>
                  <w:top w:val="double" w:color="000000" w:sz="4" w:space="0"/>
                  <w:left w:val="none" w:color="auto" w:sz="0" w:space="0"/>
                  <w:bottom w:val="doub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426" w:type="pct"/>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噪声</w:t>
                  </w:r>
                </w:p>
              </w:tc>
              <w:tc>
                <w:tcPr>
                  <w:tcW w:w="1653" w:type="pct"/>
                  <w:shd w:val="clear" w:color="auto" w:fill="FDEADA" w:themeFill="accent6" w:themeFillTint="32"/>
                  <w:noWrap w:val="0"/>
                  <w:vAlign w:val="center"/>
                </w:tcPr>
                <w:p>
                  <w:pPr>
                    <w:widowControl/>
                    <w:shd w:val="clear"/>
                    <w:adjustRightInd w:val="0"/>
                    <w:snapToGrid w:val="0"/>
                    <w:jc w:val="center"/>
                    <w:rPr>
                      <w:rFonts w:hint="eastAsia" w:ascii="Times New Roman" w:hAnsi="Times New Roman" w:eastAsia="宋体" w:cs="Times New Roman"/>
                      <w:color w:val="auto"/>
                      <w:spacing w:val="0"/>
                      <w:w w:val="100"/>
                      <w:kern w:val="0"/>
                      <w:position w:val="0"/>
                      <w:szCs w:val="21"/>
                      <w:highlight w:val="green"/>
                      <w:lang w:eastAsia="zh-CN"/>
                    </w:rPr>
                  </w:pPr>
                  <w:r>
                    <w:rPr>
                      <w:rFonts w:hint="eastAsia" w:ascii="Times New Roman" w:hAnsi="Times New Roman" w:cs="Times New Roman"/>
                      <w:color w:val="auto"/>
                      <w:spacing w:val="0"/>
                      <w:w w:val="100"/>
                      <w:kern w:val="0"/>
                      <w:position w:val="0"/>
                      <w:szCs w:val="21"/>
                      <w:highlight w:val="none"/>
                      <w:lang w:val="en-US" w:eastAsia="zh-CN"/>
                    </w:rPr>
                    <w:t>光伏场箱变厂界四周外1m</w:t>
                  </w:r>
                </w:p>
              </w:tc>
              <w:tc>
                <w:tcPr>
                  <w:tcW w:w="828" w:type="pct"/>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L</w:t>
                  </w:r>
                  <w:r>
                    <w:rPr>
                      <w:rFonts w:ascii="Times New Roman" w:hAnsi="Times New Roman" w:cs="Times New Roman"/>
                      <w:color w:val="auto"/>
                      <w:spacing w:val="0"/>
                      <w:w w:val="100"/>
                      <w:kern w:val="0"/>
                      <w:position w:val="0"/>
                      <w:szCs w:val="21"/>
                      <w:highlight w:val="none"/>
                      <w:vertAlign w:val="subscript"/>
                    </w:rPr>
                    <w:t>Aeq</w:t>
                  </w:r>
                </w:p>
              </w:tc>
              <w:tc>
                <w:tcPr>
                  <w:tcW w:w="1132" w:type="pct"/>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每个季度1次</w:t>
                  </w:r>
                </w:p>
              </w:tc>
              <w:tc>
                <w:tcPr>
                  <w:tcW w:w="959" w:type="pct"/>
                  <w:tcBorders>
                    <w:top w:val="double" w:color="000000" w:sz="4" w:space="0"/>
                  </w:tcBorders>
                  <w:noWrap w:val="0"/>
                  <w:vAlign w:val="center"/>
                </w:tcPr>
                <w:p>
                  <w:pPr>
                    <w:widowControl/>
                    <w:shd w:val="clear"/>
                    <w:adjustRightInd w:val="0"/>
                    <w:snapToGrid w:val="0"/>
                    <w:jc w:val="center"/>
                    <w:rPr>
                      <w:rFonts w:ascii="Times New Roman" w:hAnsi="Times New Roman" w:cs="Times New Roman"/>
                      <w:color w:val="auto"/>
                      <w:spacing w:val="0"/>
                      <w:w w:val="100"/>
                      <w:kern w:val="0"/>
                      <w:position w:val="0"/>
                      <w:szCs w:val="21"/>
                      <w:highlight w:val="none"/>
                    </w:rPr>
                  </w:pPr>
                  <w:r>
                    <w:rPr>
                      <w:rFonts w:ascii="Times New Roman" w:hAnsi="Times New Roman" w:cs="Times New Roman"/>
                      <w:color w:val="auto"/>
                      <w:spacing w:val="0"/>
                      <w:w w:val="100"/>
                      <w:kern w:val="0"/>
                      <w:position w:val="0"/>
                      <w:szCs w:val="21"/>
                      <w:highlight w:val="none"/>
                    </w:rPr>
                    <w:t>委托有相关资质的监测单位</w:t>
                  </w:r>
                </w:p>
              </w:tc>
            </w:tr>
          </w:tbl>
          <w:p>
            <w:pPr>
              <w:pStyle w:val="7"/>
              <w:shd w:val="clear"/>
              <w:spacing w:before="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（3）排污许可证申请工作</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根据《固定污染源排污许可分类管理名录》（2019版）可知，本项目无需进行排污许可申请工作。排污许可管理工作等级分类，见表5-3。</w:t>
            </w:r>
          </w:p>
          <w:p>
            <w:pPr>
              <w:pStyle w:val="78"/>
              <w:shd w:val="clear"/>
              <w:spacing w:before="12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表5-3排污许可管理工作等级分类一览表</w:t>
            </w:r>
          </w:p>
          <w:tbl>
            <w:tblPr>
              <w:tblStyle w:val="2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9"/>
              <w:gridCol w:w="1384"/>
              <w:gridCol w:w="2881"/>
              <w:gridCol w:w="2308"/>
              <w:gridCol w:w="10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402" w:type="pct"/>
                  <w:tcBorders>
                    <w:top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序号</w:t>
                  </w:r>
                </w:p>
              </w:tc>
              <w:tc>
                <w:tcPr>
                  <w:tcW w:w="831" w:type="pct"/>
                  <w:tcBorders>
                    <w:top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行业类别</w:t>
                  </w:r>
                </w:p>
              </w:tc>
              <w:tc>
                <w:tcPr>
                  <w:tcW w:w="1730" w:type="pct"/>
                  <w:tcBorders>
                    <w:top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重点管理</w:t>
                  </w:r>
                </w:p>
              </w:tc>
              <w:tc>
                <w:tcPr>
                  <w:tcW w:w="1386" w:type="pct"/>
                  <w:tcBorders>
                    <w:top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简化管理</w:t>
                  </w:r>
                </w:p>
              </w:tc>
              <w:tc>
                <w:tcPr>
                  <w:tcW w:w="648" w:type="pct"/>
                  <w:tcBorders>
                    <w:top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登记管理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000" w:type="pct"/>
                  <w:gridSpan w:val="5"/>
                  <w:noWrap w:val="0"/>
                  <w:vAlign w:val="center"/>
                </w:tcPr>
                <w:p>
                  <w:pPr>
                    <w:pStyle w:val="65"/>
                    <w:shd w:val="clear"/>
                    <w:ind w:left="0" w:leftChars="0" w:right="0" w:rightChars="0"/>
                    <w:jc w:val="left"/>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三十九、电力、热力生产和供应业44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402" w:type="pct"/>
                  <w:tcBorders>
                    <w:bottom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95</w:t>
                  </w:r>
                </w:p>
              </w:tc>
              <w:tc>
                <w:tcPr>
                  <w:tcW w:w="831" w:type="pct"/>
                  <w:tcBorders>
                    <w:bottom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电力生产441</w:t>
                  </w:r>
                </w:p>
              </w:tc>
              <w:tc>
                <w:tcPr>
                  <w:tcW w:w="1730" w:type="pct"/>
                  <w:tcBorders>
                    <w:bottom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火力发电4411，热电联产4412，生物质能发电4417（生活垃圾、污泥发电）</w:t>
                  </w:r>
                </w:p>
              </w:tc>
              <w:tc>
                <w:tcPr>
                  <w:tcW w:w="1386" w:type="pct"/>
                  <w:tcBorders>
                    <w:bottom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生物质能发电4417（利用农林生物质、沼气发电、垃圾填埋气发电）</w:t>
                  </w:r>
                </w:p>
              </w:tc>
              <w:tc>
                <w:tcPr>
                  <w:tcW w:w="648" w:type="pct"/>
                  <w:tcBorders>
                    <w:bottom w:val="double" w:color="auto" w:sz="4" w:space="0"/>
                  </w:tcBorders>
                  <w:noWrap w:val="0"/>
                  <w:vAlign w:val="center"/>
                </w:tcPr>
                <w:p>
                  <w:pPr>
                    <w:pStyle w:val="65"/>
                    <w:shd w:val="clear"/>
                    <w:ind w:left="0" w:leftChars="0" w:right="0" w:rightChars="0"/>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w:t>
                  </w:r>
                </w:p>
              </w:tc>
            </w:tr>
          </w:tbl>
          <w:p>
            <w:pPr>
              <w:pStyle w:val="7"/>
              <w:shd w:val="clear"/>
              <w:bidi w:val="0"/>
              <w:rPr>
                <w:rFonts w:ascii="Times New Roman" w:hAnsi="Times New Roman" w:cs="Times New Roman"/>
                <w:color w:val="auto"/>
                <w:spacing w:val="0"/>
                <w:w w:val="100"/>
                <w:position w:val="0"/>
                <w:highlight w:val="none"/>
                <w:lang w:val="en-US"/>
              </w:rPr>
            </w:pPr>
            <w:r>
              <w:rPr>
                <w:rFonts w:hint="eastAsia" w:ascii="Times New Roman" w:hAnsi="Times New Roman" w:cs="Times New Roman"/>
                <w:color w:val="auto"/>
                <w:spacing w:val="0"/>
                <w:w w:val="100"/>
                <w:position w:val="0"/>
                <w:highlight w:val="none"/>
                <w:lang w:val="en-US" w:eastAsia="zh-CN"/>
              </w:rPr>
              <w:t>（4）</w:t>
            </w:r>
            <w:r>
              <w:rPr>
                <w:rFonts w:ascii="Times New Roman" w:hAnsi="Times New Roman" w:cs="Times New Roman"/>
                <w:color w:val="auto"/>
                <w:spacing w:val="0"/>
                <w:w w:val="100"/>
                <w:position w:val="0"/>
                <w:highlight w:val="none"/>
              </w:rPr>
              <w:t>根据《建设项目竣工环境保护验收暂行办法》的规定，建设项目竣工后，建设单位应当如实查验、监测、记载建设项目</w:t>
            </w:r>
            <w:r>
              <w:rPr>
                <w:rFonts w:hint="eastAsia" w:ascii="Times New Roman" w:hAnsi="Times New Roman" w:cs="Times New Roman"/>
                <w:color w:val="auto"/>
                <w:spacing w:val="0"/>
                <w:w w:val="100"/>
                <w:position w:val="0"/>
                <w:highlight w:val="none"/>
                <w:lang w:val="en-US" w:eastAsia="zh-CN"/>
              </w:rPr>
              <w:t>施工期、运营期</w:t>
            </w:r>
            <w:r>
              <w:rPr>
                <w:rFonts w:ascii="Times New Roman" w:hAnsi="Times New Roman" w:cs="Times New Roman"/>
                <w:color w:val="auto"/>
                <w:spacing w:val="0"/>
                <w:w w:val="100"/>
                <w:position w:val="0"/>
                <w:highlight w:val="none"/>
              </w:rPr>
              <w:t>环境保护</w:t>
            </w:r>
            <w:r>
              <w:rPr>
                <w:rFonts w:hint="eastAsia" w:ascii="Times New Roman" w:hAnsi="Times New Roman" w:cs="Times New Roman"/>
                <w:color w:val="auto"/>
                <w:spacing w:val="0"/>
                <w:w w:val="100"/>
                <w:position w:val="0"/>
                <w:highlight w:val="none"/>
                <w:lang w:val="en-US" w:eastAsia="zh-CN"/>
              </w:rPr>
              <w:t>措施</w:t>
            </w:r>
            <w:r>
              <w:rPr>
                <w:rFonts w:ascii="Times New Roman" w:hAnsi="Times New Roman" w:cs="Times New Roman"/>
                <w:color w:val="auto"/>
                <w:spacing w:val="0"/>
                <w:w w:val="100"/>
                <w:position w:val="0"/>
                <w:highlight w:val="none"/>
              </w:rPr>
              <w:t>的</w:t>
            </w:r>
            <w:r>
              <w:rPr>
                <w:rFonts w:hint="eastAsia" w:ascii="Times New Roman" w:hAnsi="Times New Roman" w:cs="Times New Roman"/>
                <w:color w:val="auto"/>
                <w:spacing w:val="0"/>
                <w:w w:val="100"/>
                <w:position w:val="0"/>
                <w:highlight w:val="none"/>
                <w:lang w:val="en-US" w:eastAsia="zh-CN"/>
              </w:rPr>
              <w:t>实施</w:t>
            </w:r>
            <w:r>
              <w:rPr>
                <w:rFonts w:ascii="Times New Roman" w:hAnsi="Times New Roman" w:cs="Times New Roman"/>
                <w:color w:val="auto"/>
                <w:spacing w:val="0"/>
                <w:w w:val="100"/>
                <w:position w:val="0"/>
                <w:highlight w:val="none"/>
              </w:rPr>
              <w:t>情况，编制验收</w:t>
            </w:r>
            <w:r>
              <w:rPr>
                <w:rFonts w:hint="eastAsia" w:ascii="Times New Roman" w:hAnsi="Times New Roman" w:cs="Times New Roman"/>
                <w:color w:val="auto"/>
                <w:spacing w:val="0"/>
                <w:w w:val="100"/>
                <w:position w:val="0"/>
                <w:highlight w:val="none"/>
                <w:lang w:val="en-US" w:eastAsia="zh-CN"/>
              </w:rPr>
              <w:t>调查</w:t>
            </w:r>
            <w:r>
              <w:rPr>
                <w:rFonts w:ascii="Times New Roman" w:hAnsi="Times New Roman" w:cs="Times New Roman"/>
                <w:color w:val="auto"/>
                <w:spacing w:val="0"/>
                <w:w w:val="100"/>
                <w:position w:val="0"/>
                <w:highlight w:val="none"/>
              </w:rPr>
              <w:t>报告。</w:t>
            </w:r>
          </w:p>
          <w:p>
            <w:pPr>
              <w:pStyle w:val="7"/>
              <w:shd w:val="clear"/>
              <w:spacing w:before="120"/>
              <w:rPr>
                <w:rFonts w:hint="eastAsia" w:ascii="Times New Roman" w:hAnsi="Times New Roman" w:cs="Times New Roman"/>
                <w:bCs/>
                <w:color w:val="auto"/>
                <w:spacing w:val="0"/>
                <w:w w:val="100"/>
                <w:position w:val="0"/>
                <w:szCs w:val="21"/>
                <w:highlight w:val="none"/>
              </w:rPr>
            </w:pP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5</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项目涉及危险化学品</w:t>
            </w:r>
            <w:r>
              <w:rPr>
                <w:rFonts w:hint="eastAsia" w:ascii="Times New Roman" w:hAnsi="Times New Roman" w:cs="Times New Roman"/>
                <w:color w:val="auto"/>
                <w:spacing w:val="0"/>
                <w:w w:val="100"/>
                <w:position w:val="0"/>
                <w:highlight w:val="none"/>
                <w:lang w:val="en-US" w:eastAsia="zh-CN"/>
              </w:rPr>
              <w:t>变压器油</w:t>
            </w:r>
            <w:r>
              <w:rPr>
                <w:rFonts w:hint="eastAsia" w:ascii="Times New Roman" w:hAnsi="Times New Roman" w:cs="Times New Roman"/>
                <w:color w:val="auto"/>
                <w:spacing w:val="0"/>
                <w:w w:val="100"/>
                <w:position w:val="0"/>
                <w:highlight w:val="none"/>
              </w:rPr>
              <w:t>的使用，应制定《突发环境事件应急预案》</w:t>
            </w:r>
            <w:r>
              <w:rPr>
                <w:rFonts w:ascii="Times New Roman" w:hAnsi="Times New Roman" w:cs="Times New Roman"/>
                <w:color w:val="auto"/>
                <w:spacing w:val="0"/>
                <w:w w:val="100"/>
                <w:position w:val="0"/>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76" w:hRule="atLeast"/>
          <w:jc w:val="center"/>
        </w:trPr>
        <w:tc>
          <w:tcPr>
            <w:tcW w:w="283" w:type="pct"/>
            <w:noWrap w:val="0"/>
            <w:vAlign w:val="center"/>
          </w:tcPr>
          <w:p>
            <w:pPr>
              <w:shd w:val="clear"/>
              <w:adjustRightInd w:val="0"/>
              <w:snapToGrid w:val="0"/>
              <w:jc w:val="center"/>
              <w:rPr>
                <w:rFonts w:ascii="Times New Roman" w:hAnsi="Times New Roman" w:cs="Times New Roman"/>
                <w:bCs/>
                <w:color w:val="auto"/>
                <w:spacing w:val="0"/>
                <w:w w:val="100"/>
                <w:position w:val="0"/>
                <w:szCs w:val="21"/>
                <w:highlight w:val="none"/>
              </w:rPr>
            </w:pPr>
            <w:r>
              <w:rPr>
                <w:rFonts w:hint="eastAsia" w:ascii="Times New Roman" w:hAnsi="Times New Roman" w:cs="Times New Roman"/>
                <w:bCs/>
                <w:color w:val="auto"/>
                <w:spacing w:val="0"/>
                <w:w w:val="100"/>
                <w:position w:val="0"/>
                <w:szCs w:val="21"/>
                <w:highlight w:val="none"/>
              </w:rPr>
              <w:t>环保投资</w:t>
            </w:r>
          </w:p>
        </w:tc>
        <w:tc>
          <w:tcPr>
            <w:tcW w:w="4716" w:type="pct"/>
            <w:noWrap w:val="0"/>
            <w:vAlign w:val="top"/>
          </w:tcPr>
          <w:p>
            <w:pPr>
              <w:pStyle w:val="7"/>
              <w:shd w:val="clear"/>
              <w:spacing w:before="120"/>
              <w:rPr>
                <w:rFonts w:ascii="Times New Roman" w:hAnsi="Times New Roman" w:cs="Times New Roman"/>
                <w:color w:val="auto"/>
                <w:spacing w:val="0"/>
                <w:w w:val="100"/>
                <w:kern w:val="2"/>
                <w:position w:val="0"/>
                <w:szCs w:val="21"/>
                <w:highlight w:val="none"/>
              </w:rPr>
            </w:pPr>
            <w:r>
              <w:rPr>
                <w:rFonts w:ascii="Times New Roman" w:hAnsi="Times New Roman" w:cs="Times New Roman"/>
                <w:color w:val="auto"/>
                <w:spacing w:val="0"/>
                <w:w w:val="100"/>
                <w:kern w:val="2"/>
                <w:position w:val="0"/>
                <w:szCs w:val="21"/>
                <w:highlight w:val="none"/>
              </w:rPr>
              <w:t>本项目的环保投资主要包括工程污染防治措施、水土保持措施、生态补偿和生态建设措施等。</w:t>
            </w:r>
            <w:r>
              <w:rPr>
                <w:rFonts w:ascii="Times New Roman" w:hAnsi="Times New Roman" w:cs="Times New Roman"/>
                <w:color w:val="auto"/>
                <w:spacing w:val="0"/>
                <w:w w:val="100"/>
                <w:position w:val="0"/>
                <w:szCs w:val="21"/>
                <w:highlight w:val="none"/>
              </w:rPr>
              <w:t>本</w:t>
            </w:r>
            <w:r>
              <w:rPr>
                <w:rFonts w:ascii="Times New Roman" w:hAnsi="Times New Roman" w:cs="Times New Roman"/>
                <w:color w:val="auto"/>
                <w:spacing w:val="0"/>
                <w:w w:val="100"/>
                <w:kern w:val="2"/>
                <w:position w:val="0"/>
                <w:szCs w:val="20"/>
                <w:highlight w:val="none"/>
              </w:rPr>
              <w:t>项目总投资为</w:t>
            </w:r>
            <w:r>
              <w:rPr>
                <w:rFonts w:hint="eastAsia" w:cs="Times New Roman"/>
                <w:color w:val="auto"/>
                <w:spacing w:val="0"/>
                <w:w w:val="100"/>
                <w:kern w:val="2"/>
                <w:position w:val="0"/>
                <w:szCs w:val="20"/>
                <w:highlight w:val="none"/>
                <w:lang w:val="en-US" w:eastAsia="zh-CN"/>
              </w:rPr>
              <w:t>9</w:t>
            </w:r>
            <w:r>
              <w:rPr>
                <w:rFonts w:hint="eastAsia" w:ascii="Times New Roman" w:hAnsi="Times New Roman" w:cs="Times New Roman"/>
                <w:color w:val="auto"/>
                <w:spacing w:val="0"/>
                <w:w w:val="100"/>
                <w:kern w:val="2"/>
                <w:position w:val="0"/>
                <w:szCs w:val="20"/>
                <w:highlight w:val="none"/>
              </w:rPr>
              <w:t>0</w:t>
            </w:r>
            <w:r>
              <w:rPr>
                <w:rFonts w:hint="eastAsia" w:cs="Times New Roman"/>
                <w:color w:val="auto"/>
                <w:spacing w:val="0"/>
                <w:w w:val="100"/>
                <w:kern w:val="2"/>
                <w:position w:val="0"/>
                <w:szCs w:val="20"/>
                <w:highlight w:val="none"/>
                <w:lang w:val="en-US" w:eastAsia="zh-CN"/>
              </w:rPr>
              <w:t>00</w:t>
            </w:r>
            <w:r>
              <w:rPr>
                <w:rFonts w:ascii="Times New Roman" w:hAnsi="Times New Roman" w:cs="Times New Roman"/>
                <w:color w:val="auto"/>
                <w:spacing w:val="0"/>
                <w:w w:val="100"/>
                <w:kern w:val="2"/>
                <w:position w:val="0"/>
                <w:szCs w:val="20"/>
                <w:highlight w:val="none"/>
              </w:rPr>
              <w:t>万元，其中环保投资为</w:t>
            </w:r>
            <w:r>
              <w:rPr>
                <w:rFonts w:hint="eastAsia" w:cs="Times New Roman"/>
                <w:color w:val="auto"/>
                <w:spacing w:val="0"/>
                <w:w w:val="100"/>
                <w:kern w:val="2"/>
                <w:position w:val="0"/>
                <w:szCs w:val="20"/>
                <w:highlight w:val="none"/>
                <w:lang w:val="en-US" w:eastAsia="zh-CN"/>
              </w:rPr>
              <w:t>98</w:t>
            </w:r>
            <w:r>
              <w:rPr>
                <w:rFonts w:ascii="Times New Roman" w:hAnsi="Times New Roman" w:cs="Times New Roman"/>
                <w:color w:val="auto"/>
                <w:spacing w:val="0"/>
                <w:w w:val="100"/>
                <w:kern w:val="2"/>
                <w:position w:val="0"/>
                <w:szCs w:val="20"/>
                <w:highlight w:val="none"/>
              </w:rPr>
              <w:t>万元，占总投资的</w:t>
            </w:r>
            <w:r>
              <w:rPr>
                <w:rFonts w:hint="eastAsia" w:cs="Times New Roman"/>
                <w:color w:val="auto"/>
                <w:spacing w:val="0"/>
                <w:w w:val="100"/>
                <w:kern w:val="2"/>
                <w:position w:val="0"/>
                <w:szCs w:val="20"/>
                <w:highlight w:val="none"/>
                <w:lang w:val="en-US" w:eastAsia="zh-CN"/>
              </w:rPr>
              <w:t>1.09</w:t>
            </w:r>
            <w:r>
              <w:rPr>
                <w:rFonts w:ascii="Times New Roman" w:hAnsi="Times New Roman" w:cs="Times New Roman"/>
                <w:color w:val="auto"/>
                <w:spacing w:val="0"/>
                <w:w w:val="100"/>
                <w:kern w:val="2"/>
                <w:position w:val="0"/>
                <w:szCs w:val="20"/>
                <w:highlight w:val="none"/>
              </w:rPr>
              <w:t>%。</w:t>
            </w:r>
          </w:p>
          <w:p>
            <w:pPr>
              <w:widowControl/>
              <w:shd w:val="clear"/>
              <w:adjustRightInd w:val="0"/>
              <w:snapToGrid w:val="0"/>
              <w:spacing w:line="360" w:lineRule="auto"/>
              <w:ind w:firstLine="420" w:firstLineChars="20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本项目环保投资情况详见表</w:t>
            </w:r>
            <w:r>
              <w:rPr>
                <w:rFonts w:hint="eastAsia" w:ascii="Times New Roman" w:hAnsi="Times New Roman" w:cs="Times New Roman"/>
                <w:color w:val="auto"/>
                <w:spacing w:val="0"/>
                <w:w w:val="100"/>
                <w:position w:val="0"/>
                <w:szCs w:val="21"/>
                <w:highlight w:val="none"/>
              </w:rPr>
              <w:t>5-</w:t>
            </w:r>
            <w:r>
              <w:rPr>
                <w:rFonts w:hint="eastAsia" w:ascii="Times New Roman" w:hAnsi="Times New Roman" w:cs="Times New Roman"/>
                <w:color w:val="auto"/>
                <w:spacing w:val="0"/>
                <w:w w:val="100"/>
                <w:position w:val="0"/>
                <w:szCs w:val="21"/>
                <w:highlight w:val="none"/>
                <w:lang w:val="en-US" w:eastAsia="zh-CN"/>
              </w:rPr>
              <w:t>4</w:t>
            </w:r>
            <w:r>
              <w:rPr>
                <w:rFonts w:ascii="Times New Roman" w:hAnsi="Times New Roman" w:cs="Times New Roman"/>
                <w:color w:val="auto"/>
                <w:spacing w:val="0"/>
                <w:w w:val="100"/>
                <w:position w:val="0"/>
                <w:szCs w:val="21"/>
                <w:highlight w:val="none"/>
              </w:rPr>
              <w:t>。</w:t>
            </w:r>
          </w:p>
          <w:p>
            <w:pPr>
              <w:widowControl/>
              <w:shd w:val="clear"/>
              <w:adjustRightInd w:val="0"/>
              <w:snapToGrid w:val="0"/>
              <w:spacing w:before="120" w:beforeLines="50"/>
              <w:jc w:val="center"/>
              <w:rPr>
                <w:rFonts w:ascii="Times New Roman" w:hAnsi="Times New Roman" w:cs="Times New Roman"/>
                <w:b/>
                <w:color w:val="auto"/>
                <w:spacing w:val="0"/>
                <w:w w:val="100"/>
                <w:position w:val="0"/>
                <w:highlight w:val="none"/>
              </w:rPr>
            </w:pPr>
            <w:r>
              <w:rPr>
                <w:rFonts w:ascii="Times New Roman" w:hAnsi="Times New Roman" w:cs="Times New Roman"/>
                <w:b/>
                <w:color w:val="auto"/>
                <w:spacing w:val="0"/>
                <w:w w:val="100"/>
                <w:position w:val="0"/>
                <w:highlight w:val="none"/>
              </w:rPr>
              <w:t>表</w:t>
            </w:r>
            <w:r>
              <w:rPr>
                <w:rFonts w:hint="eastAsia" w:ascii="Times New Roman" w:hAnsi="Times New Roman" w:cs="Times New Roman"/>
                <w:b/>
                <w:color w:val="auto"/>
                <w:spacing w:val="0"/>
                <w:w w:val="100"/>
                <w:position w:val="0"/>
                <w:highlight w:val="none"/>
              </w:rPr>
              <w:t>5-</w:t>
            </w:r>
            <w:r>
              <w:rPr>
                <w:rFonts w:hint="eastAsia" w:ascii="Times New Roman" w:hAnsi="Times New Roman" w:cs="Times New Roman"/>
                <w:b/>
                <w:color w:val="auto"/>
                <w:spacing w:val="0"/>
                <w:w w:val="100"/>
                <w:position w:val="0"/>
                <w:highlight w:val="none"/>
                <w:lang w:val="en-US" w:eastAsia="zh-CN"/>
              </w:rPr>
              <w:t>4</w:t>
            </w:r>
            <w:r>
              <w:rPr>
                <w:rFonts w:ascii="Times New Roman" w:hAnsi="Times New Roman" w:cs="Times New Roman"/>
                <w:b/>
                <w:color w:val="auto"/>
                <w:spacing w:val="0"/>
                <w:w w:val="100"/>
                <w:position w:val="0"/>
                <w:highlight w:val="none"/>
              </w:rPr>
              <w:t>环保措施和环保投资情况</w:t>
            </w:r>
          </w:p>
          <w:tbl>
            <w:tblPr>
              <w:tblStyle w:val="29"/>
              <w:tblW w:w="5000" w:type="pct"/>
              <w:jc w:val="center"/>
              <w:tblBorders>
                <w:top w:val="double" w:color="auto" w:sz="4" w:space="0"/>
                <w:left w:val="none" w:color="auto" w:sz="0" w:space="0"/>
                <w:bottom w:val="double" w:color="auto" w:sz="4" w:space="0"/>
                <w:right w:val="none" w:color="auto" w:sz="0" w:space="0"/>
                <w:insideH w:val="single" w:color="auto" w:sz="8" w:space="0"/>
                <w:insideV w:val="single" w:color="auto" w:sz="6" w:space="0"/>
              </w:tblBorders>
              <w:tblLayout w:type="fixed"/>
              <w:tblCellMar>
                <w:top w:w="0" w:type="dxa"/>
                <w:left w:w="108" w:type="dxa"/>
                <w:bottom w:w="0" w:type="dxa"/>
                <w:right w:w="108" w:type="dxa"/>
              </w:tblCellMar>
            </w:tblPr>
            <w:tblGrid>
              <w:gridCol w:w="783"/>
              <w:gridCol w:w="1612"/>
              <w:gridCol w:w="4635"/>
              <w:gridCol w:w="1299"/>
            </w:tblGrid>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jc w:val="center"/>
              </w:trPr>
              <w:tc>
                <w:tcPr>
                  <w:tcW w:w="4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环境要素</w:t>
                  </w: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时期</w:t>
                  </w:r>
                </w:p>
              </w:tc>
              <w:tc>
                <w:tcPr>
                  <w:tcW w:w="278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措施主要内容</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eastAsia" w:cs="Times New Roman"/>
                      <w:color w:val="auto"/>
                      <w:kern w:val="2"/>
                      <w:sz w:val="21"/>
                      <w:szCs w:val="20"/>
                      <w:highlight w:val="none"/>
                      <w:lang w:val="en-US" w:eastAsia="zh-CN" w:bidi="ar-SA"/>
                    </w:rPr>
                    <w:t>环保</w:t>
                  </w:r>
                  <w:r>
                    <w:rPr>
                      <w:rFonts w:hint="eastAsia" w:eastAsia="宋体" w:cs="Times New Roman"/>
                      <w:color w:val="auto"/>
                      <w:kern w:val="2"/>
                      <w:sz w:val="21"/>
                      <w:szCs w:val="20"/>
                      <w:highlight w:val="none"/>
                      <w:lang w:val="en-US" w:eastAsia="zh-CN" w:bidi="ar-SA"/>
                    </w:rPr>
                    <w:t>投资</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jc w:val="center"/>
              </w:trPr>
              <w:tc>
                <w:tcPr>
                  <w:tcW w:w="4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废气</w:t>
                  </w: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施工期</w:t>
                  </w:r>
                </w:p>
              </w:tc>
              <w:tc>
                <w:tcPr>
                  <w:tcW w:w="278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施工围挡，洒水抑尘或加盖苫布</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1.0</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jc w:val="center"/>
              </w:trPr>
              <w:tc>
                <w:tcPr>
                  <w:tcW w:w="4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废水</w:t>
                  </w: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施工期</w:t>
                  </w:r>
                </w:p>
              </w:tc>
              <w:tc>
                <w:tcPr>
                  <w:tcW w:w="278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修建临时环保厕所</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3.0</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PrEx>
              <w:trPr>
                <w:jc w:val="center"/>
              </w:trPr>
              <w:tc>
                <w:tcPr>
                  <w:tcW w:w="4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噪声</w:t>
                  </w: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运营期</w:t>
                  </w:r>
                </w:p>
              </w:tc>
              <w:tc>
                <w:tcPr>
                  <w:tcW w:w="278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基础减震、低噪设备</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8</w:t>
                  </w:r>
                  <w:r>
                    <w:rPr>
                      <w:rFonts w:hint="eastAsia" w:cs="Times New Roman"/>
                      <w:color w:val="auto"/>
                      <w:kern w:val="2"/>
                      <w:sz w:val="21"/>
                      <w:szCs w:val="20"/>
                      <w:highlight w:val="none"/>
                      <w:lang w:val="en-US" w:eastAsia="zh-CN" w:bidi="ar-SA"/>
                    </w:rPr>
                    <w:t>.0</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jc w:val="center"/>
              </w:trPr>
              <w:tc>
                <w:tcPr>
                  <w:tcW w:w="47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固废</w:t>
                  </w: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施工期</w:t>
                  </w:r>
                </w:p>
              </w:tc>
              <w:tc>
                <w:tcPr>
                  <w:tcW w:w="278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设生活垃圾箱，由环卫部门清运。</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2.0</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10" w:hRule="atLeast"/>
                <w:jc w:val="center"/>
              </w:trPr>
              <w:tc>
                <w:tcPr>
                  <w:tcW w:w="47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运营期</w:t>
                  </w:r>
                </w:p>
              </w:tc>
              <w:tc>
                <w:tcPr>
                  <w:tcW w:w="278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废太阳能板厂家回收。废变压器油委托有资质单位处置。</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eastAsia" w:cs="Times New Roman"/>
                      <w:color w:val="auto"/>
                      <w:kern w:val="2"/>
                      <w:sz w:val="21"/>
                      <w:szCs w:val="20"/>
                      <w:highlight w:val="none"/>
                      <w:lang w:val="en-US" w:eastAsia="zh-CN" w:bidi="ar-SA"/>
                    </w:rPr>
                    <w:t>6.7</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210" w:hRule="atLeast"/>
                <w:jc w:val="center"/>
              </w:trPr>
              <w:tc>
                <w:tcPr>
                  <w:tcW w:w="4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风险</w:t>
                  </w: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运营期</w:t>
                  </w:r>
                </w:p>
              </w:tc>
              <w:tc>
                <w:tcPr>
                  <w:tcW w:w="278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设置事故油池</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eastAsia" w:cs="Times New Roman"/>
                      <w:color w:val="auto"/>
                      <w:kern w:val="2"/>
                      <w:sz w:val="21"/>
                      <w:szCs w:val="20"/>
                      <w:highlight w:val="none"/>
                      <w:lang w:val="en-US" w:eastAsia="zh-CN" w:bidi="ar-SA"/>
                    </w:rPr>
                    <w:t>13.3</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47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生态恢复措施</w:t>
                  </w: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生态恢复</w:t>
                  </w:r>
                </w:p>
              </w:tc>
              <w:tc>
                <w:tcPr>
                  <w:tcW w:w="27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rPr>
                    <w:t>光伏电场区：</w:t>
                  </w:r>
                  <w:r>
                    <w:rPr>
                      <w:rFonts w:hint="default" w:ascii="Times New Roman" w:hAnsi="Times New Roman" w:eastAsia="宋体" w:cs="Times New Roman"/>
                      <w:color w:val="auto"/>
                      <w:kern w:val="2"/>
                      <w:sz w:val="21"/>
                      <w:szCs w:val="21"/>
                      <w:highlight w:val="none"/>
                      <w:lang w:val="en-US" w:eastAsia="zh-CN"/>
                    </w:rPr>
                    <w:t>播散</w:t>
                  </w:r>
                  <w:r>
                    <w:rPr>
                      <w:rFonts w:hint="eastAsia" w:cs="Times New Roman"/>
                      <w:color w:val="auto"/>
                      <w:kern w:val="2"/>
                      <w:sz w:val="21"/>
                      <w:szCs w:val="21"/>
                      <w:highlight w:val="none"/>
                      <w:lang w:val="en-US" w:eastAsia="zh-CN"/>
                    </w:rPr>
                    <w:t>沙打旺/狗尾草草籽</w:t>
                  </w:r>
                  <w:r>
                    <w:rPr>
                      <w:rFonts w:hint="default" w:ascii="Times New Roman" w:hAnsi="Times New Roman" w:eastAsia="宋体" w:cs="Times New Roman"/>
                      <w:color w:val="auto"/>
                      <w:kern w:val="2"/>
                      <w:sz w:val="21"/>
                      <w:szCs w:val="21"/>
                      <w:highlight w:val="none"/>
                      <w:lang w:val="en-US" w:eastAsia="zh-CN"/>
                    </w:rPr>
                    <w:t>等草籽</w:t>
                  </w:r>
                </w:p>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线路区：撒播</w:t>
                  </w:r>
                  <w:r>
                    <w:rPr>
                      <w:rFonts w:hint="eastAsia" w:cs="Times New Roman"/>
                      <w:color w:val="auto"/>
                      <w:kern w:val="2"/>
                      <w:sz w:val="21"/>
                      <w:szCs w:val="21"/>
                      <w:highlight w:val="none"/>
                      <w:lang w:eastAsia="zh-CN"/>
                    </w:rPr>
                    <w:t>沙打旺/狗尾草草籽</w:t>
                  </w:r>
                  <w:r>
                    <w:rPr>
                      <w:rFonts w:hint="default" w:ascii="Times New Roman" w:hAnsi="Times New Roman" w:eastAsia="宋体" w:cs="Times New Roman"/>
                      <w:color w:val="auto"/>
                      <w:kern w:val="2"/>
                      <w:sz w:val="21"/>
                      <w:szCs w:val="21"/>
                      <w:highlight w:val="none"/>
                    </w:rPr>
                    <w:t>草籽</w:t>
                  </w:r>
                </w:p>
                <w:p>
                  <w:pPr>
                    <w:pStyle w:val="9"/>
                    <w:keepNext w:val="0"/>
                    <w:keepLines w:val="0"/>
                    <w:pageBreakBefore w:val="0"/>
                    <w:kinsoku/>
                    <w:wordWrap/>
                    <w:overflowPunct/>
                    <w:topLinePunct w:val="0"/>
                    <w:autoSpaceDE/>
                    <w:autoSpaceDN/>
                    <w:bidi w:val="0"/>
                    <w:adjustRightInd/>
                    <w:snapToGrid w:val="0"/>
                    <w:spacing w:before="0" w:after="0" w:line="240" w:lineRule="auto"/>
                    <w:textAlignment w:val="auto"/>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道路区：播撒</w:t>
                  </w:r>
                  <w:r>
                    <w:rPr>
                      <w:rFonts w:hint="eastAsia" w:cs="Times New Roman"/>
                      <w:color w:val="auto"/>
                      <w:kern w:val="2"/>
                      <w:sz w:val="21"/>
                      <w:szCs w:val="21"/>
                      <w:highlight w:val="none"/>
                      <w:lang w:eastAsia="zh-CN"/>
                    </w:rPr>
                    <w:t>沙打旺/狗尾草草籽</w:t>
                  </w:r>
                  <w:r>
                    <w:rPr>
                      <w:rFonts w:hint="default" w:ascii="Times New Roman" w:hAnsi="Times New Roman" w:eastAsia="宋体" w:cs="Times New Roman"/>
                      <w:color w:val="auto"/>
                      <w:kern w:val="2"/>
                      <w:sz w:val="21"/>
                      <w:szCs w:val="21"/>
                      <w:highlight w:val="none"/>
                      <w:lang w:eastAsia="zh-CN"/>
                    </w:rPr>
                    <w:t>草籽</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eastAsia" w:cs="Times New Roman"/>
                      <w:color w:val="auto"/>
                      <w:kern w:val="2"/>
                      <w:sz w:val="21"/>
                      <w:szCs w:val="20"/>
                      <w:highlight w:val="none"/>
                      <w:lang w:val="en-US" w:eastAsia="zh-CN" w:bidi="ar-SA"/>
                    </w:rPr>
                    <w:t>21.4</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706" w:hRule="atLeast"/>
                <w:jc w:val="center"/>
              </w:trPr>
              <w:tc>
                <w:tcPr>
                  <w:tcW w:w="47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生态补偿</w:t>
                  </w:r>
                </w:p>
              </w:tc>
              <w:tc>
                <w:tcPr>
                  <w:tcW w:w="2781" w:type="pct"/>
                  <w:tcBorders>
                    <w:tl2br w:val="nil"/>
                    <w:tr2bl w:val="nil"/>
                  </w:tcBorders>
                  <w:noWrap w:val="0"/>
                  <w:vAlign w:val="center"/>
                </w:tcPr>
                <w:p>
                  <w:pPr>
                    <w:pStyle w:val="54"/>
                    <w:ind w:left="0" w:leftChars="0" w:firstLine="0" w:firstLineChars="0"/>
                    <w:jc w:val="both"/>
                    <w:rPr>
                      <w:rFonts w:hint="default" w:ascii="Times New Roman" w:hAnsi="Times New Roman" w:cs="Times New Roman"/>
                      <w:color w:val="auto"/>
                      <w:highlight w:val="none"/>
                      <w:lang w:val="en-US"/>
                    </w:rPr>
                  </w:pPr>
                  <w:r>
                    <w:rPr>
                      <w:rFonts w:hint="default" w:ascii="Times New Roman" w:hAnsi="Times New Roman" w:eastAsia="宋体" w:cs="Times New Roman"/>
                      <w:color w:val="auto"/>
                      <w:sz w:val="21"/>
                      <w:szCs w:val="21"/>
                      <w:highlight w:val="none"/>
                      <w:lang w:eastAsia="zh-CN"/>
                    </w:rPr>
                    <w:t>在</w:t>
                  </w:r>
                  <w:r>
                    <w:rPr>
                      <w:rFonts w:hint="default" w:ascii="Times New Roman" w:hAnsi="Times New Roman" w:eastAsia="宋体" w:cs="Times New Roman"/>
                      <w:color w:val="auto"/>
                      <w:w w:val="100"/>
                      <w:kern w:val="2"/>
                      <w:sz w:val="21"/>
                      <w:szCs w:val="21"/>
                      <w:highlight w:val="none"/>
                      <w:lang w:val="en-US" w:eastAsia="zh-CN" w:bidi="ar-SA"/>
                    </w:rPr>
                    <w:t>植被稀疏区域播撒沙打旺</w:t>
                  </w:r>
                  <w:r>
                    <w:rPr>
                      <w:rFonts w:hint="eastAsia" w:cs="Times New Roman"/>
                      <w:color w:val="auto"/>
                      <w:w w:val="100"/>
                      <w:kern w:val="2"/>
                      <w:sz w:val="21"/>
                      <w:szCs w:val="21"/>
                      <w:highlight w:val="none"/>
                      <w:lang w:val="en-US" w:eastAsia="zh-CN" w:bidi="ar-SA"/>
                    </w:rPr>
                    <w:t>/狗尾草</w:t>
                  </w:r>
                  <w:r>
                    <w:rPr>
                      <w:rFonts w:hint="default" w:ascii="Times New Roman" w:hAnsi="Times New Roman" w:eastAsia="宋体" w:cs="Times New Roman"/>
                      <w:color w:val="auto"/>
                      <w:w w:val="100"/>
                      <w:kern w:val="2"/>
                      <w:sz w:val="21"/>
                      <w:szCs w:val="21"/>
                      <w:highlight w:val="none"/>
                      <w:lang w:val="en-US" w:eastAsia="zh-CN" w:bidi="ar-SA"/>
                    </w:rPr>
                    <w:t>草籽，补偿道路工程、光伏板支架的永久占地</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eastAsia" w:cs="Times New Roman"/>
                      <w:color w:val="auto"/>
                      <w:kern w:val="2"/>
                      <w:sz w:val="21"/>
                      <w:szCs w:val="20"/>
                      <w:highlight w:val="none"/>
                      <w:lang w:val="en-US" w:eastAsia="zh-CN" w:bidi="ar-SA"/>
                    </w:rPr>
                    <w:t>42</w:t>
                  </w:r>
                  <w:r>
                    <w:rPr>
                      <w:rFonts w:hint="eastAsia" w:eastAsia="宋体" w:cs="Times New Roman"/>
                      <w:color w:val="auto"/>
                      <w:kern w:val="2"/>
                      <w:sz w:val="21"/>
                      <w:szCs w:val="20"/>
                      <w:highlight w:val="none"/>
                      <w:lang w:val="en-US" w:eastAsia="zh-CN" w:bidi="ar-SA"/>
                    </w:rPr>
                    <w:t>.6</w:t>
                  </w:r>
                </w:p>
              </w:tc>
            </w:tr>
            <w:tr>
              <w:tblPrEx>
                <w:tblBorders>
                  <w:top w:val="double" w:color="auto" w:sz="4" w:space="0"/>
                  <w:left w:val="none" w:color="auto" w:sz="0" w:space="0"/>
                  <w:bottom w:val="double" w:color="auto" w:sz="4" w:space="0"/>
                  <w:right w:val="none" w:color="auto" w:sz="0" w:space="0"/>
                  <w:insideH w:val="single" w:color="auto" w:sz="8" w:space="0"/>
                  <w:insideV w:val="single" w:color="auto" w:sz="6" w:space="0"/>
                </w:tblBorders>
                <w:tblCellMar>
                  <w:top w:w="0" w:type="dxa"/>
                  <w:left w:w="108" w:type="dxa"/>
                  <w:bottom w:w="0" w:type="dxa"/>
                  <w:right w:w="108" w:type="dxa"/>
                </w:tblCellMar>
              </w:tblPrEx>
              <w:trPr>
                <w:trHeight w:val="135" w:hRule="atLeast"/>
                <w:jc w:val="center"/>
              </w:trPr>
              <w:tc>
                <w:tcPr>
                  <w:tcW w:w="47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合计</w:t>
                  </w:r>
                </w:p>
              </w:tc>
              <w:tc>
                <w:tcPr>
                  <w:tcW w:w="967"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278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779"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eastAsia" w:cs="Times New Roman"/>
                      <w:color w:val="auto"/>
                      <w:kern w:val="2"/>
                      <w:sz w:val="21"/>
                      <w:szCs w:val="20"/>
                      <w:highlight w:val="none"/>
                      <w:lang w:val="en-US" w:eastAsia="zh-CN" w:bidi="ar-SA"/>
                    </w:rPr>
                    <w:t>98</w:t>
                  </w:r>
                </w:p>
              </w:tc>
            </w:tr>
          </w:tbl>
          <w:p>
            <w:pPr>
              <w:pStyle w:val="9"/>
              <w:rPr>
                <w:rFonts w:ascii="Times New Roman" w:hAnsi="Times New Roman" w:cs="Times New Roman"/>
                <w:b/>
                <w:color w:val="auto"/>
                <w:spacing w:val="0"/>
                <w:w w:val="100"/>
                <w:position w:val="0"/>
                <w:highlight w:val="none"/>
              </w:rPr>
            </w:pPr>
          </w:p>
          <w:p>
            <w:pPr>
              <w:pStyle w:val="3"/>
              <w:shd w:val="clear"/>
              <w:spacing w:before="120"/>
              <w:rPr>
                <w:rFonts w:hint="eastAsia" w:ascii="Times New Roman" w:hAnsi="Times New Roman" w:eastAsia="宋体" w:cs="Times New Roman"/>
                <w:color w:val="auto"/>
                <w:spacing w:val="0"/>
                <w:w w:val="100"/>
                <w:position w:val="0"/>
                <w:highlight w:val="none"/>
                <w:lang w:eastAsia="zh-CN"/>
              </w:rPr>
            </w:pPr>
            <w:bookmarkStart w:id="534" w:name="_Toc29346"/>
            <w:bookmarkStart w:id="535" w:name="_Toc31653"/>
            <w:bookmarkStart w:id="536" w:name="_Toc15683"/>
            <w:bookmarkStart w:id="537" w:name="_Toc26024"/>
            <w:bookmarkStart w:id="538" w:name="_Toc31195"/>
            <w:bookmarkStart w:id="539" w:name="_Toc28182"/>
            <w:bookmarkStart w:id="540" w:name="_Toc19971"/>
            <w:bookmarkStart w:id="541" w:name="_Toc5737"/>
            <w:bookmarkStart w:id="542" w:name="_Toc11943"/>
            <w:bookmarkStart w:id="543" w:name="_Toc27716"/>
            <w:r>
              <w:rPr>
                <w:rFonts w:hint="eastAsia" w:ascii="Times New Roman" w:hAnsi="Times New Roman" w:cs="Times New Roman"/>
                <w:color w:val="auto"/>
                <w:spacing w:val="0"/>
                <w:w w:val="100"/>
                <w:position w:val="0"/>
                <w:highlight w:val="none"/>
              </w:rPr>
              <w:t>2</w:t>
            </w:r>
            <w:r>
              <w:rPr>
                <w:rFonts w:ascii="Times New Roman" w:hAnsi="Times New Roman" w:cs="Times New Roman"/>
                <w:color w:val="auto"/>
                <w:spacing w:val="0"/>
                <w:w w:val="100"/>
                <w:position w:val="0"/>
                <w:highlight w:val="none"/>
              </w:rPr>
              <w:t>、竣工环保验收及</w:t>
            </w:r>
            <w:r>
              <w:rPr>
                <w:rFonts w:hint="eastAsia" w:cs="Times New Roman"/>
                <w:color w:val="auto"/>
                <w:spacing w:val="0"/>
                <w:w w:val="100"/>
                <w:position w:val="0"/>
                <w:highlight w:val="none"/>
                <w:lang w:eastAsia="zh-CN"/>
              </w:rPr>
              <w:t>“</w:t>
            </w:r>
            <w:r>
              <w:rPr>
                <w:rFonts w:hint="eastAsia" w:cs="Times New Roman"/>
                <w:color w:val="auto"/>
                <w:spacing w:val="0"/>
                <w:w w:val="100"/>
                <w:position w:val="0"/>
                <w:highlight w:val="none"/>
                <w:lang w:val="en-US" w:eastAsia="zh-CN"/>
              </w:rPr>
              <w:t>三</w:t>
            </w:r>
            <w:r>
              <w:rPr>
                <w:rFonts w:ascii="Times New Roman" w:hAnsi="Times New Roman" w:cs="Times New Roman"/>
                <w:color w:val="auto"/>
                <w:spacing w:val="0"/>
                <w:w w:val="100"/>
                <w:position w:val="0"/>
                <w:highlight w:val="none"/>
              </w:rPr>
              <w:t>同时</w:t>
            </w:r>
            <w:bookmarkEnd w:id="534"/>
            <w:bookmarkEnd w:id="535"/>
            <w:bookmarkEnd w:id="536"/>
            <w:bookmarkEnd w:id="537"/>
            <w:bookmarkEnd w:id="538"/>
            <w:bookmarkEnd w:id="539"/>
            <w:bookmarkEnd w:id="540"/>
            <w:bookmarkEnd w:id="541"/>
            <w:bookmarkEnd w:id="542"/>
            <w:bookmarkEnd w:id="543"/>
            <w:r>
              <w:rPr>
                <w:rFonts w:hint="eastAsia" w:cs="Times New Roman"/>
                <w:color w:val="auto"/>
                <w:spacing w:val="0"/>
                <w:w w:val="100"/>
                <w:position w:val="0"/>
                <w:highlight w:val="none"/>
                <w:lang w:eastAsia="zh-CN"/>
              </w:rPr>
              <w:t>”</w:t>
            </w:r>
          </w:p>
          <w:p>
            <w:pPr>
              <w:pStyle w:val="7"/>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本项目采取的各项环境保护措施应由建设单位负责落实，并严格执行与主体工程“同时设计、同时施工、同时投入运行”的“三同时”原则，具体</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三同时</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验收一览表见表5-</w:t>
            </w:r>
            <w:r>
              <w:rPr>
                <w:rFonts w:hint="eastAsia" w:ascii="Times New Roman" w:hAnsi="Times New Roman" w:cs="Times New Roman"/>
                <w:color w:val="auto"/>
                <w:spacing w:val="0"/>
                <w:w w:val="100"/>
                <w:position w:val="0"/>
                <w:highlight w:val="none"/>
                <w:lang w:val="en-US" w:eastAsia="zh-CN"/>
              </w:rPr>
              <w:t>5</w:t>
            </w:r>
            <w:r>
              <w:rPr>
                <w:rFonts w:ascii="Times New Roman" w:hAnsi="Times New Roman" w:cs="Times New Roman"/>
                <w:color w:val="auto"/>
                <w:spacing w:val="0"/>
                <w:w w:val="100"/>
                <w:position w:val="0"/>
                <w:highlight w:val="none"/>
              </w:rPr>
              <w:t>。</w:t>
            </w:r>
          </w:p>
          <w:p>
            <w:pPr>
              <w:pStyle w:val="64"/>
              <w:shd w:val="clear"/>
              <w:spacing w:before="12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表5-</w:t>
            </w:r>
            <w:r>
              <w:rPr>
                <w:rFonts w:hint="eastAsia" w:ascii="Times New Roman" w:hAnsi="Times New Roman" w:cs="Times New Roman"/>
                <w:color w:val="auto"/>
                <w:spacing w:val="0"/>
                <w:w w:val="100"/>
                <w:position w:val="0"/>
                <w:highlight w:val="none"/>
                <w:lang w:val="en-US" w:eastAsia="zh-CN"/>
              </w:rPr>
              <w:t>5</w:t>
            </w:r>
            <w:r>
              <w:rPr>
                <w:rFonts w:ascii="Times New Roman" w:hAnsi="Times New Roman" w:cs="Times New Roman"/>
                <w:color w:val="auto"/>
                <w:spacing w:val="0"/>
                <w:w w:val="100"/>
                <w:position w:val="0"/>
                <w:highlight w:val="none"/>
              </w:rPr>
              <w:t xml:space="preserve">  </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三同时</w:t>
            </w:r>
            <w:r>
              <w:rPr>
                <w:rFonts w:hint="eastAsia" w:cs="Times New Roman"/>
                <w:color w:val="auto"/>
                <w:spacing w:val="0"/>
                <w:w w:val="100"/>
                <w:position w:val="0"/>
                <w:highlight w:val="none"/>
                <w:lang w:eastAsia="zh-CN"/>
              </w:rPr>
              <w:t>”</w:t>
            </w:r>
            <w:r>
              <w:rPr>
                <w:rFonts w:ascii="Times New Roman" w:hAnsi="Times New Roman" w:cs="Times New Roman"/>
                <w:color w:val="auto"/>
                <w:spacing w:val="0"/>
                <w:w w:val="100"/>
                <w:position w:val="0"/>
                <w:highlight w:val="none"/>
              </w:rPr>
              <w:t>验收一览表</w:t>
            </w:r>
          </w:p>
          <w:tbl>
            <w:tblPr>
              <w:tblStyle w:val="29"/>
              <w:tblW w:w="833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9"/>
              <w:gridCol w:w="986"/>
              <w:gridCol w:w="839"/>
              <w:gridCol w:w="928"/>
              <w:gridCol w:w="2673"/>
              <w:gridCol w:w="21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tcBorders>
                    <w:top w:val="double" w:color="auto" w:sz="4" w:space="0"/>
                  </w:tcBorders>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时段</w:t>
                  </w:r>
                </w:p>
              </w:tc>
              <w:tc>
                <w:tcPr>
                  <w:tcW w:w="986" w:type="dxa"/>
                  <w:tcBorders>
                    <w:top w:val="double" w:color="auto" w:sz="4" w:space="0"/>
                  </w:tcBorders>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验收</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类别</w:t>
                  </w:r>
                </w:p>
              </w:tc>
              <w:tc>
                <w:tcPr>
                  <w:tcW w:w="839" w:type="dxa"/>
                  <w:tcBorders>
                    <w:top w:val="double" w:color="auto" w:sz="4" w:space="0"/>
                  </w:tcBorders>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污染源</w:t>
                  </w:r>
                </w:p>
              </w:tc>
              <w:tc>
                <w:tcPr>
                  <w:tcW w:w="928" w:type="dxa"/>
                  <w:tcBorders>
                    <w:top w:val="double" w:color="auto" w:sz="4" w:space="0"/>
                  </w:tcBorders>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污染物</w:t>
                  </w:r>
                </w:p>
              </w:tc>
              <w:tc>
                <w:tcPr>
                  <w:tcW w:w="2673" w:type="dxa"/>
                  <w:tcBorders>
                    <w:top w:val="double" w:color="auto" w:sz="4" w:space="0"/>
                  </w:tcBorders>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治理措施</w:t>
                  </w:r>
                </w:p>
              </w:tc>
              <w:tc>
                <w:tcPr>
                  <w:tcW w:w="2108" w:type="dxa"/>
                  <w:tcBorders>
                    <w:top w:val="double" w:color="auto" w:sz="4" w:space="0"/>
                  </w:tcBorders>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restart"/>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施</w:t>
                  </w:r>
                </w:p>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工</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期</w:t>
                  </w:r>
                </w:p>
              </w:tc>
              <w:tc>
                <w:tcPr>
                  <w:tcW w:w="986"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废气</w:t>
                  </w:r>
                </w:p>
              </w:tc>
              <w:tc>
                <w:tcPr>
                  <w:tcW w:w="839"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施工</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扬尘</w:t>
                  </w:r>
                </w:p>
              </w:tc>
              <w:tc>
                <w:tcPr>
                  <w:tcW w:w="928"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颗粒物</w:t>
                  </w:r>
                </w:p>
              </w:tc>
              <w:tc>
                <w:tcPr>
                  <w:tcW w:w="2673"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材料堆场防风遮盖；施工道路及裸露地面定期洒水；回填土、临时堆料在指定地点堆放，采取围挡、覆盖措施</w:t>
                  </w:r>
                </w:p>
              </w:tc>
              <w:tc>
                <w:tcPr>
                  <w:tcW w:w="2108"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《施工及堆料场地粉尘排放标准》（DB21/2642-2016）</w:t>
                  </w:r>
                  <w:r>
                    <w:rPr>
                      <w:rFonts w:hint="eastAsia" w:ascii="Times New Roman" w:hAnsi="Times New Roman" w:cs="Times New Roman"/>
                      <w:color w:val="auto"/>
                      <w:spacing w:val="0"/>
                      <w:w w:val="100"/>
                      <w:position w:val="0"/>
                      <w:highlight w:val="none"/>
                    </w:rPr>
                    <w:t>郊区及农村地区要求（TSP：1.0mg/m</w:t>
                  </w:r>
                  <w:r>
                    <w:rPr>
                      <w:rFonts w:hint="eastAsia" w:ascii="Times New Roman" w:hAnsi="Times New Roman" w:cs="Times New Roman"/>
                      <w:color w:val="auto"/>
                      <w:spacing w:val="0"/>
                      <w:w w:val="100"/>
                      <w:position w:val="0"/>
                      <w:highlight w:val="none"/>
                      <w:vertAlign w:val="superscript"/>
                    </w:rPr>
                    <w:t>3</w:t>
                  </w:r>
                  <w:r>
                    <w:rPr>
                      <w:rFonts w:hint="eastAsia" w:ascii="Times New Roman" w:hAnsi="Times New Roman" w:cs="Times New Roman"/>
                      <w:color w:val="auto"/>
                      <w:spacing w:val="0"/>
                      <w:w w:val="100"/>
                      <w:position w:val="0"/>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废水</w:t>
                  </w:r>
                </w:p>
              </w:tc>
              <w:tc>
                <w:tcPr>
                  <w:tcW w:w="839"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生活</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污水</w:t>
                  </w:r>
                </w:p>
              </w:tc>
              <w:tc>
                <w:tcPr>
                  <w:tcW w:w="928"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COD、NH</w:t>
                  </w:r>
                  <w:r>
                    <w:rPr>
                      <w:rFonts w:hint="eastAsia" w:ascii="Times New Roman" w:hAnsi="Times New Roman" w:cs="Times New Roman"/>
                      <w:color w:val="auto"/>
                      <w:spacing w:val="0"/>
                      <w:w w:val="100"/>
                      <w:position w:val="0"/>
                      <w:highlight w:val="none"/>
                      <w:vertAlign w:val="subscript"/>
                    </w:rPr>
                    <w:t>3</w:t>
                  </w:r>
                  <w:r>
                    <w:rPr>
                      <w:rFonts w:hint="eastAsia" w:ascii="Times New Roman" w:hAnsi="Times New Roman" w:cs="Times New Roman"/>
                      <w:color w:val="auto"/>
                      <w:spacing w:val="0"/>
                      <w:w w:val="100"/>
                      <w:position w:val="0"/>
                      <w:highlight w:val="none"/>
                    </w:rPr>
                    <w:t>-N、SS</w:t>
                  </w:r>
                </w:p>
              </w:tc>
              <w:tc>
                <w:tcPr>
                  <w:tcW w:w="2673"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施工人员为当地人员，生活污水排入光伏占地内设置的环保厕所，定期委托农户进行清运处理，用作农家肥，不外排。</w:t>
                  </w:r>
                </w:p>
              </w:tc>
              <w:tc>
                <w:tcPr>
                  <w:tcW w:w="2108"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噪声</w:t>
                  </w:r>
                </w:p>
              </w:tc>
              <w:tc>
                <w:tcPr>
                  <w:tcW w:w="839"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施工</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噪声</w:t>
                  </w:r>
                </w:p>
              </w:tc>
              <w:tc>
                <w:tcPr>
                  <w:tcW w:w="928"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Leq（A）</w:t>
                  </w:r>
                </w:p>
              </w:tc>
              <w:tc>
                <w:tcPr>
                  <w:tcW w:w="2673"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kern w:val="0"/>
                      <w:position w:val="0"/>
                      <w:szCs w:val="21"/>
                      <w:highlight w:val="none"/>
                    </w:rPr>
                    <w:t>选用低噪声机械设备或带隔声、消声的设备</w:t>
                  </w:r>
                  <w:r>
                    <w:rPr>
                      <w:rFonts w:hint="eastAsia" w:ascii="Times New Roman" w:hAnsi="Times New Roman" w:cs="Times New Roman"/>
                      <w:color w:val="auto"/>
                      <w:spacing w:val="0"/>
                      <w:w w:val="100"/>
                      <w:kern w:val="0"/>
                      <w:position w:val="0"/>
                      <w:szCs w:val="21"/>
                      <w:highlight w:val="none"/>
                      <w:lang w:eastAsia="zh-CN"/>
                    </w:rPr>
                    <w:t>；</w:t>
                  </w:r>
                  <w:r>
                    <w:rPr>
                      <w:rFonts w:hint="eastAsia" w:ascii="Times New Roman" w:hAnsi="Times New Roman" w:cs="Times New Roman"/>
                      <w:color w:val="auto"/>
                      <w:spacing w:val="0"/>
                      <w:w w:val="100"/>
                      <w:kern w:val="0"/>
                      <w:position w:val="0"/>
                      <w:sz w:val="21"/>
                      <w:szCs w:val="21"/>
                      <w:highlight w:val="none"/>
                      <w:lang w:val="en-US" w:eastAsia="zh-CN"/>
                    </w:rPr>
                    <w:t>施工期运输车辆途经村庄时降低车速小于20km/h，距离居民较近处可</w:t>
                  </w:r>
                  <w:r>
                    <w:rPr>
                      <w:rFonts w:hint="eastAsia" w:ascii="Times New Roman" w:hAnsi="Times New Roman" w:cs="Times New Roman"/>
                      <w:color w:val="auto"/>
                      <w:spacing w:val="0"/>
                      <w:w w:val="100"/>
                      <w:kern w:val="0"/>
                      <w:position w:val="0"/>
                      <w:sz w:val="21"/>
                      <w:szCs w:val="21"/>
                      <w:highlight w:val="none"/>
                      <w:lang w:eastAsia="zh-CN"/>
                    </w:rPr>
                    <w:t>采取移动式或临时声屏障等防噪措施，临时隔声屏障安装于声环境敏感点靠近拟建道路一侧；</w:t>
                  </w:r>
                  <w:r>
                    <w:rPr>
                      <w:rFonts w:ascii="Times New Roman" w:hAnsi="Times New Roman" w:cs="Times New Roman"/>
                      <w:color w:val="auto"/>
                      <w:spacing w:val="0"/>
                      <w:w w:val="100"/>
                      <w:position w:val="0"/>
                      <w:highlight w:val="none"/>
                    </w:rPr>
                    <w:t>采取围护措施</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必要时设置临时声屏障</w:t>
                  </w:r>
                  <w:r>
                    <w:rPr>
                      <w:rFonts w:ascii="Times New Roman" w:hAnsi="Times New Roman" w:cs="Times New Roman"/>
                      <w:color w:val="auto"/>
                      <w:spacing w:val="0"/>
                      <w:w w:val="100"/>
                      <w:position w:val="0"/>
                      <w:highlight w:val="none"/>
                    </w:rPr>
                    <w:t>，合理安排施工时间，并对施工设备进行合理布局，产噪较大设备应远离居民，夜间（22：00</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次日6：00）禁止施工</w:t>
                  </w:r>
                </w:p>
              </w:tc>
              <w:tc>
                <w:tcPr>
                  <w:tcW w:w="2108"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《建筑施工场界环境噪声排放标准》（GB12523-2011）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固体</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废物</w:t>
                  </w:r>
                </w:p>
              </w:tc>
              <w:tc>
                <w:tcPr>
                  <w:tcW w:w="839"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施工人员生活</w:t>
                  </w:r>
                </w:p>
              </w:tc>
              <w:tc>
                <w:tcPr>
                  <w:tcW w:w="928"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生活</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垃圾</w:t>
                  </w:r>
                </w:p>
              </w:tc>
              <w:tc>
                <w:tcPr>
                  <w:tcW w:w="2673"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由当地环卫部门进行处理</w:t>
                  </w:r>
                </w:p>
              </w:tc>
              <w:tc>
                <w:tcPr>
                  <w:tcW w:w="2108"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生态</w:t>
                  </w:r>
                </w:p>
              </w:tc>
              <w:tc>
                <w:tcPr>
                  <w:tcW w:w="6548" w:type="dxa"/>
                  <w:gridSpan w:val="4"/>
                  <w:noWrap w:val="0"/>
                  <w:vAlign w:val="center"/>
                </w:tcPr>
                <w:p>
                  <w:pPr>
                    <w:pStyle w:val="65"/>
                    <w:shd w:val="clear"/>
                    <w:jc w:val="left"/>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施工期做好项目附近</w:t>
                  </w:r>
                  <w:r>
                    <w:rPr>
                      <w:rFonts w:hint="eastAsia" w:cs="Times New Roman"/>
                      <w:color w:val="auto"/>
                      <w:spacing w:val="0"/>
                      <w:w w:val="100"/>
                      <w:position w:val="0"/>
                      <w:highlight w:val="none"/>
                      <w:lang w:val="en-US" w:eastAsia="zh-CN"/>
                    </w:rPr>
                    <w:t>生态红线</w:t>
                  </w:r>
                  <w:r>
                    <w:rPr>
                      <w:rFonts w:hint="eastAsia" w:ascii="Times New Roman" w:hAnsi="Times New Roman" w:cs="Times New Roman"/>
                      <w:color w:val="auto"/>
                      <w:spacing w:val="0"/>
                      <w:w w:val="100"/>
                      <w:position w:val="0"/>
                      <w:highlight w:val="none"/>
                      <w:lang w:val="en-US" w:eastAsia="zh-CN"/>
                    </w:rPr>
                    <w:t>设置施工围挡保护工作；优化施工工艺，除了箱变基础、新建、改扩建道路施工扰动少量地表外，不破坏原有地表植被；箱变基础施工结束后，对破坏地表进行复垦绿化；施工期道路路面宽5</w:t>
                  </w:r>
                  <w:r>
                    <w:rPr>
                      <w:rFonts w:hint="default" w:ascii="Times New Roman" w:hAnsi="Times New Roman" w:cs="Times New Roman"/>
                      <w:color w:val="auto"/>
                      <w:spacing w:val="0"/>
                      <w:w w:val="100"/>
                      <w:position w:val="0"/>
                      <w:highlight w:val="none"/>
                      <w:lang w:val="en-US" w:eastAsia="zh-CN"/>
                    </w:rPr>
                    <w:t>.0m</w:t>
                  </w:r>
                  <w:r>
                    <w:rPr>
                      <w:rFonts w:hint="eastAsia" w:ascii="Times New Roman" w:hAnsi="Times New Roman" w:cs="Times New Roman"/>
                      <w:color w:val="auto"/>
                      <w:spacing w:val="0"/>
                      <w:w w:val="100"/>
                      <w:position w:val="0"/>
                      <w:highlight w:val="none"/>
                      <w:lang w:val="en-US" w:eastAsia="zh-CN"/>
                    </w:rPr>
                    <w:t>，施工结束后新建道路宽度恢复为</w:t>
                  </w:r>
                  <w:r>
                    <w:rPr>
                      <w:rFonts w:hint="eastAsia" w:cs="Times New Roman"/>
                      <w:color w:val="auto"/>
                      <w:spacing w:val="0"/>
                      <w:w w:val="100"/>
                      <w:position w:val="0"/>
                      <w:highlight w:val="none"/>
                      <w:lang w:val="en-US" w:eastAsia="zh-CN"/>
                    </w:rPr>
                    <w:t>3.5</w:t>
                  </w:r>
                  <w:r>
                    <w:rPr>
                      <w:rFonts w:hint="default" w:ascii="Times New Roman" w:hAnsi="Times New Roman" w:cs="Times New Roman"/>
                      <w:color w:val="auto"/>
                      <w:spacing w:val="0"/>
                      <w:w w:val="100"/>
                      <w:position w:val="0"/>
                      <w:highlight w:val="none"/>
                      <w:lang w:val="en-US" w:eastAsia="zh-CN"/>
                    </w:rPr>
                    <w:t>m</w:t>
                  </w:r>
                  <w:r>
                    <w:rPr>
                      <w:rFonts w:hint="eastAsia" w:ascii="Times New Roman" w:hAnsi="Times New Roman" w:cs="Times New Roman"/>
                      <w:color w:val="auto"/>
                      <w:spacing w:val="0"/>
                      <w:w w:val="100"/>
                      <w:position w:val="0"/>
                      <w:highlight w:val="none"/>
                      <w:lang w:val="en-US" w:eastAsia="zh-CN"/>
                    </w:rPr>
                    <w:t>，两侧绿化；运行期采取播撒草种、种植绿化带等有效措施，保证植被存活率，改善场区环境、降低光污染影响。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restart"/>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运营期</w:t>
                  </w:r>
                </w:p>
              </w:tc>
              <w:tc>
                <w:tcPr>
                  <w:tcW w:w="986"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噪声</w:t>
                  </w:r>
                </w:p>
              </w:tc>
              <w:tc>
                <w:tcPr>
                  <w:tcW w:w="839" w:type="dxa"/>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箱变</w:t>
                  </w:r>
                </w:p>
                <w:p>
                  <w:pPr>
                    <w:pStyle w:val="65"/>
                    <w:shd w:val="clear"/>
                    <w:rPr>
                      <w:rFonts w:hint="eastAsia"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逆变器</w:t>
                  </w:r>
                </w:p>
              </w:tc>
              <w:tc>
                <w:tcPr>
                  <w:tcW w:w="928"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Leq（A）</w:t>
                  </w:r>
                </w:p>
              </w:tc>
              <w:tc>
                <w:tcPr>
                  <w:tcW w:w="2673" w:type="dxa"/>
                  <w:noWrap w:val="0"/>
                  <w:vAlign w:val="center"/>
                </w:tcPr>
                <w:p>
                  <w:pPr>
                    <w:pStyle w:val="65"/>
                    <w:shd w:val="clear"/>
                    <w:rPr>
                      <w:rFonts w:hint="eastAsia" w:ascii="Times New Roman" w:hAnsi="Times New Roman" w:eastAsia="宋体" w:cs="Times New Roman"/>
                      <w:color w:val="auto"/>
                      <w:spacing w:val="0"/>
                      <w:w w:val="100"/>
                      <w:position w:val="0"/>
                      <w:highlight w:val="none"/>
                      <w:lang w:eastAsia="zh-CN"/>
                    </w:rPr>
                  </w:pPr>
                  <w:r>
                    <w:rPr>
                      <w:rFonts w:ascii="Times New Roman" w:hAnsi="Times New Roman" w:cs="Times New Roman"/>
                      <w:color w:val="auto"/>
                      <w:spacing w:val="0"/>
                      <w:w w:val="100"/>
                      <w:position w:val="0"/>
                      <w:highlight w:val="none"/>
                    </w:rPr>
                    <w:t>选用出厂合格的低噪声组件</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合理布局；</w:t>
                  </w:r>
                  <w:r>
                    <w:rPr>
                      <w:rFonts w:ascii="Times New Roman" w:hAnsi="Times New Roman" w:cs="Times New Roman"/>
                      <w:color w:val="auto"/>
                      <w:spacing w:val="0"/>
                      <w:w w:val="100"/>
                      <w:position w:val="0"/>
                      <w:highlight w:val="none"/>
                    </w:rPr>
                    <w:t>光伏区箱变采取相应隔声、减振措施</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加强设备维护、防止设备异常运转等降噪</w:t>
                  </w:r>
                  <w:r>
                    <w:rPr>
                      <w:rFonts w:ascii="Times New Roman" w:hAnsi="Times New Roman" w:cs="Times New Roman"/>
                      <w:color w:val="auto"/>
                      <w:spacing w:val="0"/>
                      <w:w w:val="100"/>
                      <w:position w:val="0"/>
                      <w:highlight w:val="none"/>
                    </w:rPr>
                    <w:t>措施</w:t>
                  </w:r>
                </w:p>
              </w:tc>
              <w:tc>
                <w:tcPr>
                  <w:tcW w:w="2108"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《工业企业厂界环境噪声排放标准》（GB12348-2008）1类标准要求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vMerge w:val="restart"/>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固体</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废物</w:t>
                  </w:r>
                </w:p>
              </w:tc>
              <w:tc>
                <w:tcPr>
                  <w:tcW w:w="839" w:type="dxa"/>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太阳能组件</w:t>
                  </w:r>
                </w:p>
              </w:tc>
              <w:tc>
                <w:tcPr>
                  <w:tcW w:w="928" w:type="dxa"/>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kern w:val="2"/>
                      <w:position w:val="0"/>
                      <w:sz w:val="21"/>
                      <w:szCs w:val="21"/>
                      <w:highlight w:val="none"/>
                      <w:vertAlign w:val="baseline"/>
                      <w:lang w:val="en-US" w:eastAsia="zh-CN" w:bidi="ar-SA"/>
                    </w:rPr>
                    <w:t>废光伏板、废光伏组件</w:t>
                  </w:r>
                </w:p>
              </w:tc>
              <w:tc>
                <w:tcPr>
                  <w:tcW w:w="2673" w:type="dxa"/>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kern w:val="2"/>
                      <w:position w:val="0"/>
                      <w:sz w:val="21"/>
                      <w:szCs w:val="21"/>
                      <w:highlight w:val="none"/>
                      <w:vertAlign w:val="baseline"/>
                      <w:lang w:val="en-US" w:eastAsia="zh-CN" w:bidi="ar-SA"/>
                    </w:rPr>
                    <w:t>废光伏板、废光伏组件</w:t>
                  </w:r>
                  <w:r>
                    <w:rPr>
                      <w:rFonts w:ascii="Times New Roman" w:hAnsi="Times New Roman" w:cs="Times New Roman"/>
                      <w:color w:val="auto"/>
                      <w:spacing w:val="0"/>
                      <w:w w:val="100"/>
                      <w:position w:val="0"/>
                      <w:highlight w:val="none"/>
                    </w:rPr>
                    <w:t>由厂家回收处理</w:t>
                  </w:r>
                </w:p>
              </w:tc>
              <w:tc>
                <w:tcPr>
                  <w:tcW w:w="2108" w:type="dxa"/>
                  <w:noWrap w:val="0"/>
                  <w:vAlign w:val="center"/>
                </w:tcPr>
                <w:p>
                  <w:pPr>
                    <w:pStyle w:val="65"/>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妥善处置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vMerge w:val="continue"/>
                  <w:noWrap w:val="0"/>
                  <w:vAlign w:val="center"/>
                </w:tcPr>
                <w:p>
                  <w:pPr>
                    <w:pStyle w:val="65"/>
                    <w:shd w:val="clear"/>
                    <w:rPr>
                      <w:rFonts w:hint="eastAsia" w:ascii="Times New Roman" w:hAnsi="Times New Roman" w:cs="Times New Roman"/>
                      <w:color w:val="auto"/>
                      <w:spacing w:val="0"/>
                      <w:w w:val="100"/>
                      <w:position w:val="0"/>
                      <w:highlight w:val="none"/>
                    </w:rPr>
                  </w:pPr>
                </w:p>
              </w:tc>
              <w:tc>
                <w:tcPr>
                  <w:tcW w:w="839" w:type="dxa"/>
                  <w:noWrap w:val="0"/>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废逆变器</w:t>
                  </w:r>
                </w:p>
              </w:tc>
              <w:tc>
                <w:tcPr>
                  <w:tcW w:w="928" w:type="dxa"/>
                  <w:noWrap w:val="0"/>
                  <w:vAlign w:val="center"/>
                </w:tcPr>
                <w:p>
                  <w:pPr>
                    <w:pStyle w:val="65"/>
                    <w:shd w:val="clear"/>
                    <w:ind w:left="-105" w:leftChars="-50" w:right="-105" w:rightChars="-50"/>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废逆变器</w:t>
                  </w:r>
                </w:p>
              </w:tc>
              <w:tc>
                <w:tcPr>
                  <w:tcW w:w="2673" w:type="dxa"/>
                  <w:noWrap w:val="0"/>
                  <w:vAlign w:val="center"/>
                </w:tcPr>
                <w:p>
                  <w:pPr>
                    <w:pStyle w:val="65"/>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由</w:t>
                  </w:r>
                  <w:r>
                    <w:rPr>
                      <w:rFonts w:hint="eastAsia" w:ascii="Times New Roman" w:hAnsi="Times New Roman" w:cs="Times New Roman"/>
                      <w:color w:val="auto"/>
                      <w:spacing w:val="0"/>
                      <w:w w:val="100"/>
                      <w:position w:val="0"/>
                      <w:highlight w:val="none"/>
                    </w:rPr>
                    <w:t>厂家回收</w:t>
                  </w:r>
                </w:p>
              </w:tc>
              <w:tc>
                <w:tcPr>
                  <w:tcW w:w="2108" w:type="dxa"/>
                  <w:noWrap w:val="0"/>
                  <w:vAlign w:val="center"/>
                </w:tcPr>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妥善处置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noWrap w:val="0"/>
                  <w:vAlign w:val="center"/>
                </w:tcPr>
                <w:p>
                  <w:pPr>
                    <w:pStyle w:val="65"/>
                    <w:shd w:val="clear"/>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环境</w:t>
                  </w:r>
                </w:p>
                <w:p>
                  <w:pPr>
                    <w:pStyle w:val="65"/>
                    <w:shd w:val="clear"/>
                    <w:rPr>
                      <w:rFonts w:hint="eastAsia"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风险</w:t>
                  </w:r>
                </w:p>
              </w:tc>
              <w:tc>
                <w:tcPr>
                  <w:tcW w:w="6548" w:type="dxa"/>
                  <w:gridSpan w:val="4"/>
                  <w:noWrap w:val="0"/>
                  <w:vAlign w:val="center"/>
                </w:tcPr>
                <w:p>
                  <w:pPr>
                    <w:pStyle w:val="65"/>
                    <w:shd w:val="clear"/>
                    <w:rPr>
                      <w:rFonts w:hint="default" w:ascii="Times New Roman" w:hAnsi="Times New Roman" w:eastAsia="宋体" w:cs="Times New Roman"/>
                      <w:color w:val="auto"/>
                      <w:spacing w:val="0"/>
                      <w:w w:val="100"/>
                      <w:position w:val="0"/>
                      <w:sz w:val="21"/>
                      <w:szCs w:val="21"/>
                      <w:highlight w:val="none"/>
                      <w:lang w:val="en-US" w:eastAsia="zh-CN"/>
                    </w:rPr>
                  </w:pPr>
                  <w:r>
                    <w:rPr>
                      <w:rFonts w:hint="eastAsia" w:ascii="Times New Roman" w:hAnsi="Times New Roman" w:cs="Times New Roman"/>
                      <w:color w:val="auto"/>
                      <w:spacing w:val="0"/>
                      <w:w w:val="100"/>
                      <w:position w:val="0"/>
                      <w:sz w:val="21"/>
                      <w:szCs w:val="21"/>
                      <w:highlight w:val="none"/>
                      <w:lang w:val="en-US" w:eastAsia="zh-CN"/>
                    </w:rPr>
                    <w:t>设置事故油池；事故条件下废变压器油不在场内贮存，事故条件下废变压器油转移执行《危险废物转移管理办法》（生态环境部 公安部 交通运输部 部令 第23号）；编制环境风险应急预案等环境风险防范措施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vMerge w:val="restart"/>
                  <w:noWrap w:val="0"/>
                  <w:vAlign w:val="center"/>
                </w:tcPr>
                <w:p>
                  <w:pPr>
                    <w:pStyle w:val="65"/>
                    <w:shd w:val="clear"/>
                    <w:rPr>
                      <w:rFonts w:hint="eastAsia"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生态</w:t>
                  </w:r>
                </w:p>
              </w:tc>
              <w:tc>
                <w:tcPr>
                  <w:tcW w:w="839" w:type="dxa"/>
                  <w:noWrap w:val="0"/>
                  <w:vAlign w:val="center"/>
                </w:tcPr>
                <w:p>
                  <w:pPr>
                    <w:pStyle w:val="65"/>
                    <w:shd w:val="clear"/>
                    <w:rPr>
                      <w:rFonts w:hint="eastAsia"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生态</w:t>
                  </w:r>
                </w:p>
                <w:p>
                  <w:pPr>
                    <w:pStyle w:val="65"/>
                    <w:shd w:val="clear"/>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监测</w:t>
                  </w:r>
                </w:p>
              </w:tc>
              <w:tc>
                <w:tcPr>
                  <w:tcW w:w="5709" w:type="dxa"/>
                  <w:gridSpan w:val="3"/>
                  <w:noWrap w:val="0"/>
                  <w:vAlign w:val="center"/>
                </w:tcPr>
                <w:p>
                  <w:pPr>
                    <w:shd w:val="clear"/>
                    <w:jc w:val="center"/>
                    <w:rPr>
                      <w:rFonts w:hint="eastAsia" w:ascii="Times New Roman" w:hAnsi="Times New Roman" w:cs="Times New Roman"/>
                      <w:color w:val="auto"/>
                      <w:spacing w:val="0"/>
                      <w:w w:val="100"/>
                      <w:position w:val="0"/>
                      <w:sz w:val="21"/>
                      <w:szCs w:val="21"/>
                      <w:highlight w:val="none"/>
                    </w:rPr>
                  </w:pPr>
                  <w:r>
                    <w:rPr>
                      <w:rFonts w:hint="eastAsia" w:ascii="Times New Roman" w:hAnsi="Times New Roman" w:cs="Times New Roman"/>
                      <w:color w:val="auto"/>
                      <w:spacing w:val="0"/>
                      <w:w w:val="100"/>
                      <w:position w:val="0"/>
                      <w:sz w:val="21"/>
                      <w:szCs w:val="21"/>
                      <w:highlight w:val="none"/>
                    </w:rPr>
                    <w:t>光伏阵列场地边坡水土流失量</w:t>
                  </w:r>
                </w:p>
                <w:p>
                  <w:pPr>
                    <w:pStyle w:val="65"/>
                    <w:shd w:val="clear"/>
                    <w:rPr>
                      <w:rFonts w:hint="default" w:ascii="Times New Roman" w:hAnsi="Times New Roman" w:eastAsia="宋体"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sz w:val="21"/>
                      <w:szCs w:val="21"/>
                      <w:highlight w:val="none"/>
                    </w:rPr>
                    <w:t>绿化林草的生长状况、植被覆盖率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99"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vMerge w:val="continue"/>
                  <w:noWrap w:val="0"/>
                  <w:vAlign w:val="center"/>
                </w:tcPr>
                <w:p>
                  <w:pPr>
                    <w:pStyle w:val="65"/>
                    <w:shd w:val="clear"/>
                    <w:rPr>
                      <w:rFonts w:ascii="Times New Roman" w:hAnsi="Times New Roman" w:cs="Times New Roman"/>
                      <w:color w:val="auto"/>
                      <w:spacing w:val="0"/>
                      <w:w w:val="100"/>
                      <w:position w:val="0"/>
                      <w:highlight w:val="none"/>
                    </w:rPr>
                  </w:pPr>
                </w:p>
              </w:tc>
              <w:tc>
                <w:tcPr>
                  <w:tcW w:w="839" w:type="dxa"/>
                  <w:noWrap w:val="0"/>
                  <w:vAlign w:val="center"/>
                </w:tcPr>
                <w:p>
                  <w:pPr>
                    <w:pStyle w:val="65"/>
                    <w:shd w:val="clear"/>
                    <w:ind w:right="0" w:rightChars="0" w:firstLine="0" w:firstLineChars="0"/>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highlight w:val="none"/>
                    </w:rPr>
                    <w:t>生态</w:t>
                  </w:r>
                </w:p>
                <w:p>
                  <w:pPr>
                    <w:pStyle w:val="65"/>
                    <w:shd w:val="clear"/>
                    <w:ind w:right="0" w:rightChars="0" w:firstLine="0" w:firstLineChars="0"/>
                    <w:rPr>
                      <w:rFonts w:hint="eastAsia" w:ascii="Times New Roman" w:hAnsi="Times New Roman" w:cs="Times New Roman"/>
                      <w:color w:val="auto"/>
                      <w:spacing w:val="0"/>
                      <w:w w:val="100"/>
                      <w:kern w:val="0"/>
                      <w:position w:val="0"/>
                      <w:sz w:val="21"/>
                      <w:szCs w:val="20"/>
                      <w:highlight w:val="none"/>
                      <w:lang w:val="en-US" w:eastAsia="zh-CN" w:bidi="ar-SA"/>
                    </w:rPr>
                  </w:pPr>
                  <w:r>
                    <w:rPr>
                      <w:rFonts w:ascii="Times New Roman" w:hAnsi="Times New Roman" w:cs="Times New Roman"/>
                      <w:color w:val="auto"/>
                      <w:spacing w:val="0"/>
                      <w:w w:val="100"/>
                      <w:position w:val="0"/>
                      <w:highlight w:val="none"/>
                    </w:rPr>
                    <w:t>恢复</w:t>
                  </w:r>
                </w:p>
              </w:tc>
              <w:tc>
                <w:tcPr>
                  <w:tcW w:w="5709" w:type="dxa"/>
                  <w:gridSpan w:val="3"/>
                  <w:noWrap w:val="0"/>
                  <w:vAlign w:val="center"/>
                </w:tcPr>
                <w:p>
                  <w:pPr>
                    <w:pStyle w:val="65"/>
                    <w:shd w:val="clear"/>
                    <w:ind w:right="0" w:rightChars="0" w:firstLine="0" w:firstLineChars="0"/>
                    <w:rPr>
                      <w:rFonts w:ascii="Times New Roman" w:hAnsi="Times New Roman" w:cs="Times New Roman"/>
                      <w:color w:val="auto"/>
                      <w:spacing w:val="0"/>
                      <w:w w:val="100"/>
                      <w:kern w:val="0"/>
                      <w:position w:val="0"/>
                      <w:sz w:val="21"/>
                      <w:szCs w:val="20"/>
                      <w:highlight w:val="none"/>
                      <w:lang w:val="en-US" w:eastAsia="zh-CN" w:bidi="ar-SA"/>
                    </w:rPr>
                  </w:pPr>
                  <w:r>
                    <w:rPr>
                      <w:rFonts w:ascii="Times New Roman" w:hAnsi="Times New Roman" w:cs="Times New Roman"/>
                      <w:color w:val="auto"/>
                      <w:spacing w:val="0"/>
                      <w:w w:val="100"/>
                      <w:position w:val="0"/>
                      <w:highlight w:val="none"/>
                    </w:rPr>
                    <w:t>施工结束，临时占地及时清理、复植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99" w:type="dxa"/>
                  <w:vMerge w:val="continue"/>
                  <w:tcBorders>
                    <w:bottom w:val="double" w:color="auto" w:sz="4" w:space="0"/>
                  </w:tcBorders>
                  <w:noWrap w:val="0"/>
                  <w:vAlign w:val="center"/>
                </w:tcPr>
                <w:p>
                  <w:pPr>
                    <w:pStyle w:val="65"/>
                    <w:shd w:val="clear"/>
                    <w:rPr>
                      <w:rFonts w:ascii="Times New Roman" w:hAnsi="Times New Roman" w:cs="Times New Roman"/>
                      <w:color w:val="auto"/>
                      <w:spacing w:val="0"/>
                      <w:w w:val="100"/>
                      <w:position w:val="0"/>
                      <w:highlight w:val="none"/>
                    </w:rPr>
                  </w:pPr>
                </w:p>
              </w:tc>
              <w:tc>
                <w:tcPr>
                  <w:tcW w:w="986" w:type="dxa"/>
                  <w:vMerge w:val="continue"/>
                  <w:tcBorders>
                    <w:bottom w:val="double" w:color="auto" w:sz="4" w:space="0"/>
                  </w:tcBorders>
                  <w:noWrap w:val="0"/>
                  <w:vAlign w:val="center"/>
                </w:tcPr>
                <w:p>
                  <w:pPr>
                    <w:pStyle w:val="65"/>
                    <w:shd w:val="clear"/>
                    <w:rPr>
                      <w:rFonts w:hint="eastAsia" w:ascii="Times New Roman" w:hAnsi="Times New Roman" w:cs="Times New Roman"/>
                      <w:color w:val="auto"/>
                      <w:spacing w:val="0"/>
                      <w:w w:val="100"/>
                      <w:position w:val="0"/>
                      <w:highlight w:val="none"/>
                    </w:rPr>
                  </w:pPr>
                </w:p>
              </w:tc>
              <w:tc>
                <w:tcPr>
                  <w:tcW w:w="839" w:type="dxa"/>
                  <w:tcBorders>
                    <w:bottom w:val="double" w:color="auto" w:sz="4" w:space="0"/>
                  </w:tcBorders>
                  <w:noWrap w:val="0"/>
                  <w:vAlign w:val="center"/>
                </w:tcPr>
                <w:p>
                  <w:pPr>
                    <w:pStyle w:val="65"/>
                    <w:shd w:val="clear"/>
                    <w:rPr>
                      <w:rFonts w:hint="eastAsia"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生态</w:t>
                  </w:r>
                </w:p>
                <w:p>
                  <w:pPr>
                    <w:pStyle w:val="65"/>
                    <w:shd w:val="clear"/>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rPr>
                    <w:t>建设</w:t>
                  </w:r>
                </w:p>
              </w:tc>
              <w:tc>
                <w:tcPr>
                  <w:tcW w:w="5709" w:type="dxa"/>
                  <w:gridSpan w:val="3"/>
                  <w:tcBorders>
                    <w:bottom w:val="double" w:color="auto" w:sz="4" w:space="0"/>
                  </w:tcBorders>
                  <w:noWrap w:val="0"/>
                  <w:vAlign w:val="center"/>
                </w:tcPr>
                <w:p>
                  <w:pPr>
                    <w:pStyle w:val="65"/>
                    <w:shd w:val="clear"/>
                    <w:rPr>
                      <w:rFonts w:hint="default" w:ascii="Times New Roman" w:hAnsi="Times New Roman" w:eastAsia="宋体" w:cs="Times New Roman"/>
                      <w:color w:val="auto"/>
                      <w:spacing w:val="0"/>
                      <w:w w:val="100"/>
                      <w:position w:val="0"/>
                      <w:highlight w:val="none"/>
                      <w:lang w:val="en-US" w:eastAsia="zh-CN"/>
                    </w:rPr>
                  </w:pPr>
                  <w:r>
                    <w:rPr>
                      <w:color w:val="auto"/>
                      <w:spacing w:val="-6"/>
                    </w:rPr>
                    <w:t>对临时破坏地表进行复耕、复植；</w:t>
                  </w:r>
                  <w:r>
                    <w:rPr>
                      <w:rFonts w:hint="eastAsia" w:ascii="Times New Roman" w:hAnsi="Times New Roman" w:cs="Times New Roman"/>
                      <w:color w:val="auto"/>
                      <w:spacing w:val="0"/>
                      <w:w w:val="100"/>
                      <w:position w:val="0"/>
                      <w:highlight w:val="none"/>
                    </w:rPr>
                    <w:t>在光伏板下方、</w:t>
                  </w:r>
                  <w:r>
                    <w:rPr>
                      <w:rFonts w:ascii="Times New Roman" w:hAnsi="Times New Roman" w:cs="Times New Roman"/>
                      <w:color w:val="auto"/>
                      <w:spacing w:val="0"/>
                      <w:w w:val="100"/>
                      <w:position w:val="0"/>
                      <w:highlight w:val="none"/>
                    </w:rPr>
                    <w:t>输电线路区</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箱变</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rPr>
                    <w:t>、临时施工场地、道路两侧临时占地上播撒草籽</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清理高度高于光伏板植被或项目运营后，为防止电弧火灾，清理植被时，尽量保留植被，不能使地表长期裸露。按照水土流失防治分区落实具体措施并进行绿化</w:t>
                  </w:r>
                </w:p>
              </w:tc>
            </w:tr>
          </w:tbl>
          <w:p>
            <w:pPr>
              <w:pStyle w:val="3"/>
              <w:shd w:val="clear"/>
              <w:rPr>
                <w:rFonts w:hint="default" w:ascii="Times New Roman" w:hAnsi="Times New Roman" w:cs="Times New Roman"/>
                <w:color w:val="auto"/>
                <w:spacing w:val="0"/>
                <w:w w:val="100"/>
                <w:position w:val="0"/>
                <w:highlight w:val="none"/>
              </w:rPr>
            </w:pPr>
            <w:bookmarkStart w:id="544" w:name="_Toc12803"/>
            <w:bookmarkStart w:id="545" w:name="_Toc20881"/>
            <w:bookmarkStart w:id="546" w:name="_Toc19950"/>
            <w:bookmarkStart w:id="547" w:name="_Toc9230"/>
            <w:r>
              <w:rPr>
                <w:rFonts w:hint="eastAsia" w:ascii="Times New Roman" w:hAnsi="Times New Roman" w:cs="Times New Roman"/>
                <w:color w:val="auto"/>
                <w:spacing w:val="0"/>
                <w:w w:val="100"/>
                <w:position w:val="0"/>
                <w:highlight w:val="none"/>
                <w:lang w:val="en-US" w:eastAsia="zh-CN"/>
              </w:rPr>
              <w:t>3、</w:t>
            </w:r>
            <w:r>
              <w:rPr>
                <w:rFonts w:hint="default" w:ascii="Times New Roman" w:hAnsi="Times New Roman" w:cs="Times New Roman"/>
                <w:color w:val="auto"/>
                <w:spacing w:val="0"/>
                <w:w w:val="100"/>
                <w:position w:val="0"/>
                <w:highlight w:val="none"/>
              </w:rPr>
              <w:t>环境效益</w:t>
            </w:r>
            <w:bookmarkEnd w:id="544"/>
            <w:bookmarkEnd w:id="545"/>
            <w:bookmarkEnd w:id="546"/>
            <w:bookmarkEnd w:id="547"/>
          </w:p>
          <w:p>
            <w:pPr>
              <w:pStyle w:val="7"/>
              <w:shd w:val="clear"/>
              <w:rPr>
                <w:rFonts w:hint="default" w:ascii="Times New Roman" w:hAnsi="Times New Roman" w:cs="Times New Roman"/>
                <w:color w:val="auto"/>
                <w:spacing w:val="0"/>
                <w:w w:val="100"/>
                <w:position w:val="0"/>
                <w:highlight w:val="none"/>
              </w:rPr>
            </w:pPr>
            <w:r>
              <w:rPr>
                <w:rFonts w:hint="default" w:ascii="Times New Roman" w:hAnsi="Times New Roman" w:cs="Times New Roman"/>
                <w:color w:val="auto"/>
                <w:spacing w:val="0"/>
                <w:w w:val="100"/>
                <w:position w:val="0"/>
                <w:highlight w:val="none"/>
              </w:rPr>
              <w:t>光伏发电不消耗矿物质能源、环境影响小、建设周期短、建设规模灵活，本项目可以一定程度地替代燃煤火电，节约辽</w:t>
            </w:r>
            <w:r>
              <w:rPr>
                <w:rFonts w:hint="default" w:ascii="Times New Roman" w:hAnsi="Times New Roman" w:cs="Times New Roman"/>
                <w:color w:val="auto"/>
                <w:spacing w:val="0"/>
                <w:w w:val="100"/>
                <w:position w:val="0"/>
                <w:highlight w:val="none"/>
                <w:lang w:val="en-US" w:eastAsia="zh-CN"/>
              </w:rPr>
              <w:t>西</w:t>
            </w:r>
            <w:r>
              <w:rPr>
                <w:rFonts w:hint="default" w:ascii="Times New Roman" w:hAnsi="Times New Roman" w:cs="Times New Roman"/>
                <w:color w:val="auto"/>
                <w:spacing w:val="0"/>
                <w:w w:val="100"/>
                <w:position w:val="0"/>
                <w:highlight w:val="none"/>
              </w:rPr>
              <w:t>地区火力发电的煤炭资源，按2021年全国6000千瓦及以上规模电厂供电标准煤耗301.5g/kWh计算，在本项目每年上网电量为</w:t>
            </w:r>
            <w:r>
              <w:rPr>
                <w:rFonts w:hint="eastAsia" w:cs="Times New Roman"/>
                <w:color w:val="auto"/>
                <w:spacing w:val="0"/>
                <w:w w:val="100"/>
                <w:position w:val="0"/>
                <w:highlight w:val="none"/>
                <w:lang w:val="en-US" w:eastAsia="zh-CN"/>
              </w:rPr>
              <w:t>3544.1万k</w:t>
            </w:r>
            <w:r>
              <w:rPr>
                <w:rFonts w:hint="default" w:ascii="Times New Roman" w:hAnsi="Times New Roman" w:cs="Times New Roman"/>
                <w:color w:val="auto"/>
                <w:spacing w:val="0"/>
                <w:w w:val="100"/>
                <w:position w:val="0"/>
                <w:highlight w:val="none"/>
              </w:rPr>
              <w:t>Wh情况下，每年可为国家节省标煤</w:t>
            </w:r>
            <w:r>
              <w:rPr>
                <w:rFonts w:hint="eastAsia" w:cs="Times New Roman"/>
                <w:color w:val="auto"/>
                <w:spacing w:val="0"/>
                <w:w w:val="100"/>
                <w:position w:val="0"/>
                <w:highlight w:val="none"/>
                <w:lang w:val="en-US" w:eastAsia="zh-CN"/>
              </w:rPr>
              <w:t>294213.4615</w:t>
            </w:r>
            <w:r>
              <w:rPr>
                <w:rFonts w:hint="default" w:ascii="Times New Roman" w:hAnsi="Times New Roman" w:cs="Times New Roman"/>
                <w:color w:val="auto"/>
                <w:spacing w:val="0"/>
                <w:w w:val="100"/>
                <w:position w:val="0"/>
                <w:highlight w:val="none"/>
              </w:rPr>
              <w:t>t，与相同发电量的火电相比，若烟尘排放量按0.022g/kWh计，SO</w:t>
            </w:r>
            <w:r>
              <w:rPr>
                <w:rFonts w:hint="default" w:ascii="Times New Roman" w:hAnsi="Times New Roman" w:cs="Times New Roman"/>
                <w:color w:val="auto"/>
                <w:spacing w:val="0"/>
                <w:w w:val="100"/>
                <w:position w:val="0"/>
                <w:highlight w:val="none"/>
                <w:vertAlign w:val="subscript"/>
              </w:rPr>
              <w:t>2</w:t>
            </w:r>
            <w:r>
              <w:rPr>
                <w:rFonts w:hint="default" w:ascii="Times New Roman" w:hAnsi="Times New Roman" w:cs="Times New Roman"/>
                <w:color w:val="auto"/>
                <w:spacing w:val="0"/>
                <w:w w:val="100"/>
                <w:position w:val="0"/>
                <w:highlight w:val="none"/>
              </w:rPr>
              <w:t>排放量按0.101g/kWh计，NO</w:t>
            </w:r>
            <w:r>
              <w:rPr>
                <w:rFonts w:hint="default" w:ascii="Times New Roman" w:hAnsi="Times New Roman" w:cs="Times New Roman"/>
                <w:color w:val="auto"/>
                <w:spacing w:val="0"/>
                <w:w w:val="100"/>
                <w:position w:val="0"/>
                <w:highlight w:val="none"/>
                <w:vertAlign w:val="subscript"/>
              </w:rPr>
              <w:t>X</w:t>
            </w:r>
            <w:r>
              <w:rPr>
                <w:rFonts w:hint="default" w:ascii="Times New Roman" w:hAnsi="Times New Roman" w:cs="Times New Roman"/>
                <w:color w:val="auto"/>
                <w:spacing w:val="0"/>
                <w:w w:val="100"/>
                <w:position w:val="0"/>
                <w:highlight w:val="none"/>
              </w:rPr>
              <w:t>排放量按0.152g/kWh计，CO</w:t>
            </w:r>
            <w:r>
              <w:rPr>
                <w:rFonts w:hint="default" w:ascii="Times New Roman" w:hAnsi="Times New Roman" w:cs="Times New Roman"/>
                <w:color w:val="auto"/>
                <w:spacing w:val="0"/>
                <w:w w:val="100"/>
                <w:position w:val="0"/>
                <w:highlight w:val="none"/>
                <w:vertAlign w:val="subscript"/>
              </w:rPr>
              <w:t>2</w:t>
            </w:r>
            <w:r>
              <w:rPr>
                <w:rFonts w:hint="default" w:ascii="Times New Roman" w:hAnsi="Times New Roman" w:cs="Times New Roman"/>
                <w:color w:val="auto"/>
                <w:spacing w:val="0"/>
                <w:w w:val="100"/>
                <w:position w:val="0"/>
                <w:highlight w:val="none"/>
              </w:rPr>
              <w:t>排放量按828g/kWh计，该项目每年可减少烟尘排放量约</w:t>
            </w:r>
            <w:r>
              <w:rPr>
                <w:rFonts w:hint="eastAsia" w:cs="Times New Roman"/>
                <w:color w:val="auto"/>
                <w:spacing w:val="0"/>
                <w:w w:val="100"/>
                <w:position w:val="0"/>
                <w:highlight w:val="none"/>
                <w:lang w:val="en-US" w:eastAsia="zh-CN"/>
              </w:rPr>
              <w:t>0.78</w:t>
            </w:r>
            <w:r>
              <w:rPr>
                <w:rFonts w:hint="default" w:ascii="Times New Roman" w:hAnsi="Times New Roman" w:cs="Times New Roman"/>
                <w:color w:val="auto"/>
                <w:spacing w:val="0"/>
                <w:w w:val="100"/>
                <w:position w:val="0"/>
                <w:highlight w:val="none"/>
              </w:rPr>
              <w:t>t，减少排放温室效应气体CO</w:t>
            </w:r>
            <w:r>
              <w:rPr>
                <w:rFonts w:hint="default" w:ascii="Times New Roman" w:hAnsi="Times New Roman" w:cs="Times New Roman"/>
                <w:color w:val="auto"/>
                <w:spacing w:val="0"/>
                <w:w w:val="100"/>
                <w:position w:val="0"/>
                <w:highlight w:val="none"/>
                <w:vertAlign w:val="subscript"/>
              </w:rPr>
              <w:t>2</w:t>
            </w:r>
            <w:r>
              <w:rPr>
                <w:rFonts w:hint="default" w:ascii="Times New Roman" w:hAnsi="Times New Roman" w:cs="Times New Roman"/>
                <w:color w:val="auto"/>
                <w:spacing w:val="0"/>
                <w:w w:val="100"/>
                <w:position w:val="0"/>
                <w:highlight w:val="none"/>
              </w:rPr>
              <w:t>约</w:t>
            </w:r>
            <w:r>
              <w:rPr>
                <w:rFonts w:hint="eastAsia" w:cs="Times New Roman"/>
                <w:color w:val="auto"/>
                <w:spacing w:val="0"/>
                <w:w w:val="100"/>
                <w:position w:val="0"/>
                <w:highlight w:val="none"/>
                <w:lang w:val="en-US" w:eastAsia="zh-CN"/>
              </w:rPr>
              <w:t>29345.148</w:t>
            </w:r>
            <w:r>
              <w:rPr>
                <w:rFonts w:hint="default" w:ascii="Times New Roman" w:hAnsi="Times New Roman" w:cs="Times New Roman"/>
                <w:color w:val="auto"/>
                <w:spacing w:val="0"/>
                <w:w w:val="100"/>
                <w:position w:val="0"/>
                <w:highlight w:val="none"/>
              </w:rPr>
              <w:t>t，减少其他废气排放SO</w:t>
            </w:r>
            <w:r>
              <w:rPr>
                <w:rFonts w:hint="default" w:ascii="Times New Roman" w:hAnsi="Times New Roman" w:cs="Times New Roman"/>
                <w:color w:val="auto"/>
                <w:spacing w:val="0"/>
                <w:w w:val="100"/>
                <w:position w:val="0"/>
                <w:highlight w:val="none"/>
                <w:vertAlign w:val="subscript"/>
              </w:rPr>
              <w:t>2</w:t>
            </w:r>
            <w:r>
              <w:rPr>
                <w:rFonts w:hint="default" w:ascii="Times New Roman" w:hAnsi="Times New Roman" w:cs="Times New Roman"/>
                <w:color w:val="auto"/>
                <w:spacing w:val="0"/>
                <w:w w:val="100"/>
                <w:position w:val="0"/>
                <w:highlight w:val="none"/>
              </w:rPr>
              <w:t>约</w:t>
            </w:r>
            <w:r>
              <w:rPr>
                <w:rFonts w:hint="eastAsia" w:cs="Times New Roman"/>
                <w:color w:val="auto"/>
                <w:spacing w:val="0"/>
                <w:w w:val="100"/>
                <w:position w:val="0"/>
                <w:highlight w:val="none"/>
                <w:lang w:val="en-US" w:eastAsia="zh-CN"/>
              </w:rPr>
              <w:t>3.58</w:t>
            </w:r>
            <w:r>
              <w:rPr>
                <w:rFonts w:hint="default" w:ascii="Times New Roman" w:hAnsi="Times New Roman" w:cs="Times New Roman"/>
                <w:color w:val="auto"/>
                <w:spacing w:val="0"/>
                <w:w w:val="100"/>
                <w:position w:val="0"/>
                <w:highlight w:val="none"/>
              </w:rPr>
              <w:t>t，NO</w:t>
            </w:r>
            <w:r>
              <w:rPr>
                <w:rFonts w:hint="default" w:ascii="Times New Roman" w:hAnsi="Times New Roman" w:cs="Times New Roman"/>
                <w:color w:val="auto"/>
                <w:spacing w:val="0"/>
                <w:w w:val="100"/>
                <w:position w:val="0"/>
                <w:highlight w:val="none"/>
                <w:vertAlign w:val="subscript"/>
              </w:rPr>
              <w:t>X</w:t>
            </w:r>
            <w:r>
              <w:rPr>
                <w:rFonts w:hint="default" w:ascii="Times New Roman" w:hAnsi="Times New Roman" w:cs="Times New Roman"/>
                <w:color w:val="auto"/>
                <w:spacing w:val="0"/>
                <w:w w:val="100"/>
                <w:position w:val="0"/>
                <w:highlight w:val="none"/>
              </w:rPr>
              <w:t>约</w:t>
            </w:r>
            <w:r>
              <w:rPr>
                <w:rFonts w:hint="eastAsia" w:cs="Times New Roman"/>
                <w:color w:val="auto"/>
                <w:spacing w:val="0"/>
                <w:w w:val="100"/>
                <w:position w:val="0"/>
                <w:highlight w:val="none"/>
                <w:lang w:val="en-US" w:eastAsia="zh-CN"/>
              </w:rPr>
              <w:t>5.39</w:t>
            </w:r>
            <w:r>
              <w:rPr>
                <w:rFonts w:hint="default" w:ascii="Times New Roman" w:hAnsi="Times New Roman" w:cs="Times New Roman"/>
                <w:color w:val="auto"/>
                <w:spacing w:val="0"/>
                <w:w w:val="100"/>
                <w:position w:val="0"/>
                <w:highlight w:val="none"/>
              </w:rPr>
              <w:t>t，由此可见项目的建设环境效益十分显著</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本项目</w:t>
            </w:r>
            <w:r>
              <w:rPr>
                <w:rFonts w:hint="default" w:ascii="Times New Roman" w:hAnsi="Times New Roman" w:cs="Times New Roman"/>
                <w:color w:val="auto"/>
                <w:spacing w:val="0"/>
                <w:w w:val="100"/>
                <w:position w:val="0"/>
                <w:highlight w:val="none"/>
              </w:rPr>
              <w:t>在生产过程中对周围环境影响很小。</w:t>
            </w:r>
          </w:p>
          <w:p>
            <w:pPr>
              <w:pStyle w:val="3"/>
              <w:shd w:val="clear"/>
              <w:rPr>
                <w:rFonts w:hint="default" w:ascii="Times New Roman" w:hAnsi="Times New Roman" w:cs="Times New Roman"/>
                <w:color w:val="auto"/>
                <w:spacing w:val="0"/>
                <w:w w:val="100"/>
                <w:position w:val="0"/>
                <w:highlight w:val="none"/>
              </w:rPr>
            </w:pPr>
            <w:bookmarkStart w:id="548" w:name="_Toc5330"/>
            <w:bookmarkStart w:id="549" w:name="_Toc6153"/>
            <w:bookmarkStart w:id="550" w:name="_Toc11745"/>
            <w:bookmarkStart w:id="551" w:name="_Toc16608"/>
            <w:r>
              <w:rPr>
                <w:rFonts w:hint="default" w:ascii="Times New Roman" w:hAnsi="Times New Roman" w:cs="Times New Roman"/>
                <w:color w:val="auto"/>
                <w:spacing w:val="0"/>
                <w:w w:val="100"/>
                <w:position w:val="0"/>
                <w:highlight w:val="none"/>
                <w:lang w:val="en-US" w:eastAsia="zh-CN"/>
              </w:rPr>
              <w:t>4、</w:t>
            </w:r>
            <w:r>
              <w:rPr>
                <w:rFonts w:hint="default" w:ascii="Times New Roman" w:hAnsi="Times New Roman" w:cs="Times New Roman"/>
                <w:color w:val="auto"/>
                <w:spacing w:val="0"/>
                <w:w w:val="100"/>
                <w:position w:val="0"/>
                <w:highlight w:val="none"/>
              </w:rPr>
              <w:t>社会效益</w:t>
            </w:r>
            <w:bookmarkEnd w:id="548"/>
            <w:bookmarkEnd w:id="549"/>
            <w:bookmarkEnd w:id="550"/>
            <w:bookmarkEnd w:id="551"/>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default" w:ascii="Times New Roman" w:hAnsi="Times New Roman" w:cs="Times New Roman"/>
                <w:color w:val="auto"/>
                <w:spacing w:val="0"/>
                <w:w w:val="100"/>
                <w:position w:val="0"/>
                <w:highlight w:val="none"/>
              </w:rPr>
            </w:pPr>
            <w:r>
              <w:rPr>
                <w:rFonts w:hint="default" w:ascii="Times New Roman" w:hAnsi="Times New Roman" w:cs="Times New Roman"/>
                <w:color w:val="auto"/>
                <w:spacing w:val="0"/>
                <w:w w:val="100"/>
                <w:position w:val="0"/>
                <w:highlight w:val="none"/>
              </w:rPr>
              <w:t>光能是一种洁净的、可再生的一次能源，光伏发电是一种不消耗矿物质能源、环境影响小、建设周期短、建设规模灵活、具有良好社会效益和经济效益的能源建设项目。该光能资源丰富，光伏发电在该地区具有较好的发展前景，同时该项目的建设对于拉动地方经济，实施可持续发展也具有十分重要的意义。</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default" w:ascii="Times New Roman" w:hAnsi="Times New Roman" w:cs="Times New Roman"/>
                <w:color w:val="auto"/>
                <w:spacing w:val="0"/>
                <w:w w:val="100"/>
                <w:position w:val="0"/>
                <w:highlight w:val="none"/>
              </w:rPr>
            </w:pPr>
            <w:r>
              <w:rPr>
                <w:rFonts w:hint="default" w:ascii="Times New Roman" w:hAnsi="Times New Roman" w:cs="Times New Roman"/>
                <w:color w:val="auto"/>
                <w:spacing w:val="0"/>
                <w:w w:val="100"/>
                <w:position w:val="0"/>
                <w:highlight w:val="none"/>
              </w:rPr>
              <w:t>近年来，光伏发电在我国许多地区有了长足的进步和发展，我国幅员辽阔，有着丰富的光能资源，面对光伏发电在我国广阔的发展前景，</w:t>
            </w:r>
            <w:r>
              <w:rPr>
                <w:rFonts w:hint="eastAsia" w:ascii="Times New Roman" w:hAnsi="Times New Roman" w:cs="Times New Roman"/>
                <w:color w:val="auto"/>
                <w:spacing w:val="0"/>
                <w:w w:val="100"/>
                <w:position w:val="0"/>
                <w:highlight w:val="none"/>
                <w:lang w:eastAsia="zh-CN"/>
              </w:rPr>
              <w:t>太阳能</w:t>
            </w:r>
            <w:r>
              <w:rPr>
                <w:rFonts w:hint="default" w:ascii="Times New Roman" w:hAnsi="Times New Roman" w:cs="Times New Roman"/>
                <w:color w:val="auto"/>
                <w:spacing w:val="0"/>
                <w:w w:val="100"/>
                <w:position w:val="0"/>
                <w:highlight w:val="none"/>
              </w:rPr>
              <w:t>电池板及逆变器等制造业市场需求量将逐年增大。通过引进、消化、吸收国外光伏发电组件制造技术，加快我国光伏发电组件制造国产化的步伐，对于加快国家机电行业产品升级，调整产业结构，具有十分重要的意义。</w:t>
            </w: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r>
              <w:rPr>
                <w:rFonts w:hint="default" w:ascii="Times New Roman" w:hAnsi="Times New Roman" w:cs="Times New Roman"/>
                <w:color w:val="auto"/>
                <w:spacing w:val="0"/>
                <w:w w:val="100"/>
                <w:position w:val="0"/>
                <w:highlight w:val="none"/>
              </w:rPr>
              <w:t>因此，建设光伏发电站不仅具有较好经济效益，同时也具有社会效益</w:t>
            </w:r>
            <w:r>
              <w:rPr>
                <w:rFonts w:hint="eastAsia" w:ascii="Times New Roman" w:hAnsi="Times New Roman" w:cs="Times New Roman"/>
                <w:color w:val="auto"/>
                <w:spacing w:val="0"/>
                <w:w w:val="100"/>
                <w:position w:val="0"/>
                <w:highlight w:val="none"/>
                <w:lang w:eastAsia="zh-CN"/>
              </w:rPr>
              <w:t>。</w:t>
            </w: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p>
          <w:p>
            <w:pPr>
              <w:keepNext w:val="0"/>
              <w:keepLines w:val="0"/>
              <w:pageBreakBefore w:val="0"/>
              <w:widowControl w:val="0"/>
              <w:shd w:val="clear"/>
              <w:kinsoku/>
              <w:wordWrap/>
              <w:overflowPunct/>
              <w:topLinePunct w:val="0"/>
              <w:autoSpaceDE/>
              <w:autoSpaceDN/>
              <w:bidi w:val="0"/>
              <w:adjustRightInd w:val="0"/>
              <w:snapToGrid w:val="0"/>
              <w:textAlignment w:val="auto"/>
              <w:rPr>
                <w:rFonts w:hint="eastAsia" w:ascii="Times New Roman" w:hAnsi="Times New Roman" w:cs="Times New Roman"/>
                <w:color w:val="auto"/>
                <w:spacing w:val="0"/>
                <w:w w:val="100"/>
                <w:position w:val="0"/>
                <w:highlight w:val="none"/>
                <w:lang w:eastAsia="zh-CN"/>
              </w:rPr>
            </w:pPr>
          </w:p>
          <w:p>
            <w:pPr>
              <w:shd w:val="clear"/>
              <w:adjustRightInd w:val="0"/>
              <w:snapToGrid w:val="0"/>
              <w:rPr>
                <w:rFonts w:hint="eastAsia" w:ascii="Times New Roman" w:hAnsi="Times New Roman" w:eastAsia="宋体" w:cs="Times New Roman"/>
                <w:bCs/>
                <w:color w:val="auto"/>
                <w:spacing w:val="0"/>
                <w:w w:val="100"/>
                <w:position w:val="0"/>
                <w:szCs w:val="21"/>
                <w:highlight w:val="none"/>
                <w:lang w:val="en-US" w:eastAsia="zh-CN"/>
              </w:rPr>
            </w:pPr>
          </w:p>
        </w:tc>
      </w:tr>
    </w:tbl>
    <w:p>
      <w:pPr>
        <w:shd w:val="clear"/>
        <w:rPr>
          <w:rFonts w:ascii="Times New Roman" w:hAnsi="Times New Roman" w:cs="Times New Roman"/>
          <w:color w:val="auto"/>
          <w:spacing w:val="0"/>
          <w:w w:val="100"/>
          <w:position w:val="0"/>
          <w:highlight w:val="none"/>
        </w:rPr>
        <w:sectPr>
          <w:pgSz w:w="11907" w:h="16840"/>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pPr>
        <w:pStyle w:val="25"/>
        <w:keepNext w:val="0"/>
        <w:keepLines w:val="0"/>
        <w:pageBreakBefore w:val="0"/>
        <w:widowControl/>
        <w:shd w:val="clear"/>
        <w:kinsoku/>
        <w:wordWrap/>
        <w:overflowPunct/>
        <w:topLinePunct w:val="0"/>
        <w:autoSpaceDE/>
        <w:autoSpaceDN/>
        <w:bidi w:val="0"/>
        <w:adjustRightInd/>
        <w:snapToGrid/>
        <w:spacing w:before="0" w:beforeAutospacing="0" w:after="0" w:afterAutospacing="0"/>
        <w:jc w:val="center"/>
        <w:textAlignment w:val="auto"/>
        <w:outlineLvl w:val="0"/>
        <w:rPr>
          <w:rFonts w:ascii="Times New Roman" w:hAnsi="Times New Roman" w:eastAsia="黑体" w:cs="Times New Roman"/>
          <w:snapToGrid w:val="0"/>
          <w:color w:val="auto"/>
          <w:spacing w:val="0"/>
          <w:w w:val="100"/>
          <w:position w:val="0"/>
          <w:sz w:val="30"/>
          <w:szCs w:val="30"/>
          <w:highlight w:val="none"/>
        </w:rPr>
      </w:pPr>
      <w:bookmarkStart w:id="552" w:name="_Toc23683"/>
      <w:bookmarkStart w:id="553" w:name="_Toc22605"/>
      <w:bookmarkStart w:id="554" w:name="_Toc17658"/>
      <w:bookmarkStart w:id="555" w:name="_Toc9957"/>
      <w:bookmarkStart w:id="556" w:name="_Toc24866"/>
      <w:bookmarkStart w:id="557" w:name="_Toc27726"/>
      <w:r>
        <w:rPr>
          <w:rFonts w:hint="eastAsia" w:ascii="Times New Roman" w:hAnsi="Times New Roman" w:eastAsia="黑体" w:cs="Times New Roman"/>
          <w:snapToGrid w:val="0"/>
          <w:color w:val="auto"/>
          <w:spacing w:val="0"/>
          <w:w w:val="100"/>
          <w:position w:val="0"/>
          <w:sz w:val="30"/>
          <w:szCs w:val="30"/>
          <w:highlight w:val="none"/>
        </w:rPr>
        <w:t>六、生态环境保护措施监督检查清单</w:t>
      </w:r>
      <w:bookmarkEnd w:id="552"/>
      <w:bookmarkEnd w:id="553"/>
      <w:bookmarkEnd w:id="554"/>
      <w:bookmarkEnd w:id="555"/>
      <w:bookmarkEnd w:id="556"/>
      <w:bookmarkEnd w:id="557"/>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61"/>
        <w:gridCol w:w="2213"/>
        <w:gridCol w:w="1163"/>
        <w:gridCol w:w="1988"/>
        <w:gridCol w:w="16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137" w:type="pct"/>
            <w:vMerge w:val="restart"/>
            <w:tcBorders>
              <w:tl2br w:val="single" w:color="auto" w:sz="4" w:space="0"/>
            </w:tcBorders>
            <w:noWrap w:val="0"/>
            <w:vAlign w:val="top"/>
          </w:tcPr>
          <w:p>
            <w:pPr>
              <w:pStyle w:val="25"/>
              <w:shd w:val="clear"/>
              <w:adjustRightInd w:val="0"/>
              <w:snapToGrid w:val="0"/>
              <w:spacing w:before="0" w:beforeAutospacing="0" w:after="0" w:afterAutospacing="0"/>
              <w:jc w:val="center"/>
              <w:rPr>
                <w:rFonts w:hint="eastAsia" w:ascii="Times New Roman" w:hAnsi="Times New Roman" w:eastAsia="黑体" w:cs="Times New Roman"/>
                <w:color w:val="auto"/>
                <w:spacing w:val="0"/>
                <w:w w:val="100"/>
                <w:kern w:val="2"/>
                <w:position w:val="0"/>
                <w:sz w:val="21"/>
                <w:szCs w:val="21"/>
                <w:highlight w:val="none"/>
              </w:rPr>
            </w:pPr>
          </w:p>
          <w:p>
            <w:pPr>
              <w:pStyle w:val="25"/>
              <w:shd w:val="clear"/>
              <w:adjustRightInd w:val="0"/>
              <w:snapToGrid w:val="0"/>
              <w:spacing w:before="0" w:beforeAutospacing="0" w:after="0" w:afterAutospacing="0"/>
              <w:jc w:val="center"/>
              <w:outlineLvl w:val="0"/>
              <w:rPr>
                <w:rFonts w:ascii="Times New Roman" w:hAnsi="Times New Roman" w:eastAsia="黑体" w:cs="Times New Roman"/>
                <w:color w:val="auto"/>
                <w:spacing w:val="0"/>
                <w:w w:val="100"/>
                <w:kern w:val="2"/>
                <w:position w:val="0"/>
                <w:sz w:val="21"/>
                <w:szCs w:val="21"/>
                <w:highlight w:val="none"/>
              </w:rPr>
            </w:pPr>
            <w:r>
              <w:rPr>
                <w:rFonts w:hint="eastAsia" w:ascii="Times New Roman" w:hAnsi="Times New Roman" w:eastAsia="黑体" w:cs="Times New Roman"/>
                <w:color w:val="auto"/>
                <w:spacing w:val="0"/>
                <w:w w:val="100"/>
                <w:kern w:val="2"/>
                <w:position w:val="0"/>
                <w:sz w:val="21"/>
                <w:szCs w:val="21"/>
                <w:highlight w:val="none"/>
              </w:rPr>
              <w:t xml:space="preserve">       </w:t>
            </w:r>
            <w:bookmarkStart w:id="558" w:name="_Toc16993"/>
            <w:bookmarkStart w:id="559" w:name="_Toc10486"/>
            <w:bookmarkStart w:id="560" w:name="_Toc10032"/>
            <w:bookmarkStart w:id="561" w:name="_Toc20556"/>
            <w:bookmarkStart w:id="562" w:name="_Toc30853"/>
            <w:bookmarkStart w:id="563" w:name="_Toc23415"/>
            <w:bookmarkStart w:id="564" w:name="_Toc643"/>
            <w:bookmarkStart w:id="565" w:name="_Toc9362"/>
            <w:bookmarkStart w:id="566" w:name="_Toc17337"/>
            <w:bookmarkStart w:id="567" w:name="_Toc8131"/>
            <w:bookmarkStart w:id="568" w:name="_Toc9098"/>
            <w:bookmarkStart w:id="569" w:name="_Toc17666"/>
            <w:bookmarkStart w:id="570" w:name="_Toc22512"/>
            <w:bookmarkStart w:id="571" w:name="_Toc4478"/>
            <w:bookmarkStart w:id="572" w:name="_Toc2817"/>
            <w:bookmarkStart w:id="573" w:name="_Toc26461"/>
            <w:bookmarkStart w:id="574" w:name="_Toc9547"/>
            <w:bookmarkStart w:id="575" w:name="_Toc9872"/>
            <w:bookmarkStart w:id="576" w:name="_Toc10523"/>
            <w:bookmarkStart w:id="577" w:name="_Toc4412"/>
            <w:r>
              <w:rPr>
                <w:rFonts w:hint="eastAsia" w:ascii="Times New Roman" w:hAnsi="Times New Roman" w:eastAsia="黑体" w:cs="Times New Roman"/>
                <w:color w:val="auto"/>
                <w:spacing w:val="0"/>
                <w:w w:val="100"/>
                <w:kern w:val="2"/>
                <w:position w:val="0"/>
                <w:sz w:val="21"/>
                <w:szCs w:val="21"/>
                <w:highlight w:val="none"/>
              </w:rPr>
              <w:t>内容</w:t>
            </w:r>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pPr>
              <w:pStyle w:val="25"/>
              <w:shd w:val="clear"/>
              <w:adjustRightInd w:val="0"/>
              <w:snapToGrid w:val="0"/>
              <w:spacing w:before="0" w:beforeAutospacing="0" w:after="0" w:afterAutospacing="0"/>
              <w:rPr>
                <w:rFonts w:hint="eastAsia" w:ascii="Times New Roman" w:hAnsi="Times New Roman" w:eastAsia="黑体" w:cs="Times New Roman"/>
                <w:color w:val="auto"/>
                <w:spacing w:val="0"/>
                <w:w w:val="100"/>
                <w:kern w:val="2"/>
                <w:position w:val="0"/>
                <w:sz w:val="21"/>
                <w:szCs w:val="21"/>
                <w:highlight w:val="none"/>
              </w:rPr>
            </w:pPr>
          </w:p>
          <w:p>
            <w:pPr>
              <w:pStyle w:val="25"/>
              <w:shd w:val="clear"/>
              <w:adjustRightInd w:val="0"/>
              <w:snapToGrid w:val="0"/>
              <w:spacing w:before="0" w:beforeAutospacing="0" w:after="0" w:afterAutospacing="0"/>
              <w:outlineLvl w:val="0"/>
              <w:rPr>
                <w:rFonts w:hint="eastAsia" w:ascii="Times New Roman" w:hAnsi="Times New Roman" w:eastAsia="黑体" w:cs="Times New Roman"/>
                <w:color w:val="auto"/>
                <w:spacing w:val="0"/>
                <w:w w:val="100"/>
                <w:kern w:val="2"/>
                <w:position w:val="0"/>
                <w:sz w:val="21"/>
                <w:szCs w:val="21"/>
                <w:highlight w:val="none"/>
              </w:rPr>
            </w:pPr>
            <w:bookmarkStart w:id="578" w:name="_Toc3892"/>
            <w:bookmarkStart w:id="579" w:name="_Toc9110"/>
            <w:bookmarkStart w:id="580" w:name="_Toc6143"/>
            <w:bookmarkStart w:id="581" w:name="_Toc17047"/>
            <w:bookmarkStart w:id="582" w:name="_Toc18757"/>
            <w:bookmarkStart w:id="583" w:name="_Toc24869"/>
            <w:bookmarkStart w:id="584" w:name="_Toc18121"/>
            <w:bookmarkStart w:id="585" w:name="_Toc26946"/>
            <w:bookmarkStart w:id="586" w:name="_Toc30446"/>
            <w:bookmarkStart w:id="587" w:name="_Toc12846"/>
            <w:bookmarkStart w:id="588" w:name="_Toc20558"/>
            <w:bookmarkStart w:id="589" w:name="_Toc3516"/>
            <w:bookmarkStart w:id="590" w:name="_Toc4116"/>
            <w:bookmarkStart w:id="591" w:name="_Toc11764"/>
            <w:bookmarkStart w:id="592" w:name="_Toc19430"/>
            <w:bookmarkStart w:id="593" w:name="_Toc10462"/>
            <w:bookmarkStart w:id="594" w:name="_Toc28746"/>
            <w:bookmarkStart w:id="595" w:name="_Toc17945"/>
            <w:bookmarkStart w:id="596" w:name="_Toc24723"/>
            <w:bookmarkStart w:id="597" w:name="_Toc25662"/>
            <w:r>
              <w:rPr>
                <w:rFonts w:hint="eastAsia" w:ascii="Times New Roman" w:hAnsi="Times New Roman" w:eastAsia="黑体" w:cs="Times New Roman"/>
                <w:color w:val="auto"/>
                <w:spacing w:val="0"/>
                <w:w w:val="100"/>
                <w:kern w:val="2"/>
                <w:position w:val="0"/>
                <w:sz w:val="21"/>
                <w:szCs w:val="21"/>
                <w:highlight w:val="none"/>
              </w:rPr>
              <w:t>要素</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p>
        </w:tc>
        <w:tc>
          <w:tcPr>
            <w:tcW w:w="1863" w:type="pct"/>
            <w:gridSpan w:val="2"/>
            <w:noWrap w:val="0"/>
            <w:vAlign w:val="center"/>
          </w:tcPr>
          <w:p>
            <w:pPr>
              <w:pStyle w:val="25"/>
              <w:shd w:val="clear"/>
              <w:adjustRightInd w:val="0"/>
              <w:snapToGrid w:val="0"/>
              <w:spacing w:before="0" w:beforeAutospacing="0" w:after="0" w:afterAutospacing="0"/>
              <w:jc w:val="center"/>
              <w:outlineLvl w:val="0"/>
              <w:rPr>
                <w:rFonts w:ascii="Times New Roman" w:hAnsi="Times New Roman" w:eastAsia="黑体" w:cs="Times New Roman"/>
                <w:color w:val="auto"/>
                <w:spacing w:val="0"/>
                <w:w w:val="100"/>
                <w:kern w:val="2"/>
                <w:position w:val="0"/>
                <w:sz w:val="21"/>
                <w:szCs w:val="21"/>
                <w:highlight w:val="none"/>
              </w:rPr>
            </w:pPr>
            <w:bookmarkStart w:id="598" w:name="_Toc20129"/>
            <w:bookmarkStart w:id="599" w:name="_Toc20059"/>
            <w:bookmarkStart w:id="600" w:name="_Toc31074"/>
            <w:bookmarkStart w:id="601" w:name="_Toc6077"/>
            <w:bookmarkStart w:id="602" w:name="_Toc18783"/>
            <w:bookmarkStart w:id="603" w:name="_Toc28085"/>
            <w:bookmarkStart w:id="604" w:name="_Toc8011"/>
            <w:bookmarkStart w:id="605" w:name="_Toc28012"/>
            <w:bookmarkStart w:id="606" w:name="_Toc406"/>
            <w:bookmarkStart w:id="607" w:name="_Toc28885"/>
            <w:bookmarkStart w:id="608" w:name="_Toc31375"/>
            <w:bookmarkStart w:id="609" w:name="_Toc27354"/>
            <w:bookmarkStart w:id="610" w:name="_Toc14689"/>
            <w:bookmarkStart w:id="611" w:name="_Toc206"/>
            <w:bookmarkStart w:id="612" w:name="_Toc11357"/>
            <w:bookmarkStart w:id="613" w:name="_Toc17604"/>
            <w:bookmarkStart w:id="614" w:name="_Toc20777"/>
            <w:bookmarkStart w:id="615" w:name="_Toc289"/>
            <w:bookmarkStart w:id="616" w:name="_Toc3357"/>
            <w:bookmarkStart w:id="617" w:name="_Toc21688"/>
            <w:r>
              <w:rPr>
                <w:rFonts w:hint="eastAsia" w:ascii="Times New Roman" w:hAnsi="Times New Roman" w:eastAsia="黑体" w:cs="Times New Roman"/>
                <w:color w:val="auto"/>
                <w:spacing w:val="0"/>
                <w:w w:val="100"/>
                <w:kern w:val="2"/>
                <w:position w:val="0"/>
                <w:sz w:val="21"/>
                <w:szCs w:val="21"/>
                <w:highlight w:val="none"/>
              </w:rPr>
              <w:t>施工期</w:t>
            </w:r>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p>
        </w:tc>
        <w:tc>
          <w:tcPr>
            <w:tcW w:w="1999" w:type="pct"/>
            <w:gridSpan w:val="2"/>
            <w:noWrap w:val="0"/>
            <w:vAlign w:val="center"/>
          </w:tcPr>
          <w:p>
            <w:pPr>
              <w:pStyle w:val="25"/>
              <w:shd w:val="clear"/>
              <w:adjustRightInd w:val="0"/>
              <w:snapToGrid w:val="0"/>
              <w:spacing w:before="0" w:beforeAutospacing="0" w:after="0" w:afterAutospacing="0"/>
              <w:jc w:val="center"/>
              <w:outlineLvl w:val="0"/>
              <w:rPr>
                <w:rFonts w:ascii="Times New Roman" w:hAnsi="Times New Roman" w:eastAsia="黑体" w:cs="Times New Roman"/>
                <w:color w:val="auto"/>
                <w:spacing w:val="0"/>
                <w:w w:val="100"/>
                <w:kern w:val="2"/>
                <w:position w:val="0"/>
                <w:sz w:val="21"/>
                <w:szCs w:val="21"/>
                <w:highlight w:val="none"/>
              </w:rPr>
            </w:pPr>
            <w:bookmarkStart w:id="618" w:name="_Toc14909"/>
            <w:bookmarkStart w:id="619" w:name="_Toc26987"/>
            <w:bookmarkStart w:id="620" w:name="_Toc17029"/>
            <w:bookmarkStart w:id="621" w:name="_Toc22681"/>
            <w:bookmarkStart w:id="622" w:name="_Toc4269"/>
            <w:bookmarkStart w:id="623" w:name="_Toc10418"/>
            <w:bookmarkStart w:id="624" w:name="_Toc14053"/>
            <w:bookmarkStart w:id="625" w:name="_Toc23852"/>
            <w:bookmarkStart w:id="626" w:name="_Toc1015"/>
            <w:bookmarkStart w:id="627" w:name="_Toc32497"/>
            <w:bookmarkStart w:id="628" w:name="_Toc6851"/>
            <w:bookmarkStart w:id="629" w:name="_Toc25112"/>
            <w:bookmarkStart w:id="630" w:name="_Toc15564"/>
            <w:bookmarkStart w:id="631" w:name="_Toc13255"/>
            <w:bookmarkStart w:id="632" w:name="_Toc11722"/>
            <w:bookmarkStart w:id="633" w:name="_Toc29776"/>
            <w:bookmarkStart w:id="634" w:name="_Toc28803"/>
            <w:bookmarkStart w:id="635" w:name="_Toc16275"/>
            <w:bookmarkStart w:id="636" w:name="_Toc6175"/>
            <w:bookmarkStart w:id="637" w:name="_Toc5260"/>
            <w:r>
              <w:rPr>
                <w:rFonts w:hint="eastAsia" w:ascii="Times New Roman" w:hAnsi="Times New Roman" w:eastAsia="黑体" w:cs="Times New Roman"/>
                <w:color w:val="auto"/>
                <w:spacing w:val="0"/>
                <w:w w:val="100"/>
                <w:kern w:val="2"/>
                <w:position w:val="0"/>
                <w:sz w:val="21"/>
                <w:szCs w:val="21"/>
                <w:highlight w:val="none"/>
              </w:rPr>
              <w:t>运营期</w:t>
            </w:r>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1137" w:type="pct"/>
            <w:vMerge w:val="continue"/>
            <w:noWrap w:val="0"/>
            <w:vAlign w:val="top"/>
          </w:tcPr>
          <w:p>
            <w:pPr>
              <w:pStyle w:val="25"/>
              <w:shd w:val="clear"/>
              <w:adjustRightInd w:val="0"/>
              <w:snapToGrid w:val="0"/>
              <w:spacing w:before="0" w:beforeAutospacing="0" w:after="0" w:afterAutospacing="0"/>
              <w:ind w:firstLine="840"/>
              <w:jc w:val="center"/>
              <w:rPr>
                <w:rFonts w:ascii="Times New Roman" w:hAnsi="Times New Roman" w:eastAsia="黑体" w:cs="Times New Roman"/>
                <w:color w:val="auto"/>
                <w:spacing w:val="0"/>
                <w:w w:val="100"/>
                <w:kern w:val="2"/>
                <w:position w:val="0"/>
                <w:sz w:val="21"/>
                <w:szCs w:val="21"/>
                <w:highlight w:val="none"/>
              </w:rPr>
            </w:pPr>
          </w:p>
        </w:tc>
        <w:tc>
          <w:tcPr>
            <w:tcW w:w="1221" w:type="pct"/>
            <w:noWrap w:val="0"/>
            <w:vAlign w:val="center"/>
          </w:tcPr>
          <w:p>
            <w:pPr>
              <w:pStyle w:val="25"/>
              <w:shd w:val="clear"/>
              <w:adjustRightInd w:val="0"/>
              <w:snapToGrid w:val="0"/>
              <w:spacing w:before="0" w:beforeAutospacing="0" w:after="0" w:afterAutospacing="0"/>
              <w:jc w:val="center"/>
              <w:outlineLvl w:val="0"/>
              <w:rPr>
                <w:rFonts w:ascii="Times New Roman" w:hAnsi="Times New Roman" w:eastAsia="黑体" w:cs="Times New Roman"/>
                <w:color w:val="auto"/>
                <w:spacing w:val="0"/>
                <w:w w:val="100"/>
                <w:kern w:val="2"/>
                <w:position w:val="0"/>
                <w:sz w:val="21"/>
                <w:szCs w:val="21"/>
                <w:highlight w:val="none"/>
              </w:rPr>
            </w:pPr>
            <w:bookmarkStart w:id="638" w:name="_Toc20149"/>
            <w:bookmarkStart w:id="639" w:name="_Toc3225"/>
            <w:bookmarkStart w:id="640" w:name="_Toc5611"/>
            <w:bookmarkStart w:id="641" w:name="_Toc26306"/>
            <w:bookmarkStart w:id="642" w:name="_Toc18970"/>
            <w:bookmarkStart w:id="643" w:name="_Toc15082"/>
            <w:bookmarkStart w:id="644" w:name="_Toc8694"/>
            <w:bookmarkStart w:id="645" w:name="_Toc1874"/>
            <w:bookmarkStart w:id="646" w:name="_Toc12307"/>
            <w:bookmarkStart w:id="647" w:name="_Toc26148"/>
            <w:bookmarkStart w:id="648" w:name="_Toc13566"/>
            <w:bookmarkStart w:id="649" w:name="_Toc16301"/>
            <w:bookmarkStart w:id="650" w:name="_Toc18095"/>
            <w:bookmarkStart w:id="651" w:name="_Toc25777"/>
            <w:bookmarkStart w:id="652" w:name="_Toc18701"/>
            <w:bookmarkStart w:id="653" w:name="_Toc17111"/>
            <w:bookmarkStart w:id="654" w:name="_Toc914"/>
            <w:bookmarkStart w:id="655" w:name="_Toc15438"/>
            <w:bookmarkStart w:id="656" w:name="_Toc9258"/>
            <w:bookmarkStart w:id="657" w:name="_Toc21736"/>
            <w:r>
              <w:rPr>
                <w:rFonts w:hint="eastAsia" w:ascii="Times New Roman" w:hAnsi="Times New Roman" w:eastAsia="黑体" w:cs="Times New Roman"/>
                <w:color w:val="auto"/>
                <w:spacing w:val="0"/>
                <w:w w:val="100"/>
                <w:kern w:val="2"/>
                <w:position w:val="0"/>
                <w:sz w:val="21"/>
                <w:szCs w:val="21"/>
                <w:highlight w:val="none"/>
              </w:rPr>
              <w:t>环境保护措施</w:t>
            </w:r>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p>
        </w:tc>
        <w:tc>
          <w:tcPr>
            <w:tcW w:w="641" w:type="pct"/>
            <w:noWrap w:val="0"/>
            <w:vAlign w:val="center"/>
          </w:tcPr>
          <w:p>
            <w:pPr>
              <w:pStyle w:val="25"/>
              <w:shd w:val="clear"/>
              <w:adjustRightInd w:val="0"/>
              <w:snapToGrid w:val="0"/>
              <w:spacing w:before="0" w:beforeAutospacing="0" w:after="0" w:afterAutospacing="0"/>
              <w:jc w:val="center"/>
              <w:outlineLvl w:val="0"/>
              <w:rPr>
                <w:rFonts w:ascii="Times New Roman" w:hAnsi="Times New Roman" w:eastAsia="黑体" w:cs="Times New Roman"/>
                <w:color w:val="auto"/>
                <w:spacing w:val="0"/>
                <w:w w:val="100"/>
                <w:kern w:val="2"/>
                <w:position w:val="0"/>
                <w:sz w:val="21"/>
                <w:szCs w:val="21"/>
                <w:highlight w:val="none"/>
              </w:rPr>
            </w:pPr>
            <w:bookmarkStart w:id="658" w:name="_Toc18898"/>
            <w:bookmarkStart w:id="659" w:name="_Toc5963"/>
            <w:bookmarkStart w:id="660" w:name="_Toc13946"/>
            <w:bookmarkStart w:id="661" w:name="_Toc31391"/>
            <w:bookmarkStart w:id="662" w:name="_Toc9824"/>
            <w:bookmarkStart w:id="663" w:name="_Toc21693"/>
            <w:bookmarkStart w:id="664" w:name="_Toc6355"/>
            <w:bookmarkStart w:id="665" w:name="_Toc25534"/>
            <w:bookmarkStart w:id="666" w:name="_Toc12662"/>
            <w:bookmarkStart w:id="667" w:name="_Toc23023"/>
            <w:bookmarkStart w:id="668" w:name="_Toc984"/>
            <w:bookmarkStart w:id="669" w:name="_Toc32675"/>
            <w:bookmarkStart w:id="670" w:name="_Toc16176"/>
            <w:bookmarkStart w:id="671" w:name="_Toc24890"/>
            <w:bookmarkStart w:id="672" w:name="_Toc4194"/>
            <w:bookmarkStart w:id="673" w:name="_Toc20674"/>
            <w:bookmarkStart w:id="674" w:name="_Toc5816"/>
            <w:bookmarkStart w:id="675" w:name="_Toc9009"/>
            <w:bookmarkStart w:id="676" w:name="_Toc24520"/>
            <w:bookmarkStart w:id="677" w:name="_Toc8799"/>
            <w:r>
              <w:rPr>
                <w:rFonts w:hint="eastAsia" w:ascii="Times New Roman" w:hAnsi="Times New Roman" w:eastAsia="黑体" w:cs="Times New Roman"/>
                <w:color w:val="auto"/>
                <w:spacing w:val="0"/>
                <w:w w:val="100"/>
                <w:kern w:val="2"/>
                <w:position w:val="0"/>
                <w:sz w:val="21"/>
                <w:szCs w:val="21"/>
                <w:highlight w:val="none"/>
              </w:rPr>
              <w:t>验收要求</w:t>
            </w:r>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p>
        </w:tc>
        <w:tc>
          <w:tcPr>
            <w:tcW w:w="1097" w:type="pct"/>
            <w:noWrap w:val="0"/>
            <w:vAlign w:val="center"/>
          </w:tcPr>
          <w:p>
            <w:pPr>
              <w:pStyle w:val="25"/>
              <w:shd w:val="clear"/>
              <w:adjustRightInd w:val="0"/>
              <w:snapToGrid w:val="0"/>
              <w:spacing w:before="0" w:beforeAutospacing="0" w:after="0" w:afterAutospacing="0"/>
              <w:jc w:val="center"/>
              <w:outlineLvl w:val="0"/>
              <w:rPr>
                <w:rFonts w:ascii="Times New Roman" w:hAnsi="Times New Roman" w:eastAsia="黑体" w:cs="Times New Roman"/>
                <w:color w:val="auto"/>
                <w:spacing w:val="0"/>
                <w:w w:val="100"/>
                <w:kern w:val="2"/>
                <w:position w:val="0"/>
                <w:sz w:val="21"/>
                <w:szCs w:val="21"/>
                <w:highlight w:val="none"/>
              </w:rPr>
            </w:pPr>
            <w:bookmarkStart w:id="678" w:name="_Toc11236"/>
            <w:bookmarkStart w:id="679" w:name="_Toc2273"/>
            <w:bookmarkStart w:id="680" w:name="_Toc25549"/>
            <w:bookmarkStart w:id="681" w:name="_Toc4698"/>
            <w:bookmarkStart w:id="682" w:name="_Toc2275"/>
            <w:bookmarkStart w:id="683" w:name="_Toc12976"/>
            <w:bookmarkStart w:id="684" w:name="_Toc22405"/>
            <w:bookmarkStart w:id="685" w:name="_Toc27039"/>
            <w:bookmarkStart w:id="686" w:name="_Toc12351"/>
            <w:bookmarkStart w:id="687" w:name="_Toc13291"/>
            <w:bookmarkStart w:id="688" w:name="_Toc13162"/>
            <w:bookmarkStart w:id="689" w:name="_Toc15926"/>
            <w:bookmarkStart w:id="690" w:name="_Toc6066"/>
            <w:bookmarkStart w:id="691" w:name="_Toc27262"/>
            <w:bookmarkStart w:id="692" w:name="_Toc23248"/>
            <w:bookmarkStart w:id="693" w:name="_Toc9218"/>
            <w:bookmarkStart w:id="694" w:name="_Toc14033"/>
            <w:bookmarkStart w:id="695" w:name="_Toc10847"/>
            <w:bookmarkStart w:id="696" w:name="_Toc26453"/>
            <w:bookmarkStart w:id="697" w:name="_Toc7146"/>
            <w:r>
              <w:rPr>
                <w:rFonts w:hint="eastAsia" w:ascii="Times New Roman" w:hAnsi="Times New Roman" w:eastAsia="黑体" w:cs="Times New Roman"/>
                <w:color w:val="auto"/>
                <w:spacing w:val="0"/>
                <w:w w:val="100"/>
                <w:kern w:val="2"/>
                <w:position w:val="0"/>
                <w:sz w:val="21"/>
                <w:szCs w:val="21"/>
                <w:highlight w:val="none"/>
              </w:rPr>
              <w:t>环境保护措施</w:t>
            </w:r>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tc>
        <w:tc>
          <w:tcPr>
            <w:tcW w:w="902" w:type="pct"/>
            <w:noWrap w:val="0"/>
            <w:vAlign w:val="center"/>
          </w:tcPr>
          <w:p>
            <w:pPr>
              <w:pStyle w:val="25"/>
              <w:shd w:val="clear"/>
              <w:adjustRightInd w:val="0"/>
              <w:snapToGrid w:val="0"/>
              <w:spacing w:before="0" w:beforeAutospacing="0" w:after="0" w:afterAutospacing="0"/>
              <w:jc w:val="center"/>
              <w:outlineLvl w:val="0"/>
              <w:rPr>
                <w:rFonts w:ascii="Times New Roman" w:hAnsi="Times New Roman" w:eastAsia="黑体" w:cs="Times New Roman"/>
                <w:color w:val="auto"/>
                <w:spacing w:val="0"/>
                <w:w w:val="100"/>
                <w:kern w:val="2"/>
                <w:position w:val="0"/>
                <w:sz w:val="21"/>
                <w:szCs w:val="21"/>
                <w:highlight w:val="none"/>
              </w:rPr>
            </w:pPr>
            <w:bookmarkStart w:id="698" w:name="_Toc7277"/>
            <w:bookmarkStart w:id="699" w:name="_Toc684"/>
            <w:bookmarkStart w:id="700" w:name="_Toc26887"/>
            <w:bookmarkStart w:id="701" w:name="_Toc31872"/>
            <w:bookmarkStart w:id="702" w:name="_Toc15973"/>
            <w:bookmarkStart w:id="703" w:name="_Toc8617"/>
            <w:bookmarkStart w:id="704" w:name="_Toc7539"/>
            <w:bookmarkStart w:id="705" w:name="_Toc3531"/>
            <w:bookmarkStart w:id="706" w:name="_Toc11585"/>
            <w:bookmarkStart w:id="707" w:name="_Toc5745"/>
            <w:bookmarkStart w:id="708" w:name="_Toc22790"/>
            <w:bookmarkStart w:id="709" w:name="_Toc4305"/>
            <w:bookmarkStart w:id="710" w:name="_Toc10386"/>
            <w:bookmarkStart w:id="711" w:name="_Toc30334"/>
            <w:bookmarkStart w:id="712" w:name="_Toc9344"/>
            <w:bookmarkStart w:id="713" w:name="_Toc30806"/>
            <w:bookmarkStart w:id="714" w:name="_Toc32650"/>
            <w:bookmarkStart w:id="715" w:name="_Toc23528"/>
            <w:bookmarkStart w:id="716" w:name="_Toc557"/>
            <w:bookmarkStart w:id="717" w:name="_Toc20401"/>
            <w:r>
              <w:rPr>
                <w:rFonts w:hint="eastAsia" w:ascii="Times New Roman" w:hAnsi="Times New Roman" w:eastAsia="黑体" w:cs="Times New Roman"/>
                <w:color w:val="auto"/>
                <w:spacing w:val="0"/>
                <w:w w:val="100"/>
                <w:kern w:val="2"/>
                <w:position w:val="0"/>
                <w:sz w:val="21"/>
                <w:szCs w:val="21"/>
                <w:highlight w:val="none"/>
              </w:rPr>
              <w:t>验收要求</w:t>
            </w:r>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陆生生态</w:t>
            </w:r>
          </w:p>
        </w:tc>
        <w:tc>
          <w:tcPr>
            <w:tcW w:w="1221" w:type="pct"/>
            <w:noWrap w:val="0"/>
            <w:vAlign w:val="center"/>
          </w:tcPr>
          <w:p>
            <w:pPr>
              <w:widowControl/>
              <w:shd w:val="clear"/>
              <w:jc w:val="left"/>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kern w:val="0"/>
                <w:position w:val="0"/>
                <w:szCs w:val="21"/>
                <w:highlight w:val="none"/>
                <w:lang w:bidi="ar"/>
              </w:rPr>
              <w:t>场内道路区的表土，临时集中堆放于施工场地的道路两侧，待施工结束后用为回覆表土，恢复原貌。要求对单独堆放的表层土，设临时挡护并用密目防护网进行覆盖，全部用于相应工程后期的恢复原貌覆土。</w:t>
            </w:r>
            <w:r>
              <w:rPr>
                <w:rFonts w:hint="eastAsia" w:ascii="Times New Roman" w:hAnsi="Times New Roman" w:cs="Times New Roman"/>
                <w:color w:val="auto"/>
                <w:spacing w:val="0"/>
                <w:w w:val="100"/>
                <w:position w:val="0"/>
                <w:highlight w:val="none"/>
                <w:lang w:val="en-US" w:eastAsia="zh-CN"/>
              </w:rPr>
              <w:t>除了箱变基础、地埋电缆、新建、改扩建道路施工扰动少量地表外，不破坏原有地表植被；</w:t>
            </w:r>
            <w:r>
              <w:rPr>
                <w:rFonts w:hint="eastAsia" w:ascii="Times New Roman" w:hAnsi="Times New Roman" w:cs="Times New Roman"/>
                <w:color w:val="auto"/>
                <w:spacing w:val="0"/>
                <w:w w:val="100"/>
                <w:kern w:val="0"/>
                <w:position w:val="0"/>
                <w:szCs w:val="21"/>
                <w:highlight w:val="none"/>
                <w:lang w:bidi="ar"/>
              </w:rPr>
              <w:t>在施工中要尽量减少对原有土地的损坏，选择破坏程度较小施工机械，严格限定施工场地和运输路线，防止施工作业活动破坏生态环境。项目在距离</w:t>
            </w:r>
            <w:r>
              <w:rPr>
                <w:rFonts w:hint="eastAsia" w:cs="Times New Roman"/>
                <w:color w:val="auto"/>
                <w:spacing w:val="0"/>
                <w:w w:val="100"/>
                <w:kern w:val="0"/>
                <w:position w:val="0"/>
                <w:szCs w:val="21"/>
                <w:highlight w:val="none"/>
                <w:lang w:val="en-US" w:eastAsia="zh-CN" w:bidi="ar"/>
              </w:rPr>
              <w:t>生态红线</w:t>
            </w:r>
            <w:r>
              <w:rPr>
                <w:rFonts w:hint="eastAsia" w:ascii="Times New Roman" w:hAnsi="Times New Roman" w:cs="Times New Roman"/>
                <w:color w:val="auto"/>
                <w:spacing w:val="0"/>
                <w:w w:val="100"/>
                <w:kern w:val="0"/>
                <w:position w:val="0"/>
                <w:szCs w:val="21"/>
                <w:highlight w:val="none"/>
                <w:lang w:bidi="ar"/>
              </w:rPr>
              <w:t>较近场地</w:t>
            </w:r>
            <w:r>
              <w:rPr>
                <w:rFonts w:hint="eastAsia" w:ascii="Times New Roman" w:hAnsi="Times New Roman" w:cs="Times New Roman"/>
                <w:color w:val="auto"/>
                <w:spacing w:val="0"/>
                <w:w w:val="100"/>
                <w:position w:val="0"/>
                <w:szCs w:val="21"/>
                <w:highlight w:val="none"/>
              </w:rPr>
              <w:t>施工过程中确保人员、车辆在光伏场内活动，距离</w:t>
            </w:r>
            <w:r>
              <w:rPr>
                <w:rFonts w:hint="eastAsia" w:cs="Times New Roman"/>
                <w:color w:val="auto"/>
                <w:spacing w:val="0"/>
                <w:w w:val="100"/>
                <w:kern w:val="0"/>
                <w:position w:val="0"/>
                <w:szCs w:val="21"/>
                <w:highlight w:val="none"/>
                <w:lang w:val="en-US" w:eastAsia="zh-CN" w:bidi="ar"/>
              </w:rPr>
              <w:t>生态红线</w:t>
            </w:r>
            <w:r>
              <w:rPr>
                <w:rFonts w:hint="eastAsia" w:ascii="Times New Roman" w:hAnsi="Times New Roman" w:cs="Times New Roman"/>
                <w:color w:val="auto"/>
                <w:spacing w:val="0"/>
                <w:w w:val="100"/>
                <w:position w:val="0"/>
                <w:szCs w:val="21"/>
                <w:highlight w:val="none"/>
              </w:rPr>
              <w:t>边界较近位置做好围挡，明确光伏场地边界、</w:t>
            </w:r>
            <w:r>
              <w:rPr>
                <w:rFonts w:hint="eastAsia" w:cs="Times New Roman"/>
                <w:color w:val="auto"/>
                <w:spacing w:val="0"/>
                <w:w w:val="100"/>
                <w:kern w:val="0"/>
                <w:position w:val="0"/>
                <w:szCs w:val="21"/>
                <w:highlight w:val="none"/>
                <w:lang w:val="en-US" w:eastAsia="zh-CN" w:bidi="ar"/>
              </w:rPr>
              <w:t>生态红线</w:t>
            </w:r>
            <w:r>
              <w:rPr>
                <w:rFonts w:hint="eastAsia" w:ascii="Times New Roman" w:hAnsi="Times New Roman" w:cs="Times New Roman"/>
                <w:color w:val="auto"/>
                <w:spacing w:val="0"/>
                <w:w w:val="100"/>
                <w:position w:val="0"/>
                <w:szCs w:val="21"/>
                <w:highlight w:val="none"/>
              </w:rPr>
              <w:t>边界，防止人员、车辆出场界。设置专门人员进行现场监督，禁止一切人员和车辆进入</w:t>
            </w:r>
            <w:r>
              <w:rPr>
                <w:rFonts w:hint="eastAsia" w:cs="Times New Roman"/>
                <w:color w:val="auto"/>
                <w:spacing w:val="0"/>
                <w:w w:val="100"/>
                <w:kern w:val="0"/>
                <w:position w:val="0"/>
                <w:szCs w:val="21"/>
                <w:highlight w:val="none"/>
                <w:lang w:val="en-US" w:eastAsia="zh-CN" w:bidi="ar"/>
              </w:rPr>
              <w:t>生态红线</w:t>
            </w:r>
            <w:r>
              <w:rPr>
                <w:rFonts w:hint="eastAsia" w:ascii="Times New Roman" w:hAnsi="Times New Roman" w:cs="Times New Roman"/>
                <w:color w:val="auto"/>
                <w:spacing w:val="0"/>
                <w:w w:val="100"/>
                <w:position w:val="0"/>
                <w:szCs w:val="21"/>
                <w:highlight w:val="none"/>
              </w:rPr>
              <w:t>，避免出现情况后的瞒报、漏报。</w:t>
            </w:r>
          </w:p>
        </w:tc>
        <w:tc>
          <w:tcPr>
            <w:tcW w:w="641" w:type="pct"/>
            <w:noWrap w:val="0"/>
            <w:vAlign w:val="center"/>
          </w:tcPr>
          <w:p>
            <w:pPr>
              <w:shd w:val="clear"/>
              <w:adjustRightInd w:val="0"/>
              <w:snapToGrid w:val="0"/>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Cs w:val="21"/>
                <w:highlight w:val="none"/>
              </w:rPr>
              <w:t>制定、执行环保管理制度，做好施工期</w:t>
            </w:r>
            <w:r>
              <w:rPr>
                <w:rFonts w:hint="eastAsia" w:cs="Times New Roman"/>
                <w:color w:val="auto"/>
                <w:spacing w:val="0"/>
                <w:w w:val="100"/>
                <w:position w:val="0"/>
                <w:szCs w:val="21"/>
                <w:highlight w:val="none"/>
                <w:lang w:eastAsia="zh-CN"/>
              </w:rPr>
              <w:t>生态红线</w:t>
            </w:r>
            <w:r>
              <w:rPr>
                <w:rFonts w:hint="eastAsia" w:ascii="Times New Roman" w:hAnsi="Times New Roman" w:cs="Times New Roman"/>
                <w:color w:val="auto"/>
                <w:spacing w:val="0"/>
                <w:w w:val="100"/>
                <w:position w:val="0"/>
                <w:szCs w:val="21"/>
                <w:highlight w:val="none"/>
              </w:rPr>
              <w:t>等生态环境保护工作</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eastAsia="宋体" w:cs="Times New Roman"/>
                <w:color w:val="auto"/>
                <w:spacing w:val="0"/>
                <w:w w:val="100"/>
                <w:kern w:val="0"/>
                <w:position w:val="0"/>
                <w:sz w:val="21"/>
                <w:szCs w:val="21"/>
                <w:highlight w:val="none"/>
                <w:lang w:val="en-US" w:eastAsia="zh-CN" w:bidi="ar"/>
              </w:rPr>
              <w:t>土壤分层回填，表土回填到地表，将临时占地恢复至原有质量</w:t>
            </w:r>
          </w:p>
        </w:tc>
        <w:tc>
          <w:tcPr>
            <w:tcW w:w="1097" w:type="pct"/>
            <w:noWrap w:val="0"/>
            <w:vAlign w:val="center"/>
          </w:tcPr>
          <w:p>
            <w:pPr>
              <w:keepNext w:val="0"/>
              <w:keepLines w:val="0"/>
              <w:widowControl/>
              <w:suppressLineNumbers w:val="0"/>
              <w:shd w:val="clear"/>
              <w:jc w:val="both"/>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kern w:val="0"/>
                <w:position w:val="0"/>
                <w:szCs w:val="21"/>
                <w:highlight w:val="none"/>
                <w:lang w:bidi="ar"/>
              </w:rPr>
              <w:t>根据建设项目现场生态环境状况，并结合本项目建设内容及工程特点，本次生态建设区包括光伏阵列区、道路区、</w:t>
            </w:r>
            <w:r>
              <w:rPr>
                <w:rFonts w:hint="eastAsia" w:ascii="Times New Roman" w:hAnsi="Times New Roman" w:cs="Times New Roman"/>
                <w:color w:val="auto"/>
                <w:spacing w:val="0"/>
                <w:w w:val="100"/>
                <w:kern w:val="0"/>
                <w:position w:val="0"/>
                <w:szCs w:val="21"/>
                <w:highlight w:val="none"/>
                <w:lang w:val="en-US" w:eastAsia="zh-CN" w:bidi="ar"/>
              </w:rPr>
              <w:t>集电线路</w:t>
            </w:r>
            <w:r>
              <w:rPr>
                <w:rFonts w:hint="eastAsia" w:ascii="Times New Roman" w:hAnsi="Times New Roman" w:cs="Times New Roman"/>
                <w:color w:val="auto"/>
                <w:spacing w:val="0"/>
                <w:w w:val="100"/>
                <w:kern w:val="0"/>
                <w:position w:val="0"/>
                <w:szCs w:val="21"/>
                <w:highlight w:val="none"/>
                <w:lang w:eastAsia="zh-CN" w:bidi="ar"/>
              </w:rPr>
              <w:t>（</w:t>
            </w:r>
            <w:r>
              <w:rPr>
                <w:rFonts w:hint="eastAsia" w:ascii="Times New Roman" w:hAnsi="Times New Roman" w:cs="Times New Roman"/>
                <w:color w:val="auto"/>
                <w:spacing w:val="0"/>
                <w:w w:val="100"/>
                <w:kern w:val="0"/>
                <w:position w:val="0"/>
                <w:szCs w:val="21"/>
                <w:highlight w:val="none"/>
                <w:lang w:val="en-US" w:eastAsia="zh-CN" w:bidi="ar"/>
              </w:rPr>
              <w:t>地埋电缆</w:t>
            </w:r>
            <w:r>
              <w:rPr>
                <w:rFonts w:hint="eastAsia" w:ascii="Times New Roman" w:hAnsi="Times New Roman" w:cs="Times New Roman"/>
                <w:color w:val="auto"/>
                <w:spacing w:val="0"/>
                <w:w w:val="100"/>
                <w:kern w:val="0"/>
                <w:position w:val="0"/>
                <w:szCs w:val="21"/>
                <w:highlight w:val="none"/>
                <w:lang w:eastAsia="zh-CN" w:bidi="ar"/>
              </w:rPr>
              <w:t>）</w:t>
            </w:r>
            <w:r>
              <w:rPr>
                <w:rFonts w:hint="eastAsia" w:ascii="Times New Roman" w:hAnsi="Times New Roman" w:cs="Times New Roman"/>
                <w:color w:val="auto"/>
                <w:spacing w:val="0"/>
                <w:w w:val="100"/>
                <w:kern w:val="0"/>
                <w:position w:val="0"/>
                <w:szCs w:val="21"/>
                <w:highlight w:val="none"/>
                <w:lang w:bidi="ar"/>
              </w:rPr>
              <w:t>区、临施工占地主要采取播种草籽、种植</w:t>
            </w:r>
            <w:r>
              <w:rPr>
                <w:rFonts w:hint="eastAsia" w:ascii="Times New Roman" w:hAnsi="Times New Roman" w:cs="Times New Roman"/>
                <w:color w:val="auto"/>
                <w:spacing w:val="0"/>
                <w:w w:val="100"/>
                <w:kern w:val="0"/>
                <w:position w:val="0"/>
                <w:szCs w:val="21"/>
                <w:highlight w:val="none"/>
                <w:lang w:val="en-US" w:eastAsia="zh-CN" w:bidi="ar"/>
              </w:rPr>
              <w:t>多排高大乔木形成绿化带</w:t>
            </w:r>
            <w:r>
              <w:rPr>
                <w:rFonts w:hint="eastAsia" w:ascii="Times New Roman" w:hAnsi="Times New Roman" w:cs="Times New Roman"/>
                <w:color w:val="auto"/>
                <w:spacing w:val="0"/>
                <w:w w:val="100"/>
                <w:kern w:val="0"/>
                <w:position w:val="0"/>
                <w:szCs w:val="21"/>
                <w:highlight w:val="none"/>
                <w:lang w:bidi="ar"/>
              </w:rPr>
              <w:t>等</w:t>
            </w:r>
            <w:r>
              <w:rPr>
                <w:rFonts w:hint="eastAsia" w:ascii="Times New Roman" w:hAnsi="Times New Roman" w:cs="Times New Roman"/>
                <w:color w:val="auto"/>
                <w:spacing w:val="0"/>
                <w:w w:val="100"/>
                <w:kern w:val="0"/>
                <w:position w:val="0"/>
                <w:szCs w:val="21"/>
                <w:highlight w:val="none"/>
                <w:lang w:val="en-US" w:eastAsia="zh-CN" w:bidi="ar"/>
              </w:rPr>
              <w:t>降低光污染、</w:t>
            </w:r>
            <w:r>
              <w:rPr>
                <w:rFonts w:hint="eastAsia" w:ascii="Times New Roman" w:hAnsi="Times New Roman" w:cs="Times New Roman"/>
                <w:color w:val="auto"/>
                <w:spacing w:val="0"/>
                <w:w w:val="100"/>
                <w:kern w:val="0"/>
                <w:position w:val="0"/>
                <w:szCs w:val="21"/>
                <w:highlight w:val="none"/>
                <w:lang w:bidi="ar"/>
              </w:rPr>
              <w:t>生态</w:t>
            </w:r>
            <w:r>
              <w:rPr>
                <w:rFonts w:hint="eastAsia" w:ascii="Times New Roman" w:hAnsi="Times New Roman" w:cs="Times New Roman"/>
                <w:color w:val="auto"/>
                <w:spacing w:val="0"/>
                <w:w w:val="100"/>
                <w:kern w:val="0"/>
                <w:position w:val="0"/>
                <w:szCs w:val="21"/>
                <w:highlight w:val="none"/>
                <w:lang w:val="en-US" w:eastAsia="zh-CN" w:bidi="ar"/>
              </w:rPr>
              <w:t>环境保护及</w:t>
            </w:r>
            <w:r>
              <w:rPr>
                <w:rFonts w:hint="eastAsia" w:ascii="Times New Roman" w:hAnsi="Times New Roman" w:cs="Times New Roman"/>
                <w:color w:val="auto"/>
                <w:spacing w:val="0"/>
                <w:w w:val="100"/>
                <w:kern w:val="0"/>
                <w:position w:val="0"/>
                <w:szCs w:val="21"/>
                <w:highlight w:val="none"/>
                <w:lang w:bidi="ar"/>
              </w:rPr>
              <w:t>恢复措施。施工结束后，根据项目所在区域的土地利用现状分析，并综合考虑地形、土壤、植被、水文等因素，对项目建设区进行全面整地。</w:t>
            </w:r>
            <w:r>
              <w:rPr>
                <w:rFonts w:hint="eastAsia" w:ascii="Times New Roman" w:hAnsi="Times New Roman" w:cs="Times New Roman"/>
                <w:color w:val="auto"/>
                <w:spacing w:val="0"/>
                <w:w w:val="100"/>
                <w:kern w:val="0"/>
                <w:position w:val="0"/>
                <w:szCs w:val="21"/>
                <w:highlight w:val="none"/>
                <w:lang w:val="en-US" w:eastAsia="zh-CN" w:bidi="ar"/>
              </w:rPr>
              <w:t>运营期</w:t>
            </w:r>
            <w:r>
              <w:rPr>
                <w:rFonts w:hint="eastAsia" w:ascii="Times New Roman" w:hAnsi="Times New Roman" w:cs="Times New Roman"/>
                <w:color w:val="auto"/>
                <w:spacing w:val="0"/>
                <w:w w:val="100"/>
                <w:position w:val="0"/>
                <w:highlight w:val="none"/>
                <w:lang w:val="en-US" w:eastAsia="zh-CN"/>
              </w:rPr>
              <w:t>清理高度高于光伏板植被或项目运营后，为防止电弧火灾，清理植被时，需尽量保留植被，不能使地表长期裸露。</w:t>
            </w:r>
            <w:r>
              <w:rPr>
                <w:rFonts w:hint="eastAsia" w:ascii="Times New Roman" w:hAnsi="Times New Roman" w:cs="Times New Roman"/>
                <w:color w:val="auto"/>
                <w:spacing w:val="0"/>
                <w:w w:val="100"/>
                <w:kern w:val="0"/>
                <w:position w:val="0"/>
                <w:szCs w:val="21"/>
                <w:highlight w:val="none"/>
                <w:lang w:val="en-US" w:eastAsia="zh-CN" w:bidi="ar"/>
              </w:rPr>
              <w:t>设置围栏，</w:t>
            </w:r>
            <w:r>
              <w:rPr>
                <w:rFonts w:hint="eastAsia" w:ascii="Times New Roman" w:hAnsi="Times New Roman" w:cs="Times New Roman"/>
                <w:color w:val="auto"/>
                <w:spacing w:val="0"/>
                <w:w w:val="100"/>
                <w:kern w:val="0"/>
                <w:position w:val="0"/>
                <w:sz w:val="21"/>
                <w:szCs w:val="21"/>
                <w:highlight w:val="none"/>
                <w:lang w:val="en-US" w:eastAsia="zh-CN" w:bidi="ar"/>
              </w:rPr>
              <w:t>项目在距离</w:t>
            </w:r>
            <w:r>
              <w:rPr>
                <w:rFonts w:hint="eastAsia" w:cs="Times New Roman"/>
                <w:color w:val="auto"/>
                <w:spacing w:val="0"/>
                <w:w w:val="100"/>
                <w:kern w:val="0"/>
                <w:position w:val="0"/>
                <w:sz w:val="21"/>
                <w:szCs w:val="21"/>
                <w:highlight w:val="none"/>
                <w:lang w:val="en-US" w:eastAsia="zh-CN" w:bidi="ar"/>
              </w:rPr>
              <w:t>生态红线</w:t>
            </w:r>
            <w:r>
              <w:rPr>
                <w:rFonts w:hint="eastAsia" w:ascii="Times New Roman" w:hAnsi="Times New Roman" w:cs="Times New Roman"/>
                <w:color w:val="auto"/>
                <w:spacing w:val="0"/>
                <w:w w:val="100"/>
                <w:kern w:val="0"/>
                <w:position w:val="0"/>
                <w:sz w:val="21"/>
                <w:szCs w:val="21"/>
                <w:highlight w:val="none"/>
                <w:lang w:val="en-US" w:eastAsia="zh-CN" w:bidi="ar"/>
              </w:rPr>
              <w:t>较近场的</w:t>
            </w:r>
            <w:r>
              <w:rPr>
                <w:rFonts w:hint="eastAsia" w:ascii="Times New Roman" w:hAnsi="Times New Roman" w:eastAsia="宋体" w:cs="Times New Roman"/>
                <w:color w:val="auto"/>
                <w:spacing w:val="0"/>
                <w:w w:val="100"/>
                <w:position w:val="0"/>
                <w:sz w:val="21"/>
                <w:szCs w:val="21"/>
                <w:highlight w:val="none"/>
                <w:lang w:val="en-US" w:eastAsia="zh-CN"/>
              </w:rPr>
              <w:t>运营过程中确保人员、车辆在光伏场内活动，距离</w:t>
            </w:r>
            <w:r>
              <w:rPr>
                <w:rFonts w:hint="eastAsia" w:cs="Times New Roman"/>
                <w:color w:val="auto"/>
                <w:spacing w:val="0"/>
                <w:w w:val="100"/>
                <w:position w:val="0"/>
                <w:sz w:val="21"/>
                <w:szCs w:val="21"/>
                <w:highlight w:val="none"/>
                <w:lang w:val="en-US" w:eastAsia="zh-CN"/>
              </w:rPr>
              <w:t>生态红线</w:t>
            </w:r>
            <w:r>
              <w:rPr>
                <w:rFonts w:hint="eastAsia" w:ascii="Times New Roman" w:hAnsi="Times New Roman" w:eastAsia="宋体" w:cs="Times New Roman"/>
                <w:color w:val="auto"/>
                <w:spacing w:val="0"/>
                <w:w w:val="100"/>
                <w:position w:val="0"/>
                <w:sz w:val="21"/>
                <w:szCs w:val="21"/>
                <w:highlight w:val="none"/>
                <w:lang w:val="en-US" w:eastAsia="zh-CN"/>
              </w:rPr>
              <w:t>边界较近位置做好标识，明确光伏场地边界、</w:t>
            </w:r>
            <w:r>
              <w:rPr>
                <w:rFonts w:hint="eastAsia" w:cs="Times New Roman"/>
                <w:color w:val="auto"/>
                <w:spacing w:val="0"/>
                <w:w w:val="100"/>
                <w:position w:val="0"/>
                <w:sz w:val="21"/>
                <w:szCs w:val="21"/>
                <w:highlight w:val="none"/>
                <w:lang w:val="en-US" w:eastAsia="zh-CN"/>
              </w:rPr>
              <w:t>生态红线</w:t>
            </w:r>
            <w:r>
              <w:rPr>
                <w:rFonts w:hint="eastAsia" w:ascii="Times New Roman" w:hAnsi="Times New Roman" w:eastAsia="宋体" w:cs="Times New Roman"/>
                <w:color w:val="auto"/>
                <w:spacing w:val="0"/>
                <w:w w:val="100"/>
                <w:position w:val="0"/>
                <w:sz w:val="21"/>
                <w:szCs w:val="21"/>
                <w:highlight w:val="none"/>
                <w:lang w:val="en-US" w:eastAsia="zh-CN"/>
              </w:rPr>
              <w:t>边界，防止人员、车辆出场界。</w:t>
            </w:r>
            <w:r>
              <w:rPr>
                <w:rFonts w:hint="eastAsia" w:ascii="Times New Roman" w:hAnsi="Times New Roman" w:cs="Times New Roman"/>
                <w:color w:val="auto"/>
                <w:spacing w:val="0"/>
                <w:w w:val="100"/>
                <w:position w:val="0"/>
                <w:sz w:val="21"/>
                <w:szCs w:val="21"/>
                <w:highlight w:val="none"/>
                <w:lang w:val="en-US" w:eastAsia="zh-CN"/>
              </w:rPr>
              <w:t>制定、执行环保管理制度，做好</w:t>
            </w:r>
            <w:r>
              <w:rPr>
                <w:rFonts w:hint="eastAsia" w:cs="Times New Roman"/>
                <w:color w:val="auto"/>
                <w:spacing w:val="0"/>
                <w:w w:val="100"/>
                <w:position w:val="0"/>
                <w:sz w:val="21"/>
                <w:szCs w:val="21"/>
                <w:highlight w:val="none"/>
                <w:lang w:val="en-US" w:eastAsia="zh-CN"/>
              </w:rPr>
              <w:t>生态红线</w:t>
            </w:r>
            <w:r>
              <w:rPr>
                <w:rFonts w:hint="eastAsia" w:ascii="Times New Roman" w:hAnsi="Times New Roman" w:cs="Times New Roman"/>
                <w:color w:val="auto"/>
                <w:spacing w:val="0"/>
                <w:w w:val="100"/>
                <w:position w:val="0"/>
                <w:sz w:val="21"/>
                <w:szCs w:val="21"/>
                <w:highlight w:val="none"/>
                <w:lang w:val="en-US" w:eastAsia="zh-CN"/>
              </w:rPr>
              <w:t>等生态环境保护工作。</w:t>
            </w:r>
          </w:p>
        </w:tc>
        <w:tc>
          <w:tcPr>
            <w:tcW w:w="902" w:type="pct"/>
            <w:noWrap w:val="0"/>
            <w:vAlign w:val="center"/>
          </w:tcPr>
          <w:p>
            <w:pPr>
              <w:shd w:val="clear"/>
              <w:adjustRightInd w:val="0"/>
              <w:snapToGrid w:val="0"/>
              <w:jc w:val="center"/>
              <w:rPr>
                <w:rFonts w:hint="eastAsia" w:ascii="Times New Roman" w:hAnsi="Times New Roman" w:eastAsia="宋体" w:cs="Times New Roman"/>
                <w:color w:val="auto"/>
                <w:spacing w:val="0"/>
                <w:w w:val="100"/>
                <w:position w:val="0"/>
                <w:szCs w:val="21"/>
                <w:highlight w:val="none"/>
                <w:lang w:eastAsia="zh-CN"/>
              </w:rPr>
            </w:pPr>
            <w:r>
              <w:rPr>
                <w:rFonts w:hint="eastAsia" w:ascii="Times New Roman" w:hAnsi="Times New Roman" w:cs="Times New Roman"/>
                <w:color w:val="auto"/>
                <w:spacing w:val="0"/>
                <w:w w:val="100"/>
                <w:position w:val="0"/>
                <w:sz w:val="21"/>
                <w:szCs w:val="21"/>
                <w:highlight w:val="none"/>
                <w:lang w:val="en-US" w:eastAsia="zh-CN"/>
              </w:rPr>
              <w:t>播撒草籽完成绿化；临时占地表土回填，播撒草籽、设置绿化带，完成绿化，复耕、复植；</w:t>
            </w:r>
            <w:r>
              <w:rPr>
                <w:rFonts w:hint="eastAsia" w:ascii="Times New Roman" w:hAnsi="Times New Roman" w:cs="Times New Roman"/>
                <w:color w:val="auto"/>
                <w:spacing w:val="0"/>
                <w:w w:val="100"/>
                <w:position w:val="0"/>
                <w:szCs w:val="21"/>
                <w:highlight w:val="none"/>
              </w:rPr>
              <w:t>恢复面积不小于破坏面积</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做好施工期、运营期生态监测；</w:t>
            </w:r>
            <w:r>
              <w:rPr>
                <w:rFonts w:hint="eastAsia" w:ascii="Times New Roman" w:hAnsi="Times New Roman" w:cs="Times New Roman"/>
                <w:color w:val="auto"/>
                <w:spacing w:val="0"/>
                <w:w w:val="100"/>
                <w:position w:val="0"/>
                <w:sz w:val="21"/>
                <w:szCs w:val="21"/>
                <w:highlight w:val="none"/>
                <w:lang w:val="en-US" w:eastAsia="zh-CN"/>
              </w:rPr>
              <w:t>做好员工环保知识普及工作，制定、执行环保管理制度，做好</w:t>
            </w:r>
            <w:r>
              <w:rPr>
                <w:rFonts w:hint="eastAsia" w:cs="Times New Roman"/>
                <w:color w:val="auto"/>
                <w:spacing w:val="0"/>
                <w:w w:val="100"/>
                <w:position w:val="0"/>
                <w:sz w:val="21"/>
                <w:szCs w:val="21"/>
                <w:highlight w:val="none"/>
                <w:lang w:val="en-US" w:eastAsia="zh-CN"/>
              </w:rPr>
              <w:t>生态红线</w:t>
            </w:r>
            <w:r>
              <w:rPr>
                <w:rFonts w:hint="eastAsia" w:ascii="Times New Roman" w:hAnsi="Times New Roman" w:cs="Times New Roman"/>
                <w:color w:val="auto"/>
                <w:spacing w:val="0"/>
                <w:w w:val="100"/>
                <w:position w:val="0"/>
                <w:sz w:val="21"/>
                <w:szCs w:val="21"/>
                <w:highlight w:val="none"/>
                <w:lang w:val="en-US" w:eastAsia="zh-CN"/>
              </w:rPr>
              <w:t>等生态环境保护工作。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水生生态</w:t>
            </w:r>
          </w:p>
        </w:tc>
        <w:tc>
          <w:tcPr>
            <w:tcW w:w="1221"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641"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1097"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902"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地表水环境</w:t>
            </w:r>
          </w:p>
        </w:tc>
        <w:tc>
          <w:tcPr>
            <w:tcW w:w="1221"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highlight w:val="none"/>
              </w:rPr>
              <w:t>施工人员为当地人员，生活污水排入光伏占地内设置的环保厕所，定期委托农户进行清运处理，用作农家肥，不外排</w:t>
            </w:r>
          </w:p>
        </w:tc>
        <w:tc>
          <w:tcPr>
            <w:tcW w:w="641"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无废水外排</w:t>
            </w:r>
          </w:p>
        </w:tc>
        <w:tc>
          <w:tcPr>
            <w:tcW w:w="1097"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无废水外排</w:t>
            </w:r>
          </w:p>
        </w:tc>
        <w:tc>
          <w:tcPr>
            <w:tcW w:w="902"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无废水外排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地下水及土壤环境</w:t>
            </w:r>
          </w:p>
        </w:tc>
        <w:tc>
          <w:tcPr>
            <w:tcW w:w="1221"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641"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1097"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事故油池</w:t>
            </w:r>
          </w:p>
        </w:tc>
        <w:tc>
          <w:tcPr>
            <w:tcW w:w="902"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ind w:left="-84" w:leftChars="-40" w:right="-84" w:rightChars="-4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《危险废物贮存污染控制标准》（GB18597-20</w:t>
            </w:r>
            <w:r>
              <w:rPr>
                <w:rFonts w:hint="eastAsia" w:cs="Times New Roman"/>
                <w:color w:val="auto"/>
                <w:spacing w:val="0"/>
                <w:w w:val="100"/>
                <w:position w:val="0"/>
                <w:szCs w:val="21"/>
                <w:highlight w:val="none"/>
                <w:lang w:val="en-US" w:eastAsia="zh-CN"/>
              </w:rPr>
              <w:t>232</w:t>
            </w:r>
            <w:r>
              <w:rPr>
                <w:rFonts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声环境</w:t>
            </w:r>
          </w:p>
        </w:tc>
        <w:tc>
          <w:tcPr>
            <w:tcW w:w="1221" w:type="pct"/>
            <w:noWrap w:val="0"/>
            <w:vAlign w:val="center"/>
          </w:tcPr>
          <w:p>
            <w:pPr>
              <w:shd w:val="clear"/>
              <w:adjustRightInd w:val="0"/>
              <w:snapToGrid w:val="0"/>
              <w:rPr>
                <w:rFonts w:hint="eastAsia" w:ascii="Times New Roman" w:hAnsi="Times New Roman" w:eastAsia="宋体" w:cs="Times New Roman"/>
                <w:color w:val="auto"/>
                <w:spacing w:val="0"/>
                <w:w w:val="100"/>
                <w:position w:val="0"/>
                <w:szCs w:val="21"/>
                <w:highlight w:val="none"/>
                <w:lang w:eastAsia="zh-CN"/>
              </w:rPr>
            </w:pPr>
            <w:r>
              <w:rPr>
                <w:rFonts w:ascii="Times New Roman" w:hAnsi="Times New Roman" w:cs="Times New Roman"/>
                <w:color w:val="auto"/>
                <w:spacing w:val="0"/>
                <w:w w:val="100"/>
                <w:kern w:val="0"/>
                <w:position w:val="0"/>
                <w:szCs w:val="21"/>
                <w:highlight w:val="none"/>
              </w:rPr>
              <w:t>选用低噪声机械设备或带隔声、消声的设备</w:t>
            </w:r>
            <w:r>
              <w:rPr>
                <w:rFonts w:hint="eastAsia" w:ascii="Times New Roman" w:hAnsi="Times New Roman" w:cs="Times New Roman"/>
                <w:color w:val="auto"/>
                <w:spacing w:val="0"/>
                <w:w w:val="100"/>
                <w:kern w:val="0"/>
                <w:position w:val="0"/>
                <w:szCs w:val="21"/>
                <w:highlight w:val="none"/>
                <w:lang w:eastAsia="zh-CN"/>
              </w:rPr>
              <w:t>；</w:t>
            </w:r>
            <w:r>
              <w:rPr>
                <w:rFonts w:hint="eastAsia" w:ascii="Times New Roman" w:hAnsi="Times New Roman" w:cs="Times New Roman"/>
                <w:color w:val="auto"/>
                <w:spacing w:val="0"/>
                <w:w w:val="100"/>
                <w:kern w:val="0"/>
                <w:position w:val="0"/>
                <w:sz w:val="21"/>
                <w:szCs w:val="21"/>
                <w:highlight w:val="none"/>
                <w:lang w:val="en-US" w:eastAsia="zh-CN"/>
              </w:rPr>
              <w:t>施工期运输车辆途经村庄时降低车速小于20km/h，距离居民较近处可</w:t>
            </w:r>
            <w:r>
              <w:rPr>
                <w:rFonts w:hint="eastAsia" w:ascii="Times New Roman" w:hAnsi="Times New Roman" w:cs="Times New Roman"/>
                <w:color w:val="auto"/>
                <w:spacing w:val="0"/>
                <w:w w:val="100"/>
                <w:kern w:val="0"/>
                <w:position w:val="0"/>
                <w:sz w:val="21"/>
                <w:szCs w:val="21"/>
                <w:highlight w:val="none"/>
                <w:lang w:eastAsia="zh-CN"/>
              </w:rPr>
              <w:t>采取移动式或临时声屏障等防噪措施，临时隔声屏障安装于声环境敏感点靠近拟建道路一侧；</w:t>
            </w:r>
            <w:r>
              <w:rPr>
                <w:rFonts w:ascii="Times New Roman" w:hAnsi="Times New Roman" w:cs="Times New Roman"/>
                <w:color w:val="auto"/>
                <w:spacing w:val="0"/>
                <w:w w:val="100"/>
                <w:position w:val="0"/>
                <w:highlight w:val="none"/>
              </w:rPr>
              <w:t>采取围护措施</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必要时设置临时声屏障</w:t>
            </w:r>
            <w:r>
              <w:rPr>
                <w:rFonts w:ascii="Times New Roman" w:hAnsi="Times New Roman" w:cs="Times New Roman"/>
                <w:color w:val="auto"/>
                <w:spacing w:val="0"/>
                <w:w w:val="100"/>
                <w:position w:val="0"/>
                <w:highlight w:val="none"/>
              </w:rPr>
              <w:t>，合理安排施工时间，并对施工设备进行合理布局，产噪较大设备应远离居民，夜间（22：00</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次日6：00）禁止施工</w:t>
            </w:r>
          </w:p>
        </w:tc>
        <w:tc>
          <w:tcPr>
            <w:tcW w:w="641" w:type="pct"/>
            <w:noWrap w:val="0"/>
            <w:vAlign w:val="center"/>
          </w:tcPr>
          <w:p>
            <w:pPr>
              <w:shd w:val="clear"/>
              <w:adjustRightInd w:val="0"/>
              <w:snapToGrid w:val="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kern w:val="0"/>
                <w:position w:val="0"/>
                <w:szCs w:val="21"/>
                <w:highlight w:val="none"/>
              </w:rPr>
              <w:t>《建筑施工场界环境噪声排放限值》（GB12523-2011）</w:t>
            </w:r>
          </w:p>
        </w:tc>
        <w:tc>
          <w:tcPr>
            <w:tcW w:w="1097" w:type="pct"/>
            <w:noWrap w:val="0"/>
            <w:vAlign w:val="center"/>
          </w:tcPr>
          <w:p>
            <w:pPr>
              <w:shd w:val="clear"/>
              <w:adjustRightInd w:val="0"/>
              <w:snapToGrid w:val="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highlight w:val="none"/>
              </w:rPr>
              <w:t>选用出厂合格的低噪声组件</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合理布局；</w:t>
            </w:r>
            <w:r>
              <w:rPr>
                <w:rFonts w:ascii="Times New Roman" w:hAnsi="Times New Roman" w:cs="Times New Roman"/>
                <w:color w:val="auto"/>
                <w:spacing w:val="0"/>
                <w:w w:val="100"/>
                <w:position w:val="0"/>
                <w:highlight w:val="none"/>
              </w:rPr>
              <w:t>光伏区箱变</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color w:val="auto"/>
                <w:spacing w:val="0"/>
                <w:w w:val="100"/>
                <w:position w:val="0"/>
                <w:highlight w:val="none"/>
                <w:lang w:val="en-US" w:eastAsia="zh-CN"/>
              </w:rPr>
              <w:t>逆变器</w:t>
            </w:r>
            <w:r>
              <w:rPr>
                <w:rFonts w:ascii="Times New Roman" w:hAnsi="Times New Roman" w:cs="Times New Roman"/>
                <w:color w:val="auto"/>
                <w:spacing w:val="0"/>
                <w:w w:val="100"/>
                <w:position w:val="0"/>
                <w:highlight w:val="none"/>
              </w:rPr>
              <w:t>采取</w:t>
            </w:r>
            <w:r>
              <w:rPr>
                <w:rFonts w:hint="eastAsia" w:ascii="Times New Roman" w:hAnsi="Times New Roman" w:cs="Times New Roman"/>
                <w:color w:val="auto"/>
                <w:spacing w:val="0"/>
                <w:w w:val="100"/>
                <w:position w:val="0"/>
                <w:highlight w:val="none"/>
                <w:lang w:val="en-US" w:eastAsia="zh-CN"/>
              </w:rPr>
              <w:t>放置在箱体内；箱变设置减震基础；加强设备维护、防止设备异常运转等降噪</w:t>
            </w:r>
            <w:r>
              <w:rPr>
                <w:rFonts w:ascii="Times New Roman" w:hAnsi="Times New Roman" w:cs="Times New Roman"/>
                <w:color w:val="auto"/>
                <w:spacing w:val="0"/>
                <w:w w:val="100"/>
                <w:position w:val="0"/>
                <w:highlight w:val="none"/>
              </w:rPr>
              <w:t>措施</w:t>
            </w:r>
          </w:p>
        </w:tc>
        <w:tc>
          <w:tcPr>
            <w:tcW w:w="902" w:type="pct"/>
            <w:noWrap w:val="0"/>
            <w:vAlign w:val="center"/>
          </w:tcPr>
          <w:p>
            <w:pPr>
              <w:shd w:val="clear"/>
              <w:adjustRightInd w:val="0"/>
              <w:snapToGrid w:val="0"/>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《工业企业厂界环境噪声排放标准》（</w:t>
            </w:r>
            <w:r>
              <w:rPr>
                <w:rFonts w:ascii="Times New Roman" w:hAnsi="Times New Roman" w:cs="Times New Roman"/>
                <w:snapToGrid w:val="0"/>
                <w:color w:val="auto"/>
                <w:spacing w:val="0"/>
                <w:w w:val="100"/>
                <w:position w:val="0"/>
                <w:sz w:val="21"/>
                <w:szCs w:val="21"/>
                <w:highlight w:val="none"/>
              </w:rPr>
              <w:t>GB12348-2008</w:t>
            </w:r>
            <w:r>
              <w:rPr>
                <w:rFonts w:hint="eastAsia" w:ascii="Times New Roman" w:hAnsi="Times New Roman" w:cs="Times New Roman"/>
                <w:color w:val="auto"/>
                <w:spacing w:val="0"/>
                <w:w w:val="100"/>
                <w:position w:val="0"/>
                <w:szCs w:val="21"/>
                <w:highlight w:val="none"/>
              </w:rPr>
              <w:t>）中1类标准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振动</w:t>
            </w:r>
          </w:p>
        </w:tc>
        <w:tc>
          <w:tcPr>
            <w:tcW w:w="1221"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641"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109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902"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大气环境</w:t>
            </w:r>
          </w:p>
        </w:tc>
        <w:tc>
          <w:tcPr>
            <w:tcW w:w="1221" w:type="pct"/>
            <w:noWrap w:val="0"/>
            <w:vAlign w:val="center"/>
          </w:tcPr>
          <w:p>
            <w:pPr>
              <w:shd w:val="clear"/>
              <w:adjustRightInd w:val="0"/>
              <w:snapToGrid w:val="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highlight w:val="none"/>
              </w:rPr>
              <w:t>材料堆场防风遮盖；施工道路及裸露地面定期洒水；回填土、临时堆料在指定地点堆放，采取围挡、覆盖措施</w:t>
            </w:r>
          </w:p>
        </w:tc>
        <w:tc>
          <w:tcPr>
            <w:tcW w:w="641"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《施工及堆料场地扬尘排放标准》（DB21/2642-2016）中</w:t>
            </w:r>
            <w:r>
              <w:rPr>
                <w:rFonts w:ascii="Times New Roman" w:hAnsi="Times New Roman" w:cs="Times New Roman"/>
                <w:bCs/>
                <w:color w:val="auto"/>
                <w:spacing w:val="0"/>
                <w:w w:val="100"/>
                <w:position w:val="0"/>
                <w:szCs w:val="21"/>
                <w:highlight w:val="none"/>
              </w:rPr>
              <w:t>郊区及农村地区排放限值</w:t>
            </w:r>
          </w:p>
        </w:tc>
        <w:tc>
          <w:tcPr>
            <w:tcW w:w="109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902"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vMerge w:val="restar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固体废物</w:t>
            </w:r>
          </w:p>
        </w:tc>
        <w:tc>
          <w:tcPr>
            <w:tcW w:w="1221" w:type="pct"/>
            <w:vMerge w:val="restart"/>
            <w:noWrap w:val="0"/>
            <w:vAlign w:val="center"/>
          </w:tcPr>
          <w:p>
            <w:pPr>
              <w:shd w:val="clear"/>
              <w:adjustRightInd w:val="0"/>
              <w:snapToGrid w:val="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kern w:val="0"/>
                <w:position w:val="0"/>
                <w:szCs w:val="21"/>
                <w:highlight w:val="none"/>
              </w:rPr>
              <w:t>生活垃圾由环卫部门统一清运；表土</w:t>
            </w:r>
            <w:r>
              <w:rPr>
                <w:rFonts w:ascii="Times New Roman" w:hAnsi="Times New Roman" w:cs="Times New Roman"/>
                <w:color w:val="auto"/>
                <w:spacing w:val="0"/>
                <w:w w:val="100"/>
                <w:kern w:val="0"/>
                <w:position w:val="0"/>
                <w:szCs w:val="21"/>
                <w:highlight w:val="none"/>
              </w:rPr>
              <w:t>用于恢复回填</w:t>
            </w:r>
          </w:p>
        </w:tc>
        <w:tc>
          <w:tcPr>
            <w:tcW w:w="641" w:type="pct"/>
            <w:vMerge w:val="restar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妥善处置</w:t>
            </w:r>
          </w:p>
        </w:tc>
        <w:tc>
          <w:tcPr>
            <w:tcW w:w="109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kern w:val="0"/>
                <w:position w:val="0"/>
                <w:szCs w:val="21"/>
                <w:highlight w:val="none"/>
              </w:rPr>
              <w:t>废光伏板、废光伏组件、废逆变器由厂家回收</w:t>
            </w:r>
          </w:p>
        </w:tc>
        <w:tc>
          <w:tcPr>
            <w:tcW w:w="902" w:type="pct"/>
            <w:noWrap w:val="0"/>
            <w:vAlign w:val="center"/>
          </w:tcPr>
          <w:p>
            <w:pPr>
              <w:shd w:val="clear"/>
              <w:adjustRightInd w:val="0"/>
              <w:snapToGrid w:val="0"/>
              <w:ind w:left="-105" w:leftChars="-50" w:right="-105" w:rightChars="-50"/>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《一般工业固体废物贮存</w:t>
            </w:r>
            <w:r>
              <w:rPr>
                <w:rFonts w:hint="eastAsia" w:ascii="Times New Roman" w:hAnsi="Times New Roman" w:cs="Times New Roman"/>
                <w:color w:val="auto"/>
                <w:spacing w:val="0"/>
                <w:w w:val="100"/>
                <w:position w:val="0"/>
                <w:szCs w:val="21"/>
                <w:highlight w:val="none"/>
              </w:rPr>
              <w:t>和填埋场</w:t>
            </w:r>
            <w:r>
              <w:rPr>
                <w:rFonts w:ascii="Times New Roman" w:hAnsi="Times New Roman" w:cs="Times New Roman"/>
                <w:color w:val="auto"/>
                <w:spacing w:val="0"/>
                <w:w w:val="100"/>
                <w:position w:val="0"/>
                <w:szCs w:val="21"/>
                <w:highlight w:val="none"/>
              </w:rPr>
              <w:t>污染控制标准》（GB18599-20</w:t>
            </w:r>
            <w:r>
              <w:rPr>
                <w:rFonts w:hint="eastAsia" w:ascii="Times New Roman" w:hAnsi="Times New Roman" w:cs="Times New Roman"/>
                <w:color w:val="auto"/>
                <w:spacing w:val="0"/>
                <w:w w:val="100"/>
                <w:position w:val="0"/>
                <w:szCs w:val="21"/>
                <w:highlight w:val="none"/>
              </w:rPr>
              <w:t>20</w:t>
            </w:r>
            <w:r>
              <w:rPr>
                <w:rFonts w:ascii="Times New Roman" w:hAnsi="Times New Roman" w:cs="Times New Roman"/>
                <w:color w:val="auto"/>
                <w:spacing w:val="0"/>
                <w:w w:val="100"/>
                <w:position w:val="0"/>
                <w:szCs w:val="21"/>
                <w:highlight w:val="none"/>
              </w:rPr>
              <w:t>）</w:t>
            </w:r>
            <w:r>
              <w:rPr>
                <w:rFonts w:hint="eastAsia"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vMerge w:val="continue"/>
            <w:noWrap w:val="0"/>
            <w:vAlign w:val="center"/>
          </w:tcPr>
          <w:p>
            <w:pPr>
              <w:shd w:val="clear"/>
              <w:adjustRightInd w:val="0"/>
              <w:snapToGrid w:val="0"/>
              <w:jc w:val="center"/>
              <w:rPr>
                <w:rFonts w:hint="eastAsia" w:ascii="Times New Roman" w:hAnsi="Times New Roman" w:cs="Times New Roman"/>
                <w:color w:val="auto"/>
                <w:spacing w:val="0"/>
                <w:w w:val="100"/>
                <w:position w:val="0"/>
                <w:szCs w:val="21"/>
                <w:highlight w:val="none"/>
              </w:rPr>
            </w:pPr>
          </w:p>
        </w:tc>
        <w:tc>
          <w:tcPr>
            <w:tcW w:w="1221" w:type="pct"/>
            <w:vMerge w:val="continue"/>
            <w:noWrap w:val="0"/>
            <w:vAlign w:val="center"/>
          </w:tcPr>
          <w:p>
            <w:pPr>
              <w:shd w:val="clear"/>
              <w:adjustRightInd w:val="0"/>
              <w:snapToGrid w:val="0"/>
              <w:rPr>
                <w:rFonts w:hint="eastAsia" w:ascii="Times New Roman" w:hAnsi="Times New Roman" w:cs="Times New Roman"/>
                <w:color w:val="auto"/>
                <w:spacing w:val="0"/>
                <w:w w:val="100"/>
                <w:kern w:val="0"/>
                <w:position w:val="0"/>
                <w:szCs w:val="21"/>
                <w:highlight w:val="none"/>
              </w:rPr>
            </w:pPr>
          </w:p>
        </w:tc>
        <w:tc>
          <w:tcPr>
            <w:tcW w:w="641" w:type="pct"/>
            <w:vMerge w:val="continue"/>
            <w:noWrap w:val="0"/>
            <w:vAlign w:val="center"/>
          </w:tcPr>
          <w:p>
            <w:pPr>
              <w:shd w:val="clear"/>
              <w:adjustRightInd w:val="0"/>
              <w:snapToGrid w:val="0"/>
              <w:jc w:val="center"/>
              <w:rPr>
                <w:rFonts w:hint="eastAsia" w:ascii="Times New Roman" w:hAnsi="Times New Roman" w:cs="Times New Roman"/>
                <w:color w:val="auto"/>
                <w:spacing w:val="0"/>
                <w:w w:val="100"/>
                <w:position w:val="0"/>
                <w:szCs w:val="21"/>
                <w:highlight w:val="none"/>
              </w:rPr>
            </w:pPr>
          </w:p>
        </w:tc>
        <w:tc>
          <w:tcPr>
            <w:tcW w:w="1097" w:type="pct"/>
            <w:noWrap w:val="0"/>
            <w:vAlign w:val="center"/>
          </w:tcPr>
          <w:p>
            <w:pPr>
              <w:shd w:val="clear"/>
              <w:adjustRightInd w:val="0"/>
              <w:snapToGrid w:val="0"/>
              <w:jc w:val="center"/>
              <w:rPr>
                <w:rFonts w:hint="eastAsia" w:ascii="Times New Roman" w:hAnsi="Times New Roman" w:cs="Times New Roman"/>
                <w:color w:val="auto"/>
                <w:spacing w:val="0"/>
                <w:w w:val="100"/>
                <w:kern w:val="0"/>
                <w:position w:val="0"/>
                <w:szCs w:val="21"/>
                <w:highlight w:val="none"/>
              </w:rPr>
            </w:pPr>
            <w:r>
              <w:rPr>
                <w:rFonts w:hint="eastAsia" w:ascii="Times New Roman" w:hAnsi="Times New Roman" w:cs="Times New Roman"/>
                <w:color w:val="auto"/>
                <w:spacing w:val="0"/>
                <w:w w:val="100"/>
                <w:kern w:val="0"/>
                <w:position w:val="0"/>
                <w:sz w:val="21"/>
                <w:szCs w:val="21"/>
                <w:highlight w:val="none"/>
                <w:lang w:val="en-US" w:eastAsia="zh-CN"/>
              </w:rPr>
              <w:t>废变压器</w:t>
            </w:r>
          </w:p>
        </w:tc>
        <w:tc>
          <w:tcPr>
            <w:tcW w:w="902" w:type="pct"/>
            <w:noWrap w:val="0"/>
            <w:vAlign w:val="center"/>
          </w:tcPr>
          <w:p>
            <w:pPr>
              <w:pStyle w:val="71"/>
              <w:keepNext w:val="0"/>
              <w:keepLines w:val="0"/>
              <w:pageBreakBefore w:val="0"/>
              <w:widowControl/>
              <w:shd w:val="clear"/>
              <w:kinsoku/>
              <w:wordWrap/>
              <w:overflowPunct/>
              <w:topLinePunct w:val="0"/>
              <w:autoSpaceDE/>
              <w:autoSpaceDN/>
              <w:bidi w:val="0"/>
              <w:adjustRightInd w:val="0"/>
              <w:snapToGrid w:val="0"/>
              <w:ind w:left="-84" w:leftChars="-40" w:right="-84" w:rightChars="-40"/>
              <w:textAlignment w:val="auto"/>
              <w:rPr>
                <w:rFonts w:hint="eastAsia" w:ascii="Times New Roman" w:hAnsi="Times New Roman" w:eastAsia="宋体" w:cs="Times New Roman"/>
                <w:color w:val="auto"/>
                <w:spacing w:val="0"/>
                <w:w w:val="100"/>
                <w:position w:val="0"/>
                <w:szCs w:val="21"/>
                <w:highlight w:val="none"/>
                <w:lang w:eastAsia="zh-CN"/>
              </w:rPr>
            </w:pPr>
            <w:r>
              <w:rPr>
                <w:rFonts w:hint="default" w:ascii="Times New Roman" w:hAnsi="Times New Roman" w:cs="Times New Roman"/>
                <w:color w:val="auto"/>
                <w:spacing w:val="0"/>
                <w:w w:val="100"/>
                <w:position w:val="0"/>
                <w:highlight w:val="none"/>
              </w:rPr>
              <w:t>由于</w:t>
            </w:r>
            <w:r>
              <w:rPr>
                <w:rFonts w:hint="default" w:ascii="Times New Roman" w:hAnsi="Times New Roman" w:cs="Times New Roman"/>
                <w:color w:val="auto"/>
                <w:spacing w:val="0"/>
                <w:w w:val="100"/>
                <w:position w:val="0"/>
                <w:highlight w:val="none"/>
                <w:lang w:val="en-US" w:eastAsia="zh-CN"/>
              </w:rPr>
              <w:t>光伏</w:t>
            </w:r>
            <w:r>
              <w:rPr>
                <w:rFonts w:hint="default" w:ascii="Times New Roman" w:hAnsi="Times New Roman" w:cs="Times New Roman"/>
                <w:color w:val="auto"/>
                <w:spacing w:val="0"/>
                <w:w w:val="100"/>
                <w:position w:val="0"/>
                <w:highlight w:val="none"/>
              </w:rPr>
              <w:t>电场野外环境无法满足箱式变压器开箱维修环节，因此</w:t>
            </w:r>
            <w:r>
              <w:rPr>
                <w:rFonts w:hint="default" w:ascii="Times New Roman" w:hAnsi="Times New Roman" w:cs="Times New Roman"/>
                <w:color w:val="auto"/>
                <w:spacing w:val="0"/>
                <w:w w:val="100"/>
                <w:position w:val="0"/>
                <w:highlight w:val="none"/>
                <w:lang w:eastAsia="zh-CN"/>
              </w:rPr>
              <w:t>，</w:t>
            </w:r>
            <w:r>
              <w:rPr>
                <w:rFonts w:hint="default" w:ascii="Times New Roman" w:hAnsi="Times New Roman" w:cs="Times New Roman"/>
                <w:color w:val="auto"/>
                <w:spacing w:val="0"/>
                <w:w w:val="100"/>
                <w:position w:val="0"/>
                <w:highlight w:val="none"/>
              </w:rPr>
              <w:t>若巡检发现箱式变压器故障时，由变压器厂家上门整机运走返厂修理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电磁环境</w:t>
            </w:r>
          </w:p>
        </w:tc>
        <w:tc>
          <w:tcPr>
            <w:tcW w:w="1221"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641"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1097"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902" w:type="pct"/>
            <w:noWrap w:val="0"/>
            <w:vAlign w:val="center"/>
          </w:tcPr>
          <w:p>
            <w:pPr>
              <w:keepNext w:val="0"/>
              <w:keepLines w:val="0"/>
              <w:pageBreakBefore w:val="0"/>
              <w:widowControl w:val="0"/>
              <w:shd w:val="clear"/>
              <w:kinsoku/>
              <w:wordWrap/>
              <w:overflowPunct/>
              <w:topLinePunct w:val="0"/>
              <w:autoSpaceDE/>
              <w:autoSpaceDN/>
              <w:bidi w:val="0"/>
              <w:adjustRightInd w:val="0"/>
              <w:snapToGrid w:val="0"/>
              <w:spacing w:line="240" w:lineRule="auto"/>
              <w:jc w:val="center"/>
              <w:textAlignment w:val="auto"/>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vMerge w:val="restar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环境风险</w:t>
            </w:r>
          </w:p>
        </w:tc>
        <w:tc>
          <w:tcPr>
            <w:tcW w:w="1221" w:type="pct"/>
            <w:vMerge w:val="restar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641" w:type="pct"/>
            <w:vMerge w:val="restar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1097"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事故油池</w:t>
            </w:r>
          </w:p>
        </w:tc>
        <w:tc>
          <w:tcPr>
            <w:tcW w:w="902" w:type="pct"/>
            <w:noWrap w:val="0"/>
            <w:vAlign w:val="center"/>
          </w:tcPr>
          <w:p>
            <w:pPr>
              <w:shd w:val="clear"/>
              <w:adjustRightInd w:val="0"/>
              <w:snapToGrid w:val="0"/>
              <w:ind w:left="-105" w:leftChars="-50" w:right="-105" w:rightChars="-50"/>
              <w:jc w:val="center"/>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szCs w:val="21"/>
                <w:highlight w:val="none"/>
              </w:rPr>
              <w:t>《危险废物贮存污染控制标准》（GB18597-20</w:t>
            </w:r>
            <w:r>
              <w:rPr>
                <w:rFonts w:hint="eastAsia" w:cs="Times New Roman"/>
                <w:color w:val="auto"/>
                <w:spacing w:val="0"/>
                <w:w w:val="100"/>
                <w:position w:val="0"/>
                <w:szCs w:val="21"/>
                <w:highlight w:val="none"/>
                <w:lang w:val="en-US" w:eastAsia="zh-CN"/>
              </w:rPr>
              <w:t>23</w:t>
            </w:r>
            <w:r>
              <w:rPr>
                <w:rFonts w:ascii="Times New Roman" w:hAnsi="Times New Roman" w:cs="Times New Roman"/>
                <w:color w:val="auto"/>
                <w:spacing w:val="0"/>
                <w:w w:val="100"/>
                <w:position w:val="0"/>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vMerge w:val="continue"/>
            <w:noWrap w:val="0"/>
            <w:vAlign w:val="center"/>
          </w:tcPr>
          <w:p>
            <w:pPr>
              <w:shd w:val="clear"/>
              <w:adjustRightInd w:val="0"/>
              <w:snapToGrid w:val="0"/>
              <w:spacing w:line="360" w:lineRule="auto"/>
              <w:jc w:val="center"/>
              <w:rPr>
                <w:rFonts w:hint="eastAsia" w:ascii="Times New Roman" w:hAnsi="Times New Roman" w:cs="Times New Roman"/>
                <w:color w:val="auto"/>
                <w:spacing w:val="0"/>
                <w:w w:val="100"/>
                <w:position w:val="0"/>
                <w:szCs w:val="21"/>
                <w:highlight w:val="none"/>
              </w:rPr>
            </w:pPr>
          </w:p>
        </w:tc>
        <w:tc>
          <w:tcPr>
            <w:tcW w:w="1221" w:type="pct"/>
            <w:vMerge w:val="continue"/>
            <w:noWrap w:val="0"/>
            <w:vAlign w:val="center"/>
          </w:tcPr>
          <w:p>
            <w:pPr>
              <w:shd w:val="clear"/>
              <w:adjustRightInd w:val="0"/>
              <w:snapToGrid w:val="0"/>
              <w:spacing w:line="360" w:lineRule="auto"/>
              <w:jc w:val="center"/>
              <w:rPr>
                <w:rFonts w:hint="eastAsia" w:ascii="Times New Roman" w:hAnsi="Times New Roman" w:cs="Times New Roman"/>
                <w:color w:val="auto"/>
                <w:spacing w:val="0"/>
                <w:w w:val="100"/>
                <w:position w:val="0"/>
                <w:szCs w:val="21"/>
                <w:highlight w:val="none"/>
              </w:rPr>
            </w:pPr>
          </w:p>
        </w:tc>
        <w:tc>
          <w:tcPr>
            <w:tcW w:w="641" w:type="pct"/>
            <w:vMerge w:val="continue"/>
            <w:noWrap w:val="0"/>
            <w:vAlign w:val="center"/>
          </w:tcPr>
          <w:p>
            <w:pPr>
              <w:shd w:val="clear"/>
              <w:adjustRightInd w:val="0"/>
              <w:snapToGrid w:val="0"/>
              <w:spacing w:line="360" w:lineRule="auto"/>
              <w:jc w:val="center"/>
              <w:rPr>
                <w:rFonts w:hint="eastAsia" w:ascii="Times New Roman" w:hAnsi="Times New Roman" w:cs="Times New Roman"/>
                <w:color w:val="auto"/>
                <w:spacing w:val="0"/>
                <w:w w:val="100"/>
                <w:position w:val="0"/>
                <w:szCs w:val="21"/>
                <w:highlight w:val="none"/>
              </w:rPr>
            </w:pPr>
          </w:p>
        </w:tc>
        <w:tc>
          <w:tcPr>
            <w:tcW w:w="1097" w:type="pct"/>
            <w:noWrap w:val="0"/>
            <w:vAlign w:val="center"/>
          </w:tcPr>
          <w:p>
            <w:pPr>
              <w:pStyle w:val="71"/>
              <w:keepNext w:val="0"/>
              <w:keepLines w:val="0"/>
              <w:pageBreakBefore w:val="0"/>
              <w:widowControl/>
              <w:kinsoku/>
              <w:wordWrap/>
              <w:overflowPunct/>
              <w:topLinePunct w:val="0"/>
              <w:autoSpaceDE/>
              <w:autoSpaceDN/>
              <w:bidi w:val="0"/>
              <w:adjustRightInd w:val="0"/>
              <w:snapToGrid w:val="0"/>
              <w:ind w:left="-63" w:leftChars="-30" w:right="-63" w:rightChars="-30"/>
              <w:textAlignment w:val="auto"/>
              <w:rPr>
                <w:rFonts w:hint="default" w:ascii="Times New Roman" w:hAnsi="Times New Roman" w:cs="Times New Roman"/>
                <w:color w:val="auto"/>
                <w:spacing w:val="0"/>
                <w:w w:val="100"/>
                <w:position w:val="0"/>
                <w:highlight w:val="none"/>
                <w:lang w:val="en-US" w:eastAsia="zh-CN"/>
              </w:rPr>
            </w:pPr>
            <w:r>
              <w:rPr>
                <w:rFonts w:hint="eastAsia" w:ascii="Times New Roman" w:hAnsi="Times New Roman" w:cs="Times New Roman"/>
                <w:color w:val="auto"/>
                <w:spacing w:val="0"/>
                <w:w w:val="100"/>
                <w:position w:val="0"/>
                <w:highlight w:val="none"/>
                <w:lang w:val="en-US" w:eastAsia="zh-CN"/>
              </w:rPr>
              <w:t>事故条件下废变压器油</w:t>
            </w:r>
          </w:p>
        </w:tc>
        <w:tc>
          <w:tcPr>
            <w:tcW w:w="902" w:type="pct"/>
            <w:noWrap w:val="0"/>
            <w:vAlign w:val="center"/>
          </w:tcPr>
          <w:p>
            <w:pPr>
              <w:pStyle w:val="71"/>
              <w:keepNext w:val="0"/>
              <w:keepLines w:val="0"/>
              <w:pageBreakBefore w:val="0"/>
              <w:widowControl/>
              <w:kinsoku/>
              <w:wordWrap/>
              <w:overflowPunct/>
              <w:topLinePunct w:val="0"/>
              <w:autoSpaceDE/>
              <w:autoSpaceDN/>
              <w:bidi w:val="0"/>
              <w:adjustRightInd w:val="0"/>
              <w:snapToGrid w:val="0"/>
              <w:ind w:left="-63" w:leftChars="-30" w:right="-63" w:rightChars="-30"/>
              <w:textAlignment w:val="auto"/>
              <w:rPr>
                <w:rFonts w:ascii="Times New Roman" w:hAnsi="Times New Roman" w:cs="Times New Roman"/>
                <w:color w:val="auto"/>
                <w:spacing w:val="0"/>
                <w:w w:val="100"/>
                <w:position w:val="0"/>
                <w:highlight w:val="none"/>
              </w:rPr>
            </w:pPr>
            <w:r>
              <w:rPr>
                <w:rFonts w:hint="eastAsia" w:ascii="Times New Roman" w:hAnsi="Times New Roman" w:cs="Times New Roman"/>
                <w:color w:val="auto"/>
                <w:spacing w:val="0"/>
                <w:w w:val="100"/>
                <w:position w:val="0"/>
                <w:highlight w:val="none"/>
                <w:lang w:val="en-US" w:eastAsia="zh-CN"/>
              </w:rPr>
              <w:t>事故条件下废变压器油不在场内贮存，委托有资质单位处置，废变压器油转移执行</w:t>
            </w:r>
            <w:r>
              <w:rPr>
                <w:rFonts w:hint="eastAsia" w:ascii="Times New Roman" w:hAnsi="Times New Roman" w:cs="Times New Roman"/>
                <w:color w:val="auto"/>
                <w:spacing w:val="0"/>
                <w:w w:val="100"/>
                <w:position w:val="0"/>
                <w:highlight w:val="none"/>
              </w:rPr>
              <w:t>《危险废物转移管理办法》（生态环境部 公安部 交通运输部 部令 第23号）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1" w:hRule="atLeast"/>
          <w:jc w:val="center"/>
        </w:trPr>
        <w:tc>
          <w:tcPr>
            <w:tcW w:w="1137"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环境监测</w:t>
            </w:r>
          </w:p>
        </w:tc>
        <w:tc>
          <w:tcPr>
            <w:tcW w:w="1221"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641" w:type="pct"/>
            <w:noWrap w:val="0"/>
            <w:vAlign w:val="center"/>
          </w:tcPr>
          <w:p>
            <w:pPr>
              <w:shd w:val="clear"/>
              <w:adjustRightInd w:val="0"/>
              <w:snapToGrid w:val="0"/>
              <w:spacing w:line="360" w:lineRule="auto"/>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1097" w:type="pct"/>
            <w:noWrap w:val="0"/>
            <w:vAlign w:val="center"/>
          </w:tcPr>
          <w:p>
            <w:pPr>
              <w:shd w:val="clear"/>
              <w:adjustRightInd w:val="0"/>
              <w:snapToGrid w:val="0"/>
              <w:rPr>
                <w:rFonts w:hint="default" w:ascii="Times New Roman" w:hAnsi="Times New Roman" w:eastAsia="宋体" w:cs="Times New Roman"/>
                <w:color w:val="auto"/>
                <w:spacing w:val="0"/>
                <w:w w:val="100"/>
                <w:position w:val="0"/>
                <w:szCs w:val="21"/>
                <w:highlight w:val="none"/>
                <w:lang w:val="en-US" w:eastAsia="zh-CN"/>
              </w:rPr>
            </w:pPr>
            <w:r>
              <w:rPr>
                <w:rFonts w:hint="eastAsia" w:ascii="Times New Roman" w:hAnsi="Times New Roman" w:cs="Times New Roman"/>
                <w:color w:val="auto"/>
                <w:spacing w:val="0"/>
                <w:w w:val="100"/>
                <w:position w:val="0"/>
                <w:szCs w:val="21"/>
                <w:highlight w:val="none"/>
              </w:rPr>
              <w:t>光伏发电场各地块四周厂界噪声每季度监测一次（每次一天，昼间一次）</w:t>
            </w:r>
            <w:r>
              <w:rPr>
                <w:rFonts w:hint="eastAsia" w:ascii="Times New Roman" w:hAnsi="Times New Roman" w:cs="Times New Roman"/>
                <w:color w:val="auto"/>
                <w:spacing w:val="0"/>
                <w:w w:val="100"/>
                <w:position w:val="0"/>
                <w:szCs w:val="21"/>
                <w:highlight w:val="none"/>
                <w:lang w:eastAsia="zh-CN"/>
              </w:rPr>
              <w:t>；</w:t>
            </w:r>
            <w:r>
              <w:rPr>
                <w:rFonts w:hint="eastAsia" w:ascii="Times New Roman" w:hAnsi="Times New Roman" w:cs="Times New Roman"/>
                <w:color w:val="auto"/>
                <w:spacing w:val="0"/>
                <w:w w:val="100"/>
                <w:position w:val="0"/>
                <w:szCs w:val="21"/>
                <w:highlight w:val="none"/>
                <w:lang w:val="en-US" w:eastAsia="zh-CN"/>
              </w:rPr>
              <w:t>水土流失监测（每季度一次）</w:t>
            </w:r>
          </w:p>
        </w:tc>
        <w:tc>
          <w:tcPr>
            <w:tcW w:w="902" w:type="pct"/>
            <w:noWrap w:val="0"/>
            <w:vAlign w:val="center"/>
          </w:tcPr>
          <w:p>
            <w:pPr>
              <w:shd w:val="clear"/>
              <w:adjustRightInd w:val="0"/>
              <w:snapToGrid w:val="0"/>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满足相应标准要求</w:t>
            </w:r>
          </w:p>
          <w:p>
            <w:pPr>
              <w:shd w:val="clear"/>
              <w:adjustRightInd w:val="0"/>
              <w:snapToGrid w:val="0"/>
              <w:rPr>
                <w:rFonts w:hint="eastAsia" w:ascii="Times New Roman" w:hAnsi="Times New Roman" w:cs="Times New Roman"/>
                <w:color w:val="auto"/>
                <w:spacing w:val="0"/>
                <w:w w:val="100"/>
                <w:positio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7"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其他</w:t>
            </w:r>
          </w:p>
        </w:tc>
        <w:tc>
          <w:tcPr>
            <w:tcW w:w="1221"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641" w:type="pct"/>
            <w:noWrap w:val="0"/>
            <w:vAlign w:val="center"/>
          </w:tcPr>
          <w:p>
            <w:pPr>
              <w:shd w:val="clear"/>
              <w:adjustRightInd w:val="0"/>
              <w:snapToGrid w:val="0"/>
              <w:jc w:val="center"/>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tc>
        <w:tc>
          <w:tcPr>
            <w:tcW w:w="1097" w:type="pct"/>
            <w:noWrap w:val="0"/>
            <w:vAlign w:val="center"/>
          </w:tcPr>
          <w:p>
            <w:pPr>
              <w:shd w:val="clear"/>
              <w:adjustRightInd w:val="0"/>
              <w:snapToGrid w:val="0"/>
              <w:rPr>
                <w:rFonts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选用高质量光伏板</w:t>
            </w:r>
          </w:p>
        </w:tc>
        <w:tc>
          <w:tcPr>
            <w:tcW w:w="902" w:type="pct"/>
            <w:noWrap w:val="0"/>
            <w:vAlign w:val="center"/>
          </w:tcPr>
          <w:p>
            <w:pPr>
              <w:shd w:val="clear"/>
              <w:adjustRightInd w:val="0"/>
              <w:snapToGrid w:val="0"/>
              <w:jc w:val="center"/>
              <w:rPr>
                <w:rFonts w:hint="eastAsia" w:ascii="Times New Roman" w:hAnsi="Times New Roman" w:cs="Times New Roman"/>
                <w:color w:val="auto"/>
                <w:spacing w:val="0"/>
                <w:w w:val="100"/>
                <w:position w:val="0"/>
                <w:szCs w:val="21"/>
                <w:highlight w:val="none"/>
              </w:rPr>
            </w:pPr>
            <w:r>
              <w:rPr>
                <w:rFonts w:hint="eastAsia" w:ascii="Times New Roman" w:hAnsi="Times New Roman" w:cs="Times New Roman"/>
                <w:color w:val="auto"/>
                <w:spacing w:val="0"/>
                <w:w w:val="100"/>
                <w:position w:val="0"/>
                <w:szCs w:val="21"/>
                <w:highlight w:val="none"/>
              </w:rPr>
              <w:t>--</w:t>
            </w: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p>
            <w:pPr>
              <w:shd w:val="clear"/>
              <w:adjustRightInd w:val="0"/>
              <w:snapToGrid w:val="0"/>
              <w:jc w:val="center"/>
              <w:rPr>
                <w:rFonts w:hint="eastAsia" w:ascii="Times New Roman" w:hAnsi="Times New Roman" w:cs="Times New Roman"/>
                <w:color w:val="auto"/>
                <w:spacing w:val="0"/>
                <w:w w:val="100"/>
                <w:position w:val="0"/>
                <w:szCs w:val="21"/>
                <w:highlight w:val="none"/>
              </w:rPr>
            </w:pPr>
          </w:p>
        </w:tc>
      </w:tr>
    </w:tbl>
    <w:p>
      <w:pPr>
        <w:shd w:val="clear"/>
        <w:rPr>
          <w:rFonts w:hint="eastAsia" w:ascii="Times New Roman" w:hAnsi="Times New Roman" w:cs="Times New Roman"/>
          <w:color w:val="auto"/>
          <w:spacing w:val="0"/>
          <w:w w:val="100"/>
          <w:position w:val="0"/>
          <w:highlight w:val="none"/>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pPr>
        <w:pStyle w:val="25"/>
        <w:keepNext w:val="0"/>
        <w:keepLines w:val="0"/>
        <w:pageBreakBefore w:val="0"/>
        <w:widowControl/>
        <w:shd w:val="clear"/>
        <w:kinsoku/>
        <w:wordWrap/>
        <w:overflowPunct/>
        <w:topLinePunct w:val="0"/>
        <w:autoSpaceDE/>
        <w:autoSpaceDN/>
        <w:bidi w:val="0"/>
        <w:adjustRightInd/>
        <w:snapToGrid/>
        <w:spacing w:before="0" w:beforeAutospacing="0" w:after="0" w:afterAutospacing="0"/>
        <w:jc w:val="center"/>
        <w:textAlignment w:val="auto"/>
        <w:outlineLvl w:val="0"/>
        <w:rPr>
          <w:rFonts w:ascii="Times New Roman" w:hAnsi="Times New Roman" w:eastAsia="黑体" w:cs="Times New Roman"/>
          <w:snapToGrid w:val="0"/>
          <w:color w:val="auto"/>
          <w:spacing w:val="0"/>
          <w:w w:val="100"/>
          <w:position w:val="0"/>
          <w:sz w:val="30"/>
          <w:szCs w:val="30"/>
          <w:highlight w:val="none"/>
        </w:rPr>
      </w:pPr>
      <w:bookmarkStart w:id="718" w:name="_Toc12807"/>
      <w:bookmarkStart w:id="719" w:name="_Toc25006"/>
      <w:bookmarkStart w:id="720" w:name="_Toc8654"/>
      <w:bookmarkStart w:id="721" w:name="_Toc1681"/>
      <w:bookmarkStart w:id="722" w:name="_Toc26390"/>
      <w:bookmarkStart w:id="723" w:name="_Toc8730"/>
      <w:r>
        <w:rPr>
          <w:rFonts w:hint="eastAsia" w:ascii="Times New Roman" w:hAnsi="Times New Roman" w:eastAsia="黑体" w:cs="Times New Roman"/>
          <w:snapToGrid w:val="0"/>
          <w:color w:val="auto"/>
          <w:spacing w:val="0"/>
          <w:w w:val="100"/>
          <w:position w:val="0"/>
          <w:sz w:val="30"/>
          <w:szCs w:val="30"/>
          <w:highlight w:val="none"/>
        </w:rPr>
        <w:t>七、结论</w:t>
      </w:r>
      <w:bookmarkEnd w:id="718"/>
      <w:bookmarkEnd w:id="719"/>
      <w:bookmarkEnd w:id="720"/>
      <w:bookmarkEnd w:id="721"/>
      <w:bookmarkEnd w:id="722"/>
      <w:bookmarkEnd w:id="723"/>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5000" w:type="pct"/>
            <w:noWrap w:val="0"/>
            <w:vAlign w:val="top"/>
          </w:tcPr>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hint="eastAsia" w:ascii="Times New Roman" w:hAnsi="Times New Roman" w:cs="Times New Roman"/>
                <w:color w:val="auto"/>
                <w:spacing w:val="0"/>
                <w:w w:val="100"/>
                <w:position w:val="0"/>
                <w:highlight w:val="none"/>
                <w:lang w:eastAsia="zh-CN"/>
              </w:rPr>
            </w:pPr>
            <w:r>
              <w:rPr>
                <w:rFonts w:hint="eastAsia" w:ascii="Times New Roman" w:hAnsi="Times New Roman" w:cs="Times New Roman"/>
                <w:color w:val="auto"/>
                <w:spacing w:val="0"/>
                <w:w w:val="100"/>
                <w:position w:val="0"/>
                <w:highlight w:val="none"/>
                <w:lang w:val="en-US" w:eastAsia="zh-CN"/>
              </w:rPr>
              <w:t>本</w:t>
            </w:r>
            <w:r>
              <w:rPr>
                <w:rFonts w:hint="default" w:ascii="Times New Roman" w:hAnsi="Times New Roman" w:cs="Times New Roman"/>
                <w:color w:val="auto"/>
                <w:spacing w:val="0"/>
                <w:w w:val="100"/>
                <w:position w:val="0"/>
                <w:highlight w:val="none"/>
                <w:lang w:val="en-US" w:eastAsia="zh-CN"/>
              </w:rPr>
              <w:t>项目位于</w:t>
            </w:r>
            <w:r>
              <w:rPr>
                <w:rFonts w:hint="eastAsia" w:cs="Times New Roman"/>
                <w:color w:val="auto"/>
                <w:spacing w:val="0"/>
                <w:w w:val="100"/>
                <w:position w:val="0"/>
                <w:highlight w:val="none"/>
                <w:lang w:val="en-US" w:eastAsia="zh-CN"/>
              </w:rPr>
              <w:t>辽宁省朝阳市北票市北四家乡北四家村、东荒村</w:t>
            </w:r>
            <w:r>
              <w:rPr>
                <w:rFonts w:hint="default" w:ascii="Times New Roman" w:hAnsi="Times New Roman" w:cs="Times New Roman"/>
                <w:color w:val="auto"/>
                <w:spacing w:val="0"/>
                <w:w w:val="100"/>
                <w:position w:val="0"/>
                <w:highlight w:val="none"/>
                <w:lang w:val="en-US" w:eastAsia="zh-CN"/>
              </w:rPr>
              <w:t>，</w:t>
            </w:r>
            <w:r>
              <w:rPr>
                <w:rFonts w:hint="default" w:ascii="Times New Roman" w:hAnsi="Times New Roman" w:cs="Times New Roman"/>
                <w:color w:val="auto"/>
                <w:spacing w:val="0"/>
                <w:w w:val="100"/>
                <w:position w:val="0"/>
                <w:highlight w:val="none"/>
              </w:rPr>
              <w:t>光伏电站场址主要地貌为</w:t>
            </w:r>
            <w:r>
              <w:rPr>
                <w:rFonts w:hint="eastAsia" w:ascii="Times New Roman" w:hAnsi="Times New Roman" w:cs="Times New Roman"/>
                <w:color w:val="auto"/>
                <w:spacing w:val="0"/>
                <w:w w:val="100"/>
                <w:position w:val="0"/>
                <w:highlight w:val="none"/>
                <w:lang w:val="en-US" w:eastAsia="zh-CN"/>
              </w:rPr>
              <w:t>低山（不占用永久基本农田和基本草原）</w:t>
            </w:r>
            <w:r>
              <w:rPr>
                <w:rFonts w:hint="eastAsia" w:ascii="Times New Roman" w:hAnsi="Times New Roman" w:cs="Times New Roman"/>
                <w:color w:val="auto"/>
                <w:spacing w:val="0"/>
                <w:w w:val="100"/>
                <w:position w:val="0"/>
                <w:highlight w:val="none"/>
                <w:lang w:eastAsia="zh-CN"/>
              </w:rPr>
              <w:t>。</w:t>
            </w:r>
            <w:r>
              <w:rPr>
                <w:rFonts w:hint="eastAsia" w:ascii="Times New Roman" w:hAnsi="Times New Roman" w:cs="Times New Roman"/>
                <w:bCs/>
                <w:color w:val="auto"/>
                <w:spacing w:val="0"/>
                <w:w w:val="100"/>
                <w:kern w:val="10"/>
                <w:position w:val="0"/>
                <w:highlight w:val="none"/>
                <w:lang w:val="en-US" w:eastAsia="zh-CN"/>
              </w:rPr>
              <w:t>光伏场占地范围</w:t>
            </w:r>
            <w:r>
              <w:rPr>
                <w:rFonts w:hint="eastAsia" w:cs="Times New Roman"/>
                <w:bCs/>
                <w:color w:val="auto"/>
                <w:spacing w:val="0"/>
                <w:w w:val="100"/>
                <w:kern w:val="10"/>
                <w:position w:val="0"/>
                <w:highlight w:val="none"/>
                <w:lang w:val="en-US" w:eastAsia="zh-CN"/>
              </w:rPr>
              <w:t>地类为灌木林地和其他草地</w:t>
            </w:r>
            <w:r>
              <w:rPr>
                <w:rFonts w:hint="eastAsia" w:ascii="Times New Roman" w:hAnsi="Times New Roman" w:cs="Times New Roman"/>
                <w:bCs/>
                <w:color w:val="auto"/>
                <w:spacing w:val="0"/>
                <w:w w:val="100"/>
                <w:kern w:val="10"/>
                <w:position w:val="0"/>
                <w:highlight w:val="none"/>
              </w:rPr>
              <w:t>，</w:t>
            </w:r>
            <w:r>
              <w:rPr>
                <w:rFonts w:ascii="Times New Roman" w:hAnsi="Times New Roman" w:cs="Times New Roman"/>
                <w:color w:val="auto"/>
                <w:spacing w:val="0"/>
                <w:w w:val="100"/>
                <w:position w:val="0"/>
                <w:highlight w:val="none"/>
              </w:rPr>
              <w:t>光伏发电区</w:t>
            </w:r>
            <w:r>
              <w:rPr>
                <w:rFonts w:hint="eastAsia" w:ascii="Times New Roman" w:hAnsi="Times New Roman" w:cs="Times New Roman"/>
                <w:color w:val="auto"/>
                <w:spacing w:val="0"/>
                <w:w w:val="100"/>
                <w:position w:val="0"/>
                <w:highlight w:val="none"/>
                <w:lang w:val="en-US" w:eastAsia="zh-CN"/>
              </w:rPr>
              <w:t>占地范围内</w:t>
            </w:r>
            <w:r>
              <w:rPr>
                <w:rStyle w:val="42"/>
                <w:rFonts w:hint="default" w:ascii="Times New Roman" w:hAnsi="Times New Roman" w:cs="Times New Roman"/>
                <w:bCs/>
                <w:color w:val="auto"/>
                <w:spacing w:val="0"/>
                <w:w w:val="100"/>
                <w:position w:val="0"/>
                <w:highlight w:val="none"/>
                <w:lang w:val="en-US" w:eastAsia="zh-CN"/>
              </w:rPr>
              <w:t>不涉及自然保护</w:t>
            </w:r>
            <w:r>
              <w:rPr>
                <w:rStyle w:val="42"/>
                <w:rFonts w:hint="eastAsia" w:ascii="Times New Roman" w:hAnsi="Times New Roman" w:cs="Times New Roman"/>
                <w:bCs/>
                <w:color w:val="auto"/>
                <w:spacing w:val="0"/>
                <w:w w:val="100"/>
                <w:position w:val="0"/>
                <w:highlight w:val="none"/>
                <w:lang w:val="en-US" w:eastAsia="zh-CN"/>
              </w:rPr>
              <w:t>地——</w:t>
            </w:r>
            <w:r>
              <w:rPr>
                <w:rFonts w:ascii="Times New Roman" w:hAnsi="Times New Roman" w:cs="Times New Roman"/>
                <w:color w:val="auto"/>
                <w:spacing w:val="0"/>
                <w:w w:val="100"/>
                <w:position w:val="0"/>
                <w:highlight w:val="none"/>
              </w:rPr>
              <w:t>自然保护区、风景名胜区、饮用水水源保护区、森林公园、重要湿地、基本草原、</w:t>
            </w:r>
            <w:r>
              <w:rPr>
                <w:rFonts w:hint="eastAsia" w:ascii="Times New Roman" w:hAnsi="Times New Roman" w:cs="Times New Roman"/>
                <w:color w:val="auto"/>
                <w:spacing w:val="0"/>
                <w:w w:val="100"/>
                <w:position w:val="0"/>
                <w:highlight w:val="none"/>
                <w:lang w:val="en-US" w:eastAsia="zh-CN"/>
              </w:rPr>
              <w:t>地质公园、</w:t>
            </w:r>
            <w:r>
              <w:rPr>
                <w:rFonts w:hint="eastAsia" w:ascii="Times New Roman" w:hAnsi="Times New Roman" w:cs="Times New Roman"/>
                <w:color w:val="auto"/>
                <w:spacing w:val="0"/>
                <w:w w:val="100"/>
                <w:position w:val="0"/>
                <w:highlight w:val="none"/>
                <w:lang w:eastAsia="zh-CN"/>
              </w:rPr>
              <w:t>不涉及候鸟迁徙地和栖息地、</w:t>
            </w:r>
            <w:r>
              <w:rPr>
                <w:rStyle w:val="42"/>
                <w:rFonts w:hint="default" w:ascii="Times New Roman" w:hAnsi="Times New Roman" w:cs="Times New Roman"/>
                <w:bCs/>
                <w:color w:val="auto"/>
                <w:spacing w:val="0"/>
                <w:w w:val="100"/>
                <w:position w:val="0"/>
                <w:highlight w:val="none"/>
                <w:lang w:val="en-US" w:eastAsia="zh-CN"/>
              </w:rPr>
              <w:t>未发现国家和省级重点保护野生动物、植物及古树名木等</w:t>
            </w:r>
            <w:r>
              <w:rPr>
                <w:rStyle w:val="42"/>
                <w:rFonts w:hint="eastAsia" w:ascii="Times New Roman" w:hAnsi="Times New Roman" w:cs="Times New Roman"/>
                <w:bCs/>
                <w:color w:val="auto"/>
                <w:spacing w:val="0"/>
                <w:w w:val="100"/>
                <w:position w:val="0"/>
                <w:highlight w:val="none"/>
                <w:lang w:eastAsia="zh-CN"/>
              </w:rPr>
              <w:t>，</w:t>
            </w:r>
            <w:r>
              <w:rPr>
                <w:rFonts w:hint="eastAsia" w:ascii="Times New Roman" w:hAnsi="Times New Roman" w:cs="Times New Roman"/>
                <w:bCs/>
                <w:color w:val="auto"/>
                <w:spacing w:val="0"/>
                <w:w w:val="100"/>
                <w:kern w:val="10"/>
                <w:position w:val="0"/>
                <w:highlight w:val="none"/>
              </w:rPr>
              <w:t>不涉及化石保护区、文物区</w:t>
            </w:r>
            <w:r>
              <w:rPr>
                <w:rFonts w:hint="eastAsia" w:ascii="Times New Roman" w:hAnsi="Times New Roman" w:cs="Times New Roman"/>
                <w:bCs/>
                <w:color w:val="auto"/>
                <w:spacing w:val="0"/>
                <w:w w:val="100"/>
                <w:kern w:val="10"/>
                <w:position w:val="0"/>
                <w:highlight w:val="none"/>
                <w:lang w:eastAsia="zh-CN"/>
              </w:rPr>
              <w:t>、</w:t>
            </w:r>
            <w:r>
              <w:rPr>
                <w:rFonts w:hint="eastAsia" w:ascii="Times New Roman" w:hAnsi="Times New Roman" w:cs="Times New Roman"/>
                <w:bCs/>
                <w:color w:val="auto"/>
                <w:spacing w:val="0"/>
                <w:w w:val="100"/>
                <w:kern w:val="10"/>
                <w:position w:val="0"/>
                <w:highlight w:val="none"/>
                <w:lang w:val="en-US" w:eastAsia="zh-CN"/>
              </w:rPr>
              <w:t>不占用</w:t>
            </w:r>
            <w:r>
              <w:rPr>
                <w:rFonts w:ascii="Times New Roman" w:hAnsi="Times New Roman" w:cs="Times New Roman"/>
                <w:color w:val="auto"/>
                <w:spacing w:val="0"/>
                <w:w w:val="100"/>
                <w:position w:val="0"/>
                <w:highlight w:val="none"/>
              </w:rPr>
              <w:t>永久基本农田</w:t>
            </w:r>
            <w:r>
              <w:rPr>
                <w:rFonts w:hint="eastAsia" w:ascii="Times New Roman" w:hAnsi="Times New Roman" w:cs="Times New Roman"/>
                <w:color w:val="auto"/>
                <w:spacing w:val="0"/>
                <w:w w:val="100"/>
                <w:position w:val="0"/>
                <w:highlight w:val="none"/>
                <w:lang w:val="en-US" w:eastAsia="zh-CN"/>
              </w:rPr>
              <w:t>；</w:t>
            </w:r>
            <w:r>
              <w:rPr>
                <w:rFonts w:hint="eastAsia" w:ascii="Times New Roman" w:hAnsi="Times New Roman" w:cs="Times New Roman"/>
                <w:color w:val="auto"/>
                <w:spacing w:val="0"/>
                <w:w w:val="100"/>
                <w:position w:val="0"/>
                <w:highlight w:val="none"/>
                <w:lang w:eastAsia="zh-CN"/>
              </w:rPr>
              <w:t>建设项目未列入国家级和省级禁止开发区域内。</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highlight w:val="none"/>
              </w:rPr>
            </w:pPr>
            <w:r>
              <w:rPr>
                <w:rFonts w:hint="default" w:ascii="Times New Roman" w:hAnsi="Times New Roman" w:cs="Times New Roman"/>
                <w:color w:val="auto"/>
                <w:spacing w:val="0"/>
                <w:w w:val="100"/>
                <w:position w:val="0"/>
                <w:highlight w:val="none"/>
                <w:lang w:val="en-US" w:eastAsia="zh-CN"/>
              </w:rPr>
              <w:t>本项目</w:t>
            </w:r>
            <w:r>
              <w:rPr>
                <w:rFonts w:hint="eastAsia" w:ascii="Times New Roman" w:hAnsi="Times New Roman" w:cs="Times New Roman"/>
                <w:color w:val="auto"/>
                <w:spacing w:val="0"/>
                <w:w w:val="100"/>
                <w:position w:val="0"/>
                <w:highlight w:val="none"/>
                <w:lang w:val="en-US" w:eastAsia="zh-CN"/>
              </w:rPr>
              <w:t>总占地面积</w:t>
            </w:r>
            <w:r>
              <w:rPr>
                <w:rFonts w:hint="eastAsia" w:cs="Times New Roman"/>
                <w:color w:val="auto"/>
                <w:spacing w:val="0"/>
                <w:w w:val="100"/>
                <w:position w:val="0"/>
                <w:szCs w:val="21"/>
                <w:highlight w:val="none"/>
                <w:lang w:val="en-US" w:eastAsia="zh-CN"/>
              </w:rPr>
              <w:t>39.7078h</w:t>
            </w:r>
            <w:r>
              <w:rPr>
                <w:rFonts w:ascii="Times New Roman" w:hAnsi="Times New Roman" w:cs="Times New Roman"/>
                <w:color w:val="auto"/>
                <w:spacing w:val="0"/>
                <w:w w:val="100"/>
                <w:position w:val="0"/>
                <w:szCs w:val="21"/>
                <w:highlight w:val="none"/>
              </w:rPr>
              <w:t>m</w:t>
            </w:r>
            <w:r>
              <w:rPr>
                <w:rFonts w:ascii="Times New Roman" w:hAnsi="Times New Roman" w:cs="Times New Roman"/>
                <w:color w:val="auto"/>
                <w:spacing w:val="0"/>
                <w:w w:val="100"/>
                <w:position w:val="0"/>
                <w:szCs w:val="21"/>
                <w:highlight w:val="none"/>
                <w:vertAlign w:val="superscript"/>
              </w:rPr>
              <w:t>2</w:t>
            </w:r>
            <w:r>
              <w:rPr>
                <w:rFonts w:hint="eastAsia" w:ascii="Times New Roman" w:hAnsi="Times New Roman" w:cs="Times New Roman"/>
                <w:color w:val="auto"/>
                <w:spacing w:val="0"/>
                <w:w w:val="100"/>
                <w:position w:val="0"/>
                <w:szCs w:val="21"/>
                <w:highlight w:val="none"/>
                <w:lang w:val="en-US" w:eastAsia="zh-CN"/>
              </w:rPr>
              <w:t>，本项目装机容量为20MWp，光伏电站安装单机容量为585Wp单晶硅太阳能电池组件44096块，320kW组串式逆变器63台，采用5台3150kVA箱变、1台1600kVA箱变、2台1280kVA箱变</w:t>
            </w:r>
            <w:r>
              <w:rPr>
                <w:rFonts w:hint="eastAsia" w:cs="Times New Roman"/>
                <w:color w:val="auto"/>
                <w:spacing w:val="0"/>
                <w:w w:val="100"/>
                <w:position w:val="0"/>
                <w:szCs w:val="21"/>
                <w:highlight w:val="none"/>
                <w:lang w:val="en-US" w:eastAsia="zh-CN"/>
              </w:rPr>
              <w:t>，</w:t>
            </w:r>
            <w:r>
              <w:rPr>
                <w:rFonts w:hint="eastAsia" w:ascii="Times New Roman" w:hAnsi="Times New Roman" w:cs="Times New Roman"/>
                <w:color w:val="auto"/>
                <w:spacing w:val="0"/>
                <w:w w:val="100"/>
                <w:position w:val="0"/>
                <w:szCs w:val="21"/>
                <w:highlight w:val="none"/>
                <w:lang w:val="en-US" w:eastAsia="zh-CN"/>
              </w:rPr>
              <w:t>年均发电量3544.1万kWh。</w:t>
            </w:r>
            <w:r>
              <w:rPr>
                <w:rFonts w:hint="eastAsia" w:cs="Times New Roman"/>
                <w:color w:val="auto"/>
                <w:spacing w:val="0"/>
                <w:w w:val="100"/>
                <w:position w:val="0"/>
                <w:szCs w:val="21"/>
                <w:highlight w:val="none"/>
                <w:lang w:val="en-US" w:eastAsia="zh-CN"/>
              </w:rPr>
              <w:t>经10kv电力线路接入北四家乡川南66KV变电站</w:t>
            </w:r>
            <w:r>
              <w:rPr>
                <w:rFonts w:hint="eastAsia" w:ascii="Times New Roman" w:hAnsi="Times New Roman" w:cs="Times New Roman"/>
                <w:color w:val="auto"/>
                <w:spacing w:val="0"/>
                <w:w w:val="100"/>
                <w:position w:val="0"/>
                <w:highlight w:val="none"/>
                <w:lang w:val="en-US" w:eastAsia="zh-CN"/>
              </w:rPr>
              <w:t>（场外架空</w:t>
            </w:r>
            <w:r>
              <w:rPr>
                <w:rFonts w:hint="default" w:ascii="Times New Roman" w:hAnsi="Times New Roman" w:cs="Times New Roman"/>
                <w:color w:val="auto"/>
                <w:spacing w:val="0"/>
                <w:w w:val="100"/>
                <w:position w:val="0"/>
                <w:highlight w:val="none"/>
                <w:lang w:val="en-US" w:eastAsia="zh-CN"/>
              </w:rPr>
              <w:t>集电线路</w:t>
            </w:r>
            <w:r>
              <w:rPr>
                <w:rFonts w:hint="eastAsia" w:ascii="Times New Roman" w:hAnsi="Times New Roman" w:cs="Times New Roman"/>
                <w:color w:val="auto"/>
                <w:spacing w:val="0"/>
                <w:w w:val="100"/>
                <w:position w:val="0"/>
                <w:highlight w:val="none"/>
                <w:lang w:val="en-US" w:eastAsia="zh-CN"/>
              </w:rPr>
              <w:t>、升压站不在本次评价范围内）</w:t>
            </w:r>
            <w:r>
              <w:rPr>
                <w:rFonts w:hint="default" w:ascii="Times New Roman" w:hAnsi="Times New Roman" w:cs="Times New Roman"/>
                <w:color w:val="auto"/>
                <w:spacing w:val="0"/>
                <w:w w:val="100"/>
                <w:position w:val="0"/>
                <w:highlight w:val="none"/>
                <w:lang w:val="en-US" w:eastAsia="zh-CN"/>
              </w:rPr>
              <w:t>。</w:t>
            </w:r>
          </w:p>
          <w:p>
            <w:pPr>
              <w:pStyle w:val="7"/>
              <w:keepNext w:val="0"/>
              <w:keepLines w:val="0"/>
              <w:pageBreakBefore w:val="0"/>
              <w:widowControl w:val="0"/>
              <w:shd w:val="clear"/>
              <w:kinsoku/>
              <w:wordWrap/>
              <w:overflowPunct/>
              <w:topLinePunct w:val="0"/>
              <w:autoSpaceDE/>
              <w:autoSpaceDN/>
              <w:bidi w:val="0"/>
              <w:adjustRightInd w:val="0"/>
              <w:snapToGrid w:val="0"/>
              <w:spacing w:before="0" w:beforeLines="0"/>
              <w:textAlignment w:val="auto"/>
              <w:rPr>
                <w:rFonts w:ascii="Times New Roman" w:hAnsi="Times New Roman" w:cs="Times New Roman"/>
                <w:color w:val="auto"/>
                <w:spacing w:val="0"/>
                <w:w w:val="100"/>
                <w:position w:val="0"/>
                <w:szCs w:val="21"/>
                <w:highlight w:val="none"/>
              </w:rPr>
            </w:pPr>
            <w:r>
              <w:rPr>
                <w:rFonts w:ascii="Times New Roman" w:hAnsi="Times New Roman" w:cs="Times New Roman"/>
                <w:color w:val="auto"/>
                <w:spacing w:val="0"/>
                <w:w w:val="100"/>
                <w:position w:val="0"/>
                <w:highlight w:val="none"/>
              </w:rPr>
              <w:t>根据以上分析内容可知，本项目建设符合产业政策，选址合理；在认真落实环保法律法规</w:t>
            </w:r>
            <w:r>
              <w:rPr>
                <w:rFonts w:hint="eastAsia" w:ascii="Times New Roman" w:hAnsi="Times New Roman" w:cs="Times New Roman"/>
                <w:color w:val="auto"/>
                <w:spacing w:val="0"/>
                <w:w w:val="100"/>
                <w:position w:val="0"/>
                <w:highlight w:val="none"/>
              </w:rPr>
              <w:t>，</w:t>
            </w:r>
            <w:r>
              <w:rPr>
                <w:rFonts w:ascii="Times New Roman" w:hAnsi="Times New Roman" w:cs="Times New Roman"/>
                <w:color w:val="auto"/>
                <w:spacing w:val="0"/>
                <w:w w:val="100"/>
                <w:position w:val="0"/>
                <w:highlight w:val="none"/>
              </w:rPr>
              <w:t>严格执行环评提出的各项污染防治措施、生态</w:t>
            </w:r>
            <w:r>
              <w:rPr>
                <w:rFonts w:hint="eastAsia" w:ascii="Times New Roman" w:hAnsi="Times New Roman" w:cs="Times New Roman"/>
                <w:color w:val="auto"/>
                <w:spacing w:val="0"/>
                <w:w w:val="100"/>
                <w:position w:val="0"/>
                <w:highlight w:val="none"/>
              </w:rPr>
              <w:t>环境保护措施、生态环境</w:t>
            </w:r>
            <w:r>
              <w:rPr>
                <w:rFonts w:ascii="Times New Roman" w:hAnsi="Times New Roman" w:cs="Times New Roman"/>
                <w:color w:val="auto"/>
                <w:spacing w:val="0"/>
                <w:w w:val="100"/>
                <w:position w:val="0"/>
                <w:highlight w:val="none"/>
              </w:rPr>
              <w:t>恢复措施及环境管理要求的前提下，项目建设所引发的不利环境影响能够得到有效缓解和控制，对环境的影响在可接受范围内，从环境保护角度分析，项目建设可行。</w:t>
            </w:r>
          </w:p>
        </w:tc>
      </w:tr>
    </w:tbl>
    <w:p>
      <w:pPr>
        <w:shd w:val="clear"/>
        <w:adjustRightInd w:val="0"/>
        <w:snapToGrid w:val="0"/>
        <w:spacing w:before="192" w:beforeLines="80"/>
        <w:rPr>
          <w:rFonts w:ascii="Times New Roman" w:hAnsi="Times New Roman" w:cs="Times New Roman"/>
          <w:color w:val="auto"/>
          <w:spacing w:val="0"/>
          <w:w w:val="100"/>
          <w:position w:val="0"/>
          <w:highlight w:val="none"/>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rPr>
      </w:pPr>
      <w:bookmarkStart w:id="724" w:name="_Toc7814"/>
      <w:bookmarkStart w:id="725" w:name="_Toc5660"/>
      <w:bookmarkStart w:id="726" w:name="_Toc7813"/>
      <w:bookmarkStart w:id="727" w:name="_Toc3746"/>
      <w:r>
        <w:rPr>
          <w:rFonts w:hint="default" w:ascii="Times New Roman" w:hAnsi="Times New Roman" w:eastAsia="宋体" w:cs="Times New Roman"/>
          <w:color w:val="auto"/>
          <w:spacing w:val="0"/>
          <w:w w:val="100"/>
          <w:position w:val="0"/>
          <w:sz w:val="24"/>
          <w:szCs w:val="24"/>
          <w:highlight w:val="none"/>
        </w:rPr>
        <w:t>附图1：地理位置图</w:t>
      </w:r>
      <w:bookmarkEnd w:id="724"/>
      <w:bookmarkEnd w:id="725"/>
      <w:bookmarkEnd w:id="726"/>
      <w:bookmarkEnd w:id="727"/>
    </w:p>
    <w:p>
      <w:pPr>
        <w:pStyle w:val="71"/>
        <w:shd w:val="clea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32"/>
          <w:szCs w:val="20"/>
          <w:highlight w:val="none"/>
        </w:rPr>
        <mc:AlternateContent>
          <mc:Choice Requires="wps">
            <w:drawing>
              <wp:anchor distT="0" distB="0" distL="114300" distR="114300" simplePos="0" relativeHeight="251663360" behindDoc="0" locked="0" layoutInCell="1" allowOverlap="1">
                <wp:simplePos x="0" y="0"/>
                <wp:positionH relativeFrom="column">
                  <wp:posOffset>9987280</wp:posOffset>
                </wp:positionH>
                <wp:positionV relativeFrom="paragraph">
                  <wp:posOffset>219710</wp:posOffset>
                </wp:positionV>
                <wp:extent cx="841375" cy="738505"/>
                <wp:effectExtent l="0" t="0" r="0" b="0"/>
                <wp:wrapNone/>
                <wp:docPr id="17" name="文本框 72"/>
                <wp:cNvGraphicFramePr/>
                <a:graphic xmlns:a="http://schemas.openxmlformats.org/drawingml/2006/main">
                  <a:graphicData uri="http://schemas.microsoft.com/office/word/2010/wordprocessingShape">
                    <wps:wsp>
                      <wps:cNvSpPr txBox="true"/>
                      <wps:spPr>
                        <a:xfrm>
                          <a:off x="0" y="0"/>
                          <a:ext cx="841375" cy="738505"/>
                        </a:xfrm>
                        <a:prstGeom prst="rect">
                          <a:avLst/>
                        </a:prstGeom>
                        <a:noFill/>
                        <a:ln>
                          <a:noFill/>
                        </a:ln>
                      </wps:spPr>
                      <wps:txbx>
                        <w:txbxContent>
                          <w:p>
                            <w:pPr>
                              <w:spacing w:line="360" w:lineRule="auto"/>
                              <w:rPr>
                                <w:rFonts w:ascii="Calibri" w:hAnsi="Calibri"/>
                                <w:sz w:val="24"/>
                                <w:szCs w:val="20"/>
                              </w:rPr>
                            </w:pPr>
                            <w:r>
                              <w:rPr>
                                <w:rFonts w:ascii="Calibri" w:hAnsi="Calibri"/>
                                <w:sz w:val="24"/>
                                <w:szCs w:val="20"/>
                              </w:rPr>
                              <w:drawing>
                                <wp:inline distT="0" distB="0" distL="114300" distR="114300">
                                  <wp:extent cx="492125" cy="435610"/>
                                  <wp:effectExtent l="0" t="0" r="3175" b="2540"/>
                                  <wp:docPr id="633"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3"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inline>
                              </w:drawing>
                            </w:r>
                          </w:p>
                        </w:txbxContent>
                      </wps:txbx>
                      <wps:bodyPr upright="true"/>
                    </wps:wsp>
                  </a:graphicData>
                </a:graphic>
              </wp:anchor>
            </w:drawing>
          </mc:Choice>
          <mc:Fallback>
            <w:pict>
              <v:shape id="文本框 72" o:spid="_x0000_s1026" o:spt="202" type="#_x0000_t202" style="position:absolute;left:0pt;margin-left:786.4pt;margin-top:17.3pt;height:58.15pt;width:66.25pt;z-index:251663360;mso-width-relative:page;mso-height-relative:page;" filled="f" stroked="f" coordsize="21600,21600" o:gfxdata="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BYAAABkcnMvUEsBAhQAFAAAAAgAh07iQEitFxzYAAAA&#10;DAEAAA8AAAAAAAAAAQAgAAAAOAAAAGRycy9kb3ducmV2LnhtbFBLAQIUABQAAAAIAIdO4kB8CPp8&#10;lQEAAAcDAAAOAAAAAAAAAAEAIAAAAD0BAABkcnMvZTJvRG9jLnhtbFBLBQYAAAAABgAGAFkBAABE&#10;BQAAAAA=&#10;">
                <v:fill on="f" focussize="0,0"/>
                <v:stroke on="f"/>
                <v:imagedata o:title=""/>
                <o:lock v:ext="edit" aspectratio="f"/>
                <v:textbox>
                  <w:txbxContent>
                    <w:p>
                      <w:pPr>
                        <w:spacing w:line="360" w:lineRule="auto"/>
                        <w:rPr>
                          <w:rFonts w:ascii="Calibri" w:hAnsi="Calibri"/>
                          <w:sz w:val="24"/>
                          <w:szCs w:val="20"/>
                        </w:rPr>
                      </w:pPr>
                      <w:r>
                        <w:rPr>
                          <w:rFonts w:ascii="Calibri" w:hAnsi="Calibri"/>
                          <w:sz w:val="24"/>
                          <w:szCs w:val="20"/>
                        </w:rPr>
                        <w:drawing>
                          <wp:inline distT="0" distB="0" distL="114300" distR="114300">
                            <wp:extent cx="492125" cy="435610"/>
                            <wp:effectExtent l="0" t="0" r="3175" b="2540"/>
                            <wp:docPr id="633"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3"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inline>
                        </w:drawing>
                      </w:r>
                    </w:p>
                  </w:txbxContent>
                </v:textbox>
              </v:shape>
            </w:pict>
          </mc:Fallback>
        </mc:AlternateContent>
      </w:r>
      <w:r>
        <w:rPr>
          <w:rFonts w:ascii="Times New Roman" w:hAnsi="Times New Roman" w:cs="Times New Roman"/>
          <w:color w:val="auto"/>
          <w:spacing w:val="0"/>
          <w:w w:val="100"/>
          <w:position w:val="0"/>
          <w:highlight w:val="none"/>
        </w:rPr>
        <mc:AlternateContent>
          <mc:Choice Requires="wps">
            <w:drawing>
              <wp:anchor distT="0" distB="0" distL="114300" distR="114300" simplePos="0" relativeHeight="251662336" behindDoc="0" locked="0" layoutInCell="1" allowOverlap="1">
                <wp:simplePos x="0" y="0"/>
                <wp:positionH relativeFrom="column">
                  <wp:posOffset>8291195</wp:posOffset>
                </wp:positionH>
                <wp:positionV relativeFrom="paragraph">
                  <wp:posOffset>207645</wp:posOffset>
                </wp:positionV>
                <wp:extent cx="1228725" cy="304800"/>
                <wp:effectExtent l="100965" t="4445" r="22860" b="757555"/>
                <wp:wrapNone/>
                <wp:docPr id="16" name="自选图形 3"/>
                <wp:cNvGraphicFramePr/>
                <a:graphic xmlns:a="http://schemas.openxmlformats.org/drawingml/2006/main">
                  <a:graphicData uri="http://schemas.microsoft.com/office/word/2010/wordprocessingShape">
                    <wps:wsp>
                      <wps:cNvSpPr/>
                      <wps:spPr>
                        <a:xfrm>
                          <a:off x="0" y="0"/>
                          <a:ext cx="1228725" cy="304800"/>
                        </a:xfrm>
                        <a:prstGeom prst="wedgeRectCallout">
                          <a:avLst>
                            <a:gd name="adj1" fmla="val -56921"/>
                            <a:gd name="adj2" fmla="val 285625"/>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本项目所在地</w:t>
                            </w:r>
                          </w:p>
                        </w:txbxContent>
                      </wps:txbx>
                      <wps:bodyPr upright="true"/>
                    </wps:wsp>
                  </a:graphicData>
                </a:graphic>
              </wp:anchor>
            </w:drawing>
          </mc:Choice>
          <mc:Fallback>
            <w:pict>
              <v:shape id="自选图形 3" o:spid="_x0000_s1026" o:spt="61" type="#_x0000_t61" style="position:absolute;left:0pt;margin-left:652.85pt;margin-top:16.35pt;height:24pt;width:96.75pt;z-index:251662336;mso-width-relative:page;mso-height-relative:page;" fillcolor="#FFFFFF" filled="t" stroked="t" coordsize="21600,21600" o:gfxdata="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q7asa9sAAAALAQAADwAAAAAAAAABACAAAAA4AAAAZHJzL2Rv&#10;d25yZXYueG1sUEsBAhQAFAAAAAgAh07iQGac+OwhAgAARAQAAA4AAAAAAAAAAQAgAAAAQAEAAGRy&#10;cy9lMm9Eb2MueG1sUEsFBgAAAAAGAAYAWQEAANMFAAAAAA==&#10;" adj="0,72495">
                <v:fill on="t" focussize="0,0"/>
                <v:stroke color="#000000" joinstyle="miter"/>
                <v:imagedata o:title=""/>
                <o:lock v:ext="edit" aspectratio="f"/>
                <v:textbox>
                  <w:txbxContent>
                    <w:p>
                      <w:pPr>
                        <w:rPr>
                          <w:rFonts w:hint="eastAsia"/>
                        </w:rPr>
                      </w:pPr>
                      <w:r>
                        <w:rPr>
                          <w:rFonts w:hint="eastAsia"/>
                        </w:rPr>
                        <w:t>本项目所在地</w:t>
                      </w:r>
                    </w:p>
                  </w:txbxContent>
                </v:textbox>
              </v:shape>
            </w:pict>
          </mc:Fallback>
        </mc:AlternateContent>
      </w:r>
      <w:bookmarkStart w:id="728" w:name="_Toc15301"/>
      <w:bookmarkStart w:id="729" w:name="_Toc11870"/>
      <w:r>
        <w:rPr>
          <w:rFonts w:ascii="Times New Roman" w:hAnsi="Times New Roman" w:cs="Times New Roman"/>
          <w:color w:val="auto"/>
          <w:spacing w:val="0"/>
          <w:w w:val="100"/>
          <w:position w:val="0"/>
          <w:highlight w:val="none"/>
        </w:rPr>
        <w:drawing>
          <wp:inline distT="0" distB="0" distL="114300" distR="114300">
            <wp:extent cx="9438005" cy="7148830"/>
            <wp:effectExtent l="9525" t="9525" r="20320" b="23495"/>
            <wp:docPr id="634" name="图片 68" descr="E:\接收文件\资料\朝阳市地图.jpg朝阳市地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4" name="图片 68" descr="E:\接收文件\资料\朝阳市地图.jpg朝阳市地图"/>
                    <pic:cNvPicPr>
                      <a:picLocks noChangeAspect="true"/>
                    </pic:cNvPicPr>
                  </pic:nvPicPr>
                  <pic:blipFill>
                    <a:blip r:embed="rId43"/>
                    <a:stretch>
                      <a:fillRect/>
                    </a:stretch>
                  </pic:blipFill>
                  <pic:spPr>
                    <a:xfrm>
                      <a:off x="0" y="0"/>
                      <a:ext cx="9438005" cy="7148830"/>
                    </a:xfrm>
                    <a:prstGeom prst="rect">
                      <a:avLst/>
                    </a:prstGeom>
                    <a:noFill/>
                    <a:ln w="9525" cap="flat" cmpd="sng">
                      <a:solidFill>
                        <a:srgbClr val="000000"/>
                      </a:solidFill>
                      <a:prstDash val="solid"/>
                      <a:miter/>
                      <a:headEnd type="none" w="med" len="med"/>
                      <a:tailEnd type="none" w="med" len="med"/>
                    </a:ln>
                  </pic:spPr>
                </pic:pic>
              </a:graphicData>
            </a:graphic>
          </wp:inline>
        </w:drawing>
      </w:r>
    </w:p>
    <w:p>
      <w:pPr>
        <w:rPr>
          <w:rFonts w:hint="eastAsia" w:ascii="Times New Roman" w:hAnsi="Times New Roman" w:eastAsia="宋体" w:cs="Times New Roman"/>
          <w:color w:val="auto"/>
          <w:spacing w:val="0"/>
          <w:w w:val="100"/>
          <w:position w:val="0"/>
          <w:sz w:val="24"/>
          <w:szCs w:val="24"/>
          <w:highlight w:val="yellow"/>
          <w:lang w:val="en-US" w:eastAsia="zh-CN"/>
        </w:rPr>
        <w:sectPr>
          <w:pgSz w:w="23811" w:h="16838" w:orient="landscape"/>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bookmarkStart w:id="730" w:name="_Toc19890"/>
      <w:bookmarkStart w:id="731" w:name="_Toc2506"/>
      <w:bookmarkStart w:id="732" w:name="_Toc1819"/>
      <w:bookmarkStart w:id="733" w:name="_Toc31507"/>
      <w:r>
        <w:rPr>
          <w:rFonts w:hint="eastAsia" w:ascii="Times New Roman" w:hAnsi="Times New Roman" w:eastAsia="宋体" w:cs="Times New Roman"/>
          <w:b/>
          <w:bCs/>
          <w:color w:val="auto"/>
          <w:spacing w:val="0"/>
          <w:w w:val="100"/>
          <w:position w:val="0"/>
          <w:sz w:val="24"/>
          <w:szCs w:val="24"/>
          <w:highlight w:val="none"/>
        </w:rPr>
        <w:br w:type="page"/>
      </w:r>
      <w:bookmarkEnd w:id="728"/>
      <w:bookmarkEnd w:id="729"/>
      <w:bookmarkEnd w:id="730"/>
      <w:bookmarkEnd w:id="731"/>
      <w:bookmarkEnd w:id="732"/>
      <w:bookmarkEnd w:id="733"/>
      <w:bookmarkStart w:id="734" w:name="_Toc16831"/>
      <w:bookmarkStart w:id="735" w:name="_Toc32082"/>
      <w:bookmarkStart w:id="736" w:name="_Toc13911"/>
      <w:bookmarkStart w:id="737" w:name="_Toc19493"/>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eastAsia" w:ascii="Times New Roman" w:hAnsi="Times New Roman" w:eastAsia="宋体" w:cs="Times New Roman"/>
          <w:color w:val="auto"/>
          <w:spacing w:val="0"/>
          <w:w w:val="100"/>
          <w:position w:val="0"/>
          <w:sz w:val="24"/>
          <w:szCs w:val="24"/>
          <w:highlight w:val="none"/>
          <w:lang w:val="en-US" w:eastAsia="zh-CN"/>
        </w:rPr>
      </w:pPr>
      <w:r>
        <w:rPr>
          <w:rFonts w:hint="eastAsia" w:ascii="Times New Roman" w:hAnsi="Times New Roman" w:eastAsia="宋体" w:cs="Times New Roman"/>
          <w:color w:val="auto"/>
          <w:spacing w:val="0"/>
          <w:w w:val="100"/>
          <w:position w:val="0"/>
          <w:sz w:val="24"/>
          <w:szCs w:val="24"/>
          <w:highlight w:val="none"/>
          <w:lang w:val="en-US" w:eastAsia="zh-CN"/>
        </w:rPr>
        <w:t>附图2：</w:t>
      </w:r>
      <w:bookmarkEnd w:id="734"/>
      <w:bookmarkEnd w:id="735"/>
      <w:bookmarkEnd w:id="736"/>
      <w:bookmarkEnd w:id="737"/>
      <w:r>
        <w:rPr>
          <w:rFonts w:hint="eastAsia" w:ascii="Times New Roman" w:hAnsi="Times New Roman" w:eastAsia="宋体" w:cs="Times New Roman"/>
          <w:color w:val="auto"/>
          <w:spacing w:val="0"/>
          <w:w w:val="100"/>
          <w:position w:val="0"/>
          <w:sz w:val="24"/>
          <w:szCs w:val="24"/>
          <w:highlight w:val="none"/>
          <w:lang w:val="en-US" w:eastAsia="zh-CN"/>
        </w:rPr>
        <w:t>地块编号及布局图</w:t>
      </w:r>
    </w:p>
    <w:p>
      <w:pPr>
        <w:jc w:val="center"/>
        <w:rPr>
          <w:rFonts w:hint="eastAsia" w:eastAsia="宋体"/>
          <w:color w:val="auto"/>
          <w:highlight w:val="none"/>
          <w:lang w:val="en-US" w:eastAsia="zh-CN"/>
        </w:rPr>
      </w:pPr>
    </w:p>
    <w:p>
      <w:pPr>
        <w:shd w:val="clear"/>
        <w:adjustRightInd w:val="0"/>
        <w:snapToGrid w:val="0"/>
        <w:jc w:val="left"/>
        <w:rPr>
          <w:color w:val="auto"/>
        </w:rPr>
      </w:pPr>
      <w:r>
        <w:rPr>
          <w:rFonts w:ascii="Calibri" w:hAnsi="Calibri"/>
          <w:color w:val="auto"/>
          <w:sz w:val="24"/>
          <w:szCs w:val="20"/>
        </w:rPr>
        <w:drawing>
          <wp:anchor distT="0" distB="0" distL="114300" distR="114300" simplePos="0" relativeHeight="251718656" behindDoc="0" locked="0" layoutInCell="1" allowOverlap="1">
            <wp:simplePos x="0" y="0"/>
            <wp:positionH relativeFrom="column">
              <wp:posOffset>7973695</wp:posOffset>
            </wp:positionH>
            <wp:positionV relativeFrom="paragraph">
              <wp:posOffset>95250</wp:posOffset>
            </wp:positionV>
            <wp:extent cx="492125" cy="435610"/>
            <wp:effectExtent l="0" t="0" r="3175" b="2540"/>
            <wp:wrapNone/>
            <wp:docPr id="87"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r>
        <w:rPr>
          <w:color w:val="auto"/>
        </w:rPr>
        <w:drawing>
          <wp:inline distT="0" distB="0" distL="114300" distR="114300">
            <wp:extent cx="8549640" cy="10949940"/>
            <wp:effectExtent l="0" t="0" r="3810" b="3810"/>
            <wp:docPr id="86"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37"/>
                    <pic:cNvPicPr>
                      <a:picLocks noChangeAspect="true"/>
                    </pic:cNvPicPr>
                  </pic:nvPicPr>
                  <pic:blipFill>
                    <a:blip r:embed="rId44"/>
                    <a:stretch>
                      <a:fillRect/>
                    </a:stretch>
                  </pic:blipFill>
                  <pic:spPr>
                    <a:xfrm>
                      <a:off x="0" y="0"/>
                      <a:ext cx="8549640" cy="10949940"/>
                    </a:xfrm>
                    <a:prstGeom prst="rect">
                      <a:avLst/>
                    </a:prstGeom>
                    <a:noFill/>
                    <a:ln>
                      <a:noFill/>
                    </a:ln>
                  </pic:spPr>
                </pic:pic>
              </a:graphicData>
            </a:graphic>
          </wp:inline>
        </w:drawing>
      </w:r>
    </w:p>
    <w:p>
      <w:pPr>
        <w:shd w:val="clear"/>
        <w:adjustRightInd w:val="0"/>
        <w:snapToGrid w:val="0"/>
        <w:jc w:val="left"/>
        <w:rPr>
          <w:color w:val="auto"/>
        </w:rPr>
      </w:pP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eastAsia" w:ascii="Times New Roman" w:hAnsi="Times New Roman" w:eastAsia="宋体" w:cs="Times New Roman"/>
          <w:color w:val="auto"/>
          <w:spacing w:val="0"/>
          <w:w w:val="100"/>
          <w:position w:val="0"/>
          <w:sz w:val="24"/>
          <w:szCs w:val="24"/>
          <w:highlight w:val="none"/>
          <w:lang w:val="en-US" w:eastAsia="zh-CN"/>
        </w:rPr>
        <w:sectPr>
          <w:pgSz w:w="16838" w:h="23811"/>
          <w:pgMar w:top="1531" w:right="1701" w:bottom="1531" w:left="1701" w:header="851" w:footer="1077" w:gutter="0"/>
          <w:pgBorders>
            <w:top w:val="none" w:sz="0" w:space="0"/>
            <w:left w:val="none" w:sz="0" w:space="0"/>
            <w:bottom w:val="none" w:sz="0" w:space="0"/>
            <w:right w:val="none" w:sz="0" w:space="0"/>
          </w:pgBorders>
          <w:cols w:space="0" w:num="1"/>
          <w:rtlGutter w:val="0"/>
          <w:docGrid w:linePitch="312" w:charSpace="0"/>
        </w:sectPr>
      </w:pP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eastAsia" w:eastAsia="宋体" w:cs="Times New Roman"/>
          <w:color w:val="auto"/>
          <w:spacing w:val="0"/>
          <w:w w:val="100"/>
          <w:position w:val="0"/>
          <w:sz w:val="24"/>
          <w:szCs w:val="24"/>
          <w:highlight w:val="none"/>
          <w:lang w:val="en-US" w:eastAsia="zh-CN"/>
        </w:rPr>
      </w:pPr>
      <w:r>
        <w:rPr>
          <w:rFonts w:hint="eastAsia" w:ascii="Times New Roman" w:hAnsi="Times New Roman" w:eastAsia="宋体" w:cs="Times New Roman"/>
          <w:color w:val="auto"/>
          <w:spacing w:val="0"/>
          <w:w w:val="100"/>
          <w:position w:val="0"/>
          <w:sz w:val="24"/>
          <w:szCs w:val="24"/>
          <w:highlight w:val="none"/>
          <w:lang w:val="en-US" w:eastAsia="zh-CN"/>
        </w:rPr>
        <w:t>附图</w:t>
      </w:r>
      <w:r>
        <w:rPr>
          <w:rFonts w:hint="eastAsia" w:eastAsia="宋体" w:cs="Times New Roman"/>
          <w:color w:val="auto"/>
          <w:spacing w:val="0"/>
          <w:w w:val="100"/>
          <w:position w:val="0"/>
          <w:sz w:val="24"/>
          <w:szCs w:val="24"/>
          <w:highlight w:val="none"/>
          <w:lang w:val="en-US" w:eastAsia="zh-CN"/>
        </w:rPr>
        <w:t>3</w:t>
      </w:r>
      <w:r>
        <w:rPr>
          <w:rFonts w:hint="eastAsia" w:ascii="Times New Roman" w:hAnsi="Times New Roman" w:eastAsia="宋体" w:cs="Times New Roman"/>
          <w:color w:val="auto"/>
          <w:spacing w:val="0"/>
          <w:w w:val="100"/>
          <w:position w:val="0"/>
          <w:sz w:val="24"/>
          <w:szCs w:val="24"/>
          <w:highlight w:val="none"/>
          <w:lang w:val="en-US" w:eastAsia="zh-CN"/>
        </w:rPr>
        <w:t>：本项目</w:t>
      </w:r>
      <w:r>
        <w:rPr>
          <w:rFonts w:hint="eastAsia" w:eastAsia="宋体" w:cs="Times New Roman"/>
          <w:color w:val="auto"/>
          <w:spacing w:val="0"/>
          <w:w w:val="100"/>
          <w:position w:val="0"/>
          <w:sz w:val="24"/>
          <w:szCs w:val="24"/>
          <w:highlight w:val="none"/>
          <w:lang w:val="en-US" w:eastAsia="zh-CN"/>
        </w:rPr>
        <w:t>与最近</w:t>
      </w:r>
      <w:r>
        <w:rPr>
          <w:rFonts w:hint="eastAsia" w:ascii="Times New Roman" w:hAnsi="Times New Roman" w:eastAsia="宋体" w:cs="Times New Roman"/>
          <w:color w:val="auto"/>
          <w:spacing w:val="0"/>
          <w:w w:val="100"/>
          <w:position w:val="0"/>
          <w:sz w:val="24"/>
          <w:szCs w:val="24"/>
          <w:highlight w:val="none"/>
          <w:lang w:val="en-US" w:eastAsia="zh-CN"/>
        </w:rPr>
        <w:t>居民距离</w:t>
      </w:r>
      <w:r>
        <w:rPr>
          <w:rFonts w:hint="eastAsia" w:eastAsia="宋体" w:cs="Times New Roman"/>
          <w:color w:val="auto"/>
          <w:spacing w:val="0"/>
          <w:w w:val="100"/>
          <w:position w:val="0"/>
          <w:sz w:val="24"/>
          <w:szCs w:val="24"/>
          <w:highlight w:val="none"/>
          <w:lang w:val="en-US" w:eastAsia="zh-CN"/>
        </w:rPr>
        <w:t>关系图</w:t>
      </w:r>
    </w:p>
    <w:p>
      <w:pPr>
        <w:rPr>
          <w:rFonts w:hint="default"/>
          <w:color w:val="auto"/>
          <w:lang w:val="en-US" w:eastAsia="zh-CN"/>
        </w:rPr>
      </w:pPr>
    </w:p>
    <w:p>
      <w:pPr>
        <w:pStyle w:val="9"/>
        <w:rPr>
          <w:color w:val="auto"/>
          <w:highlight w:val="none"/>
        </w:rPr>
      </w:pPr>
      <w:r>
        <w:rPr>
          <w:rFonts w:ascii="Calibri" w:hAnsi="Calibri"/>
          <w:color w:val="auto"/>
          <w:sz w:val="24"/>
          <w:szCs w:val="20"/>
        </w:rPr>
        <w:drawing>
          <wp:anchor distT="0" distB="0" distL="114300" distR="114300" simplePos="0" relativeHeight="251914240" behindDoc="0" locked="0" layoutInCell="1" allowOverlap="1">
            <wp:simplePos x="0" y="0"/>
            <wp:positionH relativeFrom="column">
              <wp:posOffset>7690485</wp:posOffset>
            </wp:positionH>
            <wp:positionV relativeFrom="paragraph">
              <wp:posOffset>93345</wp:posOffset>
            </wp:positionV>
            <wp:extent cx="492125" cy="435610"/>
            <wp:effectExtent l="0" t="0" r="3175" b="2540"/>
            <wp:wrapNone/>
            <wp:docPr id="223"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3"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r>
        <w:rPr>
          <w:color w:val="auto"/>
          <w:sz w:val="18"/>
        </w:rPr>
        <mc:AlternateContent>
          <mc:Choice Requires="wps">
            <w:drawing>
              <wp:anchor distT="0" distB="0" distL="114300" distR="114300" simplePos="0" relativeHeight="251913216" behindDoc="0" locked="0" layoutInCell="1" allowOverlap="1">
                <wp:simplePos x="0" y="0"/>
                <wp:positionH relativeFrom="column">
                  <wp:posOffset>4880610</wp:posOffset>
                </wp:positionH>
                <wp:positionV relativeFrom="paragraph">
                  <wp:posOffset>1449070</wp:posOffset>
                </wp:positionV>
                <wp:extent cx="606425" cy="311785"/>
                <wp:effectExtent l="0" t="0" r="0" b="0"/>
                <wp:wrapNone/>
                <wp:docPr id="434" name="矩形 434"/>
                <wp:cNvGraphicFramePr/>
                <a:graphic xmlns:a="http://schemas.openxmlformats.org/drawingml/2006/main">
                  <a:graphicData uri="http://schemas.microsoft.com/office/word/2010/wordprocessingShape">
                    <wps:wsp>
                      <wps:cNvSpPr/>
                      <wps:spPr>
                        <a:xfrm>
                          <a:off x="0" y="0"/>
                          <a:ext cx="606425"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250m</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84.3pt;margin-top:114.1pt;height:24.55pt;width:47.75pt;z-index:251913216;v-text-anchor:middle;mso-width-relative:page;mso-height-relative:page;" filled="f" stroked="f" coordsize="21600,21600" o:gfxdata="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WAAAAZHJzL1BLAQIUABQAAAAIAIdO4kDmk15C2QAA&#10;AAsBAAAPAAAAAAAAAAEAIAAAADgAAABkcnMvZG93bnJldi54bWxQSwECFAAUAAAACACHTuJA7VXb&#10;zkACAABaBAAADgAAAAAAAAABACAAAAA+AQAAZHJzL2Uyb0RvYy54bWxQSwUGAAAAAAYABgBZAQAA&#10;8AUAAAAA&#10;">
                <v:fill on="f" focussize="0,0"/>
                <v:stroke on="f" weight="2pt"/>
                <v:imagedata o:title=""/>
                <o:lock v:ext="edit" aspectratio="f"/>
                <v:textbox>
                  <w:txbxContent>
                    <w:p>
                      <w:pPr>
                        <w:jc w:val="center"/>
                        <w:rPr>
                          <w:rFonts w:hint="default" w:eastAsia="宋体"/>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250m</w:t>
                      </w:r>
                    </w:p>
                  </w:txbxContent>
                </v:textbox>
              </v:rect>
            </w:pict>
          </mc:Fallback>
        </mc:AlternateContent>
      </w:r>
      <w:r>
        <w:rPr>
          <w:color w:val="auto"/>
          <w:sz w:val="18"/>
        </w:rPr>
        <mc:AlternateContent>
          <mc:Choice Requires="wps">
            <w:drawing>
              <wp:anchor distT="0" distB="0" distL="114300" distR="114300" simplePos="0" relativeHeight="251912192" behindDoc="0" locked="0" layoutInCell="1" allowOverlap="1">
                <wp:simplePos x="0" y="0"/>
                <wp:positionH relativeFrom="column">
                  <wp:posOffset>1520825</wp:posOffset>
                </wp:positionH>
                <wp:positionV relativeFrom="paragraph">
                  <wp:posOffset>1622425</wp:posOffset>
                </wp:positionV>
                <wp:extent cx="606425" cy="311785"/>
                <wp:effectExtent l="0" t="0" r="0" b="0"/>
                <wp:wrapNone/>
                <wp:docPr id="433" name="矩形 433"/>
                <wp:cNvGraphicFramePr/>
                <a:graphic xmlns:a="http://schemas.openxmlformats.org/drawingml/2006/main">
                  <a:graphicData uri="http://schemas.microsoft.com/office/word/2010/wordprocessingShape">
                    <wps:wsp>
                      <wps:cNvSpPr/>
                      <wps:spPr>
                        <a:xfrm>
                          <a:off x="2497455" y="2644775"/>
                          <a:ext cx="606425"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250m</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19.75pt;margin-top:127.75pt;height:24.55pt;width:47.75pt;z-index:251912192;v-text-anchor:middle;mso-width-relative:page;mso-height-relative:page;" filled="f" stroked="f" coordsize="21600,21600" o:gfxdata="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kOv/NkAAAALAQAADwAAAAAAAAABACAAAAA4AAAAZHJzL2Rvd25yZXYueG1sUEsBAhQA&#10;FAAAAAgAh07iQM2165ZNAgAAZgQAAA4AAAAAAAAAAQAgAAAAPgEAAGRycy9lMm9Eb2MueG1sUEsF&#10;BgAAAAAGAAYAWQEAAP0FAAAAAA==&#10;">
                <v:fill on="f" focussize="0,0"/>
                <v:stroke on="f" weight="2pt"/>
                <v:imagedata o:title=""/>
                <o:lock v:ext="edit" aspectratio="f"/>
                <v:textbox>
                  <w:txbxContent>
                    <w:p>
                      <w:pPr>
                        <w:jc w:val="center"/>
                        <w:rPr>
                          <w:rFonts w:hint="default" w:eastAsia="宋体"/>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250m</w:t>
                      </w:r>
                    </w:p>
                  </w:txbxContent>
                </v:textbox>
              </v:rect>
            </w:pict>
          </mc:Fallback>
        </mc:AlternateContent>
      </w:r>
      <w:r>
        <w:rPr>
          <w:color w:val="auto"/>
        </w:rPr>
        <w:drawing>
          <wp:inline distT="0" distB="0" distL="114300" distR="114300">
            <wp:extent cx="4329430" cy="3725545"/>
            <wp:effectExtent l="0" t="0" r="13970" b="8255"/>
            <wp:docPr id="429" name="图片 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9" name="图片 56"/>
                    <pic:cNvPicPr>
                      <a:picLocks noChangeAspect="true"/>
                    </pic:cNvPicPr>
                  </pic:nvPicPr>
                  <pic:blipFill>
                    <a:blip r:embed="rId45"/>
                    <a:stretch>
                      <a:fillRect/>
                    </a:stretch>
                  </pic:blipFill>
                  <pic:spPr>
                    <a:xfrm>
                      <a:off x="0" y="0"/>
                      <a:ext cx="4329430" cy="3725545"/>
                    </a:xfrm>
                    <a:prstGeom prst="rect">
                      <a:avLst/>
                    </a:prstGeom>
                    <a:noFill/>
                    <a:ln>
                      <a:noFill/>
                    </a:ln>
                  </pic:spPr>
                </pic:pic>
              </a:graphicData>
            </a:graphic>
          </wp:inline>
        </w:drawing>
      </w:r>
      <w:r>
        <w:rPr>
          <w:color w:val="auto"/>
          <w:sz w:val="18"/>
        </w:rPr>
        <mc:AlternateContent>
          <mc:Choice Requires="wps">
            <w:drawing>
              <wp:anchor distT="0" distB="0" distL="114300" distR="114300" simplePos="0" relativeHeight="251911168" behindDoc="0" locked="0" layoutInCell="1" allowOverlap="1">
                <wp:simplePos x="0" y="0"/>
                <wp:positionH relativeFrom="column">
                  <wp:posOffset>4924425</wp:posOffset>
                </wp:positionH>
                <wp:positionV relativeFrom="paragraph">
                  <wp:posOffset>1674495</wp:posOffset>
                </wp:positionV>
                <wp:extent cx="606425" cy="138430"/>
                <wp:effectExtent l="0" t="12065" r="3175" b="40005"/>
                <wp:wrapNone/>
                <wp:docPr id="432" name="直接箭头连接符 432"/>
                <wp:cNvGraphicFramePr/>
                <a:graphic xmlns:a="http://schemas.openxmlformats.org/drawingml/2006/main">
                  <a:graphicData uri="http://schemas.microsoft.com/office/word/2010/wordprocessingShape">
                    <wps:wsp>
                      <wps:cNvCnPr/>
                      <wps:spPr>
                        <a:xfrm flipH="true">
                          <a:off x="6004560" y="2844165"/>
                          <a:ext cx="606425" cy="13843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87.75pt;margin-top:131.85pt;height:10.9pt;width:47.75pt;z-index:251911168;mso-width-relative:page;mso-height-relative:page;" filled="f" stroked="t" coordsize="21600,21600" o:gfxdata="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WAAAAZHJzL1BLAQIUABQAAAAIAIdO4kDyxfwI2AAAAAsBAAAPAAAAAAAA&#10;AAEAIAAAADgAAABkcnMvZG93bnJldi54bWxQSwECFAAUAAAACACHTuJA3pkoaPwBAACbAwAADgAA&#10;AAAAAAABACAAAAA9AQAAZHJzL2Uyb0RvYy54bWxQSwUGAAAAAAYABgBZAQAAqwUAAAAA&#10;">
                <v:fill on="f" focussize="0,0"/>
                <v:stroke weight="2pt" color="#FFFF00 [3204]" joinstyle="round" endarrow="open"/>
                <v:imagedata o:title=""/>
                <o:lock v:ext="edit" aspectratio="f"/>
              </v:shape>
            </w:pict>
          </mc:Fallback>
        </mc:AlternateContent>
      </w:r>
      <w:r>
        <w:rPr>
          <w:color w:val="auto"/>
          <w:sz w:val="18"/>
        </w:rPr>
        <mc:AlternateContent>
          <mc:Choice Requires="wps">
            <w:drawing>
              <wp:anchor distT="0" distB="0" distL="114300" distR="114300" simplePos="0" relativeHeight="251910144" behindDoc="0" locked="0" layoutInCell="1" allowOverlap="1">
                <wp:simplePos x="0" y="0"/>
                <wp:positionH relativeFrom="column">
                  <wp:posOffset>1573530</wp:posOffset>
                </wp:positionH>
                <wp:positionV relativeFrom="paragraph">
                  <wp:posOffset>1882140</wp:posOffset>
                </wp:positionV>
                <wp:extent cx="579755" cy="138430"/>
                <wp:effectExtent l="0" t="12065" r="10795" b="40005"/>
                <wp:wrapNone/>
                <wp:docPr id="431" name="直接箭头连接符 431"/>
                <wp:cNvGraphicFramePr/>
                <a:graphic xmlns:a="http://schemas.openxmlformats.org/drawingml/2006/main">
                  <a:graphicData uri="http://schemas.microsoft.com/office/word/2010/wordprocessingShape">
                    <wps:wsp>
                      <wps:cNvCnPr/>
                      <wps:spPr>
                        <a:xfrm flipH="true">
                          <a:off x="2653665" y="3051810"/>
                          <a:ext cx="579755" cy="13843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123.9pt;margin-top:148.2pt;height:10.9pt;width:45.65pt;z-index:251910144;mso-width-relative:page;mso-height-relative:page;" filled="f" stroked="t" coordsize="21600,21600" o:gfxdata="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FgAAAGRycy9QSwECFAAUAAAACACHTuJAsqiZnNoAAAALAQAADwAA&#10;AAAAAAABACAAAAA4AAAAZHJzL2Rvd25yZXYueG1sUEsBAhQAFAAAAAgAh07iQLoT7br+AQAAmwMA&#10;AA4AAAAAAAAAAQAgAAAAPwEAAGRycy9lMm9Eb2MueG1sUEsFBgAAAAAGAAYAWQEAAK8FAAAAAA==&#10;">
                <v:fill on="f" focussize="0,0"/>
                <v:stroke weight="2pt" color="#FFFF00 [3204]" joinstyle="round" endarrow="open"/>
                <v:imagedata o:title=""/>
                <o:lock v:ext="edit" aspectratio="f"/>
              </v:shape>
            </w:pict>
          </mc:Fallback>
        </mc:AlternateContent>
      </w:r>
      <w:r>
        <w:rPr>
          <w:color w:val="auto"/>
        </w:rPr>
        <w:drawing>
          <wp:inline distT="0" distB="0" distL="114300" distR="114300">
            <wp:extent cx="3917315" cy="3716655"/>
            <wp:effectExtent l="0" t="0" r="6985" b="17145"/>
            <wp:docPr id="430" name="图片 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0" name="图片 57"/>
                    <pic:cNvPicPr>
                      <a:picLocks noChangeAspect="true"/>
                    </pic:cNvPicPr>
                  </pic:nvPicPr>
                  <pic:blipFill>
                    <a:blip r:embed="rId46"/>
                    <a:stretch>
                      <a:fillRect/>
                    </a:stretch>
                  </pic:blipFill>
                  <pic:spPr>
                    <a:xfrm>
                      <a:off x="0" y="0"/>
                      <a:ext cx="3917315" cy="3716655"/>
                    </a:xfrm>
                    <a:prstGeom prst="rect">
                      <a:avLst/>
                    </a:prstGeom>
                    <a:noFill/>
                    <a:ln>
                      <a:noFill/>
                    </a:ln>
                  </pic:spPr>
                </pic:pic>
              </a:graphicData>
            </a:graphic>
          </wp:inline>
        </w:drawing>
      </w:r>
    </w:p>
    <w:p>
      <w:pPr>
        <w:pStyle w:val="9"/>
        <w:jc w:val="center"/>
        <w:rPr>
          <w:rFonts w:hint="eastAsia" w:eastAsia="宋体"/>
          <w:color w:val="auto"/>
          <w:highlight w:val="none"/>
          <w:lang w:eastAsia="zh-CN"/>
        </w:rPr>
      </w:pPr>
    </w:p>
    <w:p>
      <w:pPr>
        <w:pStyle w:val="9"/>
        <w:jc w:val="center"/>
        <w:rPr>
          <w:rFonts w:hint="eastAsia" w:eastAsia="宋体"/>
          <w:color w:val="auto"/>
          <w:highlight w:val="none"/>
          <w:lang w:eastAsia="zh-CN"/>
        </w:rPr>
      </w:pPr>
    </w:p>
    <w:p>
      <w:pPr>
        <w:pStyle w:val="9"/>
        <w:jc w:val="center"/>
        <w:rPr>
          <w:rFonts w:hint="eastAsia" w:eastAsia="宋体"/>
          <w:color w:val="auto"/>
          <w:highlight w:val="none"/>
          <w:lang w:eastAsia="zh-CN"/>
        </w:rPr>
      </w:pPr>
    </w:p>
    <w:p>
      <w:pPr>
        <w:pStyle w:val="9"/>
        <w:jc w:val="center"/>
        <w:rPr>
          <w:rFonts w:hint="eastAsia" w:eastAsia="宋体"/>
          <w:color w:val="auto"/>
          <w:highlight w:val="none"/>
          <w:lang w:eastAsia="zh-CN"/>
        </w:rPr>
        <w:sectPr>
          <w:pgSz w:w="16838" w:h="11905" w:orient="landscape"/>
          <w:pgMar w:top="1701" w:right="1531" w:bottom="1701" w:left="1531" w:header="851" w:footer="1077" w:gutter="0"/>
          <w:pgBorders>
            <w:top w:val="none" w:sz="0" w:space="0"/>
            <w:left w:val="none" w:sz="0" w:space="0"/>
            <w:bottom w:val="none" w:sz="0" w:space="0"/>
            <w:right w:val="none" w:sz="0" w:space="0"/>
          </w:pgBorders>
          <w:cols w:space="0" w:num="1"/>
          <w:rtlGutter w:val="0"/>
          <w:docGrid w:linePitch="312" w:charSpace="0"/>
        </w:sectPr>
      </w:pPr>
    </w:p>
    <w:p>
      <w:pPr>
        <w:shd w:val="clear"/>
        <w:adjustRightInd w:val="0"/>
        <w:snapToGrid w:val="0"/>
        <w:jc w:val="left"/>
        <w:rPr>
          <w:rFonts w:hint="default" w:ascii="Times New Roman" w:hAnsi="Times New Roman" w:eastAsia="宋体" w:cs="Times New Roman"/>
          <w:b/>
          <w:bCs/>
          <w:color w:val="auto"/>
          <w:spacing w:val="0"/>
          <w:w w:val="100"/>
          <w:kern w:val="44"/>
          <w:position w:val="0"/>
          <w:sz w:val="24"/>
          <w:szCs w:val="24"/>
          <w:highlight w:val="none"/>
          <w:lang w:val="en-US" w:eastAsia="zh-CN" w:bidi="ar-SA"/>
        </w:rPr>
      </w:pPr>
      <w:r>
        <w:rPr>
          <w:rFonts w:hint="default" w:ascii="Times New Roman" w:hAnsi="Times New Roman" w:eastAsia="宋体" w:cs="Times New Roman"/>
          <w:b/>
          <w:bCs/>
          <w:color w:val="auto"/>
          <w:spacing w:val="0"/>
          <w:w w:val="100"/>
          <w:kern w:val="44"/>
          <w:position w:val="0"/>
          <w:sz w:val="24"/>
          <w:szCs w:val="24"/>
          <w:highlight w:val="none"/>
          <w:lang w:val="en-US" w:eastAsia="zh-CN" w:bidi="ar-SA"/>
        </w:rPr>
        <mc:AlternateContent>
          <mc:Choice Requires="wps">
            <w:drawing>
              <wp:anchor distT="0" distB="0" distL="114300" distR="114300" simplePos="0" relativeHeight="251696128" behindDoc="0" locked="0" layoutInCell="1" allowOverlap="1">
                <wp:simplePos x="0" y="0"/>
                <wp:positionH relativeFrom="column">
                  <wp:posOffset>3061335</wp:posOffset>
                </wp:positionH>
                <wp:positionV relativeFrom="paragraph">
                  <wp:posOffset>1704340</wp:posOffset>
                </wp:positionV>
                <wp:extent cx="329565" cy="241935"/>
                <wp:effectExtent l="0" t="0" r="0" b="0"/>
                <wp:wrapNone/>
                <wp:docPr id="166" name="矩形 403"/>
                <wp:cNvGraphicFramePr/>
                <a:graphic xmlns:a="http://schemas.openxmlformats.org/drawingml/2006/main">
                  <a:graphicData uri="http://schemas.microsoft.com/office/word/2010/wordprocessingShape">
                    <wps:wsp>
                      <wps:cNvSpPr/>
                      <wps:spPr>
                        <a:xfrm>
                          <a:off x="0" y="0"/>
                          <a:ext cx="329565" cy="241935"/>
                        </a:xfrm>
                        <a:prstGeom prst="rect">
                          <a:avLst/>
                        </a:prstGeom>
                        <a:noFill/>
                        <a:ln>
                          <a:noFill/>
                        </a:ln>
                      </wps:spPr>
                      <wps:txbx>
                        <w:txbxContent>
                          <w:p>
                            <w:pPr>
                              <w:rPr>
                                <w:rFonts w:hint="default"/>
                                <w:lang w:val="en-US" w:eastAsia="zh-CN"/>
                              </w:rPr>
                            </w:pPr>
                          </w:p>
                        </w:txbxContent>
                      </wps:txbx>
                      <wps:bodyPr upright="true"/>
                    </wps:wsp>
                  </a:graphicData>
                </a:graphic>
              </wp:anchor>
            </w:drawing>
          </mc:Choice>
          <mc:Fallback>
            <w:pict>
              <v:rect id="矩形 403" o:spid="_x0000_s1026" o:spt="1" style="position:absolute;left:0pt;margin-left:241.05pt;margin-top:134.2pt;height:19.05pt;width:25.95pt;z-index:251696128;mso-width-relative:page;mso-height-relative:page;" filled="f" stroked="f" coordsize="21600,21600" o:gfxdata="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BYAAABkcnMvUEsBAhQAFAAAAAgAh07iQGoZRZfcAAAACwEAAA8AAAAA&#10;AAAAAQAgAAAAOAAAAGRycy9kb3ducmV2LnhtbFBLAQIUABQAAAAIAIdO4kAyMVpdiAEAAPkCAAAO&#10;AAAAAAAAAAEAIAAAAEEBAABkcnMvZTJvRG9jLnhtbFBLBQYAAAAABgAGAFkBAAA7BQAAAAA=&#10;">
                <v:fill on="f" focussize="0,0"/>
                <v:stroke on="f"/>
                <v:imagedata o:title=""/>
                <o:lock v:ext="edit" aspectratio="f"/>
                <v:textbox>
                  <w:txbxContent>
                    <w:p>
                      <w:pPr>
                        <w:rPr>
                          <w:rFonts w:hint="default"/>
                          <w:lang w:val="en-US" w:eastAsia="zh-CN"/>
                        </w:rPr>
                      </w:pPr>
                    </w:p>
                  </w:txbxContent>
                </v:textbox>
              </v:rect>
            </w:pict>
          </mc:Fallback>
        </mc:AlternateContent>
      </w:r>
      <w:r>
        <w:rPr>
          <w:rFonts w:hint="default" w:ascii="Times New Roman" w:hAnsi="Times New Roman" w:eastAsia="宋体" w:cs="Times New Roman"/>
          <w:b/>
          <w:bCs/>
          <w:color w:val="auto"/>
          <w:spacing w:val="0"/>
          <w:w w:val="100"/>
          <w:kern w:val="44"/>
          <w:position w:val="0"/>
          <w:sz w:val="24"/>
          <w:szCs w:val="24"/>
          <w:highlight w:val="none"/>
          <w:lang w:val="en-US" w:eastAsia="zh-CN" w:bidi="ar-SA"/>
        </w:rPr>
        <mc:AlternateContent>
          <mc:Choice Requires="wps">
            <w:drawing>
              <wp:anchor distT="0" distB="0" distL="114300" distR="114300" simplePos="0" relativeHeight="251695104" behindDoc="0" locked="0" layoutInCell="1" allowOverlap="1">
                <wp:simplePos x="0" y="0"/>
                <wp:positionH relativeFrom="column">
                  <wp:posOffset>2573655</wp:posOffset>
                </wp:positionH>
                <wp:positionV relativeFrom="paragraph">
                  <wp:posOffset>1303655</wp:posOffset>
                </wp:positionV>
                <wp:extent cx="329565" cy="241935"/>
                <wp:effectExtent l="0" t="0" r="0" b="0"/>
                <wp:wrapNone/>
                <wp:docPr id="165" name="矩形 401"/>
                <wp:cNvGraphicFramePr/>
                <a:graphic xmlns:a="http://schemas.openxmlformats.org/drawingml/2006/main">
                  <a:graphicData uri="http://schemas.microsoft.com/office/word/2010/wordprocessingShape">
                    <wps:wsp>
                      <wps:cNvSpPr/>
                      <wps:spPr>
                        <a:xfrm>
                          <a:off x="0" y="0"/>
                          <a:ext cx="329565" cy="241935"/>
                        </a:xfrm>
                        <a:prstGeom prst="rect">
                          <a:avLst/>
                        </a:prstGeom>
                        <a:noFill/>
                        <a:ln>
                          <a:noFill/>
                        </a:ln>
                      </wps:spPr>
                      <wps:txbx>
                        <w:txbxContent>
                          <w:p>
                            <w:pPr>
                              <w:rPr>
                                <w:rFonts w:hint="eastAsia" w:eastAsia="宋体"/>
                                <w:b/>
                                <w:bCs/>
                                <w:color w:val="FFFF00"/>
                                <w:lang w:val="en-US" w:eastAsia="zh-CN"/>
                              </w:rPr>
                            </w:pPr>
                          </w:p>
                        </w:txbxContent>
                      </wps:txbx>
                      <wps:bodyPr upright="true"/>
                    </wps:wsp>
                  </a:graphicData>
                </a:graphic>
              </wp:anchor>
            </w:drawing>
          </mc:Choice>
          <mc:Fallback>
            <w:pict>
              <v:rect id="矩形 401" o:spid="_x0000_s1026" o:spt="1" style="position:absolute;left:0pt;margin-left:202.65pt;margin-top:102.65pt;height:19.05pt;width:25.95pt;z-index:251695104;mso-width-relative:page;mso-height-relative:page;" filled="f" stroked="f" coordsize="21600,21600" o:gfxdata="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WAAAAZHJzL1BLAQIUABQAAAAIAIdO4kBL12Vq2wAAAAsBAAAPAAAAAAAA&#10;AAEAIAAAADgAAABkcnMvZG93bnJldi54bWxQSwECFAAUAAAACACHTuJAIImcHIcBAAD5AgAADgAA&#10;AAAAAAABACAAAABAAQAAZHJzL2Uyb0RvYy54bWxQSwUGAAAAAAYABgBZAQAAOQUAAAAA&#10;">
                <v:fill on="f" focussize="0,0"/>
                <v:stroke on="f"/>
                <v:imagedata o:title=""/>
                <o:lock v:ext="edit" aspectratio="f"/>
                <v:textbox>
                  <w:txbxContent>
                    <w:p>
                      <w:pPr>
                        <w:rPr>
                          <w:rFonts w:hint="eastAsia" w:eastAsia="宋体"/>
                          <w:b/>
                          <w:bCs/>
                          <w:color w:val="FFFF00"/>
                          <w:lang w:val="en-US" w:eastAsia="zh-CN"/>
                        </w:rPr>
                      </w:pPr>
                    </w:p>
                  </w:txbxContent>
                </v:textbox>
              </v:rect>
            </w:pict>
          </mc:Fallback>
        </mc:AlternateContent>
      </w:r>
      <w:r>
        <w:rPr>
          <w:rFonts w:hint="default" w:ascii="Times New Roman" w:hAnsi="Times New Roman" w:eastAsia="宋体" w:cs="Times New Roman"/>
          <w:b/>
          <w:bCs/>
          <w:color w:val="auto"/>
          <w:spacing w:val="0"/>
          <w:w w:val="100"/>
          <w:kern w:val="44"/>
          <w:position w:val="0"/>
          <w:sz w:val="24"/>
          <w:szCs w:val="24"/>
          <w:highlight w:val="none"/>
          <w:lang w:val="en-US" w:eastAsia="zh-CN" w:bidi="ar-SA"/>
        </w:rPr>
        <mc:AlternateContent>
          <mc:Choice Requires="wps">
            <w:drawing>
              <wp:anchor distT="0" distB="0" distL="114300" distR="114300" simplePos="0" relativeHeight="251697152" behindDoc="0" locked="0" layoutInCell="1" allowOverlap="1">
                <wp:simplePos x="0" y="0"/>
                <wp:positionH relativeFrom="column">
                  <wp:posOffset>3624580</wp:posOffset>
                </wp:positionH>
                <wp:positionV relativeFrom="paragraph">
                  <wp:posOffset>4090670</wp:posOffset>
                </wp:positionV>
                <wp:extent cx="329565" cy="241935"/>
                <wp:effectExtent l="0" t="0" r="0" b="0"/>
                <wp:wrapNone/>
                <wp:docPr id="167" name="矩形 409"/>
                <wp:cNvGraphicFramePr/>
                <a:graphic xmlns:a="http://schemas.openxmlformats.org/drawingml/2006/main">
                  <a:graphicData uri="http://schemas.microsoft.com/office/word/2010/wordprocessingShape">
                    <wps:wsp>
                      <wps:cNvSpPr/>
                      <wps:spPr>
                        <a:xfrm>
                          <a:off x="0" y="0"/>
                          <a:ext cx="329565" cy="241935"/>
                        </a:xfrm>
                        <a:prstGeom prst="rect">
                          <a:avLst/>
                        </a:prstGeom>
                        <a:noFill/>
                        <a:ln>
                          <a:noFill/>
                        </a:ln>
                      </wps:spPr>
                      <wps:txbx>
                        <w:txbxContent>
                          <w:p>
                            <w:pPr>
                              <w:rPr>
                                <w:rFonts w:hint="eastAsia" w:eastAsia="宋体"/>
                                <w:b/>
                                <w:bCs/>
                                <w:color w:val="FFFF00"/>
                                <w:lang w:val="en-US" w:eastAsia="zh-CN"/>
                              </w:rPr>
                            </w:pPr>
                          </w:p>
                        </w:txbxContent>
                      </wps:txbx>
                      <wps:bodyPr upright="true"/>
                    </wps:wsp>
                  </a:graphicData>
                </a:graphic>
              </wp:anchor>
            </w:drawing>
          </mc:Choice>
          <mc:Fallback>
            <w:pict>
              <v:rect id="矩形 409" o:spid="_x0000_s1026" o:spt="1" style="position:absolute;left:0pt;margin-left:285.4pt;margin-top:322.1pt;height:19.05pt;width:25.95pt;z-index:251697152;mso-width-relative:page;mso-height-relative:page;" filled="f" stroked="f" coordsize="21600,21600" o:gfxdata="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FgAAAGRycy9QSwECFAAUAAAACACHTuJAUkeJad0AAAALAQAA&#10;DwAAAAAAAAABACAAAAA4AAAAZHJzL2Rvd25yZXYueG1sUEsBAhQAFAAAAAgAh07iQH4VvNqMAQAA&#10;+QIAAA4AAAAAAAAAAQAgAAAAQgEAAGRycy9lMm9Eb2MueG1sUEsFBgAAAAAGAAYAWQEAAEAFAAAA&#10;AA==&#10;">
                <v:fill on="f" focussize="0,0"/>
                <v:stroke on="f"/>
                <v:imagedata o:title=""/>
                <o:lock v:ext="edit" aspectratio="f"/>
                <v:textbox>
                  <w:txbxContent>
                    <w:p>
                      <w:pPr>
                        <w:rPr>
                          <w:rFonts w:hint="eastAsia" w:eastAsia="宋体"/>
                          <w:b/>
                          <w:bCs/>
                          <w:color w:val="FFFF00"/>
                          <w:lang w:val="en-US" w:eastAsia="zh-CN"/>
                        </w:rPr>
                      </w:pPr>
                    </w:p>
                  </w:txbxContent>
                </v:textbox>
              </v:rect>
            </w:pict>
          </mc:Fallback>
        </mc:AlternateContent>
      </w:r>
      <w:r>
        <w:rPr>
          <w:rFonts w:hint="default" w:ascii="Times New Roman" w:hAnsi="Times New Roman" w:eastAsia="宋体" w:cs="Times New Roman"/>
          <w:b/>
          <w:bCs/>
          <w:color w:val="auto"/>
          <w:spacing w:val="0"/>
          <w:w w:val="100"/>
          <w:kern w:val="44"/>
          <w:position w:val="0"/>
          <w:sz w:val="24"/>
          <w:szCs w:val="24"/>
          <w:highlight w:val="none"/>
          <w:lang w:val="en-US" w:eastAsia="zh-CN" w:bidi="ar-SA"/>
        </w:rPr>
        <mc:AlternateContent>
          <mc:Choice Requires="wps">
            <w:drawing>
              <wp:anchor distT="0" distB="0" distL="114300" distR="114300" simplePos="0" relativeHeight="251664384" behindDoc="0" locked="0" layoutInCell="1" allowOverlap="1">
                <wp:simplePos x="0" y="0"/>
                <wp:positionH relativeFrom="column">
                  <wp:posOffset>8305165</wp:posOffset>
                </wp:positionH>
                <wp:positionV relativeFrom="paragraph">
                  <wp:posOffset>129540</wp:posOffset>
                </wp:positionV>
                <wp:extent cx="727075" cy="729615"/>
                <wp:effectExtent l="0" t="0" r="0" b="0"/>
                <wp:wrapNone/>
                <wp:docPr id="18" name="文本框 151"/>
                <wp:cNvGraphicFramePr/>
                <a:graphic xmlns:a="http://schemas.openxmlformats.org/drawingml/2006/main">
                  <a:graphicData uri="http://schemas.microsoft.com/office/word/2010/wordprocessingShape">
                    <wps:wsp>
                      <wps:cNvSpPr txBox="true"/>
                      <wps:spPr>
                        <a:xfrm>
                          <a:off x="0" y="0"/>
                          <a:ext cx="727075" cy="729615"/>
                        </a:xfrm>
                        <a:prstGeom prst="rect">
                          <a:avLst/>
                        </a:prstGeom>
                        <a:noFill/>
                        <a:ln>
                          <a:noFill/>
                        </a:ln>
                      </wps:spPr>
                      <wps:txbx>
                        <w:txbxContent>
                          <w:p>
                            <w:pPr>
                              <w:spacing w:line="360" w:lineRule="auto"/>
                              <w:rPr>
                                <w:rFonts w:ascii="Calibri" w:hAnsi="Calibri"/>
                                <w:sz w:val="24"/>
                                <w:szCs w:val="20"/>
                              </w:rPr>
                            </w:pPr>
                          </w:p>
                        </w:txbxContent>
                      </wps:txbx>
                      <wps:bodyPr upright="true"/>
                    </wps:wsp>
                  </a:graphicData>
                </a:graphic>
              </wp:anchor>
            </w:drawing>
          </mc:Choice>
          <mc:Fallback>
            <w:pict>
              <v:shape id="文本框 151" o:spid="_x0000_s1026" o:spt="202" type="#_x0000_t202" style="position:absolute;left:0pt;margin-left:653.95pt;margin-top:10.2pt;height:57.45pt;width:57.25pt;z-index:251664384;mso-width-relative:page;mso-height-relative:page;" filled="f" stroked="f" coordsize="21600,21600" o:gfxdata="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FgAAAGRycy9QSwECFAAUAAAACACHTuJAkPJA4tcAAAAM&#10;AQAADwAAAAAAAAABACAAAAA4AAAAZHJzL2Rvd25yZXYueG1sUEsBAhQAFAAAAAgAh07iQJnGF2GV&#10;AQAACAMAAA4AAAAAAAAAAQAgAAAAPAEAAGRycy9lMm9Eb2MueG1sUEsFBgAAAAAGAAYAWQEAAEMF&#10;AAAAAA==&#10;">
                <v:fill on="f" focussize="0,0"/>
                <v:stroke on="f"/>
                <v:imagedata o:title=""/>
                <o:lock v:ext="edit" aspectratio="f"/>
                <v:textbox>
                  <w:txbxContent>
                    <w:p>
                      <w:pPr>
                        <w:spacing w:line="360" w:lineRule="auto"/>
                        <w:rPr>
                          <w:rFonts w:ascii="Calibri" w:hAnsi="Calibri"/>
                          <w:sz w:val="24"/>
                          <w:szCs w:val="20"/>
                        </w:rPr>
                      </w:pPr>
                    </w:p>
                  </w:txbxContent>
                </v:textbox>
              </v:shape>
            </w:pict>
          </mc:Fallback>
        </mc:AlternateContent>
      </w:r>
      <w:bookmarkStart w:id="738" w:name="_Toc29214"/>
      <w:bookmarkStart w:id="739" w:name="_Toc17623"/>
      <w:bookmarkStart w:id="740" w:name="_Toc23625"/>
      <w:bookmarkStart w:id="741" w:name="_Toc14590"/>
      <w:bookmarkStart w:id="742" w:name="_Toc14874"/>
      <w:r>
        <w:rPr>
          <w:rFonts w:hint="default" w:ascii="Times New Roman" w:hAnsi="Times New Roman" w:eastAsia="宋体" w:cs="Times New Roman"/>
          <w:b/>
          <w:bCs/>
          <w:color w:val="auto"/>
          <w:spacing w:val="0"/>
          <w:w w:val="100"/>
          <w:kern w:val="44"/>
          <w:position w:val="0"/>
          <w:sz w:val="24"/>
          <w:szCs w:val="24"/>
          <w:highlight w:val="none"/>
          <w:lang w:val="en-US" w:eastAsia="zh-CN" w:bidi="ar-SA"/>
        </w:rPr>
        <w:t>附图</w:t>
      </w:r>
      <w:r>
        <w:rPr>
          <w:rFonts w:hint="eastAsia" w:ascii="Times New Roman" w:hAnsi="Times New Roman" w:eastAsia="宋体" w:cs="Times New Roman"/>
          <w:b/>
          <w:bCs/>
          <w:color w:val="auto"/>
          <w:spacing w:val="0"/>
          <w:w w:val="100"/>
          <w:kern w:val="44"/>
          <w:position w:val="0"/>
          <w:sz w:val="24"/>
          <w:szCs w:val="24"/>
          <w:highlight w:val="none"/>
          <w:lang w:val="en-US" w:eastAsia="zh-CN" w:bidi="ar-SA"/>
        </w:rPr>
        <w:t>4</w:t>
      </w:r>
      <w:r>
        <w:rPr>
          <w:rFonts w:hint="default" w:ascii="Times New Roman" w:hAnsi="Times New Roman" w:eastAsia="宋体" w:cs="Times New Roman"/>
          <w:b/>
          <w:bCs/>
          <w:color w:val="auto"/>
          <w:spacing w:val="0"/>
          <w:w w:val="100"/>
          <w:kern w:val="44"/>
          <w:position w:val="0"/>
          <w:sz w:val="24"/>
          <w:szCs w:val="24"/>
          <w:highlight w:val="none"/>
          <w:lang w:val="en-US" w:eastAsia="zh-CN" w:bidi="ar-SA"/>
        </w:rPr>
        <w:t>：</w:t>
      </w:r>
      <w:bookmarkEnd w:id="738"/>
      <w:bookmarkEnd w:id="739"/>
      <w:bookmarkEnd w:id="740"/>
      <w:bookmarkEnd w:id="741"/>
      <w:r>
        <w:rPr>
          <w:rFonts w:hint="eastAsia" w:ascii="Times New Roman" w:hAnsi="Times New Roman" w:eastAsia="宋体" w:cs="Times New Roman"/>
          <w:b/>
          <w:bCs/>
          <w:color w:val="auto"/>
          <w:spacing w:val="0"/>
          <w:w w:val="100"/>
          <w:kern w:val="44"/>
          <w:position w:val="0"/>
          <w:sz w:val="24"/>
          <w:szCs w:val="24"/>
          <w:highlight w:val="none"/>
          <w:lang w:val="en-US" w:eastAsia="zh-CN" w:bidi="ar-SA"/>
        </w:rPr>
        <w:t>道路路线图</w:t>
      </w:r>
    </w:p>
    <w:p>
      <w:pPr>
        <w:pStyle w:val="9"/>
        <w:jc w:val="center"/>
        <w:rPr>
          <w:rFonts w:hint="default" w:ascii="Times New Roman" w:hAnsi="Times New Roman" w:eastAsia="宋体" w:cs="Times New Roman"/>
          <w:color w:val="auto"/>
          <w:spacing w:val="0"/>
          <w:w w:val="100"/>
          <w:position w:val="0"/>
          <w:sz w:val="24"/>
          <w:szCs w:val="24"/>
          <w:highlight w:val="none"/>
        </w:rPr>
        <w:sectPr>
          <w:pgSz w:w="11906" w:h="16838"/>
          <w:pgMar w:top="1440" w:right="1800" w:bottom="1440" w:left="1800" w:header="851" w:footer="1077" w:gutter="0"/>
          <w:pgBorders>
            <w:top w:val="none" w:sz="0" w:space="0"/>
            <w:left w:val="none" w:sz="0" w:space="0"/>
            <w:bottom w:val="none" w:sz="0" w:space="0"/>
            <w:right w:val="none" w:sz="0" w:space="0"/>
          </w:pgBorders>
          <w:cols w:space="0" w:num="1"/>
          <w:rtlGutter w:val="0"/>
          <w:docGrid w:linePitch="312" w:charSpace="0"/>
        </w:sectPr>
      </w:pPr>
      <w:r>
        <w:rPr>
          <w:color w:val="auto"/>
          <w:sz w:val="21"/>
        </w:rPr>
        <mc:AlternateContent>
          <mc:Choice Requires="wps">
            <w:drawing>
              <wp:anchor distT="0" distB="0" distL="114300" distR="114300" simplePos="0" relativeHeight="251728896" behindDoc="0" locked="0" layoutInCell="1" allowOverlap="1">
                <wp:simplePos x="0" y="0"/>
                <wp:positionH relativeFrom="column">
                  <wp:posOffset>4066540</wp:posOffset>
                </wp:positionH>
                <wp:positionV relativeFrom="paragraph">
                  <wp:posOffset>876300</wp:posOffset>
                </wp:positionV>
                <wp:extent cx="799465" cy="304800"/>
                <wp:effectExtent l="0" t="0" r="0" b="0"/>
                <wp:wrapNone/>
                <wp:docPr id="101" name="矩形 101"/>
                <wp:cNvGraphicFramePr/>
                <a:graphic xmlns:a="http://schemas.openxmlformats.org/drawingml/2006/main">
                  <a:graphicData uri="http://schemas.microsoft.com/office/word/2010/wordprocessingShape">
                    <wps:wsp>
                      <wps:cNvSpPr/>
                      <wps:spPr>
                        <a:xfrm>
                          <a:off x="0" y="0"/>
                          <a:ext cx="799465" cy="3048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00B05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00B05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道路</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20.2pt;margin-top:69pt;height:24pt;width:62.95pt;z-index:251728896;v-text-anchor:middle;mso-width-relative:page;mso-height-relative:page;" filled="f" stroked="f" coordsize="21600,21600" o:gfxdata="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WAAAAZHJzL1BLAQIUABQAAAAIAIdO4kDTncgj2QAA&#10;AAsBAAAPAAAAAAAAAAEAIAAAADgAAABkcnMvZG93bnJldi54bWxQSwECFAAUAAAACACHTuJAxGjc&#10;SkACAABaBAAADgAAAAAAAAABACAAAAA+AQAAZHJzL2Uyb0RvYy54bWxQSwUGAAAAAAYABgBZAQAA&#10;8AUAAAAA&#10;">
                <v:fill on="f" focussize="0,0"/>
                <v:stroke on="f" weight="2pt"/>
                <v:imagedata o:title=""/>
                <o:lock v:ext="edit" aspectratio="f"/>
                <v:textbox>
                  <w:txbxContent>
                    <w:p>
                      <w:pPr>
                        <w:jc w:val="center"/>
                        <w:rPr>
                          <w:rFonts w:hint="eastAsia" w:eastAsia="宋体"/>
                          <w:color w:val="00B05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00B05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道路</w:t>
                      </w:r>
                    </w:p>
                  </w:txbxContent>
                </v:textbox>
              </v:rect>
            </w:pict>
          </mc:Fallback>
        </mc:AlternateContent>
      </w:r>
      <w:r>
        <w:rPr>
          <w:color w:val="auto"/>
          <w:sz w:val="21"/>
        </w:rPr>
        <mc:AlternateContent>
          <mc:Choice Requires="wps">
            <w:drawing>
              <wp:anchor distT="0" distB="0" distL="114300" distR="114300" simplePos="0" relativeHeight="251729920" behindDoc="0" locked="0" layoutInCell="1" allowOverlap="1">
                <wp:simplePos x="0" y="0"/>
                <wp:positionH relativeFrom="column">
                  <wp:posOffset>4342765</wp:posOffset>
                </wp:positionH>
                <wp:positionV relativeFrom="paragraph">
                  <wp:posOffset>861060</wp:posOffset>
                </wp:positionV>
                <wp:extent cx="247650" cy="9525"/>
                <wp:effectExtent l="0" t="0" r="0" b="0"/>
                <wp:wrapNone/>
                <wp:docPr id="102" name="直接连接符 102"/>
                <wp:cNvGraphicFramePr/>
                <a:graphic xmlns:a="http://schemas.openxmlformats.org/drawingml/2006/main">
                  <a:graphicData uri="http://schemas.microsoft.com/office/word/2010/wordprocessingShape">
                    <wps:wsp>
                      <wps:cNvCnPr/>
                      <wps:spPr>
                        <a:xfrm>
                          <a:off x="5457190" y="1982470"/>
                          <a:ext cx="247650" cy="9525"/>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41.95pt;margin-top:67.8pt;height:0.75pt;width:19.5pt;z-index:251729920;mso-width-relative:page;mso-height-relative:page;" filled="f" stroked="t" coordsize="21600,21600" o:gfxdata="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WAAAAZHJzL1BLAQIUABQAAAAIAIdO4kB5ihGh2QAA&#10;AAsBAAAPAAAAAAAAAAEAIAAAADgAAABkcnMvZG93bnJldi54bWxQSwECFAAUAAAACACHTuJAz6BQ&#10;9s4BAABfAwAADgAAAAAAAAABACAAAAA+AQAAZHJzL2Uyb0RvYy54bWxQSwUGAAAAAAYABgBZAQAA&#10;fgUAAAAA&#10;">
                <v:fill on="f" focussize="0,0"/>
                <v:stroke weight="2pt" color="#00B050 [3204]" joinstyle="round"/>
                <v:imagedata o:title=""/>
                <o:lock v:ext="edit" aspectratio="f"/>
              </v:line>
            </w:pict>
          </mc:Fallback>
        </mc:AlternateContent>
      </w:r>
      <w:r>
        <w:rPr>
          <w:rFonts w:ascii="Calibri" w:hAnsi="Calibri"/>
          <w:color w:val="auto"/>
          <w:sz w:val="24"/>
          <w:szCs w:val="20"/>
        </w:rPr>
        <w:drawing>
          <wp:anchor distT="0" distB="0" distL="114300" distR="114300" simplePos="0" relativeHeight="251727872" behindDoc="0" locked="0" layoutInCell="1" allowOverlap="1">
            <wp:simplePos x="0" y="0"/>
            <wp:positionH relativeFrom="column">
              <wp:posOffset>4687570</wp:posOffset>
            </wp:positionH>
            <wp:positionV relativeFrom="paragraph">
              <wp:posOffset>132080</wp:posOffset>
            </wp:positionV>
            <wp:extent cx="492125" cy="435610"/>
            <wp:effectExtent l="0" t="0" r="3175" b="2540"/>
            <wp:wrapNone/>
            <wp:docPr id="100"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0"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r>
        <w:rPr>
          <w:rFonts w:ascii="Calibri" w:hAnsi="Calibri"/>
          <w:color w:val="auto"/>
          <w:sz w:val="24"/>
          <w:szCs w:val="20"/>
        </w:rPr>
        <w:drawing>
          <wp:anchor distT="0" distB="0" distL="114300" distR="114300" simplePos="0" relativeHeight="251726848" behindDoc="0" locked="0" layoutInCell="1" allowOverlap="1">
            <wp:simplePos x="0" y="0"/>
            <wp:positionH relativeFrom="column">
              <wp:posOffset>7910830</wp:posOffset>
            </wp:positionH>
            <wp:positionV relativeFrom="paragraph">
              <wp:posOffset>306070</wp:posOffset>
            </wp:positionV>
            <wp:extent cx="492125" cy="435610"/>
            <wp:effectExtent l="0" t="0" r="3175" b="2540"/>
            <wp:wrapNone/>
            <wp:docPr id="99"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r>
        <w:rPr>
          <w:color w:val="auto"/>
        </w:rPr>
        <w:drawing>
          <wp:inline distT="0" distB="0" distL="114300" distR="114300">
            <wp:extent cx="5269865" cy="7399020"/>
            <wp:effectExtent l="0" t="0" r="6985" b="11430"/>
            <wp:docPr id="98"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40"/>
                    <pic:cNvPicPr>
                      <a:picLocks noChangeAspect="true"/>
                    </pic:cNvPicPr>
                  </pic:nvPicPr>
                  <pic:blipFill>
                    <a:blip r:embed="rId47"/>
                    <a:stretch>
                      <a:fillRect/>
                    </a:stretch>
                  </pic:blipFill>
                  <pic:spPr>
                    <a:xfrm>
                      <a:off x="0" y="0"/>
                      <a:ext cx="5269865" cy="7399020"/>
                    </a:xfrm>
                    <a:prstGeom prst="rect">
                      <a:avLst/>
                    </a:prstGeom>
                    <a:noFill/>
                    <a:ln>
                      <a:noFill/>
                    </a:ln>
                  </pic:spPr>
                </pic:pic>
              </a:graphicData>
            </a:graphic>
          </wp:inline>
        </w:drawing>
      </w:r>
      <w:r>
        <w:rPr>
          <w:rFonts w:ascii="Calibri" w:hAnsi="Calibri"/>
          <w:color w:val="auto"/>
          <w:sz w:val="24"/>
          <w:szCs w:val="20"/>
        </w:rPr>
        <w:drawing>
          <wp:anchor distT="0" distB="0" distL="114300" distR="114300" simplePos="0" relativeHeight="251722752" behindDoc="0" locked="0" layoutInCell="1" allowOverlap="1">
            <wp:simplePos x="0" y="0"/>
            <wp:positionH relativeFrom="column">
              <wp:posOffset>6901180</wp:posOffset>
            </wp:positionH>
            <wp:positionV relativeFrom="paragraph">
              <wp:posOffset>798830</wp:posOffset>
            </wp:positionV>
            <wp:extent cx="492125" cy="435610"/>
            <wp:effectExtent l="0" t="0" r="3175" b="2540"/>
            <wp:wrapNone/>
            <wp:docPr id="91"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bookmarkStart w:id="743" w:name="_Toc18866"/>
      <w:bookmarkStart w:id="744" w:name="_Toc29596"/>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eastAsia"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5</w:t>
      </w:r>
      <w:r>
        <w:rPr>
          <w:rFonts w:hint="default" w:ascii="Times New Roman" w:hAnsi="Times New Roman" w:eastAsia="宋体" w:cs="Times New Roman"/>
          <w:color w:val="auto"/>
          <w:spacing w:val="0"/>
          <w:w w:val="100"/>
          <w:position w:val="0"/>
          <w:sz w:val="24"/>
          <w:szCs w:val="24"/>
          <w:highlight w:val="none"/>
        </w:rPr>
        <w:t>：</w:t>
      </w:r>
      <w:r>
        <w:rPr>
          <w:rFonts w:hint="eastAsia" w:ascii="Times New Roman" w:hAnsi="Times New Roman" w:eastAsia="宋体" w:cs="Times New Roman"/>
          <w:color w:val="auto"/>
          <w:spacing w:val="0"/>
          <w:w w:val="100"/>
          <w:position w:val="0"/>
          <w:sz w:val="24"/>
          <w:szCs w:val="24"/>
          <w:highlight w:val="none"/>
          <w:lang w:val="en-US" w:eastAsia="zh-CN"/>
        </w:rPr>
        <w:t>集电线路图</w:t>
      </w:r>
      <w:bookmarkEnd w:id="743"/>
      <w:bookmarkEnd w:id="744"/>
      <w:r>
        <w:rPr>
          <w:rFonts w:ascii="Calibri" w:hAnsi="Calibri"/>
          <w:color w:val="auto"/>
          <w:sz w:val="24"/>
          <w:szCs w:val="20"/>
        </w:rPr>
        <w:drawing>
          <wp:anchor distT="0" distB="0" distL="114300" distR="114300" simplePos="0" relativeHeight="251721728" behindDoc="0" locked="0" layoutInCell="1" allowOverlap="1">
            <wp:simplePos x="0" y="0"/>
            <wp:positionH relativeFrom="column">
              <wp:posOffset>8063230</wp:posOffset>
            </wp:positionH>
            <wp:positionV relativeFrom="paragraph">
              <wp:posOffset>655955</wp:posOffset>
            </wp:positionV>
            <wp:extent cx="492125" cy="435610"/>
            <wp:effectExtent l="0" t="0" r="3175" b="2540"/>
            <wp:wrapNone/>
            <wp:docPr id="90"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p>
    <w:p>
      <w:pPr>
        <w:jc w:val="center"/>
        <w:rPr>
          <w:rFonts w:hint="eastAsia"/>
          <w:color w:val="auto"/>
          <w:highlight w:val="none"/>
          <w:lang w:val="en-US" w:eastAsia="zh-CN"/>
        </w:rPr>
      </w:pPr>
      <w:r>
        <w:rPr>
          <w:rFonts w:ascii="Calibri" w:hAnsi="Calibri"/>
          <w:color w:val="auto"/>
          <w:sz w:val="24"/>
          <w:szCs w:val="20"/>
        </w:rPr>
        <w:drawing>
          <wp:anchor distT="0" distB="0" distL="114300" distR="114300" simplePos="0" relativeHeight="251720704" behindDoc="0" locked="0" layoutInCell="1" allowOverlap="1">
            <wp:simplePos x="0" y="0"/>
            <wp:positionH relativeFrom="column">
              <wp:posOffset>7910830</wp:posOffset>
            </wp:positionH>
            <wp:positionV relativeFrom="paragraph">
              <wp:posOffset>306070</wp:posOffset>
            </wp:positionV>
            <wp:extent cx="492125" cy="435610"/>
            <wp:effectExtent l="0" t="0" r="3175" b="2540"/>
            <wp:wrapNone/>
            <wp:docPr id="89"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r>
        <w:rPr>
          <w:color w:val="auto"/>
        </w:rPr>
        <w:drawing>
          <wp:anchor distT="0" distB="0" distL="114300" distR="114300" simplePos="0" relativeHeight="251719680" behindDoc="1" locked="0" layoutInCell="1" allowOverlap="1">
            <wp:simplePos x="0" y="0"/>
            <wp:positionH relativeFrom="column">
              <wp:posOffset>-276225</wp:posOffset>
            </wp:positionH>
            <wp:positionV relativeFrom="paragraph">
              <wp:posOffset>105410</wp:posOffset>
            </wp:positionV>
            <wp:extent cx="6067425" cy="7377430"/>
            <wp:effectExtent l="0" t="0" r="9525" b="13970"/>
            <wp:wrapNone/>
            <wp:docPr id="88"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38"/>
                    <pic:cNvPicPr>
                      <a:picLocks noChangeAspect="true"/>
                    </pic:cNvPicPr>
                  </pic:nvPicPr>
                  <pic:blipFill>
                    <a:blip r:embed="rId48"/>
                    <a:stretch>
                      <a:fillRect/>
                    </a:stretch>
                  </pic:blipFill>
                  <pic:spPr>
                    <a:xfrm>
                      <a:off x="0" y="0"/>
                      <a:ext cx="6067425" cy="7377430"/>
                    </a:xfrm>
                    <a:prstGeom prst="rect">
                      <a:avLst/>
                    </a:prstGeom>
                    <a:noFill/>
                    <a:ln>
                      <a:noFill/>
                    </a:ln>
                  </pic:spPr>
                </pic:pic>
              </a:graphicData>
            </a:graphic>
          </wp:anchor>
        </w:drawing>
      </w:r>
    </w:p>
    <w:p>
      <w:pPr>
        <w:rPr>
          <w:rFonts w:hint="eastAsia"/>
          <w:color w:val="auto"/>
          <w:highlight w:val="none"/>
          <w:lang w:val="en-US" w:eastAsia="zh-CN"/>
        </w:rPr>
      </w:pPr>
      <w:r>
        <w:rPr>
          <w:rFonts w:ascii="Calibri" w:hAnsi="Calibri"/>
          <w:color w:val="auto"/>
          <w:sz w:val="24"/>
          <w:szCs w:val="20"/>
        </w:rPr>
        <w:drawing>
          <wp:anchor distT="0" distB="0" distL="114300" distR="114300" simplePos="0" relativeHeight="251723776" behindDoc="0" locked="0" layoutInCell="1" allowOverlap="1">
            <wp:simplePos x="0" y="0"/>
            <wp:positionH relativeFrom="column">
              <wp:posOffset>5173345</wp:posOffset>
            </wp:positionH>
            <wp:positionV relativeFrom="paragraph">
              <wp:posOffset>53340</wp:posOffset>
            </wp:positionV>
            <wp:extent cx="492125" cy="435610"/>
            <wp:effectExtent l="0" t="0" r="3175" b="2540"/>
            <wp:wrapNone/>
            <wp:docPr id="94"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4"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r>
        <w:rPr>
          <w:color w:val="auto"/>
          <w:sz w:val="21"/>
        </w:rPr>
        <mc:AlternateContent>
          <mc:Choice Requires="wps">
            <w:drawing>
              <wp:anchor distT="0" distB="0" distL="114300" distR="114300" simplePos="0" relativeHeight="251724800" behindDoc="0" locked="0" layoutInCell="1" allowOverlap="1">
                <wp:simplePos x="0" y="0"/>
                <wp:positionH relativeFrom="column">
                  <wp:posOffset>4695190</wp:posOffset>
                </wp:positionH>
                <wp:positionV relativeFrom="paragraph">
                  <wp:posOffset>62865</wp:posOffset>
                </wp:positionV>
                <wp:extent cx="799465" cy="304800"/>
                <wp:effectExtent l="0" t="0" r="0" b="0"/>
                <wp:wrapNone/>
                <wp:docPr id="95" name="矩形 95"/>
                <wp:cNvGraphicFramePr/>
                <a:graphic xmlns:a="http://schemas.openxmlformats.org/drawingml/2006/main">
                  <a:graphicData uri="http://schemas.microsoft.com/office/word/2010/wordprocessingShape">
                    <wps:wsp>
                      <wps:cNvSpPr/>
                      <wps:spPr>
                        <a:xfrm>
                          <a:off x="5952490" y="1835785"/>
                          <a:ext cx="799465" cy="3048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光伏阵列</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69.7pt;margin-top:4.95pt;height:24pt;width:62.95pt;z-index:251724800;v-text-anchor:middle;mso-width-relative:page;mso-height-relative:page;" filled="f" stroked="f" coordsize="21600,21600" o:gfxdata="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WIVT69gAAAAIAQAADwAAAAAAAAABACAAAAA4AAAAZHJzL2Rvd25yZXYueG1sUEsBAhQA&#10;FAAAAAgAh07iQKEc+BVOAgAAZAQAAA4AAAAAAAAAAQAgAAAAPQEAAGRycy9lMm9Eb2MueG1sUEsF&#10;BgAAAAAGAAYAWQEAAP0FAAAAAA==&#10;">
                <v:fill on="f" focussize="0,0"/>
                <v:stroke on="f" weight="2pt"/>
                <v:imagedata o:title=""/>
                <o:lock v:ext="edit" aspectratio="f"/>
                <v:textbo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光伏阵列</w:t>
                      </w:r>
                    </w:p>
                  </w:txbxContent>
                </v:textbox>
              </v:rect>
            </w:pict>
          </mc:Fallback>
        </mc:AlternateContent>
      </w:r>
    </w:p>
    <w:p>
      <w:pPr>
        <w:rPr>
          <w:rFonts w:hint="eastAsia"/>
          <w:color w:val="auto"/>
          <w:highlight w:val="none"/>
          <w:lang w:val="en-US" w:eastAsia="zh-CN"/>
        </w:rPr>
      </w:pPr>
    </w:p>
    <w:p>
      <w:pPr>
        <w:rPr>
          <w:rFonts w:hint="eastAsia"/>
          <w:color w:val="auto"/>
          <w:highlight w:val="none"/>
          <w:lang w:val="en-US" w:eastAsia="zh-CN"/>
        </w:rPr>
      </w:pPr>
      <w:r>
        <w:rPr>
          <w:color w:val="auto"/>
          <w:sz w:val="21"/>
        </w:rPr>
        <mc:AlternateContent>
          <mc:Choice Requires="wps">
            <w:drawing>
              <wp:anchor distT="0" distB="0" distL="114300" distR="114300" simplePos="0" relativeHeight="251725824" behindDoc="0" locked="0" layoutInCell="1" allowOverlap="1">
                <wp:simplePos x="0" y="0"/>
                <wp:positionH relativeFrom="column">
                  <wp:posOffset>4685665</wp:posOffset>
                </wp:positionH>
                <wp:positionV relativeFrom="paragraph">
                  <wp:posOffset>60960</wp:posOffset>
                </wp:positionV>
                <wp:extent cx="799465" cy="304800"/>
                <wp:effectExtent l="0" t="0" r="0" b="0"/>
                <wp:wrapNone/>
                <wp:docPr id="96" name="矩形 96"/>
                <wp:cNvGraphicFramePr/>
                <a:graphic xmlns:a="http://schemas.openxmlformats.org/drawingml/2006/main">
                  <a:graphicData uri="http://schemas.microsoft.com/office/word/2010/wordprocessingShape">
                    <wps:wsp>
                      <wps:cNvSpPr/>
                      <wps:spPr>
                        <a:xfrm>
                          <a:off x="0" y="0"/>
                          <a:ext cx="799465" cy="3048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FFFF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集电线路</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68.95pt;margin-top:4.8pt;height:24pt;width:62.95pt;z-index:251725824;v-text-anchor:middle;mso-width-relative:page;mso-height-relative:page;" filled="f" stroked="f" coordsize="21600,21600" o:gfxdata="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BYAAABkcnMvUEsBAhQAFAAAAAgAh07iQIa2l1PYAAAA&#10;CAEAAA8AAAAAAAAAAQAgAAAAOAAAAGRycy9kb3ducmV2LnhtbFBLAQIUABQAAAAIAIdO4kBzOygF&#10;QAIAAFgEAAAOAAAAAAAAAAEAIAAAAD0BAABkcnMvZTJvRG9jLnhtbFBLBQYAAAAABgAGAFkBAADv&#10;BQAAAAA=&#10;">
                <v:fill on="f" focussize="0,0"/>
                <v:stroke on="f" weight="2pt"/>
                <v:imagedata o:title=""/>
                <o:lock v:ext="edit" aspectratio="f"/>
                <v:textbox>
                  <w:txbxContent>
                    <w:p>
                      <w:pPr>
                        <w:jc w:val="center"/>
                        <w:rPr>
                          <w:rFonts w:hint="eastAsia" w:eastAsia="宋体"/>
                          <w:color w:val="FFFF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FF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集电线路</w:t>
                      </w:r>
                    </w:p>
                  </w:txbxContent>
                </v:textbox>
              </v:rect>
            </w:pict>
          </mc:Fallback>
        </mc:AlternateContent>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default" w:ascii="Times New Roman" w:hAnsi="Times New Roman" w:eastAsia="宋体" w:cs="Times New Roman"/>
          <w:color w:val="auto"/>
          <w:spacing w:val="0"/>
          <w:w w:val="100"/>
          <w:position w:val="0"/>
          <w:sz w:val="24"/>
          <w:szCs w:val="24"/>
          <w:highlight w:val="none"/>
        </w:rPr>
        <w:sectPr>
          <w:pgSz w:w="11906" w:h="16838"/>
          <w:pgMar w:top="1440" w:right="1800" w:bottom="1440" w:left="1800" w:header="851" w:footer="1077" w:gutter="0"/>
          <w:pgBorders>
            <w:top w:val="none" w:sz="0" w:space="0"/>
            <w:left w:val="none" w:sz="0" w:space="0"/>
            <w:bottom w:val="none" w:sz="0" w:space="0"/>
            <w:right w:val="none" w:sz="0" w:space="0"/>
          </w:pgBorders>
          <w:cols w:space="0" w:num="1"/>
          <w:rtlGutter w:val="0"/>
          <w:docGrid w:linePitch="312" w:charSpace="0"/>
        </w:sectPr>
      </w:pPr>
      <w:r>
        <w:rPr>
          <w:rFonts w:hint="eastAsia"/>
          <w:color w:val="auto"/>
          <w:highlight w:val="none"/>
          <w:lang w:val="en-US" w:eastAsia="zh-CN"/>
        </w:rPr>
        <w:br w:type="page"/>
      </w: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eastAsia"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6</w:t>
      </w:r>
      <w:r>
        <w:rPr>
          <w:rFonts w:hint="default" w:ascii="Times New Roman" w:hAnsi="Times New Roman" w:eastAsia="宋体" w:cs="Times New Roman"/>
          <w:color w:val="auto"/>
          <w:spacing w:val="0"/>
          <w:w w:val="100"/>
          <w:position w:val="0"/>
          <w:sz w:val="24"/>
          <w:szCs w:val="24"/>
          <w:highlight w:val="none"/>
        </w:rPr>
        <w:t>：</w:t>
      </w:r>
      <w:r>
        <w:rPr>
          <w:rFonts w:hint="eastAsia" w:eastAsia="宋体" w:cs="Times New Roman"/>
          <w:color w:val="auto"/>
          <w:spacing w:val="0"/>
          <w:w w:val="100"/>
          <w:position w:val="0"/>
          <w:sz w:val="24"/>
          <w:szCs w:val="24"/>
          <w:highlight w:val="none"/>
          <w:lang w:val="en-US" w:eastAsia="zh-CN"/>
        </w:rPr>
        <w:t>项目平面布置图</w:t>
      </w:r>
    </w:p>
    <w:p>
      <w:pPr>
        <w:jc w:val="center"/>
        <w:rPr>
          <w:color w:val="auto"/>
        </w:rPr>
      </w:pPr>
      <w:r>
        <w:rPr>
          <w:color w:val="auto"/>
          <w:sz w:val="21"/>
        </w:rPr>
        <mc:AlternateContent>
          <mc:Choice Requires="wps">
            <w:drawing>
              <wp:anchor distT="0" distB="0" distL="114300" distR="114300" simplePos="0" relativeHeight="251899904" behindDoc="0" locked="0" layoutInCell="1" allowOverlap="1">
                <wp:simplePos x="0" y="0"/>
                <wp:positionH relativeFrom="column">
                  <wp:posOffset>1101090</wp:posOffset>
                </wp:positionH>
                <wp:positionV relativeFrom="paragraph">
                  <wp:posOffset>4378960</wp:posOffset>
                </wp:positionV>
                <wp:extent cx="113030" cy="88900"/>
                <wp:effectExtent l="12700" t="12700" r="26670" b="12700"/>
                <wp:wrapNone/>
                <wp:docPr id="179" name="图文框 179"/>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EE10DC"/>
                        </a:solidFill>
                        <a:ln>
                          <a:solidFill>
                            <a:srgbClr val="EE10D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86.7pt;margin-top:344.8pt;height:7pt;width:8.9pt;z-index:251899904;v-text-anchor:middle;mso-width-relative:page;mso-height-relative:page;" fillcolor="#EE10DC" filled="t" stroked="t" coordsize="113030,88900" o:gfxdata="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DWZtrHZAAAACwEAAA8AAAAAAAAAAQAgAAAAOAAAAGRycy9kb3ducmV2Lnht&#10;bFBLAQIUABQAAAAIAIdO4kCpoMSkVAIAAKQEAAAOAAAAAAAAAAEAIAAAAD4BAABkcnMvZTJvRG9j&#10;LnhtbFBLBQYAAAAABgAGAFkBAAAEBgAAAAA=&#10;" path="m0,0l113030,0,113030,88900,0,88900xm11112,11112l11112,77787,101917,77787,101917,11112xe">
                <v:path o:connectlocs="56515,0;0,44450;56515,88900;113030,44450" o:connectangles="247,164,82,0"/>
                <v:fill on="t" focussize="0,0"/>
                <v:stroke weight="2pt" color="#EE10DC [2404]" joinstyle="round"/>
                <v:imagedata o:title=""/>
                <o:lock v:ext="edit" aspectratio="f"/>
              </v:shape>
            </w:pict>
          </mc:Fallback>
        </mc:AlternateContent>
      </w:r>
      <w:r>
        <w:rPr>
          <w:color w:val="auto"/>
          <w:sz w:val="21"/>
        </w:rPr>
        <mc:AlternateContent>
          <mc:Choice Requires="wps">
            <w:drawing>
              <wp:anchor distT="0" distB="0" distL="114300" distR="114300" simplePos="0" relativeHeight="251900928" behindDoc="0" locked="0" layoutInCell="1" allowOverlap="1">
                <wp:simplePos x="0" y="0"/>
                <wp:positionH relativeFrom="column">
                  <wp:posOffset>4482465</wp:posOffset>
                </wp:positionH>
                <wp:positionV relativeFrom="paragraph">
                  <wp:posOffset>1814830</wp:posOffset>
                </wp:positionV>
                <wp:extent cx="113030" cy="88900"/>
                <wp:effectExtent l="12700" t="12700" r="26670" b="12700"/>
                <wp:wrapNone/>
                <wp:docPr id="162" name="图文框 162"/>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EE10DC"/>
                        </a:solidFill>
                        <a:ln>
                          <a:solidFill>
                            <a:srgbClr val="EE10D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52.95pt;margin-top:142.9pt;height:7pt;width:8.9pt;z-index:251900928;v-text-anchor:middle;mso-width-relative:page;mso-height-relative:page;" fillcolor="#EE10DC" filled="t" stroked="t" coordsize="113030,88900" o:gfxdata="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CwQdHW2gAAAAsBAAAPAAAAAAAAAAEAIAAAADgAAABkcnMvZG93bnJldi54&#10;bWxQSwECFAAUAAAACACHTuJApYzocFQCAACkBAAADgAAAAAAAAABACAAAAA/AQAAZHJzL2Uyb0Rv&#10;Yy54bWxQSwUGAAAAAAYABgBZAQAABQYAAAAA&#10;" path="m0,0l113030,0,113030,88900,0,88900xm11112,11112l11112,77787,101917,77787,101917,11112xe">
                <v:path o:connectlocs="56515,0;0,44450;56515,88900;113030,44450" o:connectangles="247,164,82,0"/>
                <v:fill on="t" focussize="0,0"/>
                <v:stroke weight="2pt" color="#EE10DC [2404]" joinstyle="round"/>
                <v:imagedata o:title=""/>
                <o:lock v:ext="edit" aspectratio="f"/>
              </v:shape>
            </w:pict>
          </mc:Fallback>
        </mc:AlternateContent>
      </w:r>
      <w:r>
        <w:rPr>
          <w:color w:val="auto"/>
          <w:sz w:val="21"/>
        </w:rPr>
        <mc:AlternateContent>
          <mc:Choice Requires="wps">
            <w:drawing>
              <wp:anchor distT="0" distB="0" distL="114300" distR="114300" simplePos="0" relativeHeight="251898880" behindDoc="0" locked="0" layoutInCell="1" allowOverlap="1">
                <wp:simplePos x="0" y="0"/>
                <wp:positionH relativeFrom="column">
                  <wp:posOffset>1101090</wp:posOffset>
                </wp:positionH>
                <wp:positionV relativeFrom="paragraph">
                  <wp:posOffset>4100830</wp:posOffset>
                </wp:positionV>
                <wp:extent cx="113030" cy="88900"/>
                <wp:effectExtent l="12700" t="12700" r="26670" b="12700"/>
                <wp:wrapNone/>
                <wp:docPr id="104" name="图文框 104"/>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86.7pt;margin-top:322.9pt;height:7pt;width:8.9pt;z-index:251898880;v-text-anchor:middle;mso-width-relative:page;mso-height-relative:page;" fillcolor="#FF0000" filled="t" stroked="t" coordsize="113030,88900" o:gfxdata="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FgAAAGRy&#10;cy9QSwECFAAUAAAACACHTuJApPH61dkAAAALAQAADwAAAAAAAAABACAAAAA4AAAAZHJzL2Rvd25y&#10;ZXYueG1sUEsBAhQAFAAAAAgAh07iQIv5IYVZAgAApAQAAA4AAAAAAAAAAQAgAAAAPgEAAGRycy9l&#10;Mm9Eb2MueG1sUEsFBgAAAAAGAAYAWQEAAAkGA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660288" behindDoc="0" locked="0" layoutInCell="1" allowOverlap="1">
                <wp:simplePos x="0" y="0"/>
                <wp:positionH relativeFrom="column">
                  <wp:posOffset>1014730</wp:posOffset>
                </wp:positionH>
                <wp:positionV relativeFrom="paragraph">
                  <wp:posOffset>4019550</wp:posOffset>
                </wp:positionV>
                <wp:extent cx="2542540" cy="578485"/>
                <wp:effectExtent l="0" t="0" r="10160" b="12065"/>
                <wp:wrapNone/>
                <wp:docPr id="125" name="矩形 125"/>
                <wp:cNvGraphicFramePr/>
                <a:graphic xmlns:a="http://schemas.openxmlformats.org/drawingml/2006/main">
                  <a:graphicData uri="http://schemas.microsoft.com/office/word/2010/wordprocessingShape">
                    <wps:wsp>
                      <wps:cNvSpPr/>
                      <wps:spPr>
                        <a:xfrm>
                          <a:off x="2265680" y="5455285"/>
                          <a:ext cx="2542540" cy="57848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箱变，下方为事故油池（防渗）</w:t>
                            </w:r>
                          </w:p>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表土场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79.9pt;margin-top:316.5pt;height:45.55pt;width:200.2pt;z-index:251660288;v-text-anchor:middle;mso-width-relative:page;mso-height-relative:page;" fillcolor="#FFFFFF [3212]" filled="t" stroked="f" coordsize="21600,21600" o:gfxdata="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CgtvS7WAAAACwEAAA8AAAAAAAAAAQAgAAAAOAAAAGRycy9kb3ducmV2&#10;LnhtbFBLAQIUABQAAAAIAIdO4kDWfgiVWgIAAJAEAAAOAAAAAAAAAAEAIAAAADsBAABkcnMvZTJv&#10;RG9jLnhtbFBLBQYAAAAABgAGAFkBAAAHBgAAAAA=&#10;">
                <v:fill on="t" focussize="0,0"/>
                <v:stroke on="f" weight="2pt"/>
                <v:imagedata o:title=""/>
                <o:lock v:ext="edit" aspectratio="f"/>
                <v:textbox>
                  <w:txbxContent>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箱变，下方为事故油池（防渗）</w:t>
                      </w:r>
                    </w:p>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表土场</w:t>
                      </w:r>
                    </w:p>
                  </w:txbxContent>
                </v:textbox>
              </v:rect>
            </w:pict>
          </mc:Fallback>
        </mc:AlternateContent>
      </w:r>
      <w:r>
        <w:rPr>
          <w:color w:val="auto"/>
          <w:sz w:val="21"/>
        </w:rPr>
        <mc:AlternateContent>
          <mc:Choice Requires="wps">
            <w:drawing>
              <wp:anchor distT="0" distB="0" distL="114300" distR="114300" simplePos="0" relativeHeight="251732992" behindDoc="0" locked="0" layoutInCell="1" allowOverlap="1">
                <wp:simplePos x="0" y="0"/>
                <wp:positionH relativeFrom="column">
                  <wp:posOffset>3974465</wp:posOffset>
                </wp:positionH>
                <wp:positionV relativeFrom="paragraph">
                  <wp:posOffset>1287780</wp:posOffset>
                </wp:positionV>
                <wp:extent cx="224790" cy="76200"/>
                <wp:effectExtent l="1270" t="57785" r="2540" b="75565"/>
                <wp:wrapNone/>
                <wp:docPr id="108" name="矩形 108"/>
                <wp:cNvGraphicFramePr/>
                <a:graphic xmlns:a="http://schemas.openxmlformats.org/drawingml/2006/main">
                  <a:graphicData uri="http://schemas.microsoft.com/office/word/2010/wordprocessingShape">
                    <wps:wsp>
                      <wps:cNvSpPr/>
                      <wps:spPr>
                        <a:xfrm rot="2100000">
                          <a:off x="0" y="0"/>
                          <a:ext cx="22479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12.95pt;margin-top:101.4pt;height:6pt;width:17.7pt;rotation:2293760f;z-index:251732992;v-text-anchor:middle;mso-width-relative:page;mso-height-relative:page;" fillcolor="#9BBB59 [3206]" filled="t" stroked="f" coordsize="21600,21600" o:gfxdata="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ZTkZ09sAAAALAQAADwAAAAAAAAABACAAAAA4AAAAZHJzL2Rvd25yZXYueG1s&#10;UEsBAhQAFAAAAAgAh07iQFHX76hRAgAAhQQAAA4AAAAAAAAAAQAgAAAAQA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97856" behindDoc="0" locked="0" layoutInCell="1" allowOverlap="1">
                <wp:simplePos x="0" y="0"/>
                <wp:positionH relativeFrom="column">
                  <wp:posOffset>4180205</wp:posOffset>
                </wp:positionH>
                <wp:positionV relativeFrom="paragraph">
                  <wp:posOffset>2385695</wp:posOffset>
                </wp:positionV>
                <wp:extent cx="113030" cy="88900"/>
                <wp:effectExtent l="27940" t="38735" r="30480" b="43815"/>
                <wp:wrapNone/>
                <wp:docPr id="97" name="图文框 97"/>
                <wp:cNvGraphicFramePr/>
                <a:graphic xmlns:a="http://schemas.openxmlformats.org/drawingml/2006/main">
                  <a:graphicData uri="http://schemas.microsoft.com/office/word/2010/wordprocessingShape">
                    <wps:wsp>
                      <wps:cNvSpPr/>
                      <wps:spPr>
                        <a:xfrm rot="2400000">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29.15pt;margin-top:187.85pt;height:7pt;width:8.9pt;rotation:2621440f;z-index:251897856;v-text-anchor:middle;mso-width-relative:page;mso-height-relative:page;" fillcolor="#FF0000" filled="t" stroked="t" coordsize="113030,88900" o:gfxdata="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&#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FU/fKfbAAAACwEAAA8AAAAAAAAAAQAgAAAAOAAAAGRy&#10;cy9kb3ducmV2LnhtbFBLAQIUABQAAAAIAIdO4kA1TyNyXgIAALAEAAAOAAAAAAAAAAEAIAAAAEAB&#10;AABkcnMvZTJvRG9jLnhtbFBLBQYAAAAABgAGAFkBAAAQBg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896832" behindDoc="0" locked="0" layoutInCell="1" allowOverlap="1">
                <wp:simplePos x="0" y="0"/>
                <wp:positionH relativeFrom="column">
                  <wp:posOffset>4735830</wp:posOffset>
                </wp:positionH>
                <wp:positionV relativeFrom="paragraph">
                  <wp:posOffset>1932940</wp:posOffset>
                </wp:positionV>
                <wp:extent cx="113030" cy="88900"/>
                <wp:effectExtent l="27940" t="38735" r="30480" b="43815"/>
                <wp:wrapNone/>
                <wp:docPr id="92" name="图文框 92"/>
                <wp:cNvGraphicFramePr/>
                <a:graphic xmlns:a="http://schemas.openxmlformats.org/drawingml/2006/main">
                  <a:graphicData uri="http://schemas.microsoft.com/office/word/2010/wordprocessingShape">
                    <wps:wsp>
                      <wps:cNvSpPr/>
                      <wps:spPr>
                        <a:xfrm rot="2400000">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72.9pt;margin-top:152.2pt;height:7pt;width:8.9pt;rotation:2621440f;z-index:251896832;v-text-anchor:middle;mso-width-relative:page;mso-height-relative:page;" fillcolor="#FF0000" filled="t" stroked="t" coordsize="113030,88900" o:gfxdata="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&#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Mt1fqzbAAAACwEAAA8AAAAAAAAAAQAgAAAAOAAAAGRy&#10;cy9kb3ducmV2LnhtbFBLAQIUABQAAAAIAIdO4kAvMw5RXgIAALAEAAAOAAAAAAAAAAEAIAAAAEAB&#10;AABkcnMvZTJvRG9jLnhtbFBLBQYAAAAABgAGAFkBAAAQBg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895808" behindDoc="0" locked="0" layoutInCell="1" allowOverlap="1">
                <wp:simplePos x="0" y="0"/>
                <wp:positionH relativeFrom="column">
                  <wp:posOffset>4497705</wp:posOffset>
                </wp:positionH>
                <wp:positionV relativeFrom="paragraph">
                  <wp:posOffset>2091055</wp:posOffset>
                </wp:positionV>
                <wp:extent cx="113030" cy="88900"/>
                <wp:effectExtent l="27940" t="38735" r="30480" b="43815"/>
                <wp:wrapNone/>
                <wp:docPr id="81" name="图文框 81"/>
                <wp:cNvGraphicFramePr/>
                <a:graphic xmlns:a="http://schemas.openxmlformats.org/drawingml/2006/main">
                  <a:graphicData uri="http://schemas.microsoft.com/office/word/2010/wordprocessingShape">
                    <wps:wsp>
                      <wps:cNvSpPr/>
                      <wps:spPr>
                        <a:xfrm rot="2400000">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54.15pt;margin-top:164.65pt;height:7pt;width:8.9pt;rotation:2621440f;z-index:251895808;v-text-anchor:middle;mso-width-relative:page;mso-height-relative:page;" fillcolor="#FF0000" filled="t" stroked="t" coordsize="113030,88900" o:gfxdata="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FgAAAGRycy9QSwECFAAUAAAACACHTuJALBp+hNoAAAALAQAADwAAAAAAAAABACAAAAA4AAAAZHJz&#10;L2Rvd25yZXYueG1sUEsBAhQAFAAAAAgAh07iQA3fNadeAgAAsAQAAA4AAAAAAAAAAQAgAAAAPwEA&#10;AGRycy9lMm9Eb2MueG1sUEsFBgAAAAAGAAYAWQEAAA8GA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790336" behindDoc="0" locked="0" layoutInCell="1" allowOverlap="1">
                <wp:simplePos x="0" y="0"/>
                <wp:positionH relativeFrom="column">
                  <wp:posOffset>5445760</wp:posOffset>
                </wp:positionH>
                <wp:positionV relativeFrom="paragraph">
                  <wp:posOffset>1537970</wp:posOffset>
                </wp:positionV>
                <wp:extent cx="130810" cy="76200"/>
                <wp:effectExtent l="10160" t="30480" r="11430" b="45720"/>
                <wp:wrapNone/>
                <wp:docPr id="196" name="矩形 196"/>
                <wp:cNvGraphicFramePr/>
                <a:graphic xmlns:a="http://schemas.openxmlformats.org/drawingml/2006/main">
                  <a:graphicData uri="http://schemas.microsoft.com/office/word/2010/wordprocessingShape">
                    <wps:wsp>
                      <wps:cNvSpPr/>
                      <wps:spPr>
                        <a:xfrm rot="2100000">
                          <a:off x="0" y="0"/>
                          <a:ext cx="13081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28.8pt;margin-top:121.1pt;height:6pt;width:10.3pt;rotation:2293760f;z-index:251790336;v-text-anchor:middle;mso-width-relative:page;mso-height-relative:page;" fillcolor="#9BBB59 [3206]" filled="t" stroked="f" coordsize="21600,21600" o:gfxdata="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A5umdA3AAAAAsBAAAPAAAAAAAAAAEAIAAAADgAAABkcnMvZG93bnJldi54&#10;bWxQSwECFAAUAAAACACHTuJAbw+RLl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93760" behindDoc="0" locked="0" layoutInCell="1" allowOverlap="1">
                <wp:simplePos x="0" y="0"/>
                <wp:positionH relativeFrom="column">
                  <wp:posOffset>4189730</wp:posOffset>
                </wp:positionH>
                <wp:positionV relativeFrom="paragraph">
                  <wp:posOffset>1647190</wp:posOffset>
                </wp:positionV>
                <wp:extent cx="176530" cy="76200"/>
                <wp:effectExtent l="5715" t="43815" r="8255" b="51435"/>
                <wp:wrapNone/>
                <wp:docPr id="78" name="矩形 78"/>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29.9pt;margin-top:129.7pt;height:6pt;width:13.9pt;rotation:2293760f;z-index:251893760;v-text-anchor:middle;mso-width-relative:page;mso-height-relative:page;" fillcolor="#9BBB59 [3206]" filled="t" stroked="f" coordsize="21600,21600" o:gfxdata="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CeMpNi3QAAAAsBAAAPAAAAAAAAAAEAIAAAADgAAABkcnMvZG93bnJldi54&#10;bWxQSwECFAAUAAAACACHTuJAPMzX0FECAACDBAAADgAAAAAAAAABACAAAABC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92736" behindDoc="0" locked="0" layoutInCell="1" allowOverlap="1">
                <wp:simplePos x="0" y="0"/>
                <wp:positionH relativeFrom="column">
                  <wp:posOffset>3328035</wp:posOffset>
                </wp:positionH>
                <wp:positionV relativeFrom="paragraph">
                  <wp:posOffset>3033395</wp:posOffset>
                </wp:positionV>
                <wp:extent cx="88265" cy="76200"/>
                <wp:effectExtent l="13970" t="18415" r="31115" b="19685"/>
                <wp:wrapNone/>
                <wp:docPr id="77" name="矩形 77"/>
                <wp:cNvGraphicFramePr/>
                <a:graphic xmlns:a="http://schemas.openxmlformats.org/drawingml/2006/main">
                  <a:graphicData uri="http://schemas.microsoft.com/office/word/2010/wordprocessingShape">
                    <wps:wsp>
                      <wps:cNvSpPr/>
                      <wps:spPr>
                        <a:xfrm rot="2100000">
                          <a:off x="0" y="0"/>
                          <a:ext cx="8826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62.05pt;margin-top:238.85pt;height:6pt;width:6.95pt;rotation:2293760f;z-index:251892736;v-text-anchor:middle;mso-width-relative:page;mso-height-relative:page;" fillcolor="#9BBB59 [3206]" filled="t" stroked="f" coordsize="21600,21600" o:gfxdata="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CZCZXN2wAAAAsBAAAPAAAAAAAAAAEAIAAAADgAAABkcnMvZG93bnJldi54bWxQ&#10;SwECFAAUAAAACACHTuJA1SEPMVACAACCBAAADgAAAAAAAAABACAAAABAAQAAZHJzL2Uyb0RvYy54&#10;bWxQSwUGAAAAAAYABgBZAQAAAg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91712" behindDoc="0" locked="0" layoutInCell="1" allowOverlap="1">
                <wp:simplePos x="0" y="0"/>
                <wp:positionH relativeFrom="column">
                  <wp:posOffset>3644900</wp:posOffset>
                </wp:positionH>
                <wp:positionV relativeFrom="paragraph">
                  <wp:posOffset>3007995</wp:posOffset>
                </wp:positionV>
                <wp:extent cx="88265" cy="76200"/>
                <wp:effectExtent l="13970" t="18415" r="31115" b="19685"/>
                <wp:wrapNone/>
                <wp:docPr id="76" name="矩形 76"/>
                <wp:cNvGraphicFramePr/>
                <a:graphic xmlns:a="http://schemas.openxmlformats.org/drawingml/2006/main">
                  <a:graphicData uri="http://schemas.microsoft.com/office/word/2010/wordprocessingShape">
                    <wps:wsp>
                      <wps:cNvSpPr/>
                      <wps:spPr>
                        <a:xfrm rot="2100000">
                          <a:off x="0" y="0"/>
                          <a:ext cx="8826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87pt;margin-top:236.85pt;height:6pt;width:6.95pt;rotation:2293760f;z-index:251891712;v-text-anchor:middle;mso-width-relative:page;mso-height-relative:page;" fillcolor="#9BBB59 [3206]" filled="t" stroked="f" coordsize="21600,21600" o:gfxdata="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9e/b3dwAAAALAQAADwAAAAAAAAABACAAAAA4AAAAZHJzL2Rvd25yZXYueG1s&#10;UEsBAhQAFAAAAAgAh07iQKIxCMVQAgAAggQAAA4AAAAAAAAAAQAgAAAAQQ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90688" behindDoc="0" locked="0" layoutInCell="1" allowOverlap="1">
                <wp:simplePos x="0" y="0"/>
                <wp:positionH relativeFrom="column">
                  <wp:posOffset>3777615</wp:posOffset>
                </wp:positionH>
                <wp:positionV relativeFrom="paragraph">
                  <wp:posOffset>2938145</wp:posOffset>
                </wp:positionV>
                <wp:extent cx="88265" cy="76200"/>
                <wp:effectExtent l="13970" t="18415" r="31115" b="19685"/>
                <wp:wrapNone/>
                <wp:docPr id="74" name="矩形 74"/>
                <wp:cNvGraphicFramePr/>
                <a:graphic xmlns:a="http://schemas.openxmlformats.org/drawingml/2006/main">
                  <a:graphicData uri="http://schemas.microsoft.com/office/word/2010/wordprocessingShape">
                    <wps:wsp>
                      <wps:cNvSpPr/>
                      <wps:spPr>
                        <a:xfrm rot="2100000">
                          <a:off x="0" y="0"/>
                          <a:ext cx="8826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97.45pt;margin-top:231.35pt;height:6pt;width:6.95pt;rotation:2293760f;z-index:251890688;v-text-anchor:middle;mso-width-relative:page;mso-height-relative:page;" fillcolor="#9BBB59 [3206]" filled="t" stroked="f" coordsize="21600,21600" o:gfxdata="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BG+sTN2wAAAAsBAAAPAAAAAAAAAAEAIAAAADgAAABkcnMvZG93bnJldi54bWxQ&#10;SwECFAAUAAAACACHTuJADRd39lACAACCBAAADgAAAAAAAAABACAAAABAAQAAZHJzL2Uyb0RvYy54&#10;bWxQSwUGAAAAAAYABgBZAQAAAg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01600" behindDoc="0" locked="0" layoutInCell="1" allowOverlap="1">
                <wp:simplePos x="0" y="0"/>
                <wp:positionH relativeFrom="column">
                  <wp:posOffset>6358890</wp:posOffset>
                </wp:positionH>
                <wp:positionV relativeFrom="paragraph">
                  <wp:posOffset>4531995</wp:posOffset>
                </wp:positionV>
                <wp:extent cx="187960" cy="76200"/>
                <wp:effectExtent l="5080" t="46990" r="16510" b="48260"/>
                <wp:wrapNone/>
                <wp:docPr id="210" name="矩形 210"/>
                <wp:cNvGraphicFramePr/>
                <a:graphic xmlns:a="http://schemas.openxmlformats.org/drawingml/2006/main">
                  <a:graphicData uri="http://schemas.microsoft.com/office/word/2010/wordprocessingShape">
                    <wps:wsp>
                      <wps:cNvSpPr/>
                      <wps:spPr>
                        <a:xfrm rot="2100000">
                          <a:off x="0" y="0"/>
                          <a:ext cx="18796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500.7pt;margin-top:356.85pt;height:6pt;width:14.8pt;rotation:2293760f;z-index:251801600;v-text-anchor:middle;mso-width-relative:page;mso-height-relative:page;" fillcolor="#9BBB59 [3206]" filled="t" stroked="f" coordsize="21600,21600" o:gfxdata="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A4wWTX2wAAAA0BAAAPAAAAAAAAAAEAIAAAADgAAABkcnMvZG93bnJldi54bWxQ&#10;SwECFAAUAAAACACHTuJAjD2UKFACAACFBAAADgAAAAAAAAABACAAAABAAQAAZHJzL2Uyb0RvYy54&#10;bWxQSwUGAAAAAAYABgBZAQAAAg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99552" behindDoc="0" locked="0" layoutInCell="1" allowOverlap="1">
                <wp:simplePos x="0" y="0"/>
                <wp:positionH relativeFrom="column">
                  <wp:posOffset>6076950</wp:posOffset>
                </wp:positionH>
                <wp:positionV relativeFrom="paragraph">
                  <wp:posOffset>4554220</wp:posOffset>
                </wp:positionV>
                <wp:extent cx="199390" cy="79375"/>
                <wp:effectExtent l="4445" t="50165" r="5715" b="60960"/>
                <wp:wrapNone/>
                <wp:docPr id="211" name="矩形 211"/>
                <wp:cNvGraphicFramePr/>
                <a:graphic xmlns:a="http://schemas.openxmlformats.org/drawingml/2006/main">
                  <a:graphicData uri="http://schemas.microsoft.com/office/word/2010/wordprocessingShape">
                    <wps:wsp>
                      <wps:cNvSpPr/>
                      <wps:spPr>
                        <a:xfrm rot="2100000">
                          <a:off x="0" y="0"/>
                          <a:ext cx="199390" cy="79375"/>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78.5pt;margin-top:358.6pt;height:6.25pt;width:15.7pt;rotation:2293760f;z-index:251799552;v-text-anchor:middle;mso-width-relative:page;mso-height-relative:page;" fillcolor="#9BBB59 [3206]" filled="t" stroked="f" coordsize="21600,21600" o:gfxdata="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BVk2A+3QAAAAsBAAAPAAAAAAAAAAEAIAAAADgAAABkcnMvZG93bnJl&#10;di54bWxQSwECFAAUAAAACACHTuJArkEJPlQCAACFBAAADgAAAAAAAAABACAAAABCAQAAZHJzL2Uy&#10;b0RvYy54bWxQSwUGAAAAAAYABgBZAQAACA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03648" behindDoc="0" locked="0" layoutInCell="1" allowOverlap="1">
                <wp:simplePos x="0" y="0"/>
                <wp:positionH relativeFrom="column">
                  <wp:posOffset>5730875</wp:posOffset>
                </wp:positionH>
                <wp:positionV relativeFrom="paragraph">
                  <wp:posOffset>4507865</wp:posOffset>
                </wp:positionV>
                <wp:extent cx="225425" cy="76200"/>
                <wp:effectExtent l="4445" t="50165" r="17780" b="64135"/>
                <wp:wrapNone/>
                <wp:docPr id="209" name="矩形 209"/>
                <wp:cNvGraphicFramePr/>
                <a:graphic xmlns:a="http://schemas.openxmlformats.org/drawingml/2006/main">
                  <a:graphicData uri="http://schemas.microsoft.com/office/word/2010/wordprocessingShape">
                    <wps:wsp>
                      <wps:cNvSpPr/>
                      <wps:spPr>
                        <a:xfrm rot="1740000">
                          <a:off x="0" y="0"/>
                          <a:ext cx="22542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51.25pt;margin-top:354.95pt;height:6pt;width:17.75pt;rotation:1900544f;z-index:251803648;v-text-anchor:middle;mso-width-relative:page;mso-height-relative:page;" fillcolor="#9BBB59 [3206]" filled="t" stroked="f" coordsize="21600,21600" o:gfxdata="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EVIvNgAAAALAQAADwAAAAAAAAABACAAAAA4AAAAZHJzL2Rvd25yZXYueG1s&#10;UEsBAhQAFAAAAAgAh07iQPOga7JUAgAAhQQAAA4AAAAAAAAAAQAgAAAAPQ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9664" behindDoc="0" locked="0" layoutInCell="1" allowOverlap="1">
                <wp:simplePos x="0" y="0"/>
                <wp:positionH relativeFrom="column">
                  <wp:posOffset>5222875</wp:posOffset>
                </wp:positionH>
                <wp:positionV relativeFrom="paragraph">
                  <wp:posOffset>4053205</wp:posOffset>
                </wp:positionV>
                <wp:extent cx="163830" cy="76200"/>
                <wp:effectExtent l="6985" t="40005" r="19685" b="55245"/>
                <wp:wrapNone/>
                <wp:docPr id="70" name="矩形 70"/>
                <wp:cNvGraphicFramePr/>
                <a:graphic xmlns:a="http://schemas.openxmlformats.org/drawingml/2006/main">
                  <a:graphicData uri="http://schemas.microsoft.com/office/word/2010/wordprocessingShape">
                    <wps:wsp>
                      <wps:cNvSpPr/>
                      <wps:spPr>
                        <a:xfrm rot="2100000">
                          <a:off x="0" y="0"/>
                          <a:ext cx="1638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11.25pt;margin-top:319.15pt;height:6pt;width:12.9pt;rotation:2293760f;z-index:251889664;v-text-anchor:middle;mso-width-relative:page;mso-height-relative:page;" fillcolor="#9BBB59 [3206]" filled="t" stroked="f" coordsize="21600,21600" o:gfxdata="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OH3wPLcAAAACwEAAA8AAAAAAAAAAQAgAAAAOAAAAGRycy9kb3ducmV2Lnht&#10;bFBLAQIUABQAAAAIAIdO4kARLK09UQIAAIM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11840" behindDoc="0" locked="0" layoutInCell="1" allowOverlap="1">
                <wp:simplePos x="0" y="0"/>
                <wp:positionH relativeFrom="column">
                  <wp:posOffset>5111750</wp:posOffset>
                </wp:positionH>
                <wp:positionV relativeFrom="paragraph">
                  <wp:posOffset>4171315</wp:posOffset>
                </wp:positionV>
                <wp:extent cx="281940" cy="76200"/>
                <wp:effectExtent l="0" t="73660" r="7620" b="78740"/>
                <wp:wrapNone/>
                <wp:docPr id="205" name="矩形 205"/>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02.5pt;margin-top:328.45pt;height:6pt;width:22.2pt;rotation:2293760f;z-index:251811840;v-text-anchor:middle;mso-width-relative:page;mso-height-relative:page;" fillcolor="#9BBB59 [3206]" filled="t" stroked="f" coordsize="21600,21600" o:gfxdata="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AHOPL3cAAAACwEAAA8AAAAAAAAAAQAgAAAAOAAAAGRycy9kb3ducmV2Lnht&#10;bFBLAQIUABQAAAAIAIdO4kC4l0hk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05696" behindDoc="0" locked="0" layoutInCell="1" allowOverlap="1">
                <wp:simplePos x="0" y="0"/>
                <wp:positionH relativeFrom="column">
                  <wp:posOffset>5337175</wp:posOffset>
                </wp:positionH>
                <wp:positionV relativeFrom="paragraph">
                  <wp:posOffset>4504690</wp:posOffset>
                </wp:positionV>
                <wp:extent cx="281940" cy="76200"/>
                <wp:effectExtent l="0" t="73660" r="7620" b="78740"/>
                <wp:wrapNone/>
                <wp:docPr id="208" name="矩形 208"/>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20.25pt;margin-top:354.7pt;height:6pt;width:22.2pt;rotation:2293760f;z-index:251805696;v-text-anchor:middle;mso-width-relative:page;mso-height-relative:page;" fillcolor="#9BBB59 [3206]" filled="t" stroked="f" coordsize="21600,21600" o:gfxdata="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Hfk5gfcAAAACwEAAA8AAAAAAAAAAQAgAAAAOAAAAGRycy9kb3ducmV2Lnht&#10;bFBLAQIUABQAAAAIAIdO4kCje9nc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07744" behindDoc="0" locked="0" layoutInCell="1" allowOverlap="1">
                <wp:simplePos x="0" y="0"/>
                <wp:positionH relativeFrom="column">
                  <wp:posOffset>5403850</wp:posOffset>
                </wp:positionH>
                <wp:positionV relativeFrom="paragraph">
                  <wp:posOffset>4364990</wp:posOffset>
                </wp:positionV>
                <wp:extent cx="281940" cy="76200"/>
                <wp:effectExtent l="0" t="73660" r="7620" b="78740"/>
                <wp:wrapNone/>
                <wp:docPr id="207" name="矩形 207"/>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25.5pt;margin-top:343.7pt;height:6pt;width:22.2pt;rotation:2293760f;z-index:251807744;v-text-anchor:middle;mso-width-relative:page;mso-height-relative:page;" fillcolor="#9BBB59 [3206]" filled="t" stroked="f" coordsize="21600,21600" o:gfxdata="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I4tKxPcAAAACwEAAA8AAAAAAAAAAQAgAAAAOAAAAGRycy9kb3ducmV2Lnht&#10;bFBLAQIUABQAAAAIAIdO4kCG8nVU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09792" behindDoc="0" locked="0" layoutInCell="1" allowOverlap="1">
                <wp:simplePos x="0" y="0"/>
                <wp:positionH relativeFrom="column">
                  <wp:posOffset>5010150</wp:posOffset>
                </wp:positionH>
                <wp:positionV relativeFrom="paragraph">
                  <wp:posOffset>4298315</wp:posOffset>
                </wp:positionV>
                <wp:extent cx="281940" cy="76200"/>
                <wp:effectExtent l="0" t="73660" r="7620" b="78740"/>
                <wp:wrapNone/>
                <wp:docPr id="206" name="矩形 206"/>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94.5pt;margin-top:338.45pt;height:6pt;width:22.2pt;rotation:2293760f;z-index:251809792;v-text-anchor:middle;mso-width-relative:page;mso-height-relative:page;" fillcolor="#9BBB59 [3206]" filled="t" stroked="f" coordsize="21600,21600" o:gfxdata="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Aq73CDcAAAACwEAAA8AAAAAAAAAAQAgAAAAOAAAAGRycy9kb3ducmV2Lnht&#10;bFBLAQIUABQAAAAIAIdO4kAZQGtM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8640" behindDoc="0" locked="0" layoutInCell="1" allowOverlap="1">
                <wp:simplePos x="0" y="0"/>
                <wp:positionH relativeFrom="column">
                  <wp:posOffset>4391025</wp:posOffset>
                </wp:positionH>
                <wp:positionV relativeFrom="paragraph">
                  <wp:posOffset>2526665</wp:posOffset>
                </wp:positionV>
                <wp:extent cx="281940" cy="76200"/>
                <wp:effectExtent l="0" t="73660" r="7620" b="78740"/>
                <wp:wrapNone/>
                <wp:docPr id="68" name="矩形 68"/>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45.75pt;margin-top:198.95pt;height:6pt;width:22.2pt;rotation:2293760f;z-index:251888640;v-text-anchor:middle;mso-width-relative:page;mso-height-relative:page;" fillcolor="#9BBB59 [3206]" filled="t" stroked="f" coordsize="21600,21600" o:gfxdata="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oI6xCdwAAAALAQAADwAAAAAAAAABACAAAAA4AAAAZHJzL2Rvd25yZXYueG1s&#10;UEsBAhQAFAAAAAgAh07iQL4P4FtQAgAAgwQAAA4AAAAAAAAAAQAgAAAAQQ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7616" behindDoc="0" locked="0" layoutInCell="1" allowOverlap="1">
                <wp:simplePos x="0" y="0"/>
                <wp:positionH relativeFrom="column">
                  <wp:posOffset>4403725</wp:posOffset>
                </wp:positionH>
                <wp:positionV relativeFrom="paragraph">
                  <wp:posOffset>2342515</wp:posOffset>
                </wp:positionV>
                <wp:extent cx="281940" cy="76200"/>
                <wp:effectExtent l="0" t="73660" r="7620" b="78740"/>
                <wp:wrapNone/>
                <wp:docPr id="67" name="矩形 67"/>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46.75pt;margin-top:184.45pt;height:6pt;width:22.2pt;rotation:2293760f;z-index:251887616;v-text-anchor:middle;mso-width-relative:page;mso-height-relative:page;" fillcolor="#9BBB59 [3206]" filled="t" stroked="f" coordsize="21600,21600" o:gfxdata="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M+U9y/cAAAACwEAAA8AAAAAAAAAAQAgAAAAOAAAAGRycy9kb3ducmV2Lnht&#10;bFBLAQIUABQAAAAIAIdO4kDtrICdUQIAAIM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6592" behindDoc="0" locked="0" layoutInCell="1" allowOverlap="1">
                <wp:simplePos x="0" y="0"/>
                <wp:positionH relativeFrom="column">
                  <wp:posOffset>5377180</wp:posOffset>
                </wp:positionH>
                <wp:positionV relativeFrom="paragraph">
                  <wp:posOffset>1280795</wp:posOffset>
                </wp:positionV>
                <wp:extent cx="176530" cy="76200"/>
                <wp:effectExtent l="7620" t="27940" r="25400" b="29210"/>
                <wp:wrapNone/>
                <wp:docPr id="66" name="矩形 66"/>
                <wp:cNvGraphicFramePr/>
                <a:graphic xmlns:a="http://schemas.openxmlformats.org/drawingml/2006/main">
                  <a:graphicData uri="http://schemas.microsoft.com/office/word/2010/wordprocessingShape">
                    <wps:wsp>
                      <wps:cNvSpPr/>
                      <wps:spPr>
                        <a:xfrm rot="12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23.4pt;margin-top:100.85pt;height:6pt;width:13.9pt;rotation:1310720f;z-index:251886592;v-text-anchor:middle;mso-width-relative:page;mso-height-relative:page;" fillcolor="#9BBB59 [3206]" filled="t" stroked="f" coordsize="21600,21600" o:gfxdata="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ArwkN7bAAAACwEAAA8AAAAAAAAAAQAgAAAAOAAAAGRycy9kb3ducmV2Lnht&#10;bFBLAQIUABQAAAAIAIdO4kD/LJRXUgIAAIM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5568" behindDoc="0" locked="0" layoutInCell="1" allowOverlap="1">
                <wp:simplePos x="0" y="0"/>
                <wp:positionH relativeFrom="column">
                  <wp:posOffset>5586730</wp:posOffset>
                </wp:positionH>
                <wp:positionV relativeFrom="paragraph">
                  <wp:posOffset>1807210</wp:posOffset>
                </wp:positionV>
                <wp:extent cx="176530" cy="76200"/>
                <wp:effectExtent l="7620" t="27940" r="25400" b="29210"/>
                <wp:wrapNone/>
                <wp:docPr id="64" name="矩形 64"/>
                <wp:cNvGraphicFramePr/>
                <a:graphic xmlns:a="http://schemas.openxmlformats.org/drawingml/2006/main">
                  <a:graphicData uri="http://schemas.microsoft.com/office/word/2010/wordprocessingShape">
                    <wps:wsp>
                      <wps:cNvSpPr/>
                      <wps:spPr>
                        <a:xfrm rot="12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39.9pt;margin-top:142.3pt;height:6pt;width:13.9pt;rotation:1310720f;z-index:251885568;v-text-anchor:middle;mso-width-relative:page;mso-height-relative:page;" fillcolor="#9BBB59 [3206]" filled="t" stroked="f" coordsize="21600,21600" o:gfxdata="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DeXMijbAAAACwEAAA8AAAAAAAAAAQAgAAAAOAAAAGRycy9kb3ducmV2Lnht&#10;bFBLAQIUABQAAAAIAIdO4kCg7c4RUgIAAIM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4544" behindDoc="0" locked="0" layoutInCell="1" allowOverlap="1">
                <wp:simplePos x="0" y="0"/>
                <wp:positionH relativeFrom="column">
                  <wp:posOffset>5847080</wp:posOffset>
                </wp:positionH>
                <wp:positionV relativeFrom="paragraph">
                  <wp:posOffset>1851025</wp:posOffset>
                </wp:positionV>
                <wp:extent cx="176530" cy="76200"/>
                <wp:effectExtent l="5715" t="43815" r="8255" b="51435"/>
                <wp:wrapNone/>
                <wp:docPr id="63" name="矩形 63"/>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60.4pt;margin-top:145.75pt;height:6pt;width:13.9pt;rotation:2293760f;z-index:251884544;v-text-anchor:middle;mso-width-relative:page;mso-height-relative:page;" fillcolor="#9BBB59 [3206]" filled="t" stroked="f" coordsize="21600,21600" o:gfxdata="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ikBjm90AAAALAQAADwAAAAAAAAABACAAAAA4AAAAZHJzL2Rvd25yZXYu&#10;eG1sUEsBAhQAFAAAAAgAh07iQIPmy+dSAgAAgwQAAA4AAAAAAAAAAQAgAAAAQgEAAGRycy9lMm9E&#10;b2MueG1sUEsFBgAAAAAGAAYAWQEAAAY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3520" behindDoc="0" locked="0" layoutInCell="1" allowOverlap="1">
                <wp:simplePos x="0" y="0"/>
                <wp:positionH relativeFrom="column">
                  <wp:posOffset>5345430</wp:posOffset>
                </wp:positionH>
                <wp:positionV relativeFrom="paragraph">
                  <wp:posOffset>1691640</wp:posOffset>
                </wp:positionV>
                <wp:extent cx="176530" cy="76200"/>
                <wp:effectExtent l="5715" t="43815" r="8255" b="51435"/>
                <wp:wrapNone/>
                <wp:docPr id="62" name="矩形 62"/>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20.9pt;margin-top:133.2pt;height:6pt;width:13.9pt;rotation:2293760f;z-index:251883520;v-text-anchor:middle;mso-width-relative:page;mso-height-relative:page;" fillcolor="#9BBB59 [3206]" filled="t" stroked="f" coordsize="21600,21600" o:gfxdata="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PiSXD3AAAAAsBAAAPAAAAAAAAAAEAIAAAADgAAABkcnMvZG93bnJldi54&#10;bWxQSwECFAAUAAAACACHTuJADAVeKVICAACD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93408" behindDoc="0" locked="0" layoutInCell="1" allowOverlap="1">
                <wp:simplePos x="0" y="0"/>
                <wp:positionH relativeFrom="column">
                  <wp:posOffset>4854575</wp:posOffset>
                </wp:positionH>
                <wp:positionV relativeFrom="paragraph">
                  <wp:posOffset>2485390</wp:posOffset>
                </wp:positionV>
                <wp:extent cx="206375" cy="76200"/>
                <wp:effectExtent l="3175" t="52070" r="19050" b="62230"/>
                <wp:wrapNone/>
                <wp:docPr id="201" name="矩形 201"/>
                <wp:cNvGraphicFramePr/>
                <a:graphic xmlns:a="http://schemas.openxmlformats.org/drawingml/2006/main">
                  <a:graphicData uri="http://schemas.microsoft.com/office/word/2010/wordprocessingShape">
                    <wps:wsp>
                      <wps:cNvSpPr/>
                      <wps:spPr>
                        <a:xfrm rot="2100000">
                          <a:off x="0" y="0"/>
                          <a:ext cx="20637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82.25pt;margin-top:195.7pt;height:6pt;width:16.25pt;rotation:2293760f;z-index:251793408;v-text-anchor:middle;mso-width-relative:page;mso-height-relative:page;" fillcolor="#9BBB59 [3206]" filled="t" stroked="f" coordsize="21600,21600" o:gfxdata="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C8SnVNwAAAALAQAADwAAAAAAAAABACAAAAA4AAAAZHJzL2Rvd25yZXYu&#10;eG1sUEsBAhQAFAAAAAgAh07iQN8VVFNTAgAAhQQAAA4AAAAAAAAAAQAgAAAAQQEAAGRycy9lMm9E&#10;b2MueG1sUEsFBgAAAAAGAAYAWQEAAAY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92384" behindDoc="0" locked="0" layoutInCell="1" allowOverlap="1">
                <wp:simplePos x="0" y="0"/>
                <wp:positionH relativeFrom="column">
                  <wp:posOffset>5127625</wp:posOffset>
                </wp:positionH>
                <wp:positionV relativeFrom="paragraph">
                  <wp:posOffset>3811905</wp:posOffset>
                </wp:positionV>
                <wp:extent cx="163830" cy="76200"/>
                <wp:effectExtent l="6985" t="40005" r="19685" b="55245"/>
                <wp:wrapNone/>
                <wp:docPr id="202" name="矩形 202"/>
                <wp:cNvGraphicFramePr/>
                <a:graphic xmlns:a="http://schemas.openxmlformats.org/drawingml/2006/main">
                  <a:graphicData uri="http://schemas.microsoft.com/office/word/2010/wordprocessingShape">
                    <wps:wsp>
                      <wps:cNvSpPr/>
                      <wps:spPr>
                        <a:xfrm rot="2100000">
                          <a:off x="0" y="0"/>
                          <a:ext cx="1638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03.75pt;margin-top:300.15pt;height:6pt;width:12.9pt;rotation:2293760f;z-index:251792384;v-text-anchor:middle;mso-width-relative:page;mso-height-relative:page;" fillcolor="#9BBB59 [3206]" filled="t" stroked="f" coordsize="21600,21600" o:gfxdata="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BFnXSc2wAAAAsBAAAPAAAAAAAAAAEAIAAAADgAAABkcnMvZG93bnJldi54&#10;bWxQSwECFAAUAAAACACHTuJApaGP9VMCAACFBAAADgAAAAAAAAABACAAAABA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4976" behindDoc="0" locked="0" layoutInCell="1" allowOverlap="1">
                <wp:simplePos x="0" y="0"/>
                <wp:positionH relativeFrom="column">
                  <wp:posOffset>4225290</wp:posOffset>
                </wp:positionH>
                <wp:positionV relativeFrom="paragraph">
                  <wp:posOffset>3030855</wp:posOffset>
                </wp:positionV>
                <wp:extent cx="256540" cy="76200"/>
                <wp:effectExtent l="0" t="66675" r="11430" b="66675"/>
                <wp:wrapNone/>
                <wp:docPr id="171" name="矩形 171"/>
                <wp:cNvGraphicFramePr/>
                <a:graphic xmlns:a="http://schemas.openxmlformats.org/drawingml/2006/main">
                  <a:graphicData uri="http://schemas.microsoft.com/office/word/2010/wordprocessingShape">
                    <wps:wsp>
                      <wps:cNvSpPr/>
                      <wps:spPr>
                        <a:xfrm rot="2100000">
                          <a:off x="0" y="0"/>
                          <a:ext cx="2565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32.7pt;margin-top:238.65pt;height:6pt;width:20.2pt;rotation:2293760f;z-index:251774976;v-text-anchor:middle;mso-width-relative:page;mso-height-relative:page;" fillcolor="#9BBB59 [3206]" filled="t" stroked="f" coordsize="21600,21600" o:gfxdata="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D4MYwrbAAAACwEAAA8AAAAAAAAAAQAgAAAAOAAAAGRycy9kb3ducmV2Lnht&#10;bFBLAQIUABQAAAAIAIdO4kCz78J2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2496" behindDoc="0" locked="0" layoutInCell="1" allowOverlap="1">
                <wp:simplePos x="0" y="0"/>
                <wp:positionH relativeFrom="column">
                  <wp:posOffset>4292600</wp:posOffset>
                </wp:positionH>
                <wp:positionV relativeFrom="paragraph">
                  <wp:posOffset>2929255</wp:posOffset>
                </wp:positionV>
                <wp:extent cx="281940" cy="76200"/>
                <wp:effectExtent l="0" t="73660" r="7620" b="78740"/>
                <wp:wrapNone/>
                <wp:docPr id="56" name="矩形 56"/>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38pt;margin-top:230.65pt;height:6pt;width:22.2pt;rotation:2293760f;z-index:251882496;v-text-anchor:middle;mso-width-relative:page;mso-height-relative:page;" fillcolor="#9BBB59 [3206]" filled="t" stroked="f" coordsize="21600,21600" o:gfxdata="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E7QhyHcAAAACwEAAA8AAAAAAAAAAQAgAAAAOAAAAGRycy9kb3ducmV2Lnht&#10;bFBLAQIUABQAAAAIAIdO4kCUUk7VUQIAAIM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1472" behindDoc="0" locked="0" layoutInCell="1" allowOverlap="1">
                <wp:simplePos x="0" y="0"/>
                <wp:positionH relativeFrom="column">
                  <wp:posOffset>4846955</wp:posOffset>
                </wp:positionH>
                <wp:positionV relativeFrom="paragraph">
                  <wp:posOffset>3580765</wp:posOffset>
                </wp:positionV>
                <wp:extent cx="151130" cy="76200"/>
                <wp:effectExtent l="8255" t="36195" r="12065" b="40005"/>
                <wp:wrapNone/>
                <wp:docPr id="46" name="矩形 46"/>
                <wp:cNvGraphicFramePr/>
                <a:graphic xmlns:a="http://schemas.openxmlformats.org/drawingml/2006/main">
                  <a:graphicData uri="http://schemas.microsoft.com/office/word/2010/wordprocessingShape">
                    <wps:wsp>
                      <wps:cNvSpPr/>
                      <wps:spPr>
                        <a:xfrm rot="2100000">
                          <a:off x="0" y="0"/>
                          <a:ext cx="1511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81.65pt;margin-top:281.95pt;height:6pt;width:11.9pt;rotation:2293760f;z-index:251881472;v-text-anchor:middle;mso-width-relative:page;mso-height-relative:page;" fillcolor="#9BBB59 [3206]" filled="t" stroked="f" coordsize="21600,21600" o:gfxdata="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ONPZjbcAAAACwEAAA8AAAAAAAAAAQAgAAAAOAAAAGRycy9kb3ducmV2Lnht&#10;bFBLAQIUABQAAAAIAIdO4kA1ogj+UQIAAIM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80448" behindDoc="0" locked="0" layoutInCell="1" allowOverlap="1">
                <wp:simplePos x="0" y="0"/>
                <wp:positionH relativeFrom="column">
                  <wp:posOffset>4917440</wp:posOffset>
                </wp:positionH>
                <wp:positionV relativeFrom="paragraph">
                  <wp:posOffset>3477260</wp:posOffset>
                </wp:positionV>
                <wp:extent cx="168910" cy="76200"/>
                <wp:effectExtent l="6350" t="41275" r="15240" b="53975"/>
                <wp:wrapNone/>
                <wp:docPr id="43" name="矩形 43"/>
                <wp:cNvGraphicFramePr/>
                <a:graphic xmlns:a="http://schemas.openxmlformats.org/drawingml/2006/main">
                  <a:graphicData uri="http://schemas.microsoft.com/office/word/2010/wordprocessingShape">
                    <wps:wsp>
                      <wps:cNvSpPr/>
                      <wps:spPr>
                        <a:xfrm rot="2100000">
                          <a:off x="0" y="0"/>
                          <a:ext cx="16891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87.2pt;margin-top:273.8pt;height:6pt;width:13.3pt;rotation:2293760f;z-index:251880448;v-text-anchor:middle;mso-width-relative:page;mso-height-relative:page;" fillcolor="#9BBB59 [3206]" filled="t" stroked="f" coordsize="21600,21600" o:gfxdata="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Jzq1x9sAAAALAQAADwAAAAAAAAABACAAAAA4AAAAZHJzL2Rvd25yZXYueG1s&#10;UEsBAhQAFAAAAAgAh07iQGIeyWBRAgAAgwQAAA4AAAAAAAAAAQAgAAAAQA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6000" behindDoc="0" locked="0" layoutInCell="1" allowOverlap="1">
                <wp:simplePos x="0" y="0"/>
                <wp:positionH relativeFrom="column">
                  <wp:posOffset>4600575</wp:posOffset>
                </wp:positionH>
                <wp:positionV relativeFrom="paragraph">
                  <wp:posOffset>3361690</wp:posOffset>
                </wp:positionV>
                <wp:extent cx="281940" cy="76200"/>
                <wp:effectExtent l="1270" t="61595" r="2540" b="71755"/>
                <wp:wrapNone/>
                <wp:docPr id="176" name="矩形 176"/>
                <wp:cNvGraphicFramePr/>
                <a:graphic xmlns:a="http://schemas.openxmlformats.org/drawingml/2006/main">
                  <a:graphicData uri="http://schemas.microsoft.com/office/word/2010/wordprocessingShape">
                    <wps:wsp>
                      <wps:cNvSpPr/>
                      <wps:spPr>
                        <a:xfrm rot="168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62.25pt;margin-top:264.7pt;height:6pt;width:22.2pt;rotation:1835008f;z-index:251776000;v-text-anchor:middle;mso-width-relative:page;mso-height-relative:page;" fillcolor="#9BBB59 [3206]" filled="t" stroked="f" coordsize="21600,21600" o:gfxdata="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Bdk6v7eAAAACwEAAA8AAAAAAAAAAQAgAAAAOAAAAGRycy9kb3ducmV2&#10;LnhtbFBLAQIUABQAAAAIAIdO4kAdPM7CUgIAAIUEAAAOAAAAAAAAAAEAIAAAAEMBAABkcnMvZTJv&#10;RG9jLnhtbFBLBQYAAAAABgAGAFkBAAAH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4565015</wp:posOffset>
                </wp:positionH>
                <wp:positionV relativeFrom="paragraph">
                  <wp:posOffset>3474085</wp:posOffset>
                </wp:positionV>
                <wp:extent cx="281940" cy="76200"/>
                <wp:effectExtent l="3175" t="55880" r="19685" b="58420"/>
                <wp:wrapNone/>
                <wp:docPr id="177" name="矩形 177"/>
                <wp:cNvGraphicFramePr/>
                <a:graphic xmlns:a="http://schemas.openxmlformats.org/drawingml/2006/main">
                  <a:graphicData uri="http://schemas.microsoft.com/office/word/2010/wordprocessingShape">
                    <wps:wsp>
                      <wps:cNvSpPr/>
                      <wps:spPr>
                        <a:xfrm rot="15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59.45pt;margin-top:273.55pt;height:6pt;width:22.2pt;rotation:1638400f;z-index:251773952;v-text-anchor:middle;mso-width-relative:page;mso-height-relative:page;" fillcolor="#9BBB59 [3206]" filled="t" stroked="f" coordsize="21600,21600" o:gfxdata="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BI92HdsAAAALAQAADwAAAAAAAAABACAAAAA4AAAAZHJzL2Rvd25yZXYueG1s&#10;UEsBAhQAFAAAAAgAh07iQOxF929RAgAAhQQAAA4AAAAAAAAAAQAgAAAAQA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2928" behindDoc="0" locked="0" layoutInCell="1" allowOverlap="1">
                <wp:simplePos x="0" y="0"/>
                <wp:positionH relativeFrom="column">
                  <wp:posOffset>4510405</wp:posOffset>
                </wp:positionH>
                <wp:positionV relativeFrom="paragraph">
                  <wp:posOffset>3583305</wp:posOffset>
                </wp:positionV>
                <wp:extent cx="281940" cy="76200"/>
                <wp:effectExtent l="4445" t="45720" r="18415" b="49530"/>
                <wp:wrapNone/>
                <wp:docPr id="178" name="矩形 178"/>
                <wp:cNvGraphicFramePr/>
                <a:graphic xmlns:a="http://schemas.openxmlformats.org/drawingml/2006/main">
                  <a:graphicData uri="http://schemas.microsoft.com/office/word/2010/wordprocessingShape">
                    <wps:wsp>
                      <wps:cNvSpPr/>
                      <wps:spPr>
                        <a:xfrm rot="12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55.15pt;margin-top:282.15pt;height:6pt;width:22.2pt;rotation:1310720f;z-index:251772928;v-text-anchor:middle;mso-width-relative:page;mso-height-relative:page;" fillcolor="#9BBB59 [3206]" filled="t" stroked="f" coordsize="21600,21600" o:gfxdata="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zNkTg9sAAAALAQAADwAAAAAAAAABACAAAAA4AAAAZHJzL2Rvd25yZXYueG1s&#10;UEsBAhQAFAAAAAgAh07iQGbFJ3lRAgAAhQQAAA4AAAAAAAAAAQAgAAAAQA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79424" behindDoc="0" locked="0" layoutInCell="1" allowOverlap="1">
                <wp:simplePos x="0" y="0"/>
                <wp:positionH relativeFrom="column">
                  <wp:posOffset>3938905</wp:posOffset>
                </wp:positionH>
                <wp:positionV relativeFrom="paragraph">
                  <wp:posOffset>3149600</wp:posOffset>
                </wp:positionV>
                <wp:extent cx="168910" cy="76200"/>
                <wp:effectExtent l="6350" t="41275" r="15240" b="53975"/>
                <wp:wrapNone/>
                <wp:docPr id="31" name="矩形 31"/>
                <wp:cNvGraphicFramePr/>
                <a:graphic xmlns:a="http://schemas.openxmlformats.org/drawingml/2006/main">
                  <a:graphicData uri="http://schemas.microsoft.com/office/word/2010/wordprocessingShape">
                    <wps:wsp>
                      <wps:cNvSpPr/>
                      <wps:spPr>
                        <a:xfrm rot="2100000">
                          <a:off x="0" y="0"/>
                          <a:ext cx="16891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10.15pt;margin-top:248pt;height:6pt;width:13.3pt;rotation:2293760f;z-index:251879424;v-text-anchor:middle;mso-width-relative:page;mso-height-relative:page;" fillcolor="#9BBB59 [3206]" filled="t" stroked="f" coordsize="21600,21600" o:gfxdata="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Ah0wJS3AAAAAsBAAAPAAAAAAAAAAEAIAAAADgAAABkcnMvZG93bnJldi54&#10;bWxQSwECFAAUAAAACACHTuJAwumdjFICAACD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9072" behindDoc="0" locked="0" layoutInCell="1" allowOverlap="1">
                <wp:simplePos x="0" y="0"/>
                <wp:positionH relativeFrom="column">
                  <wp:posOffset>4208780</wp:posOffset>
                </wp:positionH>
                <wp:positionV relativeFrom="paragraph">
                  <wp:posOffset>3234055</wp:posOffset>
                </wp:positionV>
                <wp:extent cx="168910" cy="76200"/>
                <wp:effectExtent l="6350" t="41275" r="15240" b="53975"/>
                <wp:wrapNone/>
                <wp:docPr id="173" name="矩形 173"/>
                <wp:cNvGraphicFramePr/>
                <a:graphic xmlns:a="http://schemas.openxmlformats.org/drawingml/2006/main">
                  <a:graphicData uri="http://schemas.microsoft.com/office/word/2010/wordprocessingShape">
                    <wps:wsp>
                      <wps:cNvSpPr/>
                      <wps:spPr>
                        <a:xfrm rot="2100000">
                          <a:off x="0" y="0"/>
                          <a:ext cx="16891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31.4pt;margin-top:254.65pt;height:6pt;width:13.3pt;rotation:2293760f;z-index:251779072;v-text-anchor:middle;mso-width-relative:page;mso-height-relative:page;" fillcolor="#9BBB59 [3206]" filled="t" stroked="f" coordsize="21600,21600" o:gfxdata="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AUKSGd3AAAAAsBAAAPAAAAAAAAAAEAIAAAADgAAABkcnMvZG93bnJldi54&#10;bWxQSwECFAAUAAAACACHTuJA5wvg6V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8048" behindDoc="0" locked="0" layoutInCell="1" allowOverlap="1">
                <wp:simplePos x="0" y="0"/>
                <wp:positionH relativeFrom="column">
                  <wp:posOffset>4071620</wp:posOffset>
                </wp:positionH>
                <wp:positionV relativeFrom="paragraph">
                  <wp:posOffset>3304540</wp:posOffset>
                </wp:positionV>
                <wp:extent cx="281940" cy="76200"/>
                <wp:effectExtent l="0" t="73660" r="7620" b="78740"/>
                <wp:wrapNone/>
                <wp:docPr id="174" name="矩形 174"/>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20.6pt;margin-top:260.2pt;height:6pt;width:22.2pt;rotation:2293760f;z-index:251778048;v-text-anchor:middle;mso-width-relative:page;mso-height-relative:page;" fillcolor="#9BBB59 [3206]" filled="t" stroked="f" coordsize="21600,21600" o:gfxdata="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JBrqfncAAAACwEAAA8AAAAAAAAAAQAgAAAAOAAAAGRycy9kb3ducmV2Lnht&#10;bFBLAQIUABQAAAAIAIdO4kCvMNcr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7024" behindDoc="0" locked="0" layoutInCell="1" allowOverlap="1">
                <wp:simplePos x="0" y="0"/>
                <wp:positionH relativeFrom="column">
                  <wp:posOffset>4004945</wp:posOffset>
                </wp:positionH>
                <wp:positionV relativeFrom="paragraph">
                  <wp:posOffset>3369310</wp:posOffset>
                </wp:positionV>
                <wp:extent cx="270510" cy="76200"/>
                <wp:effectExtent l="0" t="70485" r="0" b="81915"/>
                <wp:wrapNone/>
                <wp:docPr id="175" name="矩形 175"/>
                <wp:cNvGraphicFramePr/>
                <a:graphic xmlns:a="http://schemas.openxmlformats.org/drawingml/2006/main">
                  <a:graphicData uri="http://schemas.microsoft.com/office/word/2010/wordprocessingShape">
                    <wps:wsp>
                      <wps:cNvSpPr/>
                      <wps:spPr>
                        <a:xfrm rot="2100000">
                          <a:off x="0" y="0"/>
                          <a:ext cx="27051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15.35pt;margin-top:265.3pt;height:6pt;width:21.3pt;rotation:2293760f;z-index:251777024;v-text-anchor:middle;mso-width-relative:page;mso-height-relative:page;" fillcolor="#9BBB59 [3206]" filled="t" stroked="f" coordsize="21600,21600" o:gfxdata="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MnYR+nbAAAACwEAAA8AAAAAAAAAAQAgAAAAOAAAAGRycy9kb3ducmV2Lnht&#10;bFBLAQIUABQAAAAIAIdO4kBQCCeR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78400" behindDoc="0" locked="0" layoutInCell="1" allowOverlap="1">
                <wp:simplePos x="0" y="0"/>
                <wp:positionH relativeFrom="column">
                  <wp:posOffset>3704590</wp:posOffset>
                </wp:positionH>
                <wp:positionV relativeFrom="paragraph">
                  <wp:posOffset>3143885</wp:posOffset>
                </wp:positionV>
                <wp:extent cx="88265" cy="76200"/>
                <wp:effectExtent l="13970" t="18415" r="31115" b="19685"/>
                <wp:wrapNone/>
                <wp:docPr id="30" name="矩形 30"/>
                <wp:cNvGraphicFramePr/>
                <a:graphic xmlns:a="http://schemas.openxmlformats.org/drawingml/2006/main">
                  <a:graphicData uri="http://schemas.microsoft.com/office/word/2010/wordprocessingShape">
                    <wps:wsp>
                      <wps:cNvSpPr/>
                      <wps:spPr>
                        <a:xfrm rot="2100000">
                          <a:off x="0" y="0"/>
                          <a:ext cx="8826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91.7pt;margin-top:247.55pt;height:6pt;width:6.95pt;rotation:2293760f;z-index:251878400;v-text-anchor:middle;mso-width-relative:page;mso-height-relative:page;" fillcolor="#9BBB59 [3206]" filled="t" stroked="f" coordsize="21600,21600" o:gfxdata="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2oJun3QAAAAsBAAAPAAAAAAAAAAEAIAAAADgAAABkcnMvZG93bnJldi54&#10;bWxQSwECFAAUAAAACACHTuJA7dg8HFECAACCBAAADgAAAAAAAAABACAAAABC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77376" behindDoc="0" locked="0" layoutInCell="1" allowOverlap="1">
                <wp:simplePos x="0" y="0"/>
                <wp:positionH relativeFrom="column">
                  <wp:posOffset>3478530</wp:posOffset>
                </wp:positionH>
                <wp:positionV relativeFrom="paragraph">
                  <wp:posOffset>3195955</wp:posOffset>
                </wp:positionV>
                <wp:extent cx="176530" cy="76200"/>
                <wp:effectExtent l="5715" t="43815" r="8255" b="51435"/>
                <wp:wrapNone/>
                <wp:docPr id="29" name="矩形 29"/>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73.9pt;margin-top:251.65pt;height:6pt;width:13.9pt;rotation:2293760f;z-index:251877376;v-text-anchor:middle;mso-width-relative:page;mso-height-relative:page;" fillcolor="#9BBB59 [3206]" filled="t" stroked="f" coordsize="21600,21600" o:gfxdata="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MIaYJ3bAAAACwEAAA8AAAAAAAAAAQAgAAAAOAAAAGRycy9kb3ducmV2Lnht&#10;bFBLAQIUABQAAAAIAIdO4kDoD95PUgIAAIM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2448" behindDoc="0" locked="0" layoutInCell="1" allowOverlap="1">
                <wp:simplePos x="0" y="0"/>
                <wp:positionH relativeFrom="column">
                  <wp:posOffset>3599815</wp:posOffset>
                </wp:positionH>
                <wp:positionV relativeFrom="paragraph">
                  <wp:posOffset>1720850</wp:posOffset>
                </wp:positionV>
                <wp:extent cx="432435" cy="76200"/>
                <wp:effectExtent l="0" t="116840" r="0" b="130810"/>
                <wp:wrapNone/>
                <wp:docPr id="141" name="矩形 141"/>
                <wp:cNvGraphicFramePr/>
                <a:graphic xmlns:a="http://schemas.openxmlformats.org/drawingml/2006/main">
                  <a:graphicData uri="http://schemas.microsoft.com/office/word/2010/wordprocessingShape">
                    <wps:wsp>
                      <wps:cNvSpPr/>
                      <wps:spPr>
                        <a:xfrm rot="2100000">
                          <a:off x="0" y="0"/>
                          <a:ext cx="43243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83.45pt;margin-top:135.5pt;height:6pt;width:34.05pt;rotation:2293760f;z-index:251752448;v-text-anchor:middle;mso-width-relative:page;mso-height-relative:page;" fillcolor="#9BBB59 [3206]" filled="t" stroked="f" coordsize="21600,21600" o:gfxdata="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pQtK92wAAAAsBAAAPAAAAAAAAAAEAIAAAADgAAABkcnMvZG93bnJldi54&#10;bWxQSwECFAAUAAAACACHTuJAf3ya5lMCAACFBAAADgAAAAAAAAABACAAAABA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3472" behindDoc="0" locked="0" layoutInCell="1" allowOverlap="1">
                <wp:simplePos x="0" y="0"/>
                <wp:positionH relativeFrom="column">
                  <wp:posOffset>2351405</wp:posOffset>
                </wp:positionH>
                <wp:positionV relativeFrom="paragraph">
                  <wp:posOffset>954405</wp:posOffset>
                </wp:positionV>
                <wp:extent cx="176530" cy="76200"/>
                <wp:effectExtent l="5715" t="43815" r="8255" b="51435"/>
                <wp:wrapNone/>
                <wp:docPr id="132" name="矩形 132"/>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85.15pt;margin-top:75.15pt;height:6pt;width:13.9pt;rotation:2293760f;z-index:251753472;v-text-anchor:middle;mso-width-relative:page;mso-height-relative:page;" fillcolor="#9BBB59 [3206]" filled="t" stroked="f" coordsize="21600,21600" o:gfxdata="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B38wWs2wAAAAsBAAAPAAAAAAAAAAEAIAAAADgAAABkcnMvZG93bnJldi54&#10;bWxQSwECFAAUAAAACACHTuJA4BC91FMCAACFBAAADgAAAAAAAAABACAAAABA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4256" behindDoc="0" locked="0" layoutInCell="1" allowOverlap="1">
                <wp:simplePos x="0" y="0"/>
                <wp:positionH relativeFrom="column">
                  <wp:posOffset>2458720</wp:posOffset>
                </wp:positionH>
                <wp:positionV relativeFrom="paragraph">
                  <wp:posOffset>889635</wp:posOffset>
                </wp:positionV>
                <wp:extent cx="403860" cy="76200"/>
                <wp:effectExtent l="0" t="109220" r="0" b="119380"/>
                <wp:wrapNone/>
                <wp:docPr id="129" name="矩形 129"/>
                <wp:cNvGraphicFramePr/>
                <a:graphic xmlns:a="http://schemas.openxmlformats.org/drawingml/2006/main">
                  <a:graphicData uri="http://schemas.microsoft.com/office/word/2010/wordprocessingShape">
                    <wps:wsp>
                      <wps:cNvSpPr/>
                      <wps:spPr>
                        <a:xfrm rot="2100000">
                          <a:off x="0" y="0"/>
                          <a:ext cx="40386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93.6pt;margin-top:70.05pt;height:6pt;width:31.8pt;rotation:2293760f;z-index:251744256;v-text-anchor:middle;mso-width-relative:page;mso-height-relative:page;" fillcolor="#9BBB59 [3206]" filled="t" stroked="f" coordsize="21600,21600" o:gfxdata="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Cuxw9I2wAAAAsBAAAPAAAAAAAAAAEAIAAAADgAAABkcnMvZG93bnJldi54&#10;bWxQSwECFAAUAAAACACHTuJAoU+4KVMCAACFBAAADgAAAAAAAAABACAAAABA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876352" behindDoc="0" locked="0" layoutInCell="1" allowOverlap="1">
                <wp:simplePos x="0" y="0"/>
                <wp:positionH relativeFrom="column">
                  <wp:posOffset>1353820</wp:posOffset>
                </wp:positionH>
                <wp:positionV relativeFrom="paragraph">
                  <wp:posOffset>725805</wp:posOffset>
                </wp:positionV>
                <wp:extent cx="90170" cy="76200"/>
                <wp:effectExtent l="13970" t="19050" r="29210" b="19050"/>
                <wp:wrapNone/>
                <wp:docPr id="27" name="矩形 27"/>
                <wp:cNvGraphicFramePr/>
                <a:graphic xmlns:a="http://schemas.openxmlformats.org/drawingml/2006/main">
                  <a:graphicData uri="http://schemas.microsoft.com/office/word/2010/wordprocessingShape">
                    <wps:wsp>
                      <wps:cNvSpPr/>
                      <wps:spPr>
                        <a:xfrm rot="2100000">
                          <a:off x="0" y="0"/>
                          <a:ext cx="9017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06.6pt;margin-top:57.15pt;height:6pt;width:7.1pt;rotation:2293760f;z-index:251876352;v-text-anchor:middle;mso-width-relative:page;mso-height-relative:page;" fillcolor="#9BBB59 [3206]" filled="t" stroked="f" coordsize="21600,21600" o:gfxdata="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BYAAABkcnMvUEsBAhQA&#10;FAAAAAgAh07iQGIcoqXaAAAACwEAAA8AAAAAAAAAAQAgAAAAOAAAAGRycy9kb3ducmV2LnhtbFBL&#10;AQIUABQAAAAIAIdO4kApsdBxUAIAAIIEAAAOAAAAAAAAAAEAIAAAAD8BAABkcnMvZTJvRG9jLnht&#10;bFBLBQYAAAAABgAGAFkBAAAB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9376" behindDoc="0" locked="0" layoutInCell="1" allowOverlap="1">
                <wp:simplePos x="0" y="0"/>
                <wp:positionH relativeFrom="column">
                  <wp:posOffset>1360170</wp:posOffset>
                </wp:positionH>
                <wp:positionV relativeFrom="paragraph">
                  <wp:posOffset>480695</wp:posOffset>
                </wp:positionV>
                <wp:extent cx="487045" cy="76200"/>
                <wp:effectExtent l="0" t="132715" r="0" b="133985"/>
                <wp:wrapNone/>
                <wp:docPr id="120" name="矩形 120"/>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07.1pt;margin-top:37.85pt;height:6pt;width:38.35pt;rotation:2293760f;z-index:251749376;v-text-anchor:middle;mso-width-relative:page;mso-height-relative:page;" fillcolor="#9BBB59 [3206]" filled="t" stroked="f" coordsize="21600,21600" o:gfxdata="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AYIfsPbAAAACQEAAA8AAAAAAAAAAQAgAAAAOAAAAGRycy9kb3ducmV2Lnht&#10;bFBLAQIUABQAAAAIAIdO4kBUfwbC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1184" behindDoc="0" locked="0" layoutInCell="1" allowOverlap="1">
                <wp:simplePos x="0" y="0"/>
                <wp:positionH relativeFrom="column">
                  <wp:posOffset>1449070</wp:posOffset>
                </wp:positionH>
                <wp:positionV relativeFrom="paragraph">
                  <wp:posOffset>335915</wp:posOffset>
                </wp:positionV>
                <wp:extent cx="487045" cy="76200"/>
                <wp:effectExtent l="0" t="132715" r="0" b="133985"/>
                <wp:wrapNone/>
                <wp:docPr id="119" name="矩形 119"/>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14.1pt;margin-top:26.45pt;height:6pt;width:38.35pt;rotation:2293760f;z-index:251741184;v-text-anchor:middle;mso-width-relative:page;mso-height-relative:page;" fillcolor="#9BBB59 [3206]" filled="t" stroked="f" coordsize="21600,21600" o:gfxdata="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HnQTO7aAAAACQEAAA8AAAAAAAAAAQAgAAAAOAAAAGRycy9kb3ducmV2Lnht&#10;bFBLAQIUABQAAAAIAIdO4kCa6RS7UwIAAIUEAAAOAAAAAAAAAAEAIAAAAD8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34016" behindDoc="0" locked="0" layoutInCell="1" allowOverlap="1">
                <wp:simplePos x="0" y="0"/>
                <wp:positionH relativeFrom="column">
                  <wp:posOffset>2753360</wp:posOffset>
                </wp:positionH>
                <wp:positionV relativeFrom="paragraph">
                  <wp:posOffset>669290</wp:posOffset>
                </wp:positionV>
                <wp:extent cx="379730" cy="76200"/>
                <wp:effectExtent l="0" t="102235" r="0" b="107315"/>
                <wp:wrapNone/>
                <wp:docPr id="109" name="矩形 109"/>
                <wp:cNvGraphicFramePr/>
                <a:graphic xmlns:a="http://schemas.openxmlformats.org/drawingml/2006/main">
                  <a:graphicData uri="http://schemas.microsoft.com/office/word/2010/wordprocessingShape">
                    <wps:wsp>
                      <wps:cNvSpPr/>
                      <wps:spPr>
                        <a:xfrm rot="2100000">
                          <a:off x="0" y="0"/>
                          <a:ext cx="3797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16.8pt;margin-top:52.7pt;height:6pt;width:29.9pt;rotation:2293760f;z-index:251734016;v-text-anchor:middle;mso-width-relative:page;mso-height-relative:page;" fillcolor="#9BBB59 [3206]" filled="t" stroked="f" coordsize="21600,21600" o:gfxdata="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BrxTnB2wAAAAsBAAAPAAAAAAAAAAEAIAAAADgAAABkcnMvZG93bnJldi54&#10;bWxQSwECFAAUAAAACACHTuJAGaLXz1MCAACFBAAADgAAAAAAAAABACAAAABA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3232" behindDoc="0" locked="0" layoutInCell="1" allowOverlap="1">
                <wp:simplePos x="0" y="0"/>
                <wp:positionH relativeFrom="column">
                  <wp:posOffset>2988945</wp:posOffset>
                </wp:positionH>
                <wp:positionV relativeFrom="paragraph">
                  <wp:posOffset>1330325</wp:posOffset>
                </wp:positionV>
                <wp:extent cx="487045" cy="76200"/>
                <wp:effectExtent l="0" t="132715" r="0" b="133985"/>
                <wp:wrapNone/>
                <wp:docPr id="130" name="矩形 130"/>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35.35pt;margin-top:104.75pt;height:6pt;width:38.35pt;rotation:2293760f;z-index:251743232;v-text-anchor:middle;mso-width-relative:page;mso-height-relative:page;" fillcolor="#9BBB59 [3206]" filled="t" stroked="f" coordsize="21600,21600" o:gfxdata="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BqmZoI3AAAAAsBAAAPAAAAAAAAAAEAIAAAADgAAABkcnMvZG93bnJldi54&#10;bWxQSwECFAAUAAAACACHTuJAM++uol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1424" behindDoc="0" locked="0" layoutInCell="1" allowOverlap="1">
                <wp:simplePos x="0" y="0"/>
                <wp:positionH relativeFrom="column">
                  <wp:posOffset>2945765</wp:posOffset>
                </wp:positionH>
                <wp:positionV relativeFrom="paragraph">
                  <wp:posOffset>1465580</wp:posOffset>
                </wp:positionV>
                <wp:extent cx="316230" cy="80010"/>
                <wp:effectExtent l="0" t="83185" r="0" b="84455"/>
                <wp:wrapNone/>
                <wp:docPr id="131" name="矩形 131"/>
                <wp:cNvGraphicFramePr/>
                <a:graphic xmlns:a="http://schemas.openxmlformats.org/drawingml/2006/main">
                  <a:graphicData uri="http://schemas.microsoft.com/office/word/2010/wordprocessingShape">
                    <wps:wsp>
                      <wps:cNvSpPr/>
                      <wps:spPr>
                        <a:xfrm rot="2100000">
                          <a:off x="0" y="0"/>
                          <a:ext cx="316230" cy="8001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31.95pt;margin-top:115.4pt;height:6.3pt;width:24.9pt;rotation:2293760f;z-index:251751424;v-text-anchor:middle;mso-width-relative:page;mso-height-relative:page;" fillcolor="#9BBB59 [3206]" filled="t" stroked="f" coordsize="21600,21600" o:gfxdata="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C16f+12wAAAAsBAAAPAAAAAAAAAAEAIAAAADgAAABkcnMvZG93bnJldi54&#10;bWxQSwECFAAUAAAACACHTuJAV7FtUVMCAACFBAAADgAAAAAAAAABACAAAABA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5520" behindDoc="0" locked="0" layoutInCell="1" allowOverlap="1">
                <wp:simplePos x="0" y="0"/>
                <wp:positionH relativeFrom="column">
                  <wp:posOffset>2574290</wp:posOffset>
                </wp:positionH>
                <wp:positionV relativeFrom="paragraph">
                  <wp:posOffset>1418590</wp:posOffset>
                </wp:positionV>
                <wp:extent cx="176530" cy="76200"/>
                <wp:effectExtent l="5715" t="43815" r="8255" b="51435"/>
                <wp:wrapNone/>
                <wp:docPr id="140" name="矩形 140"/>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02.7pt;margin-top:111.7pt;height:6pt;width:13.9pt;rotation:2293760f;z-index:251755520;v-text-anchor:middle;mso-width-relative:page;mso-height-relative:page;" fillcolor="#9BBB59 [3206]" filled="t" stroked="f" coordsize="21600,21600" o:gfxdata="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zFEYqtsAAAALAQAADwAAAAAAAAABACAAAAA4AAAAZHJzL2Rvd25yZXYueG1s&#10;UEsBAhQAFAAAAAgAh07iQKqCqhxRAgAAhQQAAA4AAAAAAAAAAQAgAAAAQA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6544" behindDoc="0" locked="0" layoutInCell="1" allowOverlap="1">
                <wp:simplePos x="0" y="0"/>
                <wp:positionH relativeFrom="column">
                  <wp:posOffset>2679065</wp:posOffset>
                </wp:positionH>
                <wp:positionV relativeFrom="paragraph">
                  <wp:posOffset>1223645</wp:posOffset>
                </wp:positionV>
                <wp:extent cx="88265" cy="76200"/>
                <wp:effectExtent l="13970" t="18415" r="31115" b="19685"/>
                <wp:wrapNone/>
                <wp:docPr id="139" name="矩形 139"/>
                <wp:cNvGraphicFramePr/>
                <a:graphic xmlns:a="http://schemas.openxmlformats.org/drawingml/2006/main">
                  <a:graphicData uri="http://schemas.microsoft.com/office/word/2010/wordprocessingShape">
                    <wps:wsp>
                      <wps:cNvSpPr/>
                      <wps:spPr>
                        <a:xfrm rot="2100000">
                          <a:off x="0" y="0"/>
                          <a:ext cx="8826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10.95pt;margin-top:96.35pt;height:6pt;width:6.95pt;rotation:2293760f;z-index:251756544;v-text-anchor:middle;mso-width-relative:page;mso-height-relative:page;" fillcolor="#9BBB59 [3206]" filled="t" stroked="f" coordsize="21600,21600" o:gfxdata="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BhEQanbAAAACwEAAA8AAAAAAAAAAQAgAAAAOAAAAGRycy9kb3ducmV2Lnht&#10;bFBLAQIUABQAAAAIAIdO4kAuYxiCUgIAAIQEAAAOAAAAAAAAAAEAIAAAAEABAABkcnMvZTJvRG9j&#10;LnhtbFBLBQYAAAAABgAGAFkBAAAEBgAAAAA=&#10;">
                <v:fill on="t" focussize="0,0"/>
                <v:stroke on="f" weight="2pt"/>
                <v:imagedata o:title=""/>
                <o:lock v:ext="edit" aspectratio="f"/>
              </v:rect>
            </w:pict>
          </mc:Fallback>
        </mc:AlternateContent>
      </w:r>
      <w:r>
        <w:rPr>
          <w:color w:val="auto"/>
        </w:rPr>
        <w:drawing>
          <wp:inline distT="0" distB="0" distL="114300" distR="114300">
            <wp:extent cx="6862445" cy="4697730"/>
            <wp:effectExtent l="0" t="0" r="14605" b="7620"/>
            <wp:docPr id="105"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43"/>
                    <pic:cNvPicPr>
                      <a:picLocks noChangeAspect="true"/>
                    </pic:cNvPicPr>
                  </pic:nvPicPr>
                  <pic:blipFill>
                    <a:blip r:embed="rId49"/>
                    <a:srcRect t="2276" b="5702"/>
                    <a:stretch>
                      <a:fillRect/>
                    </a:stretch>
                  </pic:blipFill>
                  <pic:spPr>
                    <a:xfrm>
                      <a:off x="0" y="0"/>
                      <a:ext cx="6862445" cy="4697730"/>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750400" behindDoc="0" locked="0" layoutInCell="1" allowOverlap="1">
                <wp:simplePos x="0" y="0"/>
                <wp:positionH relativeFrom="column">
                  <wp:posOffset>2238375</wp:posOffset>
                </wp:positionH>
                <wp:positionV relativeFrom="paragraph">
                  <wp:posOffset>1089660</wp:posOffset>
                </wp:positionV>
                <wp:extent cx="176530" cy="76200"/>
                <wp:effectExtent l="5715" t="43815" r="8255" b="51435"/>
                <wp:wrapNone/>
                <wp:docPr id="133" name="矩形 133"/>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76.25pt;margin-top:85.8pt;height:6pt;width:13.9pt;rotation:2293760f;z-index:251750400;v-text-anchor:middle;mso-width-relative:page;mso-height-relative:page;" fillcolor="#9BBB59 [3206]" filled="t" stroked="f" coordsize="21600,21600" o:gfxdata="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OKunDnaAAAACwEAAA8AAAAAAAAAAQAgAAAAOAAAAGRycy9kb3ducmV2Lnht&#10;bFBLAQIUABQAAAAIAIdO4kB/oqPMUwIAAIUEAAAOAAAAAAAAAAEAIAAAAD8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7328" behindDoc="0" locked="0" layoutInCell="1" allowOverlap="1">
                <wp:simplePos x="0" y="0"/>
                <wp:positionH relativeFrom="column">
                  <wp:posOffset>1890395</wp:posOffset>
                </wp:positionH>
                <wp:positionV relativeFrom="paragraph">
                  <wp:posOffset>700405</wp:posOffset>
                </wp:positionV>
                <wp:extent cx="487045" cy="76200"/>
                <wp:effectExtent l="0" t="132715" r="0" b="133985"/>
                <wp:wrapNone/>
                <wp:docPr id="128" name="矩形 128"/>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48.85pt;margin-top:55.15pt;height:6pt;width:38.35pt;rotation:2293760f;z-index:251747328;v-text-anchor:middle;mso-width-relative:page;mso-height-relative:page;" fillcolor="#9BBB59 [3206]" filled="t" stroked="f" coordsize="21600,21600" o:gfxdata="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D14GxdoAAAALAQAADwAAAAAAAAABACAAAAA4AAAAZHJzL2Rvd25yZXYueG1s&#10;UEsBAhQAFAAAAAgAh07iQKzr8wJSAgAAhQQAAA4AAAAAAAAAAQAgAAAAPw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8352" behindDoc="0" locked="0" layoutInCell="1" allowOverlap="1">
                <wp:simplePos x="0" y="0"/>
                <wp:positionH relativeFrom="column">
                  <wp:posOffset>1352550</wp:posOffset>
                </wp:positionH>
                <wp:positionV relativeFrom="paragraph">
                  <wp:posOffset>617220</wp:posOffset>
                </wp:positionV>
                <wp:extent cx="349250" cy="76200"/>
                <wp:effectExtent l="0" t="93345" r="3175" b="97155"/>
                <wp:wrapNone/>
                <wp:docPr id="127" name="矩形 127"/>
                <wp:cNvGraphicFramePr/>
                <a:graphic xmlns:a="http://schemas.openxmlformats.org/drawingml/2006/main">
                  <a:graphicData uri="http://schemas.microsoft.com/office/word/2010/wordprocessingShape">
                    <wps:wsp>
                      <wps:cNvSpPr/>
                      <wps:spPr>
                        <a:xfrm rot="2100000">
                          <a:off x="0" y="0"/>
                          <a:ext cx="34925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06.5pt;margin-top:48.6pt;height:6pt;width:27.5pt;rotation:2293760f;z-index:251748352;v-text-anchor:middle;mso-width-relative:page;mso-height-relative:page;" fillcolor="#9BBB59 [3206]" filled="t" stroked="f" coordsize="21600,21600" o:gfxdata="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CngaIH2QAAAAoBAAAPAAAAAAAAAAEAIAAAADgAAABkcnMvZG93bnJldi54bWxQ&#10;SwECFAAUAAAACACHTuJALeMyS1ICAACFBAAADgAAAAAAAAABACAAAAA+AQAAZHJzL2Uyb0RvYy54&#10;bWxQSwUGAAAAAAYABgBZAQAAAg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9616" behindDoc="0" locked="0" layoutInCell="1" allowOverlap="1">
                <wp:simplePos x="0" y="0"/>
                <wp:positionH relativeFrom="column">
                  <wp:posOffset>1931670</wp:posOffset>
                </wp:positionH>
                <wp:positionV relativeFrom="paragraph">
                  <wp:posOffset>1139190</wp:posOffset>
                </wp:positionV>
                <wp:extent cx="90170" cy="76200"/>
                <wp:effectExtent l="13970" t="19050" r="29210" b="19050"/>
                <wp:wrapNone/>
                <wp:docPr id="135" name="矩形 135"/>
                <wp:cNvGraphicFramePr/>
                <a:graphic xmlns:a="http://schemas.openxmlformats.org/drawingml/2006/main">
                  <a:graphicData uri="http://schemas.microsoft.com/office/word/2010/wordprocessingShape">
                    <wps:wsp>
                      <wps:cNvSpPr/>
                      <wps:spPr>
                        <a:xfrm rot="2100000">
                          <a:off x="0" y="0"/>
                          <a:ext cx="9017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52.1pt;margin-top:89.7pt;height:6pt;width:7.1pt;rotation:2293760f;z-index:251759616;v-text-anchor:middle;mso-width-relative:page;mso-height-relative:page;" fillcolor="#9BBB59 [3206]" filled="t" stroked="f" coordsize="21600,21600" o:gfxdata="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BviExjcAAAACwEAAA8AAAAAAAAAAQAgAAAAOAAAAGRycy9kb3ducmV2Lnht&#10;bFBLAQIUABQAAAAIAIdO4kADblsFUQIAAIQ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7568" behindDoc="0" locked="0" layoutInCell="1" allowOverlap="1">
                <wp:simplePos x="0" y="0"/>
                <wp:positionH relativeFrom="column">
                  <wp:posOffset>1798955</wp:posOffset>
                </wp:positionH>
                <wp:positionV relativeFrom="paragraph">
                  <wp:posOffset>1287780</wp:posOffset>
                </wp:positionV>
                <wp:extent cx="176530" cy="76200"/>
                <wp:effectExtent l="5715" t="43815" r="8255" b="51435"/>
                <wp:wrapNone/>
                <wp:docPr id="138" name="矩形 138"/>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41.65pt;margin-top:101.4pt;height:6pt;width:13.9pt;rotation:2293760f;z-index:251757568;v-text-anchor:middle;mso-width-relative:page;mso-height-relative:page;" fillcolor="#9BBB59 [3206]" filled="t" stroked="f" coordsize="21600,21600" o:gfxdata="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R/QcVtoAAAALAQAADwAAAAAAAAABACAAAAA4AAAAZHJzL2Rvd25yZXYueG1s&#10;UEsBAhQAFAAAAAgAh07iQCbhdSRSAgAAhQQAAA4AAAAAAAAAAQAgAAAAPw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8592" behindDoc="0" locked="0" layoutInCell="1" allowOverlap="1">
                <wp:simplePos x="0" y="0"/>
                <wp:positionH relativeFrom="column">
                  <wp:posOffset>1606550</wp:posOffset>
                </wp:positionH>
                <wp:positionV relativeFrom="paragraph">
                  <wp:posOffset>1496060</wp:posOffset>
                </wp:positionV>
                <wp:extent cx="176530" cy="76200"/>
                <wp:effectExtent l="5715" t="43815" r="8255" b="51435"/>
                <wp:wrapNone/>
                <wp:docPr id="136" name="矩形 136"/>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26.5pt;margin-top:117.8pt;height:6pt;width:13.9pt;rotation:2293760f;z-index:251758592;v-text-anchor:middle;mso-width-relative:page;mso-height-relative:page;" fillcolor="#9BBB59 [3206]" filled="t" stroked="f" coordsize="21600,21600" o:gfxdata="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mUHJV3AAAAAsBAAAPAAAAAAAAAAEAIAAAADgAAABkcnMvZG93bnJldi54&#10;bWxQSwECFAAUAAAACACHTuJAnNrHtF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3952" behindDoc="0" locked="0" layoutInCell="1" allowOverlap="1">
                <wp:simplePos x="0" y="0"/>
                <wp:positionH relativeFrom="column">
                  <wp:posOffset>5113655</wp:posOffset>
                </wp:positionH>
                <wp:positionV relativeFrom="paragraph">
                  <wp:posOffset>658495</wp:posOffset>
                </wp:positionV>
                <wp:extent cx="205740" cy="76200"/>
                <wp:effectExtent l="3175" t="52070" r="19685" b="62230"/>
                <wp:wrapNone/>
                <wp:docPr id="180" name="矩形 180"/>
                <wp:cNvGraphicFramePr/>
                <a:graphic xmlns:a="http://schemas.openxmlformats.org/drawingml/2006/main">
                  <a:graphicData uri="http://schemas.microsoft.com/office/word/2010/wordprocessingShape">
                    <wps:wsp>
                      <wps:cNvSpPr/>
                      <wps:spPr>
                        <a:xfrm rot="2100000">
                          <a:off x="0" y="0"/>
                          <a:ext cx="2057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02.65pt;margin-top:51.85pt;height:6pt;width:16.2pt;rotation:2293760f;z-index:251773952;v-text-anchor:middle;mso-width-relative:page;mso-height-relative:page;" fillcolor="#9BBB59 [3206]" filled="t" stroked="f" coordsize="21600,21600" o:gfxdata="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v3KIcNsAAAALAQAADwAAAAAAAAABACAAAAA4AAAAZHJzL2Rvd25yZXYueG1s&#10;UEsBAhQAFAAAAAgAh07iQNquSuBRAgAAhQQAAA4AAAAAAAAAAQAgAAAAQAEAAGRycy9lMm9Eb2Mu&#10;eG1sUEsFBgAAAAAGAAYAWQEAAAMGAAAAAA==&#10;">
                <v:fill on="t" focussize="0,0"/>
                <v:stroke on="f" weight="2pt"/>
                <v:imagedata o:title=""/>
                <o:lock v:ext="edit" aspectratio="f"/>
              </v:rect>
            </w:pict>
          </mc:Fallback>
        </mc:AlternateContent>
      </w:r>
      <w:r>
        <w:rPr>
          <w:rFonts w:ascii="Calibri" w:hAnsi="Calibri"/>
          <w:color w:val="auto"/>
          <w:sz w:val="24"/>
          <w:szCs w:val="20"/>
        </w:rPr>
        <w:drawing>
          <wp:anchor distT="0" distB="0" distL="114300" distR="114300" simplePos="0" relativeHeight="251875328" behindDoc="0" locked="0" layoutInCell="1" allowOverlap="1">
            <wp:simplePos x="0" y="0"/>
            <wp:positionH relativeFrom="column">
              <wp:posOffset>7225665</wp:posOffset>
            </wp:positionH>
            <wp:positionV relativeFrom="paragraph">
              <wp:posOffset>40640</wp:posOffset>
            </wp:positionV>
            <wp:extent cx="492125" cy="435610"/>
            <wp:effectExtent l="0" t="0" r="3175" b="2540"/>
            <wp:wrapNone/>
            <wp:docPr id="25"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813888" behindDoc="0" locked="0" layoutInCell="1" allowOverlap="1">
                <wp:simplePos x="0" y="0"/>
                <wp:positionH relativeFrom="column">
                  <wp:posOffset>4791075</wp:posOffset>
                </wp:positionH>
                <wp:positionV relativeFrom="paragraph">
                  <wp:posOffset>3990340</wp:posOffset>
                </wp:positionV>
                <wp:extent cx="281940" cy="76200"/>
                <wp:effectExtent l="0" t="73660" r="7620" b="78740"/>
                <wp:wrapNone/>
                <wp:docPr id="204" name="矩形 204"/>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77.25pt;margin-top:314.2pt;height:6pt;width:22.2pt;rotation:2293760f;z-index:251813888;v-text-anchor:middle;mso-width-relative:page;mso-height-relative:page;" fillcolor="#9BBB59 [3206]" filled="t" stroked="f" coordsize="21600,21600" o:gfxdata="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Og1uV7cAAAACwEAAA8AAAAAAAAAAQAgAAAAOAAAAGRycy9kb3ducmV2Lnht&#10;bFBLAQIUABQAAAAIAIdO4kAnJVZ8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98528" behindDoc="0" locked="0" layoutInCell="1" allowOverlap="1">
                <wp:simplePos x="0" y="0"/>
                <wp:positionH relativeFrom="column">
                  <wp:posOffset>4886325</wp:posOffset>
                </wp:positionH>
                <wp:positionV relativeFrom="paragraph">
                  <wp:posOffset>3847465</wp:posOffset>
                </wp:positionV>
                <wp:extent cx="281940" cy="76200"/>
                <wp:effectExtent l="0" t="73660" r="7620" b="78740"/>
                <wp:wrapNone/>
                <wp:docPr id="203" name="矩形 203"/>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84.75pt;margin-top:302.95pt;height:6pt;width:22.2pt;rotation:2293760f;z-index:251798528;v-text-anchor:middle;mso-width-relative:page;mso-height-relative:page;" fillcolor="#9BBB59 [3206]" filled="t" stroked="f" coordsize="21600,21600" o:gfxdata="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cq4UL3AAAAAsBAAAPAAAAAAAAAAEAIAAAADgAAABkcnMvZG93bnJldi54&#10;bWxQSwECFAAUAAAACACHTuJA+jgPNF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94432" behindDoc="0" locked="0" layoutInCell="1" allowOverlap="1">
                <wp:simplePos x="0" y="0"/>
                <wp:positionH relativeFrom="column">
                  <wp:posOffset>4914900</wp:posOffset>
                </wp:positionH>
                <wp:positionV relativeFrom="paragraph">
                  <wp:posOffset>2294890</wp:posOffset>
                </wp:positionV>
                <wp:extent cx="281940" cy="76200"/>
                <wp:effectExtent l="0" t="73660" r="7620" b="78740"/>
                <wp:wrapNone/>
                <wp:docPr id="200" name="矩形 200"/>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87pt;margin-top:180.7pt;height:6pt;width:22.2pt;rotation:2293760f;z-index:251794432;v-text-anchor:middle;mso-width-relative:page;mso-height-relative:page;" fillcolor="#9BBB59 [3206]" filled="t" stroked="f" coordsize="21600,21600" o:gfxdata="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EfowKNsAAAALAQAADwAAAAAAAAABACAAAAA4AAAAZHJzL2Rvd25yZXYueG1s&#10;UEsBAhQAFAAAAAgAh07iQFvvLBxRAgAAhQQAAA4AAAAAAAAAAQAgAAAAQA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95456" behindDoc="0" locked="0" layoutInCell="1" allowOverlap="1">
                <wp:simplePos x="0" y="0"/>
                <wp:positionH relativeFrom="column">
                  <wp:posOffset>5057775</wp:posOffset>
                </wp:positionH>
                <wp:positionV relativeFrom="paragraph">
                  <wp:posOffset>2180590</wp:posOffset>
                </wp:positionV>
                <wp:extent cx="281940" cy="76200"/>
                <wp:effectExtent l="0" t="73660" r="7620" b="78740"/>
                <wp:wrapNone/>
                <wp:docPr id="199" name="矩形 199"/>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98.25pt;margin-top:171.7pt;height:6pt;width:22.2pt;rotation:2293760f;z-index:251795456;v-text-anchor:middle;mso-width-relative:page;mso-height-relative:page;" fillcolor="#9BBB59 [3206]" filled="t" stroked="f" coordsize="21600,21600" o:gfxdata="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BYKGFO3AAAAAsBAAAPAAAAAAAAAAEAIAAAADgAAABkcnMvZG93bnJldi54&#10;bWxQSwECFAAUAAAACACHTuJAHTRiuF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96480" behindDoc="0" locked="0" layoutInCell="1" allowOverlap="1">
                <wp:simplePos x="0" y="0"/>
                <wp:positionH relativeFrom="column">
                  <wp:posOffset>5105400</wp:posOffset>
                </wp:positionH>
                <wp:positionV relativeFrom="paragraph">
                  <wp:posOffset>2028190</wp:posOffset>
                </wp:positionV>
                <wp:extent cx="281940" cy="76200"/>
                <wp:effectExtent l="0" t="73660" r="7620" b="78740"/>
                <wp:wrapNone/>
                <wp:docPr id="198" name="矩形 198"/>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02pt;margin-top:159.7pt;height:6pt;width:22.2pt;rotation:2293760f;z-index:251796480;v-text-anchor:middle;mso-width-relative:page;mso-height-relative:page;" fillcolor="#9BBB59 [3206]" filled="t" stroked="f" coordsize="21600,21600" o:gfxdata="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dwPTs9sAAAALAQAADwAAAAAAAAABACAAAAA4AAAAZHJzL2Rvd25yZXYueG1s&#10;UEsBAhQAFAAAAAgAh07iQIKGfKBRAgAAhQQAAA4AAAAAAAAAAQAgAAAAQA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91360" behindDoc="0" locked="0" layoutInCell="1" allowOverlap="1">
                <wp:simplePos x="0" y="0"/>
                <wp:positionH relativeFrom="column">
                  <wp:posOffset>5153025</wp:posOffset>
                </wp:positionH>
                <wp:positionV relativeFrom="paragraph">
                  <wp:posOffset>1828165</wp:posOffset>
                </wp:positionV>
                <wp:extent cx="281940" cy="76200"/>
                <wp:effectExtent l="0" t="73660" r="7620" b="78740"/>
                <wp:wrapNone/>
                <wp:docPr id="197" name="矩形 197"/>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05.75pt;margin-top:143.95pt;height:6pt;width:22.2pt;rotation:2293760f;z-index:251791360;v-text-anchor:middle;mso-width-relative:page;mso-height-relative:page;" fillcolor="#9BBB59 [3206]" filled="t" stroked="f" coordsize="21600,21600" o:gfxdata="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P6yRPTcAAAACwEAAA8AAAAAAAAAAQAgAAAAOAAAAGRycy9kb3ducmV2Lnht&#10;bFBLAQIUABQAAAAIAIdO4kCnD9Ao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8288" behindDoc="0" locked="0" layoutInCell="1" allowOverlap="1">
                <wp:simplePos x="0" y="0"/>
                <wp:positionH relativeFrom="column">
                  <wp:posOffset>5019675</wp:posOffset>
                </wp:positionH>
                <wp:positionV relativeFrom="paragraph">
                  <wp:posOffset>1580515</wp:posOffset>
                </wp:positionV>
                <wp:extent cx="281940" cy="76200"/>
                <wp:effectExtent l="0" t="73660" r="7620" b="78740"/>
                <wp:wrapNone/>
                <wp:docPr id="193" name="矩形 193"/>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95.25pt;margin-top:124.45pt;height:6pt;width:22.2pt;rotation:2293760f;z-index:251788288;v-text-anchor:middle;mso-width-relative:page;mso-height-relative:page;" fillcolor="#9BBB59 [3206]" filled="t" stroked="f" coordsize="21600,21600" o:gfxdata="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F/BUX3AAAAAsBAAAPAAAAAAAAAAEAIAAAADgAAABkcnMvZG93bnJldi54&#10;bWxQSwECFAAUAAAACACHTuJA28WqSF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9312" behindDoc="0" locked="0" layoutInCell="1" allowOverlap="1">
                <wp:simplePos x="0" y="0"/>
                <wp:positionH relativeFrom="column">
                  <wp:posOffset>4810125</wp:posOffset>
                </wp:positionH>
                <wp:positionV relativeFrom="paragraph">
                  <wp:posOffset>1818640</wp:posOffset>
                </wp:positionV>
                <wp:extent cx="281940" cy="76200"/>
                <wp:effectExtent l="0" t="73660" r="7620" b="78740"/>
                <wp:wrapNone/>
                <wp:docPr id="195" name="矩形 195"/>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78.75pt;margin-top:143.2pt;height:6pt;width:22.2pt;rotation:2293760f;z-index:251789312;v-text-anchor:middle;mso-width-relative:page;mso-height-relative:page;" fillcolor="#9BBB59 [3206]" filled="t" stroked="f" coordsize="21600,21600" o:gfxdata="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MgnJWLcAAAACwEAAA8AAAAAAAAAAQAgAAAAOAAAAGRycy9kb3ducmV2Lnht&#10;bFBLAQIUABQAAAAIAIdO4kCZau0Y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6240" behindDoc="0" locked="0" layoutInCell="1" allowOverlap="1">
                <wp:simplePos x="0" y="0"/>
                <wp:positionH relativeFrom="column">
                  <wp:posOffset>4876800</wp:posOffset>
                </wp:positionH>
                <wp:positionV relativeFrom="paragraph">
                  <wp:posOffset>1704340</wp:posOffset>
                </wp:positionV>
                <wp:extent cx="281940" cy="76200"/>
                <wp:effectExtent l="0" t="73660" r="7620" b="78740"/>
                <wp:wrapNone/>
                <wp:docPr id="194" name="矩形 194"/>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84pt;margin-top:134.2pt;height:6pt;width:22.2pt;rotation:2293760f;z-index:251786240;v-text-anchor:middle;mso-width-relative:page;mso-height-relative:page;" fillcolor="#9BBB59 [3206]" filled="t" stroked="f" coordsize="21600,21600" o:gfxdata="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BPLtSf2wAAAAsBAAAPAAAAAAAAAAEAIAAAADgAAABkcnMvZG93bnJldi54bWxQ&#10;SwECFAAUAAAACACHTuJABtjzAFACAACFBAAADgAAAAAAAAABACAAAABAAQAAZHJzL2Uyb0RvYy54&#10;bWxQSwUGAAAAAAYABgBZAQAAAg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7264" behindDoc="0" locked="0" layoutInCell="1" allowOverlap="1">
                <wp:simplePos x="0" y="0"/>
                <wp:positionH relativeFrom="column">
                  <wp:posOffset>5133975</wp:posOffset>
                </wp:positionH>
                <wp:positionV relativeFrom="paragraph">
                  <wp:posOffset>1428115</wp:posOffset>
                </wp:positionV>
                <wp:extent cx="281940" cy="76200"/>
                <wp:effectExtent l="0" t="73660" r="7620" b="78740"/>
                <wp:wrapNone/>
                <wp:docPr id="192" name="矩形 192"/>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404.25pt;margin-top:112.45pt;height:6pt;width:22.2pt;rotation:2293760f;z-index:251787264;v-text-anchor:middle;mso-width-relative:page;mso-height-relative:page;" fillcolor="#9BBB59 [3206]" filled="t" stroked="f" coordsize="21600,21600" o:gfxdata="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EM0jb3QAAAAsBAAAPAAAAAAAAAAEAIAAAADgAAABkcnMvZG93bnJldi54&#10;bWxQSwECFAAUAAAACACHTuJARHe0UFECAACFBAAADgAAAAAAAAABACAAAABC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5216" behindDoc="0" locked="0" layoutInCell="1" allowOverlap="1">
                <wp:simplePos x="0" y="0"/>
                <wp:positionH relativeFrom="column">
                  <wp:posOffset>4457700</wp:posOffset>
                </wp:positionH>
                <wp:positionV relativeFrom="paragraph">
                  <wp:posOffset>1675765</wp:posOffset>
                </wp:positionV>
                <wp:extent cx="281940" cy="76200"/>
                <wp:effectExtent l="0" t="73660" r="7620" b="78740"/>
                <wp:wrapNone/>
                <wp:docPr id="191" name="矩形 191"/>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51pt;margin-top:131.95pt;height:6pt;width:22.2pt;rotation:2293760f;z-index:251785216;v-text-anchor:middle;mso-width-relative:page;mso-height-relative:page;" fillcolor="#9BBB59 [3206]" filled="t" stroked="f" coordsize="21600,21600" o:gfxdata="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CADZVg3AAAAAsBAAAPAAAAAAAAAAEAIAAAADgAAABkcnMvZG93bnJldi54&#10;bWxQSwECFAAUAAAACACHTuJA5aCXeF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5216" behindDoc="0" locked="0" layoutInCell="1" allowOverlap="1">
                <wp:simplePos x="0" y="0"/>
                <wp:positionH relativeFrom="column">
                  <wp:posOffset>4533900</wp:posOffset>
                </wp:positionH>
                <wp:positionV relativeFrom="paragraph">
                  <wp:posOffset>1494790</wp:posOffset>
                </wp:positionV>
                <wp:extent cx="281940" cy="76200"/>
                <wp:effectExtent l="0" t="73660" r="7620" b="78740"/>
                <wp:wrapNone/>
                <wp:docPr id="190" name="矩形 190"/>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57pt;margin-top:117.7pt;height:6pt;width:22.2pt;rotation:2293760f;z-index:251785216;v-text-anchor:middle;mso-width-relative:page;mso-height-relative:page;" fillcolor="#9BBB59 [3206]" filled="t" stroked="f" coordsize="21600,21600" o:gfxdata="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fIFsctwAAAALAQAADwAAAAAAAAABACAAAAA4AAAAZHJzL2Rvd25yZXYueG1s&#10;UEsBAhQAFAAAAAgAh07iQHoSiWBQAgAAhQQAAA4AAAAAAAAAAQAgAAAAQQ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4192" behindDoc="0" locked="0" layoutInCell="1" allowOverlap="1">
                <wp:simplePos x="0" y="0"/>
                <wp:positionH relativeFrom="column">
                  <wp:posOffset>4619625</wp:posOffset>
                </wp:positionH>
                <wp:positionV relativeFrom="paragraph">
                  <wp:posOffset>1351915</wp:posOffset>
                </wp:positionV>
                <wp:extent cx="281940" cy="76200"/>
                <wp:effectExtent l="0" t="73660" r="7620" b="78740"/>
                <wp:wrapNone/>
                <wp:docPr id="189" name="矩形 189"/>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63.75pt;margin-top:106.45pt;height:6pt;width:22.2pt;rotation:2293760f;z-index:251784192;v-text-anchor:middle;mso-width-relative:page;mso-height-relative:page;" fillcolor="#9BBB59 [3206]" filled="t" stroked="f" coordsize="21600,21600" o:gfxdata="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Ctv4y83AAAAAsBAAAPAAAAAAAAAAEAIAAAADgAAABkcnMvZG93bnJldi54&#10;bWxQSwECFAAUAAAACACHTuJAeqTK2F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3168" behindDoc="0" locked="0" layoutInCell="1" allowOverlap="1">
                <wp:simplePos x="0" y="0"/>
                <wp:positionH relativeFrom="column">
                  <wp:posOffset>4781550</wp:posOffset>
                </wp:positionH>
                <wp:positionV relativeFrom="paragraph">
                  <wp:posOffset>1256665</wp:posOffset>
                </wp:positionV>
                <wp:extent cx="281940" cy="76200"/>
                <wp:effectExtent l="0" t="73660" r="7620" b="78740"/>
                <wp:wrapNone/>
                <wp:docPr id="188" name="矩形 188"/>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76.5pt;margin-top:98.95pt;height:6pt;width:22.2pt;rotation:2293760f;z-index:251783168;v-text-anchor:middle;mso-width-relative:page;mso-height-relative:page;" fillcolor="#9BBB59 [3206]" filled="t" stroked="f" coordsize="21600,21600" o:gfxdata="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oWTAtNsAAAALAQAADwAAAAAAAAABACAAAAA4AAAAZHJzL2Rvd25yZXYueG1s&#10;UEsBAhQAFAAAAAgAh07iQOUW1MBRAgAAhQQAAA4AAAAAAAAAAQAgAAAAQA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2144" behindDoc="0" locked="0" layoutInCell="1" allowOverlap="1">
                <wp:simplePos x="0" y="0"/>
                <wp:positionH relativeFrom="column">
                  <wp:posOffset>4591050</wp:posOffset>
                </wp:positionH>
                <wp:positionV relativeFrom="paragraph">
                  <wp:posOffset>942340</wp:posOffset>
                </wp:positionV>
                <wp:extent cx="281940" cy="76200"/>
                <wp:effectExtent l="0" t="73660" r="7620" b="78740"/>
                <wp:wrapNone/>
                <wp:docPr id="187" name="矩形 187"/>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61.5pt;margin-top:74.2pt;height:6pt;width:22.2pt;rotation:2293760f;z-index:251782144;v-text-anchor:middle;mso-width-relative:page;mso-height-relative:page;" fillcolor="#9BBB59 [3206]" filled="t" stroked="f" coordsize="21600,21600" o:gfxdata="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Yh9orNoAAAALAQAADwAAAAAAAAABACAAAAA4AAAAZHJzL2Rvd25yZXYueG1s&#10;UEsBAhQAFAAAAAgAh07iQMCfeEhSAgAAhQQAAA4AAAAAAAAAAQAgAAAAPw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1120" behindDoc="0" locked="0" layoutInCell="1" allowOverlap="1">
                <wp:simplePos x="0" y="0"/>
                <wp:positionH relativeFrom="column">
                  <wp:posOffset>4191000</wp:posOffset>
                </wp:positionH>
                <wp:positionV relativeFrom="paragraph">
                  <wp:posOffset>1199515</wp:posOffset>
                </wp:positionV>
                <wp:extent cx="281940" cy="76200"/>
                <wp:effectExtent l="0" t="73660" r="7620" b="78740"/>
                <wp:wrapNone/>
                <wp:docPr id="186" name="矩形 186"/>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30pt;margin-top:94.45pt;height:6pt;width:22.2pt;rotation:2293760f;z-index:251781120;v-text-anchor:middle;mso-width-relative:page;mso-height-relative:page;" fillcolor="#9BBB59 [3206]" filled="t" stroked="f" coordsize="21600,21600" o:gfxdata="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PsU03DbAAAACwEAAA8AAAAAAAAAAQAgAAAAOAAAAGRycy9kb3ducmV2Lnht&#10;bFBLAQIUABQAAAAIAIdO4kBfLWZQ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80096" behindDoc="0" locked="0" layoutInCell="1" allowOverlap="1">
                <wp:simplePos x="0" y="0"/>
                <wp:positionH relativeFrom="column">
                  <wp:posOffset>4400550</wp:posOffset>
                </wp:positionH>
                <wp:positionV relativeFrom="paragraph">
                  <wp:posOffset>1056640</wp:posOffset>
                </wp:positionV>
                <wp:extent cx="281940" cy="76200"/>
                <wp:effectExtent l="0" t="73660" r="7620" b="78740"/>
                <wp:wrapNone/>
                <wp:docPr id="185" name="矩形 185"/>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46.5pt;margin-top:83.2pt;height:6pt;width:22.2pt;rotation:2293760f;z-index:251780096;v-text-anchor:middle;mso-width-relative:page;mso-height-relative:page;" fillcolor="#9BBB59 [3206]" filled="t" stroked="f" coordsize="21600,21600" o:gfxdata="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urJdLdoAAAALAQAADwAAAAAAAAABACAAAAA4AAAAZHJzL2Rvd25yZXYueG1s&#10;UEsBAhQAFAAAAAgAh07iQP76RXhSAgAAhQQAAA4AAAAAAAAAAQAgAAAAPw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1904" behindDoc="0" locked="0" layoutInCell="1" allowOverlap="1">
                <wp:simplePos x="0" y="0"/>
                <wp:positionH relativeFrom="column">
                  <wp:posOffset>4819650</wp:posOffset>
                </wp:positionH>
                <wp:positionV relativeFrom="paragraph">
                  <wp:posOffset>875665</wp:posOffset>
                </wp:positionV>
                <wp:extent cx="281940" cy="76200"/>
                <wp:effectExtent l="0" t="73660" r="7620" b="78740"/>
                <wp:wrapNone/>
                <wp:docPr id="184" name="矩形 184"/>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79.5pt;margin-top:68.95pt;height:6pt;width:22.2pt;rotation:2293760f;z-index:251771904;v-text-anchor:middle;mso-width-relative:page;mso-height-relative:page;" fillcolor="#9BBB59 [3206]" filled="t" stroked="f" coordsize="21600,21600" o:gfxdata="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ISPoDjcAAAACwEAAA8AAAAAAAAAAQAgAAAAOAAAAGRycy9kb3ducmV2Lnht&#10;bFBLAQIUABQAAAAIAIdO4kBhSFtg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2928" behindDoc="0" locked="0" layoutInCell="1" allowOverlap="1">
                <wp:simplePos x="0" y="0"/>
                <wp:positionH relativeFrom="column">
                  <wp:posOffset>4962525</wp:posOffset>
                </wp:positionH>
                <wp:positionV relativeFrom="paragraph">
                  <wp:posOffset>780415</wp:posOffset>
                </wp:positionV>
                <wp:extent cx="281940" cy="76200"/>
                <wp:effectExtent l="0" t="73660" r="7620" b="78740"/>
                <wp:wrapNone/>
                <wp:docPr id="182" name="矩形 182"/>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90.75pt;margin-top:61.45pt;height:6pt;width:22.2pt;rotation:2293760f;z-index:251772928;v-text-anchor:middle;mso-width-relative:page;mso-height-relative:page;" fillcolor="#9BBB59 [3206]" filled="t" stroked="f" coordsize="21600,21600" o:gfxdata="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EBo9sfcAAAACwEAAA8AAAAAAAAAAQAgAAAAOAAAAGRycy9kb3ducmV2Lnht&#10;bFBLAQIUABQAAAAIAIdO4kAj5xww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9856" behindDoc="0" locked="0" layoutInCell="1" allowOverlap="1">
                <wp:simplePos x="0" y="0"/>
                <wp:positionH relativeFrom="column">
                  <wp:posOffset>3876675</wp:posOffset>
                </wp:positionH>
                <wp:positionV relativeFrom="paragraph">
                  <wp:posOffset>2933065</wp:posOffset>
                </wp:positionV>
                <wp:extent cx="281940" cy="76200"/>
                <wp:effectExtent l="0" t="73660" r="7620" b="78740"/>
                <wp:wrapNone/>
                <wp:docPr id="172" name="矩形 172"/>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05.25pt;margin-top:230.95pt;height:6pt;width:22.2pt;rotation:2293760f;z-index:251769856;v-text-anchor:middle;mso-width-relative:page;mso-height-relative:page;" fillcolor="#9BBB59 [3206]" filled="t" stroked="f" coordsize="21600,21600" o:gfxdata="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LKJ7G3QAAAAsBAAAPAAAAAAAAAAEAIAAAADgAAABkcnMvZG93bnJldi54&#10;bWxQSwECFAAUAAAACACHTuJA7Z+Qe1ECAACFBAAADgAAAAAAAAABACAAAABC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70880" behindDoc="0" locked="0" layoutInCell="1" allowOverlap="1">
                <wp:simplePos x="0" y="0"/>
                <wp:positionH relativeFrom="column">
                  <wp:posOffset>4371975</wp:posOffset>
                </wp:positionH>
                <wp:positionV relativeFrom="paragraph">
                  <wp:posOffset>2780665</wp:posOffset>
                </wp:positionV>
                <wp:extent cx="281940" cy="76200"/>
                <wp:effectExtent l="0" t="73660" r="7620" b="78740"/>
                <wp:wrapNone/>
                <wp:docPr id="170" name="矩形 170"/>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44.25pt;margin-top:218.95pt;height:6pt;width:22.2pt;rotation:2293760f;z-index:251770880;v-text-anchor:middle;mso-width-relative:page;mso-height-relative:page;" fillcolor="#9BBB59 [3206]" filled="t" stroked="f" coordsize="21600,21600" o:gfxdata="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A7gDg+3QAAAAsBAAAPAAAAAAAAAAEAIAAAADgAAABkcnMvZG93bnJldi54&#10;bWxQSwECFAAUAAAACACHTuJA0/qtS1ECAACFBAAADgAAAAAAAAABACAAAABC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6784" behindDoc="0" locked="0" layoutInCell="1" allowOverlap="1">
                <wp:simplePos x="0" y="0"/>
                <wp:positionH relativeFrom="column">
                  <wp:posOffset>4057650</wp:posOffset>
                </wp:positionH>
                <wp:positionV relativeFrom="paragraph">
                  <wp:posOffset>2571115</wp:posOffset>
                </wp:positionV>
                <wp:extent cx="281940" cy="76200"/>
                <wp:effectExtent l="0" t="73660" r="7620" b="78740"/>
                <wp:wrapNone/>
                <wp:docPr id="169" name="矩形 169"/>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19.5pt;margin-top:202.45pt;height:6pt;width:22.2pt;rotation:2293760f;z-index:251766784;v-text-anchor:middle;mso-width-relative:page;mso-height-relative:page;" fillcolor="#9BBB59 [3206]" filled="t" stroked="f" coordsize="21600,21600" o:gfxdata="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wLcYI3AAAAAsBAAAPAAAAAAAAAAEAIAAAADgAAABkcnMvZG93bnJldi54&#10;bWxQSwECFAAUAAAACACHTuJA00zu81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7808" behindDoc="0" locked="0" layoutInCell="1" allowOverlap="1">
                <wp:simplePos x="0" y="0"/>
                <wp:positionH relativeFrom="column">
                  <wp:posOffset>3971925</wp:posOffset>
                </wp:positionH>
                <wp:positionV relativeFrom="paragraph">
                  <wp:posOffset>2723515</wp:posOffset>
                </wp:positionV>
                <wp:extent cx="281940" cy="76200"/>
                <wp:effectExtent l="0" t="73660" r="7620" b="78740"/>
                <wp:wrapNone/>
                <wp:docPr id="168" name="矩形 168"/>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12.75pt;margin-top:214.45pt;height:6pt;width:22.2pt;rotation:2293760f;z-index:251767808;v-text-anchor:middle;mso-width-relative:page;mso-height-relative:page;" fillcolor="#9BBB59 [3206]" filled="t" stroked="f" coordsize="21600,21600" o:gfxdata="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OiGv0bcAAAACwEAAA8AAAAAAAAAAQAgAAAAOAAAAGRycy9kb3ducmV2Lnht&#10;bFBLAQIUABQAAAAIAIdO4kBM/vDr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8832" behindDoc="0" locked="0" layoutInCell="1" allowOverlap="1">
                <wp:simplePos x="0" y="0"/>
                <wp:positionH relativeFrom="column">
                  <wp:posOffset>3667125</wp:posOffset>
                </wp:positionH>
                <wp:positionV relativeFrom="paragraph">
                  <wp:posOffset>2437765</wp:posOffset>
                </wp:positionV>
                <wp:extent cx="281940" cy="76200"/>
                <wp:effectExtent l="0" t="73660" r="7620" b="78740"/>
                <wp:wrapNone/>
                <wp:docPr id="164" name="矩形 164"/>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88.75pt;margin-top:191.95pt;height:6pt;width:22.2pt;rotation:2293760f;z-index:251768832;v-text-anchor:middle;mso-width-relative:page;mso-height-relative:page;" fillcolor="#9BBB59 [3206]" filled="t" stroked="f" coordsize="21600,21600" o:gfxdata="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AvYAijcAAAACwEAAA8AAAAAAAAAAQAgAAAAOAAAAGRycy9kb3ducmV2Lnht&#10;bFBLAQIUABQAAAAIAIdO4kDIoH9L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5760" behindDoc="0" locked="0" layoutInCell="1" allowOverlap="1">
                <wp:simplePos x="0" y="0"/>
                <wp:positionH relativeFrom="column">
                  <wp:posOffset>3752850</wp:posOffset>
                </wp:positionH>
                <wp:positionV relativeFrom="paragraph">
                  <wp:posOffset>2304415</wp:posOffset>
                </wp:positionV>
                <wp:extent cx="281940" cy="76200"/>
                <wp:effectExtent l="0" t="73660" r="7620" b="78740"/>
                <wp:wrapNone/>
                <wp:docPr id="163" name="矩形 163"/>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95.5pt;margin-top:181.45pt;height:6pt;width:22.2pt;rotation:2293760f;z-index:251765760;v-text-anchor:middle;mso-width-relative:page;mso-height-relative:page;" fillcolor="#9BBB59 [3206]" filled="t" stroked="f" coordsize="21600,21600" o:gfxdata="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k97eW90AAAALAQAADwAAAAAAAAABACAAAAA4AAAAZHJzL2Rvd25yZXYu&#10;eG1sUEsBAhQAFAAAAAgAh07iQBW9JgNSAgAAhQQAAA4AAAAAAAAAAQAgAAAAQgEAAGRycy9lMm9E&#10;b2MueG1sUEsFBgAAAAAGAAYAWQEAAAY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3712" behindDoc="0" locked="0" layoutInCell="1" allowOverlap="1">
                <wp:simplePos x="0" y="0"/>
                <wp:positionH relativeFrom="column">
                  <wp:posOffset>3886200</wp:posOffset>
                </wp:positionH>
                <wp:positionV relativeFrom="paragraph">
                  <wp:posOffset>2180590</wp:posOffset>
                </wp:positionV>
                <wp:extent cx="281940" cy="76200"/>
                <wp:effectExtent l="0" t="73660" r="7620" b="78740"/>
                <wp:wrapNone/>
                <wp:docPr id="161" name="矩形 161"/>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06pt;margin-top:171.7pt;height:6pt;width:22.2pt;rotation:2293760f;z-index:251763712;v-text-anchor:middle;mso-width-relative:page;mso-height-relative:page;" fillcolor="#9BBB59 [3206]" filled="t" stroked="f" coordsize="21600,21600" o:gfxdata="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DfWW8k3AAAAAsBAAAPAAAAAAAAAAEAIAAAADgAAABkcnMvZG93bnJldi54&#10;bWxQSwECFAAUAAAACACHTuJAK9gbM1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0640" behindDoc="0" locked="0" layoutInCell="1" allowOverlap="1">
                <wp:simplePos x="0" y="0"/>
                <wp:positionH relativeFrom="column">
                  <wp:posOffset>4019550</wp:posOffset>
                </wp:positionH>
                <wp:positionV relativeFrom="paragraph">
                  <wp:posOffset>2018665</wp:posOffset>
                </wp:positionV>
                <wp:extent cx="281940" cy="76200"/>
                <wp:effectExtent l="0" t="73660" r="7620" b="78740"/>
                <wp:wrapNone/>
                <wp:docPr id="160" name="矩形 160"/>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16.5pt;margin-top:158.95pt;height:6pt;width:22.2pt;rotation:2293760f;z-index:251760640;v-text-anchor:middle;mso-width-relative:page;mso-height-relative:page;" fillcolor="#9BBB59 [3206]" filled="t" stroked="f" coordsize="21600,21600" o:gfxdata="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GONIGbcAAAACwEAAA8AAAAAAAAAAQAgAAAAOAAAAGRycy9kb3ducmV2Lnht&#10;bFBLAQIUABQAAAAIAIdO4kC0agUr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4496" behindDoc="0" locked="0" layoutInCell="1" allowOverlap="1">
                <wp:simplePos x="0" y="0"/>
                <wp:positionH relativeFrom="column">
                  <wp:posOffset>4095750</wp:posOffset>
                </wp:positionH>
                <wp:positionV relativeFrom="paragraph">
                  <wp:posOffset>1837690</wp:posOffset>
                </wp:positionV>
                <wp:extent cx="281940" cy="76200"/>
                <wp:effectExtent l="0" t="73660" r="7620" b="78740"/>
                <wp:wrapNone/>
                <wp:docPr id="159" name="矩形 159"/>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322.5pt;margin-top:144.7pt;height:6pt;width:22.2pt;rotation:2293760f;z-index:251754496;v-text-anchor:middle;mso-width-relative:page;mso-height-relative:page;" fillcolor="#9BBB59 [3206]" filled="t" stroked="f" coordsize="21600,21600" o:gfxdata="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HkLLWDcAAAACwEAAA8AAAAAAAAAAQAgAAAAOAAAAGRycy9kb3ducmV2Lnht&#10;bFBLAQIUABQAAAAIAIdO4kB6/BdS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4736" behindDoc="0" locked="0" layoutInCell="1" allowOverlap="1">
                <wp:simplePos x="0" y="0"/>
                <wp:positionH relativeFrom="column">
                  <wp:posOffset>3244215</wp:posOffset>
                </wp:positionH>
                <wp:positionV relativeFrom="paragraph">
                  <wp:posOffset>2330450</wp:posOffset>
                </wp:positionV>
                <wp:extent cx="281940" cy="80645"/>
                <wp:effectExtent l="0" t="73660" r="6350" b="74295"/>
                <wp:wrapNone/>
                <wp:docPr id="158" name="矩形 158"/>
                <wp:cNvGraphicFramePr/>
                <a:graphic xmlns:a="http://schemas.openxmlformats.org/drawingml/2006/main">
                  <a:graphicData uri="http://schemas.microsoft.com/office/word/2010/wordprocessingShape">
                    <wps:wsp>
                      <wps:cNvSpPr/>
                      <wps:spPr>
                        <a:xfrm rot="2100000">
                          <a:off x="0" y="0"/>
                          <a:ext cx="281940" cy="80645"/>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55.45pt;margin-top:183.5pt;height:6.35pt;width:22.2pt;rotation:2293760f;z-index:251764736;v-text-anchor:middle;mso-width-relative:page;mso-height-relative:page;" fillcolor="#9BBB59 [3206]" filled="t" stroked="f" coordsize="21600,21600" o:gfxdata="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D3UHwXbAAAACwEAAA8AAAAAAAAAAQAgAAAAOAAAAGRycy9kb3ducmV2Lnht&#10;bFBLAQIUABQAAAAIAIdO4kBcoKce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2688" behindDoc="0" locked="0" layoutInCell="1" allowOverlap="1">
                <wp:simplePos x="0" y="0"/>
                <wp:positionH relativeFrom="column">
                  <wp:posOffset>3310890</wp:posOffset>
                </wp:positionH>
                <wp:positionV relativeFrom="paragraph">
                  <wp:posOffset>2167890</wp:posOffset>
                </wp:positionV>
                <wp:extent cx="281940" cy="80645"/>
                <wp:effectExtent l="0" t="73660" r="6350" b="74295"/>
                <wp:wrapNone/>
                <wp:docPr id="157" name="矩形 157"/>
                <wp:cNvGraphicFramePr/>
                <a:graphic xmlns:a="http://schemas.openxmlformats.org/drawingml/2006/main">
                  <a:graphicData uri="http://schemas.microsoft.com/office/word/2010/wordprocessingShape">
                    <wps:wsp>
                      <wps:cNvSpPr/>
                      <wps:spPr>
                        <a:xfrm rot="2100000">
                          <a:off x="0" y="0"/>
                          <a:ext cx="281940" cy="80645"/>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60.7pt;margin-top:170.7pt;height:6.35pt;width:22.2pt;rotation:2293760f;z-index:251762688;v-text-anchor:middle;mso-width-relative:page;mso-height-relative:page;" fillcolor="#9BBB59 [3206]" filled="t" stroked="f" coordsize="21600,21600" o:gfxdata="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I9OjNXbAAAACwEAAA8AAAAAAAAAAQAgAAAAOAAAAGRycy9kb3ducmV2Lnht&#10;bFBLAQIUABQAAAAIAIdO4kB5KQuW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39136" behindDoc="0" locked="0" layoutInCell="1" allowOverlap="1">
                <wp:simplePos x="0" y="0"/>
                <wp:positionH relativeFrom="column">
                  <wp:posOffset>3444240</wp:posOffset>
                </wp:positionH>
                <wp:positionV relativeFrom="paragraph">
                  <wp:posOffset>2062480</wp:posOffset>
                </wp:positionV>
                <wp:extent cx="281940" cy="80645"/>
                <wp:effectExtent l="0" t="73660" r="6350" b="74295"/>
                <wp:wrapNone/>
                <wp:docPr id="117" name="矩形 117"/>
                <wp:cNvGraphicFramePr/>
                <a:graphic xmlns:a="http://schemas.openxmlformats.org/drawingml/2006/main">
                  <a:graphicData uri="http://schemas.microsoft.com/office/word/2010/wordprocessingShape">
                    <wps:wsp>
                      <wps:cNvSpPr/>
                      <wps:spPr>
                        <a:xfrm rot="2100000">
                          <a:off x="0" y="0"/>
                          <a:ext cx="281940" cy="80645"/>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71.2pt;margin-top:162.4pt;height:6.35pt;width:22.2pt;rotation:2293760f;z-index:251739136;v-text-anchor:middle;mso-width-relative:page;mso-height-relative:page;" fillcolor="#9BBB59 [3206]" filled="t" stroked="f" coordsize="21600,21600" o:gfxdata="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WAAAAZHJzL1BL&#10;AQIUABQAAAAIAIdO4kCEh+lf3AAAAAsBAAAPAAAAAAAAAAEAIAAAADgAAABkcnMvZG93bnJldi54&#10;bWxQSwECFAAUAAAACACHTuJApG7Yz1ICAACFBAAADgAAAAAAAAABACAAAABBAQAAZHJzL2Uyb0Rv&#10;Yy54bWxQSwUGAAAAAAYABgBZAQAABQY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5280" behindDoc="0" locked="0" layoutInCell="1" allowOverlap="1">
                <wp:simplePos x="0" y="0"/>
                <wp:positionH relativeFrom="column">
                  <wp:posOffset>3571875</wp:posOffset>
                </wp:positionH>
                <wp:positionV relativeFrom="paragraph">
                  <wp:posOffset>1932940</wp:posOffset>
                </wp:positionV>
                <wp:extent cx="281940" cy="76200"/>
                <wp:effectExtent l="0" t="73660" r="7620" b="78740"/>
                <wp:wrapNone/>
                <wp:docPr id="116" name="矩形 116"/>
                <wp:cNvGraphicFramePr/>
                <a:graphic xmlns:a="http://schemas.openxmlformats.org/drawingml/2006/main">
                  <a:graphicData uri="http://schemas.microsoft.com/office/word/2010/wordprocessingShape">
                    <wps:wsp>
                      <wps:cNvSpPr/>
                      <wps:spPr>
                        <a:xfrm rot="2100000">
                          <a:off x="0" y="0"/>
                          <a:ext cx="28194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81.25pt;margin-top:152.2pt;height:6pt;width:22.2pt;rotation:2293760f;z-index:251745280;v-text-anchor:middle;mso-width-relative:page;mso-height-relative:page;" fillcolor="#9BBB59 [3206]" filled="t" stroked="f" coordsize="21600,21600" o:gfxdata="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DBJDgjcAAAACwEAAA8AAAAAAAAAAQAgAAAAOAAAAGRycy9kb3ducmV2Lnht&#10;bFBLAQIUABQAAAAIAIdO4kCCMmiDUQIAAIUEAAAOAAAAAAAAAAEAIAAAAEE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57568" behindDoc="0" locked="0" layoutInCell="1" allowOverlap="1">
                <wp:simplePos x="0" y="0"/>
                <wp:positionH relativeFrom="column">
                  <wp:posOffset>1554480</wp:posOffset>
                </wp:positionH>
                <wp:positionV relativeFrom="paragraph">
                  <wp:posOffset>1598295</wp:posOffset>
                </wp:positionV>
                <wp:extent cx="176530" cy="76200"/>
                <wp:effectExtent l="5715" t="43815" r="8255" b="51435"/>
                <wp:wrapNone/>
                <wp:docPr id="137" name="矩形 137"/>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22.4pt;margin-top:125.85pt;height:6pt;width:13.9pt;rotation:2293760f;z-index:251757568;v-text-anchor:middle;mso-width-relative:page;mso-height-relative:page;" fillcolor="#9BBB59 [3206]" filled="t" stroked="f" coordsize="21600,21600" o:gfxdata="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BIG93zbAAAACwEAAA8AAAAAAAAAAQAgAAAAOAAAAGRycy9kb3ducmV2Lnht&#10;bFBLAQIUABQAAAAIAIdO4kADaNms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61664" behindDoc="0" locked="0" layoutInCell="1" allowOverlap="1">
                <wp:simplePos x="0" y="0"/>
                <wp:positionH relativeFrom="column">
                  <wp:posOffset>2040255</wp:posOffset>
                </wp:positionH>
                <wp:positionV relativeFrom="paragraph">
                  <wp:posOffset>967740</wp:posOffset>
                </wp:positionV>
                <wp:extent cx="176530" cy="76200"/>
                <wp:effectExtent l="5715" t="43815" r="8255" b="51435"/>
                <wp:wrapNone/>
                <wp:docPr id="134" name="矩形 134"/>
                <wp:cNvGraphicFramePr/>
                <a:graphic xmlns:a="http://schemas.openxmlformats.org/drawingml/2006/main">
                  <a:graphicData uri="http://schemas.microsoft.com/office/word/2010/wordprocessingShape">
                    <wps:wsp>
                      <wps:cNvSpPr/>
                      <wps:spPr>
                        <a:xfrm rot="2100000">
                          <a:off x="0" y="0"/>
                          <a:ext cx="176530"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60.65pt;margin-top:76.2pt;height:6pt;width:13.9pt;rotation:2293760f;z-index:251761664;v-text-anchor:middle;mso-width-relative:page;mso-height-relative:page;" fillcolor="#9BBB59 [3206]" filled="t" stroked="f" coordsize="21600,21600" o:gfxdata="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HeN16LaAAAACwEAAA8AAAAAAAAAAQAgAAAAOAAAAGRycy9kb3ducmV2Lnht&#10;bFBLAQIUABQAAAAIAIdO4kCiv/qEUwIAAIUEAAAOAAAAAAAAAAEAIAAAAD8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6304" behindDoc="0" locked="0" layoutInCell="1" allowOverlap="1">
                <wp:simplePos x="0" y="0"/>
                <wp:positionH relativeFrom="column">
                  <wp:posOffset>1969770</wp:posOffset>
                </wp:positionH>
                <wp:positionV relativeFrom="paragraph">
                  <wp:posOffset>578485</wp:posOffset>
                </wp:positionV>
                <wp:extent cx="487045" cy="76200"/>
                <wp:effectExtent l="0" t="132715" r="0" b="133985"/>
                <wp:wrapNone/>
                <wp:docPr id="118" name="矩形 118"/>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55.1pt;margin-top:45.55pt;height:6pt;width:38.35pt;rotation:2293760f;z-index:251746304;v-text-anchor:middle;mso-width-relative:page;mso-height-relative:page;" fillcolor="#9BBB59 [3206]" filled="t" stroked="f" coordsize="21600,21600" o:gfxdata="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ADKSn9oAAAAKAQAADwAAAAAAAAABACAAAAA4AAAAZHJzL2Rvd25yZXYueG1s&#10;UEsBAhQAFAAAAAgAh07iQAVbCqNSAgAAhQQAAA4AAAAAAAAAAQAgAAAAPw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2208" behindDoc="0" locked="0" layoutInCell="1" allowOverlap="1">
                <wp:simplePos x="0" y="0"/>
                <wp:positionH relativeFrom="column">
                  <wp:posOffset>3627120</wp:posOffset>
                </wp:positionH>
                <wp:positionV relativeFrom="paragraph">
                  <wp:posOffset>1521460</wp:posOffset>
                </wp:positionV>
                <wp:extent cx="487045" cy="76200"/>
                <wp:effectExtent l="0" t="132715" r="0" b="133985"/>
                <wp:wrapNone/>
                <wp:docPr id="115" name="矩形 115"/>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85.6pt;margin-top:119.8pt;height:6pt;width:38.35pt;rotation:2293760f;z-index:251742208;v-text-anchor:middle;mso-width-relative:page;mso-height-relative:page;" fillcolor="#9BBB59 [3206]" filled="t" stroked="f" coordsize="21600,21600" o:gfxdata="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GrWL790AAAALAQAADwAAAAAAAAABACAAAAA4AAAAZHJzL2Rvd25yZXYu&#10;eG1sUEsBAhQAFAAAAAgAh07iQB63mxtSAgAAhQQAAA4AAAAAAAAAAQAgAAAAQgEAAGRycy9lMm9E&#10;b2MueG1sUEsFBgAAAAAGAAYAWQEAAAY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40160" behindDoc="0" locked="0" layoutInCell="1" allowOverlap="1">
                <wp:simplePos x="0" y="0"/>
                <wp:positionH relativeFrom="column">
                  <wp:posOffset>3084195</wp:posOffset>
                </wp:positionH>
                <wp:positionV relativeFrom="paragraph">
                  <wp:posOffset>1140460</wp:posOffset>
                </wp:positionV>
                <wp:extent cx="487045" cy="76200"/>
                <wp:effectExtent l="0" t="132715" r="0" b="133985"/>
                <wp:wrapNone/>
                <wp:docPr id="114" name="矩形 114"/>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42.85pt;margin-top:89.8pt;height:6pt;width:38.35pt;rotation:2293760f;z-index:251740160;v-text-anchor:middle;mso-width-relative:page;mso-height-relative:page;" fillcolor="#9BBB59 [3206]" filled="t" stroked="f" coordsize="21600,21600" o:gfxdata="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AA55FPbAAAACwEAAA8AAAAAAAAAAQAgAAAAOAAAAGRycy9kb3ducmV2Lnht&#10;bFBLAQIUABQAAAAIAIdO4kCBBYUD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38112" behindDoc="0" locked="0" layoutInCell="1" allowOverlap="1">
                <wp:simplePos x="0" y="0"/>
                <wp:positionH relativeFrom="column">
                  <wp:posOffset>2560320</wp:posOffset>
                </wp:positionH>
                <wp:positionV relativeFrom="paragraph">
                  <wp:posOffset>759460</wp:posOffset>
                </wp:positionV>
                <wp:extent cx="487045" cy="76200"/>
                <wp:effectExtent l="0" t="132715" r="0" b="133985"/>
                <wp:wrapNone/>
                <wp:docPr id="113" name="矩形 113"/>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01.6pt;margin-top:59.8pt;height:6pt;width:38.35pt;rotation:2293760f;z-index:251738112;v-text-anchor:middle;mso-width-relative:page;mso-height-relative:page;" fillcolor="#9BBB59 [3206]" filled="t" stroked="f" coordsize="21600,21600" o:gfxdata="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ArkDBzbAAAACwEAAA8AAAAAAAAAAQAgAAAAOAAAAGRycy9kb3ducmV2Lnht&#10;bFBLAQIUABQAAAAIAIdO4kBcGNxL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37088" behindDoc="0" locked="0" layoutInCell="1" allowOverlap="1">
                <wp:simplePos x="0" y="0"/>
                <wp:positionH relativeFrom="column">
                  <wp:posOffset>2074545</wp:posOffset>
                </wp:positionH>
                <wp:positionV relativeFrom="paragraph">
                  <wp:posOffset>445135</wp:posOffset>
                </wp:positionV>
                <wp:extent cx="487045" cy="76200"/>
                <wp:effectExtent l="0" t="132715" r="0" b="133985"/>
                <wp:wrapNone/>
                <wp:docPr id="112" name="矩形 112"/>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63.35pt;margin-top:35.05pt;height:6pt;width:38.35pt;rotation:2293760f;z-index:251737088;v-text-anchor:middle;mso-width-relative:page;mso-height-relative:page;" fillcolor="#9BBB59 [3206]" filled="t" stroked="f" coordsize="21600,21600" o:gfxdata="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qrq1LtoAAAAJAQAADwAAAAAAAAABACAAAAA4AAAAZHJzL2Rvd25yZXYueG1s&#10;UEsBAhQAFAAAAAgAh07iQMOqwlNSAgAAhQQAAA4AAAAAAAAAAQAgAAAAPw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36064" behindDoc="0" locked="0" layoutInCell="1" allowOverlap="1">
                <wp:simplePos x="0" y="0"/>
                <wp:positionH relativeFrom="column">
                  <wp:posOffset>3712845</wp:posOffset>
                </wp:positionH>
                <wp:positionV relativeFrom="paragraph">
                  <wp:posOffset>1369060</wp:posOffset>
                </wp:positionV>
                <wp:extent cx="487045" cy="76200"/>
                <wp:effectExtent l="0" t="132715" r="0" b="133985"/>
                <wp:wrapNone/>
                <wp:docPr id="111" name="矩形 111"/>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92.35pt;margin-top:107.8pt;height:6pt;width:38.35pt;rotation:2293760f;z-index:251736064;v-text-anchor:middle;mso-width-relative:page;mso-height-relative:page;" fillcolor="#9BBB59 [3206]" filled="t" stroked="f" coordsize="21600,21600" o:gfxdata="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i3x4WtwAAAALAQAADwAAAAAAAAABACAAAAA4AAAAZHJzL2Rvd25yZXYu&#10;eG1sUEsBAhQAFAAAAAgAh07iQGJ94XtTAgAAhQQAAA4AAAAAAAAAAQAgAAAAQQEAAGRycy9lMm9E&#10;b2MueG1sUEsFBgAAAAAGAAYAWQEAAAY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35040" behindDoc="0" locked="0" layoutInCell="1" allowOverlap="1">
                <wp:simplePos x="0" y="0"/>
                <wp:positionH relativeFrom="column">
                  <wp:posOffset>3179445</wp:posOffset>
                </wp:positionH>
                <wp:positionV relativeFrom="paragraph">
                  <wp:posOffset>1007110</wp:posOffset>
                </wp:positionV>
                <wp:extent cx="487045" cy="76200"/>
                <wp:effectExtent l="0" t="132715" r="0" b="133985"/>
                <wp:wrapNone/>
                <wp:docPr id="110" name="矩形 110"/>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50.35pt;margin-top:79.3pt;height:6pt;width:38.35pt;rotation:2293760f;z-index:251735040;v-text-anchor:middle;mso-width-relative:page;mso-height-relative:page;" fillcolor="#9BBB59 [3206]" filled="t" stroked="f" coordsize="21600,21600" o:gfxdata="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udOVU9oAAAALAQAADwAAAAAAAAABACAAAAA4AAAAZHJzL2Rvd25yZXYueG1s&#10;UEsBAhQAFAAAAAgAh07iQP3P/2NSAgAAhQQAAA4AAAAAAAAAAQAgAAAAPwEAAGRycy9lMm9Eb2Mu&#10;eG1sUEsFBgAAAAAGAAYAWQEAAAMGA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31968" behindDoc="0" locked="0" layoutInCell="1" allowOverlap="1">
                <wp:simplePos x="0" y="0"/>
                <wp:positionH relativeFrom="column">
                  <wp:posOffset>3531870</wp:posOffset>
                </wp:positionH>
                <wp:positionV relativeFrom="paragraph">
                  <wp:posOffset>1054735</wp:posOffset>
                </wp:positionV>
                <wp:extent cx="487045" cy="76200"/>
                <wp:effectExtent l="0" t="132715" r="0" b="133985"/>
                <wp:wrapNone/>
                <wp:docPr id="107" name="矩形 107"/>
                <wp:cNvGraphicFramePr/>
                <a:graphic xmlns:a="http://schemas.openxmlformats.org/drawingml/2006/main">
                  <a:graphicData uri="http://schemas.microsoft.com/office/word/2010/wordprocessingShape">
                    <wps:wsp>
                      <wps:cNvSpPr/>
                      <wps:spPr>
                        <a:xfrm rot="2100000">
                          <a:off x="0" y="0"/>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78.1pt;margin-top:83.05pt;height:6pt;width:38.35pt;rotation:2293760f;z-index:251731968;v-text-anchor:middle;mso-width-relative:page;mso-height-relative:page;" fillcolor="#9BBB59 [3206]" filled="t" stroked="f" coordsize="21600,21600" o:gfxdata="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BYAAABkcnMvUEsB&#10;AhQAFAAAAAgAh07iQDZ/6K/bAAAACwEAAA8AAAAAAAAAAQAgAAAAOAAAAGRycy9kb3ducmV2Lnht&#10;bFBLAQIUABQAAAAIAIdO4kBHQg5LUgIAAIUEAAAOAAAAAAAAAAEAIAAAAEABAABkcnMvZTJvRG9j&#10;LnhtbFBLBQYAAAAABgAGAFkBAAAEBgAAAAA=&#10;">
                <v:fill on="t"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730944" behindDoc="0" locked="0" layoutInCell="1" allowOverlap="1">
                <wp:simplePos x="0" y="0"/>
                <wp:positionH relativeFrom="column">
                  <wp:posOffset>3046095</wp:posOffset>
                </wp:positionH>
                <wp:positionV relativeFrom="paragraph">
                  <wp:posOffset>711835</wp:posOffset>
                </wp:positionV>
                <wp:extent cx="487045" cy="76200"/>
                <wp:effectExtent l="0" t="132715" r="0" b="133985"/>
                <wp:wrapNone/>
                <wp:docPr id="106" name="矩形 106"/>
                <wp:cNvGraphicFramePr/>
                <a:graphic xmlns:a="http://schemas.openxmlformats.org/drawingml/2006/main">
                  <a:graphicData uri="http://schemas.microsoft.com/office/word/2010/wordprocessingShape">
                    <wps:wsp>
                      <wps:cNvSpPr/>
                      <wps:spPr>
                        <a:xfrm rot="2100000">
                          <a:off x="2489200" y="1497965"/>
                          <a:ext cx="487045" cy="76200"/>
                        </a:xfrm>
                        <a:prstGeom prst="rect">
                          <a:avLst/>
                        </a:prstGeom>
                        <a:solidFill>
                          <a:schemeClr val="accent3"/>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39.85pt;margin-top:56.05pt;height:6pt;width:38.35pt;rotation:2293760f;z-index:251730944;v-text-anchor:middle;mso-width-relative:page;mso-height-relative:page;" fillcolor="#9BBB59 [3206]" filled="t" stroked="f" coordsize="21600,21600" o:gfxdata="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&#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BYAAABkcnMvUEsBAhQAFAAAAAgAh07iQFuY28jbAAAACwEAAA8AAAAAAAAAAQAgAAAAOAAAAGRy&#10;cy9kb3ducmV2LnhtbFBLAQIUABQAAAAIAIdO4kBqb5GJXgIAAJEEAAAOAAAAAAAAAAEAIAAAAEAB&#10;AABkcnMvZTJvRG9jLnhtbFBLBQYAAAAABgAGAFkBAAAQBgAAAAA=&#10;">
                <v:fill on="t" focussize="0,0"/>
                <v:stroke on="f" weight="2pt"/>
                <v:imagedata o:title=""/>
                <o:lock v:ext="edit" aspectratio="f"/>
              </v:rect>
            </w:pict>
          </mc:Fallback>
        </mc:AlternateContent>
      </w:r>
    </w:p>
    <w:p>
      <w:pPr>
        <w:jc w:val="center"/>
        <w:rPr>
          <w:color w:val="auto"/>
        </w:rPr>
      </w:pPr>
    </w:p>
    <w:p>
      <w:pPr>
        <w:jc w:val="center"/>
        <w:rPr>
          <w:color w:val="auto"/>
        </w:rPr>
      </w:pPr>
    </w:p>
    <w:p>
      <w:pPr>
        <w:jc w:val="center"/>
        <w:rPr>
          <w:rFonts w:hint="eastAsia" w:eastAsia="宋体"/>
          <w:color w:val="auto"/>
          <w:lang w:val="en-US" w:eastAsia="zh-CN"/>
        </w:rPr>
      </w:pPr>
      <w:r>
        <w:rPr>
          <w:color w:val="auto"/>
          <w:sz w:val="21"/>
        </w:rPr>
        <mc:AlternateContent>
          <mc:Choice Requires="wps">
            <w:drawing>
              <wp:anchor distT="0" distB="0" distL="114300" distR="114300" simplePos="0" relativeHeight="251908096" behindDoc="0" locked="0" layoutInCell="1" allowOverlap="1">
                <wp:simplePos x="0" y="0"/>
                <wp:positionH relativeFrom="column">
                  <wp:posOffset>6670675</wp:posOffset>
                </wp:positionH>
                <wp:positionV relativeFrom="paragraph">
                  <wp:posOffset>2858135</wp:posOffset>
                </wp:positionV>
                <wp:extent cx="113030" cy="88900"/>
                <wp:effectExtent l="12700" t="12700" r="26670" b="12700"/>
                <wp:wrapNone/>
                <wp:docPr id="222" name="图文框 222"/>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525.25pt;margin-top:225.05pt;height:7pt;width:8.9pt;z-index:251908096;v-text-anchor:middle;mso-width-relative:page;mso-height-relative:page;" fillcolor="#FF0000" filled="t" stroked="t" coordsize="113030,88900" o:gfxdata="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ADGKlC2QAAAA0BAAAPAAAAAAAAAAEAIAAAADgAAABkcnMvZG93bnJl&#10;di54bWxQSwECFAAUAAAACACHTuJAHoEofVgCAACkBAAADgAAAAAAAAABACAAAAA+AQAAZHJzL2Uy&#10;b0RvYy54bWxQSwUGAAAAAAYABgBZAQAACAY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907072" behindDoc="0" locked="0" layoutInCell="1" allowOverlap="1">
                <wp:simplePos x="0" y="0"/>
                <wp:positionH relativeFrom="column">
                  <wp:posOffset>4178300</wp:posOffset>
                </wp:positionH>
                <wp:positionV relativeFrom="paragraph">
                  <wp:posOffset>3754755</wp:posOffset>
                </wp:positionV>
                <wp:extent cx="113030" cy="88900"/>
                <wp:effectExtent l="12700" t="12700" r="26670" b="12700"/>
                <wp:wrapNone/>
                <wp:docPr id="221" name="图文框 221"/>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29pt;margin-top:295.65pt;height:7pt;width:8.9pt;z-index:251907072;v-text-anchor:middle;mso-width-relative:page;mso-height-relative:page;" fillcolor="#FF0000" filled="t" stroked="t" coordsize="113030,88900" o:gfxdata="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BL/AqPZAAAACwEAAA8AAAAAAAAAAQAgAAAAOAAAAGRycy9kb3ducmV2&#10;LnhtbFBLAQIUABQAAAAIAIdO4kArhrvAVwIAAKQEAAAOAAAAAAAAAAEAIAAAAD4BAABkcnMvZTJv&#10;RG9jLnhtbFBLBQYAAAAABgAGAFkBAAAHBg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906048" behindDoc="0" locked="0" layoutInCell="1" allowOverlap="1">
                <wp:simplePos x="0" y="0"/>
                <wp:positionH relativeFrom="column">
                  <wp:posOffset>4479925</wp:posOffset>
                </wp:positionH>
                <wp:positionV relativeFrom="paragraph">
                  <wp:posOffset>1905635</wp:posOffset>
                </wp:positionV>
                <wp:extent cx="113030" cy="88900"/>
                <wp:effectExtent l="12700" t="12700" r="26670" b="12700"/>
                <wp:wrapNone/>
                <wp:docPr id="220" name="图文框 220"/>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52.75pt;margin-top:150.05pt;height:7pt;width:8.9pt;z-index:251906048;v-text-anchor:middle;mso-width-relative:page;mso-height-relative:page;" fillcolor="#FF0000" filled="t" stroked="t" coordsize="113030,88900" o:gfxdata="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FgAAAGRycy9Q&#10;SwECFAAUAAAACACHTuJAwBLSm9gAAAALAQAADwAAAAAAAAABACAAAAA4AAAAZHJzL2Rvd25yZXYu&#10;eG1sUEsBAhQAFAAAAAgAh07iQAd5Gh1XAgAApAQAAA4AAAAAAAAAAQAgAAAAPQEAAGRycy9lMm9E&#10;b2MueG1sUEsFBgAAAAAGAAYAWQEAAAYGA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905024" behindDoc="0" locked="0" layoutInCell="1" allowOverlap="1">
                <wp:simplePos x="0" y="0"/>
                <wp:positionH relativeFrom="column">
                  <wp:posOffset>2313305</wp:posOffset>
                </wp:positionH>
                <wp:positionV relativeFrom="paragraph">
                  <wp:posOffset>2104390</wp:posOffset>
                </wp:positionV>
                <wp:extent cx="113030" cy="88900"/>
                <wp:effectExtent l="12700" t="12700" r="26670" b="12700"/>
                <wp:wrapNone/>
                <wp:docPr id="214" name="图文框 214"/>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182.15pt;margin-top:165.7pt;height:7pt;width:8.9pt;z-index:251905024;v-text-anchor:middle;mso-width-relative:page;mso-height-relative:page;" fillcolor="#FF0000" filled="t" stroked="t" coordsize="113030,88900" o:gfxdata="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DiUwKJ2AAAAAsBAAAPAAAAAAAAAAEAIAAAADgAAABkcnMvZG93bnJl&#10;di54bWxQSwECFAAUAAAACACHTuJAEd5xi1kCAACkBAAADgAAAAAAAAABACAAAAA9AQAAZHJzL2Uy&#10;b0RvYy54bWxQSwUGAAAAAAYABgBZAQAACAY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901952" behindDoc="0" locked="0" layoutInCell="1" allowOverlap="1">
                <wp:simplePos x="0" y="0"/>
                <wp:positionH relativeFrom="column">
                  <wp:posOffset>2217420</wp:posOffset>
                </wp:positionH>
                <wp:positionV relativeFrom="paragraph">
                  <wp:posOffset>508635</wp:posOffset>
                </wp:positionV>
                <wp:extent cx="113030" cy="88900"/>
                <wp:effectExtent l="12700" t="12700" r="26670" b="12700"/>
                <wp:wrapNone/>
                <wp:docPr id="215" name="图文框 215"/>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174.6pt;margin-top:40.05pt;height:7pt;width:8.9pt;z-index:251901952;v-text-anchor:middle;mso-width-relative:page;mso-height-relative:page;" fillcolor="#FF0000" filled="t" stroked="t" coordsize="113030,88900" o:gfxdata="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FUc/P7YAAAACQEAAA8AAAAAAAAAAQAgAAAAOAAAAGRycy9kb3ducmV2&#10;LnhtbFBLAQIUABQAAAAIAIdO4kA9IdBWWAIAAKQEAAAOAAAAAAAAAAEAIAAAAD0BAABkcnMvZTJv&#10;RG9jLnhtbFBLBQYAAAAABgAGAFkBAAAHBg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909120" behindDoc="0" locked="0" layoutInCell="1" allowOverlap="1">
                <wp:simplePos x="0" y="0"/>
                <wp:positionH relativeFrom="column">
                  <wp:posOffset>4168775</wp:posOffset>
                </wp:positionH>
                <wp:positionV relativeFrom="paragraph">
                  <wp:posOffset>2666365</wp:posOffset>
                </wp:positionV>
                <wp:extent cx="113030" cy="88900"/>
                <wp:effectExtent l="12700" t="12700" r="26670" b="12700"/>
                <wp:wrapNone/>
                <wp:docPr id="219" name="图文框 219"/>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EE10DC"/>
                        </a:solidFill>
                        <a:ln>
                          <a:solidFill>
                            <a:srgbClr val="EE10D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328.25pt;margin-top:209.95pt;height:7pt;width:8.9pt;z-index:251909120;v-text-anchor:middle;mso-width-relative:page;mso-height-relative:page;" fillcolor="#EE10DC" filled="t" stroked="t" coordsize="113030,88900" o:gfxdata="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mrECL9kAAAALAQAADwAAAAAAAAABACAAAAA4AAAAZHJzL2Rvd25yZXYueG1s&#10;UEsBAhQAFAAAAAgAh07iQGfkjTRTAgAApAQAAA4AAAAAAAAAAQAgAAAAPgEAAGRycy9lMm9Eb2Mu&#10;eG1sUEsFBgAAAAAGAAYAWQEAAAMGAAAAAA==&#10;" path="m0,0l113030,0,113030,88900,0,88900xm11112,11112l11112,77787,101917,77787,101917,11112xe">
                <v:path o:connectlocs="56515,0;0,44450;56515,88900;113030,44450" o:connectangles="247,164,82,0"/>
                <v:fill on="t" focussize="0,0"/>
                <v:stroke weight="2pt" color="#EE10DC [2404]" joinstyle="round"/>
                <v:imagedata o:title=""/>
                <o:lock v:ext="edit" aspectratio="f"/>
              </v:shape>
            </w:pict>
          </mc:Fallback>
        </mc:AlternateContent>
      </w:r>
      <w:r>
        <w:rPr>
          <w:color w:val="auto"/>
          <w:sz w:val="21"/>
        </w:rPr>
        <mc:AlternateContent>
          <mc:Choice Requires="wps">
            <w:drawing>
              <wp:anchor distT="0" distB="0" distL="114300" distR="114300" simplePos="0" relativeHeight="251900928" behindDoc="0" locked="0" layoutInCell="1" allowOverlap="1">
                <wp:simplePos x="0" y="0"/>
                <wp:positionH relativeFrom="column">
                  <wp:posOffset>786130</wp:posOffset>
                </wp:positionH>
                <wp:positionV relativeFrom="paragraph">
                  <wp:posOffset>4694555</wp:posOffset>
                </wp:positionV>
                <wp:extent cx="3040380" cy="578485"/>
                <wp:effectExtent l="0" t="0" r="7620" b="12065"/>
                <wp:wrapNone/>
                <wp:docPr id="183" name="矩形 183"/>
                <wp:cNvGraphicFramePr/>
                <a:graphic xmlns:a="http://schemas.openxmlformats.org/drawingml/2006/main">
                  <a:graphicData uri="http://schemas.microsoft.com/office/word/2010/wordprocessingShape">
                    <wps:wsp>
                      <wps:cNvSpPr/>
                      <wps:spPr>
                        <a:xfrm>
                          <a:off x="0" y="0"/>
                          <a:ext cx="3040380" cy="57848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箱变，下方为事故油池（防（防渗区）</w:t>
                            </w:r>
                          </w:p>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表土场</w:t>
                            </w:r>
                          </w:p>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p>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表土场</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61.9pt;margin-top:369.65pt;height:45.55pt;width:239.4pt;z-index:251900928;v-text-anchor:middle;mso-width-relative:page;mso-height-relative:page;" fillcolor="#FFFFFF [3212]" filled="t" stroked="f" coordsize="21600,21600" o:gfxdata="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FgAAAGRycy9QSwECFAAUAAAA&#10;CACHTuJAKojBWtUAAAALAQAADwAAAAAAAAABACAAAAA4AAAAZHJzL2Rvd25yZXYueG1sUEsBAhQA&#10;FAAAAAgAh07iQBpRc3VRAgAAhAQAAA4AAAAAAAAAAQAgAAAAOgEAAGRycy9lMm9Eb2MueG1sUEsF&#10;BgAAAAAGAAYAWQEAAP0FAAAAAA==&#10;">
                <v:fill on="t" focussize="0,0"/>
                <v:stroke on="f" weight="2pt"/>
                <v:imagedata o:title=""/>
                <o:lock v:ext="edit" aspectratio="f"/>
                <v:textbox>
                  <w:txbxContent>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箱变，下方为事故油池（防（防渗区）</w:t>
                      </w:r>
                    </w:p>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表土场</w:t>
                      </w:r>
                    </w:p>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p>
                    <w:p>
                      <w:pPr>
                        <w:keepNext w:val="0"/>
                        <w:keepLines w:val="0"/>
                        <w:pageBreakBefore w:val="0"/>
                        <w:widowControl w:val="0"/>
                        <w:kinsoku/>
                        <w:wordWrap/>
                        <w:overflowPunct/>
                        <w:topLinePunct w:val="0"/>
                        <w:bidi w:val="0"/>
                        <w:adjustRightInd/>
                        <w:snapToGrid/>
                        <w:spacing w:line="360" w:lineRule="auto"/>
                        <w:ind w:firstLine="630" w:firstLineChars="300"/>
                        <w:jc w:val="both"/>
                        <w:textAlignment w:val="auto"/>
                        <w:rPr>
                          <w:rFonts w:hint="eastAsia"/>
                          <w:color w:val="0000FF"/>
                          <w:lang w:eastAsia="zh-CN"/>
                        </w:rPr>
                      </w:pPr>
                      <w:r>
                        <w:rPr>
                          <w:rFonts w:hint="eastAsia"/>
                          <w:color w:val="0000FF"/>
                          <w:lang w:eastAsia="zh-CN"/>
                        </w:rPr>
                        <w:t>表土场</w:t>
                      </w:r>
                    </w:p>
                  </w:txbxContent>
                </v:textbox>
              </v:rect>
            </w:pict>
          </mc:Fallback>
        </mc:AlternateContent>
      </w:r>
      <w:r>
        <w:rPr>
          <w:color w:val="auto"/>
          <w:sz w:val="21"/>
        </w:rPr>
        <mc:AlternateContent>
          <mc:Choice Requires="wps">
            <w:drawing>
              <wp:anchor distT="0" distB="0" distL="114300" distR="114300" simplePos="0" relativeHeight="251902976" behindDoc="0" locked="0" layoutInCell="1" allowOverlap="1">
                <wp:simplePos x="0" y="0"/>
                <wp:positionH relativeFrom="column">
                  <wp:posOffset>1002030</wp:posOffset>
                </wp:positionH>
                <wp:positionV relativeFrom="paragraph">
                  <wp:posOffset>4793615</wp:posOffset>
                </wp:positionV>
                <wp:extent cx="113030" cy="88900"/>
                <wp:effectExtent l="12700" t="12700" r="26670" b="12700"/>
                <wp:wrapNone/>
                <wp:docPr id="213" name="图文框 213"/>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FF0000"/>
                        </a:solidFill>
                        <a:ln>
                          <a:solidFill>
                            <a:srgbClr val="2B0AF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78.9pt;margin-top:377.45pt;height:7pt;width:8.9pt;z-index:251902976;v-text-anchor:middle;mso-width-relative:page;mso-height-relative:page;" fillcolor="#FF0000" filled="t" stroked="t" coordsize="113030,88900" o:gfxdata="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GRXfm7YAAAACwEAAA8AAAAAAAAAAQAgAAAAOAAAAGRycy9kb3ducmV2&#10;LnhtbFBLAQIUABQAAAAIAIdO4kAWKYf2WAIAAKQEAAAOAAAAAAAAAAEAIAAAAD0BAABkcnMvZTJv&#10;RG9jLnhtbFBLBQYAAAAABgAGAFkBAAAHBgAAAAA=&#10;" path="m0,0l113030,0,113030,88900,0,88900xm11112,11112l11112,77787,101917,77787,101917,11112xe">
                <v:path o:connectlocs="56515,0;0,44450;56515,88900;113030,44450" o:connectangles="247,164,82,0"/>
                <v:fill on="t" focussize="0,0"/>
                <v:stroke weight="2pt" color="#2B0AF4 [2404]" joinstyle="round"/>
                <v:imagedata o:title=""/>
                <o:lock v:ext="edit" aspectratio="f"/>
              </v:shape>
            </w:pict>
          </mc:Fallback>
        </mc:AlternateContent>
      </w:r>
      <w:r>
        <w:rPr>
          <w:color w:val="auto"/>
          <w:sz w:val="21"/>
        </w:rPr>
        <mc:AlternateContent>
          <mc:Choice Requires="wps">
            <w:drawing>
              <wp:anchor distT="0" distB="0" distL="114300" distR="114300" simplePos="0" relativeHeight="251904000" behindDoc="0" locked="0" layoutInCell="1" allowOverlap="1">
                <wp:simplePos x="0" y="0"/>
                <wp:positionH relativeFrom="column">
                  <wp:posOffset>1002030</wp:posOffset>
                </wp:positionH>
                <wp:positionV relativeFrom="paragraph">
                  <wp:posOffset>5071745</wp:posOffset>
                </wp:positionV>
                <wp:extent cx="113030" cy="88900"/>
                <wp:effectExtent l="12700" t="12700" r="26670" b="12700"/>
                <wp:wrapNone/>
                <wp:docPr id="212" name="图文框 212"/>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EE10DC"/>
                        </a:solidFill>
                        <a:ln>
                          <a:solidFill>
                            <a:srgbClr val="EE10D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78.9pt;margin-top:399.35pt;height:7pt;width:8.9pt;z-index:251904000;v-text-anchor:middle;mso-width-relative:page;mso-height-relative:page;" fillcolor="#EE10DC" filled="t" stroked="t" coordsize="113030,88900" o:gfxdata="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CEJEJdkAAAALAQAADwAAAAAAAAABACAAAAA4AAAAZHJzL2Rvd25yZXYueG1s&#10;UEsBAhQAFAAAAAgAh07iQHcFpNJTAgAApAQAAA4AAAAAAAAAAQAgAAAAPgEAAGRycy9lMm9Eb2Mu&#10;eG1sUEsFBgAAAAAGAAYAWQEAAAMGAAAAAA==&#10;" path="m0,0l113030,0,113030,88900,0,88900xm11112,11112l11112,77787,101917,77787,101917,11112xe">
                <v:path o:connectlocs="56515,0;0,44450;56515,88900;113030,44450" o:connectangles="247,164,82,0"/>
                <v:fill on="t" focussize="0,0"/>
                <v:stroke weight="2pt" color="#EE10DC [2404]" joinstyle="round"/>
                <v:imagedata o:title=""/>
                <o:lock v:ext="edit" aspectratio="f"/>
              </v:shape>
            </w:pict>
          </mc:Fallback>
        </mc:AlternateContent>
      </w:r>
      <w:r>
        <w:rPr>
          <w:rFonts w:ascii="Calibri" w:hAnsi="Calibri"/>
          <w:color w:val="auto"/>
          <w:sz w:val="24"/>
          <w:szCs w:val="20"/>
        </w:rPr>
        <w:drawing>
          <wp:anchor distT="0" distB="0" distL="114300" distR="114300" simplePos="0" relativeHeight="251894784" behindDoc="0" locked="0" layoutInCell="1" allowOverlap="1">
            <wp:simplePos x="0" y="0"/>
            <wp:positionH relativeFrom="column">
              <wp:posOffset>7804785</wp:posOffset>
            </wp:positionH>
            <wp:positionV relativeFrom="paragraph">
              <wp:posOffset>7620</wp:posOffset>
            </wp:positionV>
            <wp:extent cx="492125" cy="435610"/>
            <wp:effectExtent l="0" t="0" r="3175" b="2540"/>
            <wp:wrapNone/>
            <wp:docPr id="79"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67"/>
                    <pic:cNvPicPr>
                      <a:picLocks noChangeAspect="true"/>
                    </pic:cNvPicPr>
                  </pic:nvPicPr>
                  <pic:blipFill>
                    <a:blip r:embed="rId42"/>
                    <a:srcRect l="8530" b="6866"/>
                    <a:stretch>
                      <a:fillRect/>
                    </a:stretch>
                  </pic:blipFill>
                  <pic:spPr>
                    <a:xfrm>
                      <a:off x="0" y="0"/>
                      <a:ext cx="492125" cy="435610"/>
                    </a:xfrm>
                    <a:prstGeom prst="rect">
                      <a:avLst/>
                    </a:prstGeom>
                    <a:noFill/>
                    <a:ln>
                      <a:noFill/>
                    </a:ln>
                  </pic:spPr>
                </pic:pic>
              </a:graphicData>
            </a:graphic>
          </wp:anchor>
        </w:drawing>
      </w:r>
      <w:r>
        <w:rPr>
          <w:rFonts w:hint="eastAsia" w:eastAsia="宋体"/>
          <w:color w:val="auto"/>
          <w:lang w:val="en-US" w:eastAsia="zh-CN"/>
        </w:rPr>
        <w:drawing>
          <wp:inline distT="0" distB="0" distL="114300" distR="114300">
            <wp:extent cx="7458710" cy="5394960"/>
            <wp:effectExtent l="0" t="0" r="8890" b="15240"/>
            <wp:docPr id="181" name="图片 181" descr="833dd52e06eb105dba8b06a8f4d80c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1" name="图片 181" descr="833dd52e06eb105dba8b06a8f4d80c3"/>
                    <pic:cNvPicPr>
                      <a:picLocks noChangeAspect="true"/>
                    </pic:cNvPicPr>
                  </pic:nvPicPr>
                  <pic:blipFill>
                    <a:blip r:embed="rId50"/>
                    <a:stretch>
                      <a:fillRect/>
                    </a:stretch>
                  </pic:blipFill>
                  <pic:spPr>
                    <a:xfrm>
                      <a:off x="0" y="0"/>
                      <a:ext cx="7458710" cy="5394960"/>
                    </a:xfrm>
                    <a:prstGeom prst="rect">
                      <a:avLst/>
                    </a:prstGeom>
                  </pic:spPr>
                </pic:pic>
              </a:graphicData>
            </a:graphic>
          </wp:inline>
        </w:drawing>
      </w:r>
    </w:p>
    <w:bookmarkEnd w:id="742"/>
    <w:p>
      <w:pPr>
        <w:pStyle w:val="2"/>
        <w:keepNext/>
        <w:keepLines w:val="0"/>
        <w:pageBreakBefore w:val="0"/>
        <w:widowControl w:val="0"/>
        <w:shd w:val="clear"/>
        <w:kinsoku/>
        <w:wordWrap/>
        <w:overflowPunct w:val="0"/>
        <w:topLinePunct w:val="0"/>
        <w:autoSpaceDE/>
        <w:autoSpaceDN/>
        <w:bidi w:val="0"/>
        <w:adjustRightInd w:val="0"/>
        <w:snapToGrid w:val="0"/>
        <w:spacing w:before="0" w:after="0" w:line="260" w:lineRule="auto"/>
        <w:ind w:left="0" w:firstLine="0"/>
        <w:textAlignment w:val="auto"/>
        <w:rPr>
          <w:rFonts w:hint="default" w:ascii="Times New Roman" w:hAnsi="Times New Roman" w:eastAsia="宋体" w:cs="Times New Roman"/>
          <w:color w:val="auto"/>
          <w:spacing w:val="0"/>
          <w:w w:val="100"/>
          <w:position w:val="0"/>
          <w:sz w:val="24"/>
          <w:szCs w:val="24"/>
          <w:highlight w:val="none"/>
          <w:lang w:val="en-US" w:eastAsia="zh-CN"/>
        </w:rPr>
        <w:sectPr>
          <w:pgSz w:w="16838" w:h="11906" w:orient="landscape"/>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bookmarkStart w:id="745" w:name="_Toc28543"/>
      <w:bookmarkStart w:id="746" w:name="_Toc25301"/>
      <w:bookmarkStart w:id="747" w:name="_Toc32345"/>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60" w:lineRule="auto"/>
        <w:ind w:left="0" w:firstLine="0"/>
        <w:textAlignment w:val="auto"/>
        <w:rPr>
          <w:rFonts w:hint="default" w:ascii="Times New Roman" w:hAnsi="Times New Roman" w:eastAsia="宋体" w:cs="Times New Roman"/>
          <w:color w:val="auto"/>
          <w:spacing w:val="0"/>
          <w:w w:val="100"/>
          <w:position w:val="0"/>
          <w:sz w:val="24"/>
          <w:szCs w:val="24"/>
          <w:highlight w:val="none"/>
          <w:lang w:val="en-US" w:eastAsia="zh-CN"/>
        </w:rPr>
      </w:pPr>
      <w:bookmarkStart w:id="748" w:name="_Toc9693"/>
      <w:r>
        <w:rPr>
          <w:rFonts w:hint="default" w:ascii="Times New Roman" w:hAnsi="Times New Roman" w:eastAsia="宋体" w:cs="Times New Roman"/>
          <w:color w:val="auto"/>
          <w:spacing w:val="0"/>
          <w:w w:val="100"/>
          <w:position w:val="0"/>
          <w:sz w:val="24"/>
          <w:szCs w:val="24"/>
          <w:highlight w:val="none"/>
          <w:lang w:val="en-US" w:eastAsia="zh-CN"/>
        </w:rPr>
        <w:t>附图</w:t>
      </w:r>
      <w:r>
        <w:rPr>
          <w:rFonts w:hint="eastAsia" w:eastAsia="宋体" w:cs="Times New Roman"/>
          <w:color w:val="auto"/>
          <w:spacing w:val="0"/>
          <w:w w:val="100"/>
          <w:position w:val="0"/>
          <w:sz w:val="24"/>
          <w:szCs w:val="24"/>
          <w:highlight w:val="none"/>
          <w:lang w:val="en-US" w:eastAsia="zh-CN"/>
        </w:rPr>
        <w:t>7</w:t>
      </w:r>
      <w:r>
        <w:rPr>
          <w:rFonts w:hint="default" w:ascii="Times New Roman" w:hAnsi="Times New Roman" w:eastAsia="宋体" w:cs="Times New Roman"/>
          <w:color w:val="auto"/>
          <w:spacing w:val="0"/>
          <w:w w:val="100"/>
          <w:position w:val="0"/>
          <w:sz w:val="24"/>
          <w:szCs w:val="24"/>
          <w:highlight w:val="none"/>
          <w:lang w:val="en-US" w:eastAsia="zh-CN"/>
        </w:rPr>
        <w:t>：生态保护措施布置示意图</w:t>
      </w:r>
      <w:bookmarkEnd w:id="745"/>
      <w:bookmarkEnd w:id="746"/>
      <w:bookmarkEnd w:id="747"/>
      <w:bookmarkEnd w:id="748"/>
    </w:p>
    <w:p>
      <w:pPr>
        <w:rPr>
          <w:rFonts w:hint="default" w:ascii="Times New Roman" w:hAnsi="Times New Roman" w:eastAsia="宋体" w:cs="Times New Roman"/>
          <w:color w:val="auto"/>
          <w:spacing w:val="0"/>
          <w:w w:val="100"/>
          <w:position w:val="0"/>
          <w:sz w:val="24"/>
          <w:szCs w:val="24"/>
          <w:highlight w:val="none"/>
          <w:lang w:val="en-US" w:eastAsia="zh-CN"/>
        </w:rPr>
      </w:pPr>
      <w:r>
        <w:rPr>
          <w:rFonts w:hint="eastAsia" w:ascii="Times New Roman" w:hAnsi="Times New Roman" w:eastAsia="宋体" w:cs="Times New Roman"/>
          <w:color w:val="auto"/>
          <w:spacing w:val="0"/>
          <w:w w:val="100"/>
          <w:position w:val="0"/>
          <w:sz w:val="24"/>
          <w:szCs w:val="24"/>
          <w:highlight w:val="none"/>
          <w:lang w:eastAsia="zh-CN"/>
        </w:rPr>
        <w:drawing>
          <wp:anchor distT="0" distB="0" distL="114300" distR="114300" simplePos="0" relativeHeight="251717632" behindDoc="0" locked="0" layoutInCell="1" allowOverlap="1">
            <wp:simplePos x="0" y="0"/>
            <wp:positionH relativeFrom="column">
              <wp:posOffset>8168640</wp:posOffset>
            </wp:positionH>
            <wp:positionV relativeFrom="paragraph">
              <wp:posOffset>106045</wp:posOffset>
            </wp:positionV>
            <wp:extent cx="495300" cy="434340"/>
            <wp:effectExtent l="0" t="0" r="7620" b="7620"/>
            <wp:wrapNone/>
            <wp:docPr id="28" name="图片 28" descr="bc42049580db90a10c4d72b5023c8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descr="bc42049580db90a10c4d72b5023c807"/>
                    <pic:cNvPicPr>
                      <a:picLocks noChangeAspect="true"/>
                    </pic:cNvPicPr>
                  </pic:nvPicPr>
                  <pic:blipFill>
                    <a:blip r:embed="rId51"/>
                    <a:stretch>
                      <a:fillRect/>
                    </a:stretch>
                  </pic:blipFill>
                  <pic:spPr>
                    <a:xfrm>
                      <a:off x="0" y="0"/>
                      <a:ext cx="495300" cy="434340"/>
                    </a:xfrm>
                    <a:prstGeom prst="rect">
                      <a:avLst/>
                    </a:prstGeom>
                  </pic:spPr>
                </pic:pic>
              </a:graphicData>
            </a:graphic>
          </wp:anchor>
        </w:drawing>
      </w:r>
    </w:p>
    <w:p>
      <w:pPr>
        <w:rPr>
          <w:rFonts w:hint="default" w:ascii="Times New Roman" w:hAnsi="Times New Roman" w:eastAsia="宋体" w:cs="Times New Roman"/>
          <w:color w:val="auto"/>
          <w:spacing w:val="0"/>
          <w:w w:val="100"/>
          <w:position w:val="0"/>
          <w:sz w:val="24"/>
          <w:szCs w:val="24"/>
          <w:highlight w:val="none"/>
        </w:rPr>
      </w:pPr>
      <w:bookmarkStart w:id="749" w:name="_Toc15358"/>
      <w:bookmarkStart w:id="750" w:name="_Toc18152"/>
      <w:bookmarkStart w:id="751" w:name="_Toc26032"/>
      <w:bookmarkStart w:id="752" w:name="_Toc32616"/>
      <w:r>
        <w:rPr>
          <w:color w:val="auto"/>
          <w:sz w:val="21"/>
        </w:rPr>
        <mc:AlternateContent>
          <mc:Choice Requires="wps">
            <w:drawing>
              <wp:anchor distT="0" distB="0" distL="114300" distR="114300" simplePos="0" relativeHeight="251866112" behindDoc="0" locked="0" layoutInCell="1" allowOverlap="1">
                <wp:simplePos x="0" y="0"/>
                <wp:positionH relativeFrom="column">
                  <wp:posOffset>1802765</wp:posOffset>
                </wp:positionH>
                <wp:positionV relativeFrom="paragraph">
                  <wp:posOffset>5643245</wp:posOffset>
                </wp:positionV>
                <wp:extent cx="36195" cy="36195"/>
                <wp:effectExtent l="0" t="0" r="1905" b="1905"/>
                <wp:wrapNone/>
                <wp:docPr id="414" name="椭圆 414"/>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41.95pt;margin-top:444.35pt;height:2.85pt;width:2.85pt;z-index:251866112;v-text-anchor:middle;mso-width-relative:page;mso-height-relative:page;" fillcolor="#92D050" filled="t" stroked="f" coordsize="21600,21600" o:gfxdata="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EWGL/PYAAAACwEAAA8AAAAAAAAAAQAgAAAAOAAAAGRycy9kb3ducmV2LnhtbFBLAQIUABQA&#10;AAAIAIdO4kBTMfAn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6896" behindDoc="0" locked="0" layoutInCell="1" allowOverlap="1">
                <wp:simplePos x="0" y="0"/>
                <wp:positionH relativeFrom="column">
                  <wp:posOffset>1980565</wp:posOffset>
                </wp:positionH>
                <wp:positionV relativeFrom="paragraph">
                  <wp:posOffset>5725160</wp:posOffset>
                </wp:positionV>
                <wp:extent cx="36195" cy="36195"/>
                <wp:effectExtent l="0" t="0" r="1905" b="1905"/>
                <wp:wrapNone/>
                <wp:docPr id="413" name="椭圆 413"/>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55.95pt;margin-top:450.8pt;height:2.85pt;width:2.85pt;z-index:251856896;v-text-anchor:middle;mso-width-relative:page;mso-height-relative:page;" fillcolor="#92D050" filled="t" stroked="f" coordsize="21600,21600" o:gfxdata="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AMzpfU1gAAAAsBAAAPAAAAAAAAAAEAIAAAADgAAABkcnMvZG93bnJldi54bWxQSwECFAAUAAAA&#10;CACHTuJAIq48MUwCAAB5BAAADgAAAAAAAAABACAAAAA7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5872" behindDoc="0" locked="0" layoutInCell="1" allowOverlap="1">
                <wp:simplePos x="0" y="0"/>
                <wp:positionH relativeFrom="column">
                  <wp:posOffset>2055495</wp:posOffset>
                </wp:positionH>
                <wp:positionV relativeFrom="paragraph">
                  <wp:posOffset>5725160</wp:posOffset>
                </wp:positionV>
                <wp:extent cx="36195" cy="36195"/>
                <wp:effectExtent l="0" t="0" r="1905" b="1905"/>
                <wp:wrapNone/>
                <wp:docPr id="412" name="椭圆 412"/>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61.85pt;margin-top:450.8pt;height:2.85pt;width:2.85pt;z-index:251855872;v-text-anchor:middle;mso-width-relative:page;mso-height-relative:page;" fillcolor="#92D050" filled="t" stroked="f" coordsize="21600,21600" o:gfxdata="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iqiqq9cAAAALAQAADwAAAAAAAAABACAAAAA4AAAAZHJzL2Rvd25yZXYueG1sUEsBAhQAFAAA&#10;AAgAh07iQMSflflMAgAAeQQAAA4AAAAAAAAAAQAgAAAAPAEAAGRycy9lMm9Eb2MueG1sUEsFBgAA&#10;AAAGAAYAWQEAAPoFAAAAAA==&#10;">
                <v:fill on="t" focussize="0,0"/>
                <v:stroke on="f" weight="2pt"/>
                <v:imagedata o:title=""/>
                <o:lock v:ext="edit" aspectratio="f"/>
              </v:shape>
            </w:pict>
          </mc:Fallback>
        </mc:AlternateContent>
      </w:r>
      <w:r>
        <w:rPr>
          <w:color w:val="auto"/>
        </w:rPr>
        <w:drawing>
          <wp:inline distT="0" distB="0" distL="114300" distR="114300">
            <wp:extent cx="5398770" cy="6953250"/>
            <wp:effectExtent l="0" t="0" r="11430" b="0"/>
            <wp:docPr id="342"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2" name="图片 46"/>
                    <pic:cNvPicPr>
                      <a:picLocks noChangeAspect="true"/>
                    </pic:cNvPicPr>
                  </pic:nvPicPr>
                  <pic:blipFill>
                    <a:blip r:embed="rId52"/>
                    <a:stretch>
                      <a:fillRect/>
                    </a:stretch>
                  </pic:blipFill>
                  <pic:spPr>
                    <a:xfrm>
                      <a:off x="0" y="0"/>
                      <a:ext cx="5398770" cy="6953250"/>
                    </a:xfrm>
                    <a:prstGeom prst="rect">
                      <a:avLst/>
                    </a:prstGeom>
                    <a:noFill/>
                    <a:ln>
                      <a:noFill/>
                    </a:ln>
                  </pic:spPr>
                </pic:pic>
              </a:graphicData>
            </a:graphic>
          </wp:inline>
        </w:drawing>
      </w:r>
      <w:r>
        <w:rPr>
          <w:color w:val="auto"/>
          <w:sz w:val="21"/>
        </w:rPr>
        <mc:AlternateContent>
          <mc:Choice Requires="wps">
            <w:drawing>
              <wp:anchor distT="0" distB="0" distL="114300" distR="114300" simplePos="0" relativeHeight="251865088" behindDoc="0" locked="0" layoutInCell="1" allowOverlap="1">
                <wp:simplePos x="0" y="0"/>
                <wp:positionH relativeFrom="column">
                  <wp:posOffset>1924685</wp:posOffset>
                </wp:positionH>
                <wp:positionV relativeFrom="paragraph">
                  <wp:posOffset>5690235</wp:posOffset>
                </wp:positionV>
                <wp:extent cx="36195" cy="36195"/>
                <wp:effectExtent l="0" t="0" r="1905" b="1905"/>
                <wp:wrapNone/>
                <wp:docPr id="410" name="椭圆 410"/>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51.55pt;margin-top:448.05pt;height:2.85pt;width:2.85pt;z-index:251865088;v-text-anchor:middle;mso-width-relative:page;mso-height-relative:page;" fillcolor="#92D050" filled="t" stroked="f" coordsize="21600,21600" o:gfxdata="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DecRvv1wAAAAsBAAAPAAAAAAAAAAEAIAAAADgAAABkcnMvZG93bnJldi54bWxQSwECFAAUAAAA&#10;CACHTuJASfq2s0sCAAB5BAAADgAAAAAAAAABACAAAAA8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64064" behindDoc="0" locked="0" layoutInCell="1" allowOverlap="1">
                <wp:simplePos x="0" y="0"/>
                <wp:positionH relativeFrom="column">
                  <wp:posOffset>2115185</wp:posOffset>
                </wp:positionH>
                <wp:positionV relativeFrom="paragraph">
                  <wp:posOffset>5669915</wp:posOffset>
                </wp:positionV>
                <wp:extent cx="36195" cy="36195"/>
                <wp:effectExtent l="0" t="0" r="1905" b="1905"/>
                <wp:wrapNone/>
                <wp:docPr id="409" name="椭圆 409"/>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66.55pt;margin-top:446.45pt;height:2.85pt;width:2.85pt;z-index:251864064;v-text-anchor:middle;mso-width-relative:page;mso-height-relative:page;" fillcolor="#92D050" filled="t" stroked="f" coordsize="21600,21600" o:gfxdata="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3SS/q9cAAAALAQAADwAAAAAAAAABACAAAAA4AAAAZHJzL2Rvd25yZXYueG1sUEsBAhQAFAAA&#10;AAgAh07iQKa1QsF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63040" behindDoc="0" locked="0" layoutInCell="1" allowOverlap="1">
                <wp:simplePos x="0" y="0"/>
                <wp:positionH relativeFrom="column">
                  <wp:posOffset>2156460</wp:posOffset>
                </wp:positionH>
                <wp:positionV relativeFrom="paragraph">
                  <wp:posOffset>5874385</wp:posOffset>
                </wp:positionV>
                <wp:extent cx="36195" cy="36195"/>
                <wp:effectExtent l="0" t="0" r="1905" b="1905"/>
                <wp:wrapNone/>
                <wp:docPr id="408" name="椭圆 408"/>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69.8pt;margin-top:462.55pt;height:2.85pt;width:2.85pt;z-index:251863040;v-text-anchor:middle;mso-width-relative:page;mso-height-relative:page;" fillcolor="#92D050" filled="t" stroked="f" coordsize="21600,21600" o:gfxdata="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L7zOcNgAAAALAQAADwAAAAAAAAABACAAAAA4AAAAZHJzL2Rvd25yZXYueG1sUEsBAhQAFAAA&#10;AAgAh07iQECE6wlLAgAAeQQAAA4AAAAAAAAAAQAgAAAAPQ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62016" behindDoc="0" locked="0" layoutInCell="1" allowOverlap="1">
                <wp:simplePos x="0" y="0"/>
                <wp:positionH relativeFrom="column">
                  <wp:posOffset>2231390</wp:posOffset>
                </wp:positionH>
                <wp:positionV relativeFrom="paragraph">
                  <wp:posOffset>5867400</wp:posOffset>
                </wp:positionV>
                <wp:extent cx="36195" cy="36195"/>
                <wp:effectExtent l="0" t="0" r="1905" b="1905"/>
                <wp:wrapNone/>
                <wp:docPr id="407" name="椭圆 407"/>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5.7pt;margin-top:462pt;height:2.85pt;width:2.85pt;z-index:251862016;v-text-anchor:middle;mso-width-relative:page;mso-height-relative:page;" fillcolor="#92D050" filled="t" stroked="f" coordsize="21600,21600" o:gfxdata="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EgPVi/YAAAACwEAAA8AAAAAAAAAAQAgAAAAOAAAAGRycy9kb3ducmV2LnhtbFBLAQIUABQA&#10;AAAIAIdO4kBEi9vs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60992" behindDoc="0" locked="0" layoutInCell="1" allowOverlap="1">
                <wp:simplePos x="0" y="0"/>
                <wp:positionH relativeFrom="column">
                  <wp:posOffset>2169795</wp:posOffset>
                </wp:positionH>
                <wp:positionV relativeFrom="paragraph">
                  <wp:posOffset>5826760</wp:posOffset>
                </wp:positionV>
                <wp:extent cx="36195" cy="36195"/>
                <wp:effectExtent l="0" t="0" r="1905" b="1905"/>
                <wp:wrapNone/>
                <wp:docPr id="406" name="椭圆 406"/>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0.85pt;margin-top:458.8pt;height:2.85pt;width:2.85pt;z-index:251860992;v-text-anchor:middle;mso-width-relative:page;mso-height-relative:page;" fillcolor="#92D050" filled="t" stroked="f" coordsize="21600,21600" o:gfxdata="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MBqcz3YAAAACwEAAA8AAAAAAAAAAQAgAAAAOAAAAGRycy9kb3ducmV2LnhtbFBLAQIUABQA&#10;AAAIAIdO4kCiunIk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9968" behindDoc="0" locked="0" layoutInCell="1" allowOverlap="1">
                <wp:simplePos x="0" y="0"/>
                <wp:positionH relativeFrom="column">
                  <wp:posOffset>2074545</wp:posOffset>
                </wp:positionH>
                <wp:positionV relativeFrom="paragraph">
                  <wp:posOffset>5833745</wp:posOffset>
                </wp:positionV>
                <wp:extent cx="36195" cy="36195"/>
                <wp:effectExtent l="0" t="0" r="1905" b="1905"/>
                <wp:wrapNone/>
                <wp:docPr id="405" name="椭圆 405"/>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63.35pt;margin-top:459.35pt;height:2.85pt;width:2.85pt;z-index:251859968;v-text-anchor:middle;mso-width-relative:page;mso-height-relative:page;" fillcolor="#92D050" filled="t" stroked="f" coordsize="21600,21600" o:gfxdata="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DCGTF+1wAAAAsBAAAPAAAAAAAAAAEAIAAAADgAAABkcnMvZG93bnJldi54bWxQSwECFAAUAAAA&#10;CACHTuJAye74pksCAAB5BAAADgAAAAAAAAABACAAAAA8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8944" behindDoc="0" locked="0" layoutInCell="1" allowOverlap="1">
                <wp:simplePos x="0" y="0"/>
                <wp:positionH relativeFrom="column">
                  <wp:posOffset>2326005</wp:posOffset>
                </wp:positionH>
                <wp:positionV relativeFrom="paragraph">
                  <wp:posOffset>5942330</wp:posOffset>
                </wp:positionV>
                <wp:extent cx="36195" cy="36195"/>
                <wp:effectExtent l="0" t="0" r="1905" b="1905"/>
                <wp:wrapNone/>
                <wp:docPr id="404" name="椭圆 404"/>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3.15pt;margin-top:467.9pt;height:2.85pt;width:2.85pt;z-index:251858944;v-text-anchor:middle;mso-width-relative:page;mso-height-relative:page;" fillcolor="#92D050" filled="t" stroked="f" coordsize="21600,21600" o:gfxdata="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KbGf0XYAAAACwEAAA8AAAAAAAAAAQAgAAAAOAAAAGRycy9kb3ducmV2LnhtbFBLAQIUABQA&#10;AAAIAIdO4kAv31Fu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7920" behindDoc="0" locked="0" layoutInCell="1" allowOverlap="1">
                <wp:simplePos x="0" y="0"/>
                <wp:positionH relativeFrom="column">
                  <wp:posOffset>2292350</wp:posOffset>
                </wp:positionH>
                <wp:positionV relativeFrom="paragraph">
                  <wp:posOffset>5887720</wp:posOffset>
                </wp:positionV>
                <wp:extent cx="36195" cy="36195"/>
                <wp:effectExtent l="0" t="0" r="1905" b="1905"/>
                <wp:wrapNone/>
                <wp:docPr id="403" name="椭圆 403"/>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0.5pt;margin-top:463.6pt;height:2.85pt;width:2.85pt;z-index:251857920;v-text-anchor:middle;mso-width-relative:page;mso-height-relative:page;" fillcolor="#92D050" filled="t" stroked="f" coordsize="21600,21600" o:gfxdata="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DuGZcHYAAAACwEAAA8AAAAAAAAAAQAgAAAAOAAAAGRycy9kb3ducmV2LnhtbFBLAQIUABQA&#10;AAAIAIdO4kBeQJ14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2800" behindDoc="0" locked="0" layoutInCell="1" allowOverlap="1">
                <wp:simplePos x="0" y="0"/>
                <wp:positionH relativeFrom="column">
                  <wp:posOffset>2407920</wp:posOffset>
                </wp:positionH>
                <wp:positionV relativeFrom="paragraph">
                  <wp:posOffset>5949315</wp:posOffset>
                </wp:positionV>
                <wp:extent cx="36195" cy="36195"/>
                <wp:effectExtent l="0" t="0" r="1905" b="1905"/>
                <wp:wrapNone/>
                <wp:docPr id="402" name="椭圆 402"/>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9.6pt;margin-top:468.45pt;height:2.85pt;width:2.85pt;z-index:251852800;v-text-anchor:middle;mso-width-relative:page;mso-height-relative:page;" fillcolor="#92D050" filled="t" stroked="f" coordsize="21600,21600" o:gfxdata="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Hd+++7YAAAACwEAAA8AAAAAAAAAAQAgAAAAOAAAAGRycy9kb3ducmV2LnhtbFBLAQIUABQA&#10;AAAIAIdO4kC4cTSw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4848" behindDoc="0" locked="0" layoutInCell="1" allowOverlap="1">
                <wp:simplePos x="0" y="0"/>
                <wp:positionH relativeFrom="column">
                  <wp:posOffset>2387600</wp:posOffset>
                </wp:positionH>
                <wp:positionV relativeFrom="paragraph">
                  <wp:posOffset>5880735</wp:posOffset>
                </wp:positionV>
                <wp:extent cx="36195" cy="36195"/>
                <wp:effectExtent l="0" t="0" r="1905" b="1905"/>
                <wp:wrapNone/>
                <wp:docPr id="401" name="椭圆 401"/>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8pt;margin-top:463.05pt;height:2.85pt;width:2.85pt;z-index:251854848;v-text-anchor:middle;mso-width-relative:page;mso-height-relative:page;" fillcolor="#92D050" filled="t" stroked="f" coordsize="21600,21600" o:gfxdata="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AQ461dgAAAALAQAADwAAAAAAAAABACAAAAA4AAAAZHJzL2Rvd25yZXYueG1sUEsBAhQAFAAA&#10;AAgAh07iQNMlvjJLAgAAeQQAAA4AAAAAAAAAAQAgAAAAPQ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9728" behindDoc="0" locked="0" layoutInCell="1" allowOverlap="1">
                <wp:simplePos x="0" y="0"/>
                <wp:positionH relativeFrom="column">
                  <wp:posOffset>2316480</wp:posOffset>
                </wp:positionH>
                <wp:positionV relativeFrom="paragraph">
                  <wp:posOffset>5796915</wp:posOffset>
                </wp:positionV>
                <wp:extent cx="36195" cy="36195"/>
                <wp:effectExtent l="0" t="0" r="1905" b="1905"/>
                <wp:wrapNone/>
                <wp:docPr id="400" name="椭圆 400"/>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2.4pt;margin-top:456.45pt;height:2.85pt;width:2.85pt;z-index:251849728;v-text-anchor:middle;mso-width-relative:page;mso-height-relative:page;" fillcolor="#92D050" filled="t" stroked="f" coordsize="21600,21600" o:gfxdata="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D7BmdD2AAAAAsBAAAPAAAAAAAAAAEAIAAAADgAAABkcnMvZG93bnJldi54bWxQSwECFAAUAAAA&#10;CACHTuJANRQX+koCAAB5BAAADgAAAAAAAAABACAAAAA9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3824" behindDoc="0" locked="0" layoutInCell="1" allowOverlap="1">
                <wp:simplePos x="0" y="0"/>
                <wp:positionH relativeFrom="column">
                  <wp:posOffset>2455545</wp:posOffset>
                </wp:positionH>
                <wp:positionV relativeFrom="paragraph">
                  <wp:posOffset>5887720</wp:posOffset>
                </wp:positionV>
                <wp:extent cx="36195" cy="36195"/>
                <wp:effectExtent l="0" t="0" r="1905" b="1905"/>
                <wp:wrapNone/>
                <wp:docPr id="399" name="椭圆 399"/>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3.35pt;margin-top:463.6pt;height:2.85pt;width:2.85pt;z-index:251853824;v-text-anchor:middle;mso-width-relative:page;mso-height-relative:page;" fillcolor="#92D050" filled="t" stroked="f" coordsize="21600,21600" o:gfxdata="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F+syMPYAAAACwEAAA8AAAAAAAAAAQAgAAAAOAAAAGRycy9kb3ducmV2LnhtbFBLAQIUABQA&#10;AAAIAIdO4kBX8uv+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6656" behindDoc="0" locked="0" layoutInCell="1" allowOverlap="1">
                <wp:simplePos x="0" y="0"/>
                <wp:positionH relativeFrom="column">
                  <wp:posOffset>2414905</wp:posOffset>
                </wp:positionH>
                <wp:positionV relativeFrom="paragraph">
                  <wp:posOffset>5785485</wp:posOffset>
                </wp:positionV>
                <wp:extent cx="36195" cy="36195"/>
                <wp:effectExtent l="0" t="0" r="1905" b="1905"/>
                <wp:wrapNone/>
                <wp:docPr id="398" name="椭圆 398"/>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0.15pt;margin-top:455.55pt;height:2.85pt;width:2.85pt;z-index:251846656;v-text-anchor:middle;mso-width-relative:page;mso-height-relative:page;" fillcolor="#92D050" filled="t" stroked="f" coordsize="21600,21600" o:gfxdata="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DJxcBJ1wAAAAsBAAAPAAAAAAAAAAEAIAAAADgAAABkcnMvZG93bnJldi54bWxQSwECFAAUAAAA&#10;CACHTuJAscNCNksCAAB5BAAADgAAAAAAAAABACAAAAA8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9728" behindDoc="0" locked="0" layoutInCell="1" allowOverlap="1">
                <wp:simplePos x="0" y="0"/>
                <wp:positionH relativeFrom="column">
                  <wp:posOffset>2204720</wp:posOffset>
                </wp:positionH>
                <wp:positionV relativeFrom="paragraph">
                  <wp:posOffset>5670550</wp:posOffset>
                </wp:positionV>
                <wp:extent cx="36195" cy="36195"/>
                <wp:effectExtent l="0" t="0" r="1905" b="1905"/>
                <wp:wrapNone/>
                <wp:docPr id="396" name="椭圆 396"/>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3.6pt;margin-top:446.5pt;height:2.85pt;width:2.85pt;z-index:251849728;v-text-anchor:middle;mso-width-relative:page;mso-height-relative:page;" fillcolor="#92D050" filled="t" stroked="f" coordsize="21600,21600" o:gfxdata="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LUifQPYAAAACwEAAA8AAAAAAAAAAQAgAAAAOAAAAGRycy9kb3ducmV2LnhtbFBLAQIUABQA&#10;AAAIAIdO4kBT/dsb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0752" behindDoc="0" locked="0" layoutInCell="1" allowOverlap="1">
                <wp:simplePos x="0" y="0"/>
                <wp:positionH relativeFrom="column">
                  <wp:posOffset>2275840</wp:posOffset>
                </wp:positionH>
                <wp:positionV relativeFrom="paragraph">
                  <wp:posOffset>5694680</wp:posOffset>
                </wp:positionV>
                <wp:extent cx="36195" cy="36195"/>
                <wp:effectExtent l="0" t="0" r="1905" b="1905"/>
                <wp:wrapNone/>
                <wp:docPr id="394" name="椭圆 394"/>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9.2pt;margin-top:448.4pt;height:2.85pt;width:2.85pt;z-index:251850752;v-text-anchor:middle;mso-width-relative:page;mso-height-relative:page;" fillcolor="#92D050" filled="t" stroked="f" coordsize="21600,21600" o:gfxdata="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MsIbIHYAAAACwEAAA8AAAAAAAAAAQAgAAAAOAAAAGRycy9kb3ducmV2LnhtbFBLAQIUABQA&#10;AAAIAIdO4kDemPhR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0752" behindDoc="0" locked="0" layoutInCell="1" allowOverlap="1">
                <wp:simplePos x="0" y="0"/>
                <wp:positionH relativeFrom="column">
                  <wp:posOffset>2180590</wp:posOffset>
                </wp:positionH>
                <wp:positionV relativeFrom="paragraph">
                  <wp:posOffset>5634990</wp:posOffset>
                </wp:positionV>
                <wp:extent cx="36195" cy="36195"/>
                <wp:effectExtent l="0" t="0" r="1905" b="1905"/>
                <wp:wrapNone/>
                <wp:docPr id="395" name="椭圆 395"/>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1.7pt;margin-top:443.7pt;height:2.85pt;width:2.85pt;z-index:251850752;v-text-anchor:middle;mso-width-relative:page;mso-height-relative:page;" fillcolor="#92D050" filled="t" stroked="f" coordsize="21600,21600" o:gfxdata="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FPD80jXAAAACwEAAA8AAAAAAAAAAQAgAAAAOAAAAGRycy9kb3ducmV2LnhtbFBLAQIUABQAAAAI&#10;AIdO4kA4qVGZSgIAAHkEAAAOAAAAAAAAAAEAIAAAADwBAABkcnMvZTJvRG9jLnhtbFBLBQYAAAAA&#10;BgAGAFkBAAD4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8704" behindDoc="0" locked="0" layoutInCell="1" allowOverlap="1">
                <wp:simplePos x="0" y="0"/>
                <wp:positionH relativeFrom="column">
                  <wp:posOffset>2367280</wp:posOffset>
                </wp:positionH>
                <wp:positionV relativeFrom="paragraph">
                  <wp:posOffset>5714365</wp:posOffset>
                </wp:positionV>
                <wp:extent cx="36195" cy="36195"/>
                <wp:effectExtent l="0" t="0" r="1905" b="1905"/>
                <wp:wrapNone/>
                <wp:docPr id="393" name="椭圆 393"/>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6.4pt;margin-top:449.95pt;height:2.85pt;width:2.85pt;z-index:251848704;v-text-anchor:middle;mso-width-relative:page;mso-height-relative:page;" fillcolor="#92D050" filled="t" stroked="f" coordsize="21600,21600" o:gfxdata="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CUqPAZ2QAAAAsBAAAPAAAAAAAAAAEAIAAAADgAAABkcnMvZG93bnJldi54bWxQSwECFAAU&#10;AAAACACHTuJArwc0R0wCAAB5BAAADgAAAAAAAAABACAAAAA+AQAAZHJzL2Uyb0RvYy54bWxQSwUG&#10;AAAAAAYABgBZAQAA/A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9728" behindDoc="0" locked="0" layoutInCell="1" allowOverlap="1">
                <wp:simplePos x="0" y="0"/>
                <wp:positionH relativeFrom="column">
                  <wp:posOffset>1950720</wp:posOffset>
                </wp:positionH>
                <wp:positionV relativeFrom="paragraph">
                  <wp:posOffset>5484495</wp:posOffset>
                </wp:positionV>
                <wp:extent cx="36195" cy="36195"/>
                <wp:effectExtent l="0" t="0" r="1905" b="1905"/>
                <wp:wrapNone/>
                <wp:docPr id="392" name="椭圆 392"/>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53.6pt;margin-top:431.85pt;height:2.85pt;width:2.85pt;z-index:251849728;v-text-anchor:middle;mso-width-relative:page;mso-height-relative:page;" fillcolor="#92D050" filled="t" stroked="f" coordsize="21600,21600" o:gfxdata="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G4lOpHYAAAACwEAAA8AAAAAAAAAAQAgAAAAOAAAAGRycy9kb3ducmV2LnhtbFBLAQIUABQA&#10;AAAIAIdO4kBJNp2P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0752" behindDoc="0" locked="0" layoutInCell="1" allowOverlap="1">
                <wp:simplePos x="0" y="0"/>
                <wp:positionH relativeFrom="column">
                  <wp:posOffset>1899285</wp:posOffset>
                </wp:positionH>
                <wp:positionV relativeFrom="paragraph">
                  <wp:posOffset>5468620</wp:posOffset>
                </wp:positionV>
                <wp:extent cx="36195" cy="36195"/>
                <wp:effectExtent l="0" t="0" r="1905" b="1905"/>
                <wp:wrapNone/>
                <wp:docPr id="391" name="椭圆 391"/>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49.55pt;margin-top:430.6pt;height:2.85pt;width:2.85pt;z-index:251850752;v-text-anchor:middle;mso-width-relative:page;mso-height-relative:page;" fillcolor="#92D050" filled="t" stroked="f" coordsize="21600,21600" o:gfxdata="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C30vkN1wAAAAsBAAAPAAAAAAAAAAEAIAAAADgAAABkcnMvZG93bnJldi54bWxQSwECFAAUAAAA&#10;CACHTuJAImIXDUsCAAB5BAAADgAAAAAAAAABACAAAAA8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51776" behindDoc="0" locked="0" layoutInCell="1" allowOverlap="1">
                <wp:simplePos x="0" y="0"/>
                <wp:positionH relativeFrom="column">
                  <wp:posOffset>1859280</wp:posOffset>
                </wp:positionH>
                <wp:positionV relativeFrom="paragraph">
                  <wp:posOffset>5464810</wp:posOffset>
                </wp:positionV>
                <wp:extent cx="36195" cy="36195"/>
                <wp:effectExtent l="0" t="0" r="1905" b="1905"/>
                <wp:wrapNone/>
                <wp:docPr id="390" name="椭圆 390"/>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46.4pt;margin-top:430.3pt;height:2.85pt;width:2.85pt;z-index:251851776;v-text-anchor:middle;mso-width-relative:page;mso-height-relative:page;" fillcolor="#92D050" filled="t" stroked="f" coordsize="21600,21600" o:gfxdata="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A4MH8b1wAAAAsBAAAPAAAAAAAAAAEAIAAAADgAAABkcnMvZG93bnJldi54bWxQSwECFAAUAAAA&#10;CACHTuJAxFO+xUsCAAB5BAAADgAAAAAAAAABACAAAAA8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5632" behindDoc="0" locked="0" layoutInCell="1" allowOverlap="1">
                <wp:simplePos x="0" y="0"/>
                <wp:positionH relativeFrom="column">
                  <wp:posOffset>1811655</wp:posOffset>
                </wp:positionH>
                <wp:positionV relativeFrom="paragraph">
                  <wp:posOffset>5433060</wp:posOffset>
                </wp:positionV>
                <wp:extent cx="36195" cy="36195"/>
                <wp:effectExtent l="0" t="0" r="1905" b="1905"/>
                <wp:wrapNone/>
                <wp:docPr id="389" name="椭圆 389"/>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42.65pt;margin-top:427.8pt;height:2.85pt;width:2.85pt;z-index:251845632;v-text-anchor:middle;mso-width-relative:page;mso-height-relative:page;" fillcolor="#92D050" filled="t" stroked="f" coordsize="21600,21600" o:gfxdata="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B85egXYAAAACwEAAA8AAAAAAAAAAQAgAAAAOAAAAGRycy9kb3ducmV2LnhtbFBLAQIUABQA&#10;AAAIAIdO4kArHEq3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12864" behindDoc="0" locked="0" layoutInCell="1" allowOverlap="1">
                <wp:simplePos x="0" y="0"/>
                <wp:positionH relativeFrom="column">
                  <wp:posOffset>1764030</wp:posOffset>
                </wp:positionH>
                <wp:positionV relativeFrom="paragraph">
                  <wp:posOffset>5405120</wp:posOffset>
                </wp:positionV>
                <wp:extent cx="36195" cy="36195"/>
                <wp:effectExtent l="0" t="0" r="1905" b="1905"/>
                <wp:wrapNone/>
                <wp:docPr id="347" name="椭圆 347"/>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38.9pt;margin-top:425.6pt;height:2.85pt;width:2.85pt;z-index:251812864;v-text-anchor:middle;mso-width-relative:page;mso-height-relative:page;" fillcolor="#92D050" filled="t" stroked="f" coordsize="21600,21600" o:gfxdata="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BZ5NrbYAAAACwEAAA8AAAAAAAAAAQAgAAAAOAAAAGRycy9kb3ducmV2LnhtbFBLAQIUABQA&#10;AAAIAIdO4kBb5LlH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7680" behindDoc="0" locked="0" layoutInCell="1" allowOverlap="1">
                <wp:simplePos x="0" y="0"/>
                <wp:positionH relativeFrom="column">
                  <wp:posOffset>2736850</wp:posOffset>
                </wp:positionH>
                <wp:positionV relativeFrom="paragraph">
                  <wp:posOffset>1889125</wp:posOffset>
                </wp:positionV>
                <wp:extent cx="36195" cy="36195"/>
                <wp:effectExtent l="0" t="0" r="1905" b="1905"/>
                <wp:wrapNone/>
                <wp:docPr id="388" name="椭圆 388"/>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5.5pt;margin-top:148.75pt;height:2.85pt;width:2.85pt;z-index:251847680;v-text-anchor:middle;mso-width-relative:page;mso-height-relative:page;" fillcolor="#92D050" filled="t" stroked="f" coordsize="21600,21600" o:gfxdata="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KIzDXjYAAAACwEAAA8AAAAAAAAAAQAgAAAAOAAAAGRycy9kb3ducmV2LnhtbFBLAQIUABQA&#10;AAAIAIdO4kDNLeN/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4608" behindDoc="0" locked="0" layoutInCell="1" allowOverlap="1">
                <wp:simplePos x="0" y="0"/>
                <wp:positionH relativeFrom="column">
                  <wp:posOffset>2879725</wp:posOffset>
                </wp:positionH>
                <wp:positionV relativeFrom="paragraph">
                  <wp:posOffset>1929130</wp:posOffset>
                </wp:positionV>
                <wp:extent cx="36195" cy="36195"/>
                <wp:effectExtent l="0" t="0" r="1905" b="1905"/>
                <wp:wrapNone/>
                <wp:docPr id="387" name="椭圆 387"/>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26.75pt;margin-top:151.9pt;height:2.85pt;width:2.85pt;z-index:251844608;v-text-anchor:middle;mso-width-relative:page;mso-height-relative:page;" fillcolor="#92D050" filled="t" stroked="f" coordsize="21600,21600" o:gfxdata="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P3H1yLYAAAACwEAAA8AAAAAAAAAAQAgAAAAOAAAAGRycy9kb3ducmV2LnhtbFBLAQIUABQA&#10;AAAIAIdO4kDJItOa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2560" behindDoc="0" locked="0" layoutInCell="1" allowOverlap="1">
                <wp:simplePos x="0" y="0"/>
                <wp:positionH relativeFrom="column">
                  <wp:posOffset>2953385</wp:posOffset>
                </wp:positionH>
                <wp:positionV relativeFrom="paragraph">
                  <wp:posOffset>1929130</wp:posOffset>
                </wp:positionV>
                <wp:extent cx="36195" cy="36195"/>
                <wp:effectExtent l="0" t="0" r="1905" b="1905"/>
                <wp:wrapNone/>
                <wp:docPr id="386" name="椭圆 386"/>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32.55pt;margin-top:151.9pt;height:2.85pt;width:2.85pt;z-index:251842560;v-text-anchor:middle;mso-width-relative:page;mso-height-relative:page;" fillcolor="#92D050" filled="t" stroked="f" coordsize="21600,21600" o:gfxdata="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z2/rV9cAAAALAQAADwAAAAAAAAABACAAAAA4AAAAZHJzL2Rvd25yZXYueG1sUEsBAhQAFAAA&#10;AAgAh07iQC8TelJ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3584" behindDoc="0" locked="0" layoutInCell="1" allowOverlap="1">
                <wp:simplePos x="0" y="0"/>
                <wp:positionH relativeFrom="column">
                  <wp:posOffset>2814320</wp:posOffset>
                </wp:positionH>
                <wp:positionV relativeFrom="paragraph">
                  <wp:posOffset>1910715</wp:posOffset>
                </wp:positionV>
                <wp:extent cx="36195" cy="36195"/>
                <wp:effectExtent l="0" t="0" r="1905" b="1905"/>
                <wp:wrapNone/>
                <wp:docPr id="385" name="椭圆 385"/>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21.6pt;margin-top:150.45pt;height:2.85pt;width:2.85pt;z-index:251843584;v-text-anchor:middle;mso-width-relative:page;mso-height-relative:page;" fillcolor="#92D050" filled="t" stroked="f" coordsize="21600,21600" o:gfxdata="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CK26z51gAAAAsBAAAPAAAAAAAAAAEAIAAAADgAAABkcnMvZG93bnJldi54bWxQSwECFAAUAAAA&#10;CACHTuJAREfw0EwCAAB5BAAADgAAAAAAAAABACAAAAA7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1536" behindDoc="0" locked="0" layoutInCell="1" allowOverlap="1">
                <wp:simplePos x="0" y="0"/>
                <wp:positionH relativeFrom="column">
                  <wp:posOffset>2773680</wp:posOffset>
                </wp:positionH>
                <wp:positionV relativeFrom="paragraph">
                  <wp:posOffset>1910715</wp:posOffset>
                </wp:positionV>
                <wp:extent cx="36195" cy="36195"/>
                <wp:effectExtent l="0" t="0" r="1905" b="1905"/>
                <wp:wrapNone/>
                <wp:docPr id="384" name="椭圆 384"/>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8.4pt;margin-top:150.45pt;height:2.85pt;width:2.85pt;z-index:251841536;v-text-anchor:middle;mso-width-relative:page;mso-height-relative:page;" fillcolor="#92D050" filled="t" stroked="f" coordsize="21600,21600" o:gfxdata="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ZPHDitcAAAALAQAADwAAAAAAAAABACAAAAA4AAAAZHJzL2Rvd25yZXYueG1sUEsBAhQAFAAA&#10;AAgAh07iQKJ2WRh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7440" behindDoc="0" locked="0" layoutInCell="1" allowOverlap="1">
                <wp:simplePos x="0" y="0"/>
                <wp:positionH relativeFrom="column">
                  <wp:posOffset>2733675</wp:posOffset>
                </wp:positionH>
                <wp:positionV relativeFrom="paragraph">
                  <wp:posOffset>1856105</wp:posOffset>
                </wp:positionV>
                <wp:extent cx="36195" cy="36195"/>
                <wp:effectExtent l="0" t="0" r="1905" b="1905"/>
                <wp:wrapNone/>
                <wp:docPr id="383" name="椭圆 383"/>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5.25pt;margin-top:146.15pt;height:2.85pt;width:2.85pt;z-index:251837440;v-text-anchor:middle;mso-width-relative:page;mso-height-relative:page;" fillcolor="#92D050" filled="t" stroked="f" coordsize="21600,21600" o:gfxdata="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PjPtMTYAAAACwEAAA8AAAAAAAAAAQAgAAAAOAAAAGRycy9kb3ducmV2LnhtbFBLAQIUABQA&#10;AAAIAIdO4kDT6ZUO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8464" behindDoc="0" locked="0" layoutInCell="1" allowOverlap="1">
                <wp:simplePos x="0" y="0"/>
                <wp:positionH relativeFrom="column">
                  <wp:posOffset>2689225</wp:posOffset>
                </wp:positionH>
                <wp:positionV relativeFrom="paragraph">
                  <wp:posOffset>1819275</wp:posOffset>
                </wp:positionV>
                <wp:extent cx="36195" cy="36195"/>
                <wp:effectExtent l="0" t="0" r="1905" b="1905"/>
                <wp:wrapNone/>
                <wp:docPr id="382" name="椭圆 382"/>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1.75pt;margin-top:143.25pt;height:2.85pt;width:2.85pt;z-index:251838464;v-text-anchor:middle;mso-width-relative:page;mso-height-relative:page;" fillcolor="#92D050" filled="t" stroked="f" coordsize="21600,21600" o:gfxdata="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cT8OoNcAAAALAQAADwAAAAAAAAABACAAAAA4AAAAZHJzL2Rvd25yZXYueG1sUEsBAhQAFAAA&#10;AAgAh07iQDXYPMZ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9488" behindDoc="0" locked="0" layoutInCell="1" allowOverlap="1">
                <wp:simplePos x="0" y="0"/>
                <wp:positionH relativeFrom="column">
                  <wp:posOffset>2660015</wp:posOffset>
                </wp:positionH>
                <wp:positionV relativeFrom="paragraph">
                  <wp:posOffset>1738630</wp:posOffset>
                </wp:positionV>
                <wp:extent cx="36195" cy="36195"/>
                <wp:effectExtent l="0" t="0" r="1905" b="1905"/>
                <wp:wrapNone/>
                <wp:docPr id="381" name="椭圆 381"/>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9.45pt;margin-top:136.9pt;height:2.85pt;width:2.85pt;z-index:251839488;v-text-anchor:middle;mso-width-relative:page;mso-height-relative:page;" fillcolor="#92D050" filled="t" stroked="f" coordsize="21600,21600" o:gfxdata="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EXhTTTYAAAACwEAAA8AAAAAAAAAAQAgAAAAOAAAAGRycy9kb3ducmV2LnhtbFBLAQIUABQA&#10;AAAIAIdO4kBejLZE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40512" behindDoc="0" locked="0" layoutInCell="1" allowOverlap="1">
                <wp:simplePos x="0" y="0"/>
                <wp:positionH relativeFrom="column">
                  <wp:posOffset>2557780</wp:posOffset>
                </wp:positionH>
                <wp:positionV relativeFrom="paragraph">
                  <wp:posOffset>1716405</wp:posOffset>
                </wp:positionV>
                <wp:extent cx="36195" cy="36195"/>
                <wp:effectExtent l="0" t="0" r="1905" b="1905"/>
                <wp:wrapNone/>
                <wp:docPr id="380" name="椭圆 380"/>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1.4pt;margin-top:135.15pt;height:2.85pt;width:2.85pt;z-index:251840512;v-text-anchor:middle;mso-width-relative:page;mso-height-relative:page;" fillcolor="#92D050" filled="t" stroked="f" coordsize="21600,21600" o:gfxdata="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zN56U9cAAAALAQAADwAAAAAAAAABACAAAAA4AAAAZHJzL2Rvd25yZXYueG1sUEsBAhQAFAAA&#10;AAgAh07iQLi9H4x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6416" behindDoc="0" locked="0" layoutInCell="1" allowOverlap="1">
                <wp:simplePos x="0" y="0"/>
                <wp:positionH relativeFrom="column">
                  <wp:posOffset>2520950</wp:posOffset>
                </wp:positionH>
                <wp:positionV relativeFrom="paragraph">
                  <wp:posOffset>1558925</wp:posOffset>
                </wp:positionV>
                <wp:extent cx="36195" cy="36195"/>
                <wp:effectExtent l="0" t="0" r="1905" b="1905"/>
                <wp:wrapNone/>
                <wp:docPr id="379" name="椭圆 379"/>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8.5pt;margin-top:122.75pt;height:2.85pt;width:2.85pt;z-index:251836416;v-text-anchor:middle;mso-width-relative:page;mso-height-relative:page;" fillcolor="#92D050" filled="t" stroked="f" coordsize="21600,21600" o:gfxdata="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L0t8LbYAAAACwEAAA8AAAAAAAAAAQAgAAAAOAAAAGRycy9kb3ducmV2LnhtbFBLAQIUABQA&#10;AAAIAIdO4kA96MKw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5392" behindDoc="0" locked="0" layoutInCell="1" allowOverlap="1">
                <wp:simplePos x="0" y="0"/>
                <wp:positionH relativeFrom="column">
                  <wp:posOffset>2579370</wp:posOffset>
                </wp:positionH>
                <wp:positionV relativeFrom="paragraph">
                  <wp:posOffset>1636395</wp:posOffset>
                </wp:positionV>
                <wp:extent cx="36195" cy="36195"/>
                <wp:effectExtent l="0" t="0" r="1905" b="1905"/>
                <wp:wrapNone/>
                <wp:docPr id="378" name="椭圆 378"/>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3.1pt;margin-top:128.85pt;height:2.85pt;width:2.85pt;z-index:251835392;v-text-anchor:middle;mso-width-relative:page;mso-height-relative:page;" fillcolor="#92D050" filled="t" stroked="f" coordsize="21600,21600" o:gfxdata="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JUTMNjYAAAACwEAAA8AAAAAAAAAAQAgAAAAOAAAAGRycy9kb3ducmV2LnhtbFBLAQIUABQA&#10;AAAIAIdO4kDb2Wt4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4368" behindDoc="0" locked="0" layoutInCell="1" allowOverlap="1">
                <wp:simplePos x="0" y="0"/>
                <wp:positionH relativeFrom="column">
                  <wp:posOffset>2696845</wp:posOffset>
                </wp:positionH>
                <wp:positionV relativeFrom="paragraph">
                  <wp:posOffset>1558925</wp:posOffset>
                </wp:positionV>
                <wp:extent cx="36195" cy="36195"/>
                <wp:effectExtent l="0" t="0" r="1905" b="1905"/>
                <wp:wrapNone/>
                <wp:docPr id="377" name="椭圆 377"/>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2.35pt;margin-top:122.75pt;height:2.85pt;width:2.85pt;z-index:251834368;v-text-anchor:middle;mso-width-relative:page;mso-height-relative:page;" fillcolor="#92D050" filled="t" stroked="f" coordsize="21600,21600" o:gfxdata="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4/BAQ9cAAAALAQAADwAAAAAAAAABACAAAAA4AAAAZHJzL2Rvd25yZXYueG1sUEsBAhQAFAAA&#10;AAgAh07iQN/WW51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3344" behindDoc="0" locked="0" layoutInCell="1" allowOverlap="1">
                <wp:simplePos x="0" y="0"/>
                <wp:positionH relativeFrom="column">
                  <wp:posOffset>2634615</wp:posOffset>
                </wp:positionH>
                <wp:positionV relativeFrom="paragraph">
                  <wp:posOffset>1394460</wp:posOffset>
                </wp:positionV>
                <wp:extent cx="36195" cy="36195"/>
                <wp:effectExtent l="0" t="0" r="1905" b="1905"/>
                <wp:wrapNone/>
                <wp:docPr id="376" name="椭圆 376"/>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7.45pt;margin-top:109.8pt;height:2.85pt;width:2.85pt;z-index:251833344;v-text-anchor:middle;mso-width-relative:page;mso-height-relative:page;" fillcolor="#92D050" filled="t" stroked="f" coordsize="21600,21600" o:gfxdata="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LKV3QNcAAAALAQAADwAAAAAAAAABACAAAAA4AAAAZHJzL2Rvd25yZXYueG1sUEsBAhQAFAAA&#10;AAgAh07iQDnn8lV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8224" behindDoc="0" locked="0" layoutInCell="1" allowOverlap="1">
                <wp:simplePos x="0" y="0"/>
                <wp:positionH relativeFrom="column">
                  <wp:posOffset>2715260</wp:posOffset>
                </wp:positionH>
                <wp:positionV relativeFrom="paragraph">
                  <wp:posOffset>1508125</wp:posOffset>
                </wp:positionV>
                <wp:extent cx="36195" cy="36195"/>
                <wp:effectExtent l="0" t="0" r="1905" b="1905"/>
                <wp:wrapNone/>
                <wp:docPr id="375" name="椭圆 375"/>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3.8pt;margin-top:118.75pt;height:2.85pt;width:2.85pt;z-index:251828224;v-text-anchor:middle;mso-width-relative:page;mso-height-relative:page;" fillcolor="#92D050" filled="t" stroked="f" coordsize="21600,21600" o:gfxdata="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GnSuYHYAAAACwEAAA8AAAAAAAAAAQAgAAAAOAAAAGRycy9kb3ducmV2LnhtbFBLAQIUABQA&#10;AAAIAIdO4kBSs3jX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0272" behindDoc="0" locked="0" layoutInCell="1" allowOverlap="1">
                <wp:simplePos x="0" y="0"/>
                <wp:positionH relativeFrom="column">
                  <wp:posOffset>2751455</wp:posOffset>
                </wp:positionH>
                <wp:positionV relativeFrom="paragraph">
                  <wp:posOffset>1420495</wp:posOffset>
                </wp:positionV>
                <wp:extent cx="36195" cy="36195"/>
                <wp:effectExtent l="0" t="0" r="1905" b="1905"/>
                <wp:wrapNone/>
                <wp:docPr id="374" name="椭圆 374"/>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6.65pt;margin-top:111.85pt;height:2.85pt;width:2.85pt;z-index:251830272;v-text-anchor:middle;mso-width-relative:page;mso-height-relative:page;" fillcolor="#92D050" filled="t" stroked="f" coordsize="21600,21600" o:gfxdata="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ReZSANcAAAALAQAADwAAAAAAAAABACAAAAA4AAAAZHJzL2Rvd25yZXYueG1sUEsBAhQAFAAA&#10;AAgAh07iQLSC0R9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2320" behindDoc="0" locked="0" layoutInCell="1" allowOverlap="1">
                <wp:simplePos x="0" y="0"/>
                <wp:positionH relativeFrom="column">
                  <wp:posOffset>2692400</wp:posOffset>
                </wp:positionH>
                <wp:positionV relativeFrom="paragraph">
                  <wp:posOffset>1405890</wp:posOffset>
                </wp:positionV>
                <wp:extent cx="36195" cy="36195"/>
                <wp:effectExtent l="0" t="0" r="1905" b="1905"/>
                <wp:wrapNone/>
                <wp:docPr id="373" name="椭圆 373"/>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2pt;margin-top:110.7pt;height:2.85pt;width:2.85pt;z-index:251832320;v-text-anchor:middle;mso-width-relative:page;mso-height-relative:page;" fillcolor="#92D050" filled="t" stroked="f" coordsize="21600,21600" o:gfxdata="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NYS9/dcAAAALAQAADwAAAAAAAAABACAAAAA4AAAAZHJzL2Rvd25yZXYueG1sUEsBAhQAFAAA&#10;AAgAh07iQMUdHQl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7200" behindDoc="0" locked="0" layoutInCell="1" allowOverlap="1">
                <wp:simplePos x="0" y="0"/>
                <wp:positionH relativeFrom="column">
                  <wp:posOffset>2710815</wp:posOffset>
                </wp:positionH>
                <wp:positionV relativeFrom="paragraph">
                  <wp:posOffset>1299210</wp:posOffset>
                </wp:positionV>
                <wp:extent cx="36195" cy="36195"/>
                <wp:effectExtent l="0" t="0" r="1905" b="1905"/>
                <wp:wrapNone/>
                <wp:docPr id="372" name="椭圆 372"/>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13.45pt;margin-top:102.3pt;height:2.85pt;width:2.85pt;z-index:251827200;v-text-anchor:middle;mso-width-relative:page;mso-height-relative:page;" fillcolor="#92D050" filled="t" stroked="f" coordsize="21600,21600" o:gfxdata="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qHR8UdcAAAALAQAADwAAAAAAAAABACAAAAA4AAAAZHJzL2Rvd25yZXYueG1sUEsBAhQAFAAA&#10;AAgAh07iQCMstMF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31296" behindDoc="0" locked="0" layoutInCell="1" allowOverlap="1">
                <wp:simplePos x="0" y="0"/>
                <wp:positionH relativeFrom="column">
                  <wp:posOffset>2663190</wp:posOffset>
                </wp:positionH>
                <wp:positionV relativeFrom="paragraph">
                  <wp:posOffset>1299210</wp:posOffset>
                </wp:positionV>
                <wp:extent cx="36195" cy="36195"/>
                <wp:effectExtent l="0" t="0" r="1905" b="1905"/>
                <wp:wrapNone/>
                <wp:docPr id="371" name="椭圆 371"/>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9.7pt;margin-top:102.3pt;height:2.85pt;width:2.85pt;z-index:251831296;v-text-anchor:middle;mso-width-relative:page;mso-height-relative:page;" fillcolor="#92D050" filled="t" stroked="f" coordsize="21600,21600" o:gfxdata="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fhql9tcAAAALAQAADwAAAAAAAAABACAAAAA4AAAAZHJzL2Rvd25yZXYueG1sUEsBAhQAFAAA&#10;AAgAh07iQEh4PkN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9248" behindDoc="0" locked="0" layoutInCell="1" allowOverlap="1">
                <wp:simplePos x="0" y="0"/>
                <wp:positionH relativeFrom="column">
                  <wp:posOffset>2611755</wp:posOffset>
                </wp:positionH>
                <wp:positionV relativeFrom="paragraph">
                  <wp:posOffset>1350010</wp:posOffset>
                </wp:positionV>
                <wp:extent cx="36195" cy="36195"/>
                <wp:effectExtent l="0" t="0" r="1905" b="1905"/>
                <wp:wrapNone/>
                <wp:docPr id="370" name="椭圆 370"/>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5.65pt;margin-top:106.3pt;height:2.85pt;width:2.85pt;z-index:251829248;v-text-anchor:middle;mso-width-relative:page;mso-height-relative:page;" fillcolor="#92D050" filled="t" stroked="f" coordsize="21600,21600" o:gfxdata="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9D4bZNcAAAALAQAADwAAAAAAAAABACAAAAA4AAAAZHJzL2Rvd25yZXYueG1sUEsBAhQAFAAA&#10;AAgAh07iQK5Jl4t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6176" behindDoc="0" locked="0" layoutInCell="1" allowOverlap="1">
                <wp:simplePos x="0" y="0"/>
                <wp:positionH relativeFrom="column">
                  <wp:posOffset>2567940</wp:posOffset>
                </wp:positionH>
                <wp:positionV relativeFrom="paragraph">
                  <wp:posOffset>1529715</wp:posOffset>
                </wp:positionV>
                <wp:extent cx="36195" cy="36195"/>
                <wp:effectExtent l="0" t="0" r="1905" b="1905"/>
                <wp:wrapNone/>
                <wp:docPr id="369" name="椭圆 369"/>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2.2pt;margin-top:120.45pt;height:2.85pt;width:2.85pt;z-index:251826176;v-text-anchor:middle;mso-width-relative:page;mso-height-relative:page;" fillcolor="#92D050" filled="t" stroked="f" coordsize="21600,21600" o:gfxdata="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AQmeE01gAAAAsBAAAPAAAAAAAAAAEAIAAAADgAAABkcnMvZG93bnJldi54bWxQSwECFAAUAAAA&#10;CACHTuJAQQZj+UwCAAB5BAAADgAAAAAAAAABACAAAAA7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5152" behindDoc="0" locked="0" layoutInCell="1" allowOverlap="1">
                <wp:simplePos x="0" y="0"/>
                <wp:positionH relativeFrom="column">
                  <wp:posOffset>2487295</wp:posOffset>
                </wp:positionH>
                <wp:positionV relativeFrom="paragraph">
                  <wp:posOffset>1533525</wp:posOffset>
                </wp:positionV>
                <wp:extent cx="36195" cy="36195"/>
                <wp:effectExtent l="0" t="0" r="1905" b="1905"/>
                <wp:wrapNone/>
                <wp:docPr id="368" name="椭圆 368"/>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5.85pt;margin-top:120.75pt;height:2.85pt;width:2.85pt;z-index:251825152;v-text-anchor:middle;mso-width-relative:page;mso-height-relative:page;" fillcolor="#92D050" filled="t" stroked="f" coordsize="21600,21600" o:gfxdata="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9uzF5NgAAAALAQAADwAAAAAAAAABACAAAAA4AAAAZHJzL2Rvd25yZXYueG1sUEsBAhQAFAAA&#10;AAgAh07iQKc3yjFLAgAAeQQAAA4AAAAAAAAAAQAgAAAAPQ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4128" behindDoc="0" locked="0" layoutInCell="1" allowOverlap="1">
                <wp:simplePos x="0" y="0"/>
                <wp:positionH relativeFrom="column">
                  <wp:posOffset>2428875</wp:posOffset>
                </wp:positionH>
                <wp:positionV relativeFrom="paragraph">
                  <wp:posOffset>1518920</wp:posOffset>
                </wp:positionV>
                <wp:extent cx="36195" cy="36195"/>
                <wp:effectExtent l="0" t="0" r="1905" b="1905"/>
                <wp:wrapNone/>
                <wp:docPr id="367" name="椭圆 367"/>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1.25pt;margin-top:119.6pt;height:2.85pt;width:2.85pt;z-index:251824128;v-text-anchor:middle;mso-width-relative:page;mso-height-relative:page;" fillcolor="#92D050" filled="t" stroked="f" coordsize="21600,21600" o:gfxdata="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S3rJTNcAAAALAQAADwAAAAAAAAABACAAAAA4AAAAZHJzL2Rvd25yZXYueG1sUEsBAhQAFAAA&#10;AAgAh07iQKM4+tR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3104" behindDoc="0" locked="0" layoutInCell="1" allowOverlap="1">
                <wp:simplePos x="0" y="0"/>
                <wp:positionH relativeFrom="column">
                  <wp:posOffset>2468880</wp:posOffset>
                </wp:positionH>
                <wp:positionV relativeFrom="paragraph">
                  <wp:posOffset>1492885</wp:posOffset>
                </wp:positionV>
                <wp:extent cx="36195" cy="36195"/>
                <wp:effectExtent l="0" t="0" r="1905" b="1905"/>
                <wp:wrapNone/>
                <wp:docPr id="366" name="椭圆 366"/>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4.4pt;margin-top:117.55pt;height:2.85pt;width:2.85pt;z-index:251823104;v-text-anchor:middle;mso-width-relative:page;mso-height-relative:page;" fillcolor="#92D050" filled="t" stroked="f" coordsize="21600,21600" o:gfxdata="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Dv8RZ7YAAAACwEAAA8AAAAAAAAAAQAgAAAAOAAAAGRycy9kb3ducmV2LnhtbFBLAQIUABQA&#10;AAAIAIdO4kBFCVMc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2080" behindDoc="0" locked="0" layoutInCell="1" allowOverlap="1">
                <wp:simplePos x="0" y="0"/>
                <wp:positionH relativeFrom="column">
                  <wp:posOffset>2557145</wp:posOffset>
                </wp:positionH>
                <wp:positionV relativeFrom="paragraph">
                  <wp:posOffset>1474470</wp:posOffset>
                </wp:positionV>
                <wp:extent cx="36195" cy="36195"/>
                <wp:effectExtent l="0" t="0" r="1905" b="1905"/>
                <wp:wrapNone/>
                <wp:docPr id="365" name="椭圆 365"/>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1.35pt;margin-top:116.1pt;height:2.85pt;width:2.85pt;z-index:251822080;v-text-anchor:middle;mso-width-relative:page;mso-height-relative:page;" fillcolor="#92D050" filled="t" stroked="f" coordsize="21600,21600" o:gfxdata="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AsV3S21wAAAAsBAAAPAAAAAAAAAAEAIAAAADgAAABkcnMvZG93bnJldi54bWxQSwECFAAUAAAA&#10;CACHTuJALl3ZnksCAAB5BAAADgAAAAAAAAABACAAAAA8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1056" behindDoc="0" locked="0" layoutInCell="1" allowOverlap="1">
                <wp:simplePos x="0" y="0"/>
                <wp:positionH relativeFrom="column">
                  <wp:posOffset>2512695</wp:posOffset>
                </wp:positionH>
                <wp:positionV relativeFrom="paragraph">
                  <wp:posOffset>1478280</wp:posOffset>
                </wp:positionV>
                <wp:extent cx="36195" cy="36195"/>
                <wp:effectExtent l="0" t="0" r="1905" b="1905"/>
                <wp:wrapNone/>
                <wp:docPr id="364" name="椭圆 364"/>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7.85pt;margin-top:116.4pt;height:2.85pt;width:2.85pt;z-index:251821056;v-text-anchor:middle;mso-width-relative:page;mso-height-relative:page;" fillcolor="#92D050" filled="t" stroked="f" coordsize="21600,21600" o:gfxdata="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BHV9TXYAAAACwEAAA8AAAAAAAAAAQAgAAAAOAAAAGRycy9kb3ducmV2LnhtbFBLAQIUABQA&#10;AAAIAIdO4kDIbHBW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20032" behindDoc="0" locked="0" layoutInCell="1" allowOverlap="1">
                <wp:simplePos x="0" y="0"/>
                <wp:positionH relativeFrom="column">
                  <wp:posOffset>2549525</wp:posOffset>
                </wp:positionH>
                <wp:positionV relativeFrom="paragraph">
                  <wp:posOffset>1405255</wp:posOffset>
                </wp:positionV>
                <wp:extent cx="36195" cy="36195"/>
                <wp:effectExtent l="0" t="0" r="1905" b="1905"/>
                <wp:wrapNone/>
                <wp:docPr id="363" name="椭圆 363"/>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200.75pt;margin-top:110.65pt;height:2.85pt;width:2.85pt;z-index:251820032;v-text-anchor:middle;mso-width-relative:page;mso-height-relative:page;" fillcolor="#92D050" filled="t" stroked="f" coordsize="21600,21600" o:gfxdata="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Zr1iadcAAAALAQAADwAAAAAAAAABACAAAAA4AAAAZHJzL2Rvd25yZXYueG1sUEsBAhQAFAAA&#10;AAgAh07iQLnzvEB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19008" behindDoc="0" locked="0" layoutInCell="1" allowOverlap="1">
                <wp:simplePos x="0" y="0"/>
                <wp:positionH relativeFrom="column">
                  <wp:posOffset>2480310</wp:posOffset>
                </wp:positionH>
                <wp:positionV relativeFrom="paragraph">
                  <wp:posOffset>1401445</wp:posOffset>
                </wp:positionV>
                <wp:extent cx="36195" cy="36195"/>
                <wp:effectExtent l="0" t="0" r="1905" b="1905"/>
                <wp:wrapNone/>
                <wp:docPr id="362" name="椭圆 362"/>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5.3pt;margin-top:110.35pt;height:2.85pt;width:2.85pt;z-index:251819008;v-text-anchor:middle;mso-width-relative:page;mso-height-relative:page;" fillcolor="#92D050" filled="t" stroked="f" coordsize="21600,21600" o:gfxdata="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zomjsNcAAAALAQAADwAAAAAAAAABACAAAAA4AAAAZHJzL2Rvd25yZXYueG1sUEsBAhQAFAAA&#10;AAgAh07iQF/CFYh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14912" behindDoc="0" locked="0" layoutInCell="1" allowOverlap="1">
                <wp:simplePos x="0" y="0"/>
                <wp:positionH relativeFrom="column">
                  <wp:posOffset>2487295</wp:posOffset>
                </wp:positionH>
                <wp:positionV relativeFrom="paragraph">
                  <wp:posOffset>1339215</wp:posOffset>
                </wp:positionV>
                <wp:extent cx="36195" cy="36195"/>
                <wp:effectExtent l="0" t="0" r="1905" b="1905"/>
                <wp:wrapNone/>
                <wp:docPr id="361" name="椭圆 361"/>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5.85pt;margin-top:105.45pt;height:2.85pt;width:2.85pt;z-index:251814912;v-text-anchor:middle;mso-width-relative:page;mso-height-relative:page;" fillcolor="#92D050" filled="t" stroked="f" coordsize="21600,21600" o:gfxdata="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Bh4SHXXAAAACwEAAA8AAAAAAAAAAQAgAAAAOAAAAGRycy9kb3ducmV2LnhtbFBLAQIUABQAAAAI&#10;AIdO4kA0lp8KSgIAAHkEAAAOAAAAAAAAAAEAIAAAADwBAABkcnMvZTJvRG9jLnhtbFBLBQYAAAAA&#10;BgAGAFkBAAD4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16960" behindDoc="0" locked="0" layoutInCell="1" allowOverlap="1">
                <wp:simplePos x="0" y="0"/>
                <wp:positionH relativeFrom="column">
                  <wp:posOffset>2381250</wp:posOffset>
                </wp:positionH>
                <wp:positionV relativeFrom="paragraph">
                  <wp:posOffset>1379220</wp:posOffset>
                </wp:positionV>
                <wp:extent cx="36195" cy="36195"/>
                <wp:effectExtent l="0" t="0" r="1905" b="1905"/>
                <wp:wrapNone/>
                <wp:docPr id="360" name="椭圆 360"/>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7.5pt;margin-top:108.6pt;height:2.85pt;width:2.85pt;z-index:251816960;v-text-anchor:middle;mso-width-relative:page;mso-height-relative:page;" fillcolor="#92D050" filled="t" stroked="f" coordsize="21600,21600" o:gfxdata="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yOChPtgAAAALAQAADwAAAAAAAAABACAAAAA4AAAAZHJzL2Rvd25yZXYueG1sUEsBAhQAFAAA&#10;AAgAh07iQNKnNsJLAgAAeQQAAA4AAAAAAAAAAQAgAAAAPQ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17984" behindDoc="0" locked="0" layoutInCell="1" allowOverlap="1">
                <wp:simplePos x="0" y="0"/>
                <wp:positionH relativeFrom="column">
                  <wp:posOffset>2425065</wp:posOffset>
                </wp:positionH>
                <wp:positionV relativeFrom="paragraph">
                  <wp:posOffset>1320800</wp:posOffset>
                </wp:positionV>
                <wp:extent cx="36195" cy="36195"/>
                <wp:effectExtent l="0" t="0" r="1905" b="1905"/>
                <wp:wrapNone/>
                <wp:docPr id="359" name="椭圆 359"/>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90.95pt;margin-top:104pt;height:2.85pt;width:2.85pt;z-index:251817984;v-text-anchor:middle;mso-width-relative:page;mso-height-relative:page;" fillcolor="#92D050" filled="t" stroked="f" coordsize="21600,21600" o:gfxdata="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N4ZTr3YAAAACwEAAA8AAAAAAAAAAQAgAAAAOAAAAGRycy9kb3ducmV2LnhtbFBLAQIUABQA&#10;AAAIAIdO4kDFNIEj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15936" behindDoc="0" locked="0" layoutInCell="1" allowOverlap="1">
                <wp:simplePos x="0" y="0"/>
                <wp:positionH relativeFrom="column">
                  <wp:posOffset>2395855</wp:posOffset>
                </wp:positionH>
                <wp:positionV relativeFrom="paragraph">
                  <wp:posOffset>1273175</wp:posOffset>
                </wp:positionV>
                <wp:extent cx="36195" cy="36195"/>
                <wp:effectExtent l="0" t="0" r="1905" b="1905"/>
                <wp:wrapNone/>
                <wp:docPr id="358" name="椭圆 358"/>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8.65pt;margin-top:100.25pt;height:2.85pt;width:2.85pt;z-index:251815936;v-text-anchor:middle;mso-width-relative:page;mso-height-relative:page;" fillcolor="#92D050" filled="t" stroked="f" coordsize="21600,21600" o:gfxdata="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NosNaHWAAAACwEAAA8AAAAAAAAAAQAgAAAAOAAAAGRycy9kb3ducmV2LnhtbFBLAQIUABQAAAAI&#10;AIdO4kAjBSjrSwIAAHkEAAAOAAAAAAAAAAEAIAAAADsBAABkcnMvZTJvRG9jLnhtbFBLBQYAAAAA&#10;BgAGAFkBAAD4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797504" behindDoc="0" locked="0" layoutInCell="1" allowOverlap="1">
                <wp:simplePos x="0" y="0"/>
                <wp:positionH relativeFrom="column">
                  <wp:posOffset>2337435</wp:posOffset>
                </wp:positionH>
                <wp:positionV relativeFrom="paragraph">
                  <wp:posOffset>1276985</wp:posOffset>
                </wp:positionV>
                <wp:extent cx="36195" cy="36195"/>
                <wp:effectExtent l="0" t="0" r="1905" b="1905"/>
                <wp:wrapNone/>
                <wp:docPr id="357" name="椭圆 357"/>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84.05pt;margin-top:100.55pt;height:2.85pt;width:2.85pt;z-index:251797504;v-text-anchor:middle;mso-width-relative:page;mso-height-relative:page;" fillcolor="#92D050" filled="t" stroked="f" coordsize="21600,21600" o:gfxdata="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CHkWRdcAAAALAQAADwAAAAAAAAABACAAAAA4AAAAZHJzL2Rvd25yZXYueG1sUEsBAhQAFAAA&#10;AAgAh07iQCcKGA5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00576" behindDoc="0" locked="0" layoutInCell="1" allowOverlap="1">
                <wp:simplePos x="0" y="0"/>
                <wp:positionH relativeFrom="column">
                  <wp:posOffset>2271395</wp:posOffset>
                </wp:positionH>
                <wp:positionV relativeFrom="paragraph">
                  <wp:posOffset>1298575</wp:posOffset>
                </wp:positionV>
                <wp:extent cx="36195" cy="36195"/>
                <wp:effectExtent l="0" t="0" r="1905" b="1905"/>
                <wp:wrapNone/>
                <wp:docPr id="355" name="椭圆 355"/>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8.85pt;margin-top:102.25pt;height:2.85pt;width:2.85pt;z-index:251800576;v-text-anchor:middle;mso-width-relative:page;mso-height-relative:page;" fillcolor="#92D050" filled="t" stroked="f" coordsize="21600,21600" o:gfxdata="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Kt6rCdgAAAALAQAADwAAAAAAAAABACAAAAA4AAAAZHJzL2Rvd25yZXYueG1sUEsBAhQAFAAA&#10;AAgAh07iQKpvO0RLAgAAeQQAAA4AAAAAAAAAAQAgAAAAPQ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02624" behindDoc="0" locked="0" layoutInCell="1" allowOverlap="1">
                <wp:simplePos x="0" y="0"/>
                <wp:positionH relativeFrom="column">
                  <wp:posOffset>2275840</wp:posOffset>
                </wp:positionH>
                <wp:positionV relativeFrom="paragraph">
                  <wp:posOffset>1252855</wp:posOffset>
                </wp:positionV>
                <wp:extent cx="36195" cy="36195"/>
                <wp:effectExtent l="0" t="0" r="1905" b="1905"/>
                <wp:wrapNone/>
                <wp:docPr id="356" name="椭圆 356"/>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9.2pt;margin-top:98.65pt;height:2.85pt;width:2.85pt;z-index:251802624;v-text-anchor:middle;mso-width-relative:page;mso-height-relative:page;" fillcolor="#92D050" filled="t" stroked="f" coordsize="21600,21600" o:gfxdata="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DNJwoTYAAAACwEAAA8AAAAAAAAAAQAgAAAAOAAAAGRycy9kb3ducmV2LnhtbFBLAQIUABQA&#10;AAAIAIdO4kDBO7HG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797504" behindDoc="0" locked="0" layoutInCell="1" allowOverlap="1">
                <wp:simplePos x="0" y="0"/>
                <wp:positionH relativeFrom="column">
                  <wp:posOffset>2115820</wp:posOffset>
                </wp:positionH>
                <wp:positionV relativeFrom="paragraph">
                  <wp:posOffset>1417955</wp:posOffset>
                </wp:positionV>
                <wp:extent cx="36195" cy="36195"/>
                <wp:effectExtent l="0" t="0" r="1905" b="1905"/>
                <wp:wrapNone/>
                <wp:docPr id="354" name="椭圆 354"/>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66.6pt;margin-top:111.65pt;height:2.85pt;width:2.85pt;z-index:251797504;v-text-anchor:middle;mso-width-relative:page;mso-height-relative:page;" fillcolor="#92D050" filled="t" stroked="f" coordsize="21600,21600" o:gfxdata="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CWsWCl1gAAAAsBAAAPAAAAAAAAAAEAIAAAADgAAABkcnMvZG93bnJldi54bWxQSwECFAAUAAAA&#10;CACHTuJATF6SjEwCAAB5BAAADgAAAAAAAAABACAAAAA7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00576" behindDoc="0" locked="0" layoutInCell="1" allowOverlap="1">
                <wp:simplePos x="0" y="0"/>
                <wp:positionH relativeFrom="column">
                  <wp:posOffset>2178050</wp:posOffset>
                </wp:positionH>
                <wp:positionV relativeFrom="paragraph">
                  <wp:posOffset>1359535</wp:posOffset>
                </wp:positionV>
                <wp:extent cx="36195" cy="36195"/>
                <wp:effectExtent l="0" t="0" r="1905" b="1905"/>
                <wp:wrapNone/>
                <wp:docPr id="353" name="椭圆 353"/>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1.5pt;margin-top:107.05pt;height:2.85pt;width:2.85pt;z-index:251800576;v-text-anchor:middle;mso-width-relative:page;mso-height-relative:page;" fillcolor="#92D050" filled="t" stroked="f" coordsize="21600,21600" o:gfxdata="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PQZOjrYAAAACwEAAA8AAAAAAAAAAQAgAAAAOAAAAGRycy9kb3ducmV2LnhtbFBLAQIUABQA&#10;AAAIAIdO4kA9wV6a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02624" behindDoc="0" locked="0" layoutInCell="1" allowOverlap="1">
                <wp:simplePos x="0" y="0"/>
                <wp:positionH relativeFrom="column">
                  <wp:posOffset>2214880</wp:posOffset>
                </wp:positionH>
                <wp:positionV relativeFrom="paragraph">
                  <wp:posOffset>1286510</wp:posOffset>
                </wp:positionV>
                <wp:extent cx="36195" cy="36195"/>
                <wp:effectExtent l="0" t="0" r="1905" b="1905"/>
                <wp:wrapNone/>
                <wp:docPr id="352" name="椭圆 352"/>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4.4pt;margin-top:101.3pt;height:2.85pt;width:2.85pt;z-index:251802624;v-text-anchor:middle;mso-width-relative:page;mso-height-relative:page;" fillcolor="#92D050" filled="t" stroked="f" coordsize="21600,21600" o:gfxdata="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BYAAABkcnMvUEsBAhQAFAAAAAgA&#10;h07iQOZ8rUPYAAAACwEAAA8AAAAAAAAAAQAgAAAAOAAAAGRycy9kb3ducmV2LnhtbFBLAQIUABQA&#10;AAAIAIdO4kDb8PdSTAIAAHkEAAAOAAAAAAAAAAEAIAAAAD0BAABkcnMvZTJvRG9jLnhtbFBLBQYA&#10;AAAABgAGAFkBAAD7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04672" behindDoc="0" locked="0" layoutInCell="1" allowOverlap="1">
                <wp:simplePos x="0" y="0"/>
                <wp:positionH relativeFrom="column">
                  <wp:posOffset>2229485</wp:posOffset>
                </wp:positionH>
                <wp:positionV relativeFrom="paragraph">
                  <wp:posOffset>1228090</wp:posOffset>
                </wp:positionV>
                <wp:extent cx="36195" cy="36195"/>
                <wp:effectExtent l="0" t="0" r="1905" b="1905"/>
                <wp:wrapNone/>
                <wp:docPr id="351" name="椭圆 351"/>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5.55pt;margin-top:96.7pt;height:2.85pt;width:2.85pt;z-index:251804672;v-text-anchor:middle;mso-width-relative:page;mso-height-relative:page;" fillcolor="#92D050" filled="t" stroked="f" coordsize="21600,21600" o:gfxdata="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Cd956p1wAAAAsBAAAPAAAAAAAAAAEAIAAAADgAAABkcnMvZG93bnJldi54bWxQSwECFAAUAAAA&#10;CACHTuJAsKR90EsCAAB5BAAADgAAAAAAAAABACAAAAA8AQAAZHJzL2Uyb0RvYy54bWxQSwUGAAAA&#10;AAYABgBZAQAA+QU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06720" behindDoc="0" locked="0" layoutInCell="1" allowOverlap="1">
                <wp:simplePos x="0" y="0"/>
                <wp:positionH relativeFrom="column">
                  <wp:posOffset>2174875</wp:posOffset>
                </wp:positionH>
                <wp:positionV relativeFrom="paragraph">
                  <wp:posOffset>1231900</wp:posOffset>
                </wp:positionV>
                <wp:extent cx="36195" cy="36195"/>
                <wp:effectExtent l="0" t="0" r="1905" b="1905"/>
                <wp:wrapNone/>
                <wp:docPr id="350" name="椭圆 350"/>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71.25pt;margin-top:97pt;height:2.85pt;width:2.85pt;z-index:251806720;v-text-anchor:middle;mso-width-relative:page;mso-height-relative:page;" fillcolor="#92D050" filled="t" stroked="f" coordsize="21600,21600" o:gfxdata="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IIqPePXAAAACwEAAA8AAAAAAAAAAQAgAAAAOAAAAGRycy9kb3ducmV2LnhtbFBLAQIUABQAAAAI&#10;AIdO4kBWldQYSgIAAHkEAAAOAAAAAAAAAAEAIAAAADwBAABkcnMvZTJvRG9jLnhtbFBLBQYAAAAA&#10;BgAGAFkBAAD4BQ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08768" behindDoc="0" locked="0" layoutInCell="1" allowOverlap="1">
                <wp:simplePos x="0" y="0"/>
                <wp:positionH relativeFrom="column">
                  <wp:posOffset>2105660</wp:posOffset>
                </wp:positionH>
                <wp:positionV relativeFrom="paragraph">
                  <wp:posOffset>1242695</wp:posOffset>
                </wp:positionV>
                <wp:extent cx="36195" cy="36195"/>
                <wp:effectExtent l="0" t="0" r="1905" b="1905"/>
                <wp:wrapNone/>
                <wp:docPr id="349" name="椭圆 349"/>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65.8pt;margin-top:97.85pt;height:2.85pt;width:2.85pt;z-index:251808768;v-text-anchor:middle;mso-width-relative:page;mso-height-relative:page;" fillcolor="#92D050" filled="t" stroked="f" coordsize="21600,21600" o:gfxdata="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FgAAAGRycy9QSwECFAAUAAAACACH&#10;TuJAOGazhNcAAAALAQAADwAAAAAAAAABACAAAAA4AAAAZHJzL2Rvd25yZXYueG1sUEsBAhQAFAAA&#10;AAgAh07iQLnaIGpMAgAAeQQAAA4AAAAAAAAAAQAgAAAAPAEAAGRycy9lMm9Eb2MueG1sUEsFBgAA&#10;AAAGAAYAWQEAAPoFAAAAAA==&#10;">
                <v:fill on="t" focussize="0,0"/>
                <v:stroke on="f" weight="2pt"/>
                <v:imagedata o:title=""/>
                <o:lock v:ext="edit" aspectratio="f"/>
              </v:shape>
            </w:pict>
          </mc:Fallback>
        </mc:AlternateContent>
      </w:r>
      <w:r>
        <w:rPr>
          <w:color w:val="auto"/>
          <w:sz w:val="21"/>
        </w:rPr>
        <mc:AlternateContent>
          <mc:Choice Requires="wps">
            <w:drawing>
              <wp:anchor distT="0" distB="0" distL="114300" distR="114300" simplePos="0" relativeHeight="251810816" behindDoc="0" locked="0" layoutInCell="1" allowOverlap="1">
                <wp:simplePos x="0" y="0"/>
                <wp:positionH relativeFrom="column">
                  <wp:posOffset>2105660</wp:posOffset>
                </wp:positionH>
                <wp:positionV relativeFrom="paragraph">
                  <wp:posOffset>1188085</wp:posOffset>
                </wp:positionV>
                <wp:extent cx="36195" cy="36195"/>
                <wp:effectExtent l="0" t="0" r="1905" b="1905"/>
                <wp:wrapNone/>
                <wp:docPr id="348" name="椭圆 348"/>
                <wp:cNvGraphicFramePr/>
                <a:graphic xmlns:a="http://schemas.openxmlformats.org/drawingml/2006/main">
                  <a:graphicData uri="http://schemas.microsoft.com/office/word/2010/wordprocessingShape">
                    <wps:wsp>
                      <wps:cNvSpPr/>
                      <wps:spPr>
                        <a:xfrm>
                          <a:off x="0" y="0"/>
                          <a:ext cx="36195" cy="36195"/>
                        </a:xfrm>
                        <a:prstGeom prst="ellipse">
                          <a:avLst/>
                        </a:prstGeom>
                        <a:solidFill>
                          <a:srgbClr val="92D05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o:spt="3" type="#_x0000_t3" style="position:absolute;left:0pt;margin-left:165.8pt;margin-top:93.55pt;height:2.85pt;width:2.85pt;z-index:251810816;v-text-anchor:middle;mso-width-relative:page;mso-height-relative:page;" fillcolor="#92D050" filled="t" stroked="f" coordsize="21600,21600" o:gfxdata="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WAAAAZHJzL1BLAQIUABQAAAAIAIdO&#10;4kDRlKhy1wAAAAsBAAAPAAAAAAAAAAEAIAAAADgAAABkcnMvZG93bnJldi54bWxQSwECFAAUAAAA&#10;CACHTuJAX+uJoksCAAB5BAAADgAAAAAAAAABACAAAAA8AQAAZHJzL2Uyb0RvYy54bWxQSwUGAAAA&#10;AAYABgBZAQAA+QUAAAAA&#10;">
                <v:fill on="t" focussize="0,0"/>
                <v:stroke on="f" weight="2pt"/>
                <v:imagedata o:title=""/>
                <o:lock v:ext="edit" aspectratio="f"/>
              </v:shape>
            </w:pict>
          </mc:Fallback>
        </mc:AlternateContent>
      </w:r>
      <w:r>
        <w:rPr>
          <w:color w:val="auto"/>
          <w:highlight w:val="none"/>
        </w:rPr>
        <w:drawing>
          <wp:anchor distT="0" distB="0" distL="114300" distR="114300" simplePos="0" relativeHeight="251716608" behindDoc="0" locked="0" layoutInCell="1" allowOverlap="1">
            <wp:simplePos x="0" y="0"/>
            <wp:positionH relativeFrom="column">
              <wp:posOffset>64770</wp:posOffset>
            </wp:positionH>
            <wp:positionV relativeFrom="paragraph">
              <wp:posOffset>6229350</wp:posOffset>
            </wp:positionV>
            <wp:extent cx="678180" cy="563880"/>
            <wp:effectExtent l="0" t="0" r="7620" b="0"/>
            <wp:wrapNone/>
            <wp:docPr id="19"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true"/>
                    </pic:cNvPicPr>
                  </pic:nvPicPr>
                  <pic:blipFill>
                    <a:blip r:embed="rId53"/>
                    <a:stretch>
                      <a:fillRect/>
                    </a:stretch>
                  </pic:blipFill>
                  <pic:spPr>
                    <a:xfrm>
                      <a:off x="0" y="0"/>
                      <a:ext cx="678180" cy="563880"/>
                    </a:xfrm>
                    <a:prstGeom prst="rect">
                      <a:avLst/>
                    </a:prstGeom>
                    <a:noFill/>
                    <a:ln>
                      <a:noFill/>
                    </a:ln>
                  </pic:spPr>
                </pic:pic>
              </a:graphicData>
            </a:graphic>
          </wp:anchor>
        </w:drawing>
      </w:r>
    </w:p>
    <w:p>
      <w:pPr>
        <w:rPr>
          <w:rFonts w:hint="default" w:ascii="Times New Roman" w:hAnsi="Times New Roman" w:eastAsia="宋体" w:cs="Times New Roman"/>
          <w:color w:val="auto"/>
          <w:spacing w:val="0"/>
          <w:w w:val="100"/>
          <w:position w:val="0"/>
          <w:sz w:val="24"/>
          <w:szCs w:val="24"/>
          <w:highlight w:val="none"/>
          <w:lang w:val="en-US"/>
        </w:rPr>
      </w:pPr>
    </w:p>
    <w:p>
      <w:pPr>
        <w:rPr>
          <w:rFonts w:hint="default" w:ascii="Times New Roman" w:hAnsi="Times New Roman" w:eastAsia="宋体" w:cs="Times New Roman"/>
          <w:color w:val="auto"/>
          <w:spacing w:val="0"/>
          <w:w w:val="100"/>
          <w:position w:val="0"/>
          <w:sz w:val="24"/>
          <w:szCs w:val="24"/>
          <w:highlight w:val="none"/>
        </w:rPr>
        <w:sectPr>
          <w:pgSz w:w="11906" w:h="16838"/>
          <w:pgMar w:top="1531" w:right="1701" w:bottom="1531" w:left="1701" w:header="851" w:footer="1077" w:gutter="0"/>
          <w:pgBorders>
            <w:top w:val="none" w:sz="0" w:space="0"/>
            <w:left w:val="none" w:sz="0" w:space="0"/>
            <w:bottom w:val="none" w:sz="0" w:space="0"/>
            <w:right w:val="none" w:sz="0" w:space="0"/>
          </w:pgBorders>
          <w:cols w:space="0" w:num="1"/>
          <w:rtlGutter w:val="0"/>
          <w:docGrid w:linePitch="312" w:charSpace="0"/>
        </w:sectPr>
      </w:pPr>
      <w:r>
        <w:rPr>
          <w:rFonts w:hint="default" w:ascii="Times New Roman" w:hAnsi="Times New Roman" w:eastAsia="宋体" w:cs="Times New Roman"/>
          <w:color w:val="auto"/>
          <w:spacing w:val="0"/>
          <w:w w:val="100"/>
          <w:position w:val="0"/>
          <w:sz w:val="24"/>
          <w:szCs w:val="24"/>
          <w:highlight w:val="none"/>
        </w:rPr>
        <w:br w:type="page"/>
      </w: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eastAsia" w:ascii="Times New Roman" w:hAnsi="Times New Roman" w:eastAsia="宋体" w:cs="Times New Roman"/>
          <w:color w:val="auto"/>
          <w:spacing w:val="0"/>
          <w:w w:val="100"/>
          <w:position w:val="0"/>
          <w:sz w:val="24"/>
          <w:szCs w:val="24"/>
          <w:highlight w:val="none"/>
          <w:lang w:val="en-US" w:eastAsia="zh-CN"/>
        </w:rPr>
      </w:pPr>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8</w:t>
      </w:r>
      <w:r>
        <w:rPr>
          <w:rFonts w:hint="default" w:ascii="Times New Roman" w:hAnsi="Times New Roman" w:eastAsia="宋体" w:cs="Times New Roman"/>
          <w:color w:val="auto"/>
          <w:spacing w:val="0"/>
          <w:w w:val="100"/>
          <w:position w:val="0"/>
          <w:sz w:val="24"/>
          <w:szCs w:val="24"/>
          <w:highlight w:val="none"/>
        </w:rPr>
        <w:t>：土地利用现状</w:t>
      </w:r>
      <w:bookmarkEnd w:id="749"/>
      <w:bookmarkEnd w:id="750"/>
      <w:bookmarkEnd w:id="751"/>
      <w:bookmarkEnd w:id="752"/>
      <w:r>
        <w:rPr>
          <w:rFonts w:hint="eastAsia" w:eastAsia="宋体" w:cs="Times New Roman"/>
          <w:color w:val="auto"/>
          <w:spacing w:val="0"/>
          <w:w w:val="100"/>
          <w:position w:val="0"/>
          <w:sz w:val="24"/>
          <w:szCs w:val="24"/>
          <w:highlight w:val="none"/>
          <w:lang w:val="en-US" w:eastAsia="zh-CN"/>
        </w:rPr>
        <w:t>图</w:t>
      </w:r>
    </w:p>
    <w:p>
      <w:pPr>
        <w:pStyle w:val="9"/>
        <w:keepNext w:val="0"/>
        <w:keepLines w:val="0"/>
        <w:pageBreakBefore w:val="0"/>
        <w:widowControl/>
        <w:shd w:val="clear"/>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eastAsia="宋体" w:cs="Times New Roman"/>
          <w:color w:val="auto"/>
          <w:spacing w:val="0"/>
          <w:w w:val="100"/>
          <w:position w:val="0"/>
          <w:sz w:val="24"/>
          <w:szCs w:val="24"/>
          <w:highlight w:val="none"/>
        </w:rPr>
        <w:sectPr>
          <w:pgSz w:w="16838" w:h="11906" w:orient="landscape"/>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r>
        <w:rPr>
          <w:color w:val="auto"/>
        </w:rPr>
        <w:drawing>
          <wp:inline distT="0" distB="0" distL="114300" distR="114300">
            <wp:extent cx="7317105" cy="5085715"/>
            <wp:effectExtent l="0" t="0" r="17145" b="635"/>
            <wp:docPr id="415"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5" name="图片 47"/>
                    <pic:cNvPicPr>
                      <a:picLocks noChangeAspect="true"/>
                    </pic:cNvPicPr>
                  </pic:nvPicPr>
                  <pic:blipFill>
                    <a:blip r:embed="rId54"/>
                    <a:stretch>
                      <a:fillRect/>
                    </a:stretch>
                  </pic:blipFill>
                  <pic:spPr>
                    <a:xfrm>
                      <a:off x="0" y="0"/>
                      <a:ext cx="7317105" cy="5085715"/>
                    </a:xfrm>
                    <a:prstGeom prst="rect">
                      <a:avLst/>
                    </a:prstGeom>
                    <a:noFill/>
                    <a:ln>
                      <a:noFill/>
                    </a:ln>
                  </pic:spPr>
                </pic:pic>
              </a:graphicData>
            </a:graphic>
          </wp:inline>
        </w:drawing>
      </w:r>
      <w:r>
        <w:rPr>
          <w:rFonts w:ascii="Times New Roman" w:hAnsi="Times New Roman" w:cs="Times New Roman"/>
          <w:color w:val="auto"/>
          <w:spacing w:val="0"/>
          <w:w w:val="100"/>
          <w:position w:val="0"/>
          <w:highlight w:val="none"/>
        </w:rPr>
        <mc:AlternateContent>
          <mc:Choice Requires="wps">
            <w:drawing>
              <wp:inline distT="0" distB="0" distL="114300" distR="114300">
                <wp:extent cx="635" cy="0"/>
                <wp:effectExtent l="0" t="0" r="0" b="0"/>
                <wp:docPr id="683" name="图片 118"/>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635" cy="0"/>
                        </a:xfrm>
                        <a:prstGeom prst="rect">
                          <a:avLst/>
                        </a:prstGeom>
                        <a:noFill/>
                        <a:ln>
                          <a:noFill/>
                        </a:ln>
                      </wps:spPr>
                      <wps:bodyPr upright="true"/>
                    </wps:wsp>
                  </a:graphicData>
                </a:graphic>
              </wp:inline>
            </w:drawing>
          </mc:Choice>
          <mc:Fallback>
            <w:pict>
              <v:rect id="图片 118" o:spid="_x0000_s1026" o:spt="1" style="height:0pt;width:0.05pt;" filled="f" stroked="f" coordsize="21600,21600" o:gfxdata="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WAAAAZHJzL1BLAQIUABQAAAAIAIdO4kA+HCX9zwAAAP8AAAAPAAAAAAAA&#10;AAEAIAAAADgAAABkcnMvZG93bnJldi54bWxQSwECFAAUAAAACACHTuJAuQ1HspMBAAAVAwAADgAA&#10;AAAAAAABACAAAAA0AQAAZHJzL2Uyb0RvYy54bWxQSwUGAAAAAAYABgBZAQAAOQUAAAAA&#10;">
                <v:fill on="f" focussize="0,0"/>
                <v:stroke on="f"/>
                <v:imagedata o:title=""/>
                <o:lock v:ext="edit" aspectratio="t"/>
                <w10:wrap type="none"/>
                <w10:anchorlock/>
              </v:rect>
            </w:pict>
          </mc:Fallback>
        </mc:AlternateContent>
      </w:r>
      <w:r>
        <w:rPr>
          <w:rFonts w:ascii="Times New Roman" w:hAnsi="Times New Roman" w:cs="Times New Roman"/>
          <w:color w:val="auto"/>
          <w:spacing w:val="0"/>
          <w:w w:val="100"/>
          <w:position w:val="0"/>
          <w:highlight w:val="none"/>
        </w:rPr>
        <mc:AlternateContent>
          <mc:Choice Requires="wps">
            <w:drawing>
              <wp:inline distT="0" distB="0" distL="114300" distR="114300">
                <wp:extent cx="635" cy="0"/>
                <wp:effectExtent l="0" t="0" r="0" b="0"/>
                <wp:docPr id="684" name="图片 119"/>
                <wp:cNvGraphicFramePr>
                  <a:graphicFrameLocks xmlns:a="http://schemas.openxmlformats.org/drawingml/2006/main" noChangeAspect="true"/>
                </wp:cNvGraphicFramePr>
                <a:graphic xmlns:a="http://schemas.openxmlformats.org/drawingml/2006/main">
                  <a:graphicData uri="http://schemas.microsoft.com/office/word/2010/wordprocessingShape">
                    <wps:wsp>
                      <wps:cNvSpPr>
                        <a:spLocks noChangeAspect="true"/>
                      </wps:cNvSpPr>
                      <wps:spPr>
                        <a:xfrm>
                          <a:off x="0" y="0"/>
                          <a:ext cx="635" cy="0"/>
                        </a:xfrm>
                        <a:prstGeom prst="rect">
                          <a:avLst/>
                        </a:prstGeom>
                        <a:noFill/>
                        <a:ln>
                          <a:noFill/>
                        </a:ln>
                      </wps:spPr>
                      <wps:bodyPr upright="true"/>
                    </wps:wsp>
                  </a:graphicData>
                </a:graphic>
              </wp:inline>
            </w:drawing>
          </mc:Choice>
          <mc:Fallback>
            <w:pict>
              <v:rect id="图片 119" o:spid="_x0000_s1026" o:spt="1" style="height:0pt;width:0.05pt;" filled="f" stroked="f" coordsize="21600,21600" o:gfxdata="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WAAAAZHJzL1BLAQIUABQAAAAIAIdO4kA+HCX9zwAAAP8AAAAPAAAAAAAA&#10;AAEAIAAAADgAAABkcnMvZG93bnJldi54bWxQSwECFAAUAAAACACHTuJAddw5EJMBAAAVAwAADgAA&#10;AAAAAAABACAAAAA0AQAAZHJzL2Uyb0RvYy54bWxQSwUGAAAAAAYABgBZAQAAOQUAAAAA&#10;">
                <v:fill on="f" focussize="0,0"/>
                <v:stroke on="f"/>
                <v:imagedata o:title=""/>
                <o:lock v:ext="edit" aspectratio="t"/>
                <w10:wrap type="none"/>
                <w10:anchorlock/>
              </v:rect>
            </w:pict>
          </mc:Fallback>
        </mc:AlternateContent>
      </w:r>
      <w:r>
        <w:rPr>
          <w:rFonts w:ascii="Times New Roman" w:hAnsi="Times New Roman" w:cs="Times New Roman"/>
          <w:color w:val="auto"/>
          <w:spacing w:val="0"/>
          <w:w w:val="100"/>
          <w:position w:val="0"/>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8011795</wp:posOffset>
                </wp:positionH>
                <wp:positionV relativeFrom="paragraph">
                  <wp:posOffset>4275455</wp:posOffset>
                </wp:positionV>
                <wp:extent cx="769620" cy="570230"/>
                <wp:effectExtent l="0" t="0" r="0" b="0"/>
                <wp:wrapNone/>
                <wp:docPr id="20" name="文本框 239"/>
                <wp:cNvGraphicFramePr/>
                <a:graphic xmlns:a="http://schemas.openxmlformats.org/drawingml/2006/main">
                  <a:graphicData uri="http://schemas.microsoft.com/office/word/2010/wordprocessingShape">
                    <wps:wsp>
                      <wps:cNvSpPr txBox="true"/>
                      <wps:spPr>
                        <a:xfrm>
                          <a:off x="0" y="0"/>
                          <a:ext cx="769620" cy="570230"/>
                        </a:xfrm>
                        <a:prstGeom prst="rect">
                          <a:avLst/>
                        </a:prstGeom>
                        <a:noFill/>
                        <a:ln>
                          <a:noFill/>
                        </a:ln>
                      </wps:spPr>
                      <wps:txbx>
                        <w:txbxContent>
                          <w:p/>
                        </w:txbxContent>
                      </wps:txbx>
                      <wps:bodyPr upright="true"/>
                    </wps:wsp>
                  </a:graphicData>
                </a:graphic>
              </wp:anchor>
            </w:drawing>
          </mc:Choice>
          <mc:Fallback>
            <w:pict>
              <v:shape id="文本框 239" o:spid="_x0000_s1026" o:spt="202" type="#_x0000_t202" style="position:absolute;left:0pt;margin-left:630.85pt;margin-top:336.65pt;height:44.9pt;width:60.6pt;z-index:251665408;mso-width-relative:page;mso-height-relative:page;" filled="f" stroked="f" coordsize="21600,21600" o:gfxdata="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FgAAAGRycy9QSwECFAAUAAAACACHTuJAMCuK7dkA&#10;AAANAQAADwAAAAAAAAABACAAAAA4AAAAZHJzL2Rvd25yZXYueG1sUEsBAhQAFAAAAAgAh07iQGuK&#10;4z+WAQAACAMAAA4AAAAAAAAAAQAgAAAAPgEAAGRycy9lMm9Eb2MueG1sUEsFBgAAAAAGAAYAWQEA&#10;AEYFAAAAAA==&#10;">
                <v:fill on="f" focussize="0,0"/>
                <v:stroke on="f"/>
                <v:imagedata o:title=""/>
                <o:lock v:ext="edit" aspectratio="f"/>
                <v:textbox>
                  <w:txbxContent>
                    <w:p/>
                  </w:txbxContent>
                </v:textbox>
              </v:shape>
            </w:pict>
          </mc:Fallback>
        </mc:AlternateContent>
      </w: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666432" behindDoc="0" locked="0" layoutInCell="1" allowOverlap="1">
                <wp:simplePos x="0" y="0"/>
                <wp:positionH relativeFrom="column">
                  <wp:posOffset>8246745</wp:posOffset>
                </wp:positionH>
                <wp:positionV relativeFrom="paragraph">
                  <wp:posOffset>4251325</wp:posOffset>
                </wp:positionV>
                <wp:extent cx="702945" cy="591820"/>
                <wp:effectExtent l="55880" t="0" r="0" b="0"/>
                <wp:wrapNone/>
                <wp:docPr id="23" name="文本框 417"/>
                <wp:cNvGraphicFramePr/>
                <a:graphic xmlns:a="http://schemas.openxmlformats.org/drawingml/2006/main">
                  <a:graphicData uri="http://schemas.microsoft.com/office/word/2010/wordprocessingShape">
                    <wps:wsp>
                      <wps:cNvSpPr txBox="true"/>
                      <wps:spPr>
                        <a:xfrm rot="-3720000">
                          <a:off x="0" y="0"/>
                          <a:ext cx="702945" cy="591820"/>
                        </a:xfrm>
                        <a:prstGeom prst="rect">
                          <a:avLst/>
                        </a:prstGeom>
                        <a:noFill/>
                        <a:ln>
                          <a:noFill/>
                        </a:ln>
                      </wps:spPr>
                      <wps:txbx>
                        <w:txbxContent>
                          <w:p/>
                          <w:p>
                            <w:pPr>
                              <w:pStyle w:val="18"/>
                            </w:pPr>
                          </w:p>
                        </w:txbxContent>
                      </wps:txbx>
                      <wps:bodyPr upright="true"/>
                    </wps:wsp>
                  </a:graphicData>
                </a:graphic>
              </wp:anchor>
            </w:drawing>
          </mc:Choice>
          <mc:Fallback>
            <w:pict>
              <v:shape id="文本框 417" o:spid="_x0000_s1026" o:spt="202" type="#_x0000_t202" style="position:absolute;left:0pt;margin-left:649.35pt;margin-top:334.75pt;height:46.6pt;width:55.35pt;rotation:-4063232f;z-index:251666432;mso-width-relative:page;mso-height-relative:page;" filled="f" stroked="f" coordsize="21600,21600" o:gfxdata="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BYAAABkcnMvUEsBAhQA&#10;FAAAAAgAh07iQPRkQDrcAAAADQEAAA8AAAAAAAAAAQAgAAAAOAAAAGRycy9kb3ducmV2LnhtbFBL&#10;AQIUABQAAAAIAIdO4kAYKogsowEAABcDAAAOAAAAAAAAAAEAIAAAAEEBAABkcnMvZTJvRG9jLnht&#10;bFBLBQYAAAAABgAGAFkBAABWBQAAAAA=&#10;">
                <v:fill on="f" focussize="0,0"/>
                <v:stroke on="f"/>
                <v:imagedata o:title=""/>
                <o:lock v:ext="edit" aspectratio="f"/>
                <v:textbox>
                  <w:txbxContent>
                    <w:p/>
                    <w:p>
                      <w:pPr>
                        <w:pStyle w:val="18"/>
                      </w:pPr>
                    </w:p>
                  </w:txbxContent>
                </v:textbox>
              </v:shape>
            </w:pict>
          </mc:Fallback>
        </mc:AlternateContent>
      </w:r>
      <w:bookmarkStart w:id="753" w:name="_Toc24383"/>
      <w:bookmarkStart w:id="754" w:name="_Toc26366"/>
      <w:bookmarkStart w:id="755" w:name="_Toc17316"/>
      <w:bookmarkStart w:id="756" w:name="_Toc29305"/>
      <w:bookmarkStart w:id="757" w:name="_Toc922"/>
      <w:bookmarkStart w:id="758" w:name="_Toc3724"/>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rPr>
      </w:pPr>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9</w:t>
      </w:r>
      <w:r>
        <w:rPr>
          <w:rFonts w:hint="default" w:ascii="Times New Roman" w:hAnsi="Times New Roman" w:eastAsia="宋体" w:cs="Times New Roman"/>
          <w:color w:val="auto"/>
          <w:spacing w:val="0"/>
          <w:w w:val="100"/>
          <w:position w:val="0"/>
          <w:sz w:val="24"/>
          <w:szCs w:val="24"/>
          <w:highlight w:val="none"/>
        </w:rPr>
        <w:t>：施工总平面布置图</w:t>
      </w:r>
      <w:bookmarkEnd w:id="753"/>
      <w:bookmarkEnd w:id="754"/>
      <w:bookmarkEnd w:id="755"/>
      <w:bookmarkEnd w:id="756"/>
    </w:p>
    <w:p>
      <w:pPr>
        <w:rPr>
          <w:rFonts w:hint="default"/>
          <w:color w:val="auto"/>
        </w:rPr>
      </w:pP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917312" behindDoc="0" locked="0" layoutInCell="1" allowOverlap="1">
                <wp:simplePos x="0" y="0"/>
                <wp:positionH relativeFrom="column">
                  <wp:posOffset>1918970</wp:posOffset>
                </wp:positionH>
                <wp:positionV relativeFrom="paragraph">
                  <wp:posOffset>4555490</wp:posOffset>
                </wp:positionV>
                <wp:extent cx="699770" cy="304800"/>
                <wp:effectExtent l="290830" t="5080" r="19050" b="375920"/>
                <wp:wrapNone/>
                <wp:docPr id="233" name="自选图形 1279"/>
                <wp:cNvGraphicFramePr/>
                <a:graphic xmlns:a="http://schemas.openxmlformats.org/drawingml/2006/main">
                  <a:graphicData uri="http://schemas.microsoft.com/office/word/2010/wordprocessingShape">
                    <wps:wsp>
                      <wps:cNvSpPr/>
                      <wps:spPr>
                        <a:xfrm>
                          <a:off x="0" y="0"/>
                          <a:ext cx="699770" cy="304800"/>
                        </a:xfrm>
                        <a:prstGeom prst="wedgeRectCallout">
                          <a:avLst>
                            <a:gd name="adj1" fmla="val -87054"/>
                            <a:gd name="adj2" fmla="val 160625"/>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表土场</w:t>
                            </w:r>
                          </w:p>
                        </w:txbxContent>
                      </wps:txbx>
                      <wps:bodyPr upright="true"/>
                    </wps:wsp>
                  </a:graphicData>
                </a:graphic>
              </wp:anchor>
            </w:drawing>
          </mc:Choice>
          <mc:Fallback>
            <w:pict>
              <v:shape id="自选图形 1279" o:spid="_x0000_s1026" o:spt="61" type="#_x0000_t61" style="position:absolute;left:0pt;margin-left:151.1pt;margin-top:358.7pt;height:24pt;width:55.1pt;z-index:251917312;mso-width-relative:page;mso-height-relative:page;" fillcolor="#FFFFFF" filled="t" stroked="t" coordsize="21600,21600" o:gfxdata="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W&#10;AAAAZHJzL1BLAQIUABQAAAAIAIdO4kDdNGeO2QAAAAsBAAAPAAAAAAAAAAEAIAAAADgAAABkcnMv&#10;ZG93bnJldi54bWxQSwECFAAUAAAACACHTuJASydqAiUCAABHBAAADgAAAAAAAAABACAAAAA+AQAA&#10;ZHJzL2Uyb0RvYy54bWxQSwUGAAAAAAYABgBZAQAA1QUAAAAA&#10;" adj="0,45495">
                <v:fill on="t" focussize="0,0"/>
                <v:stroke color="#000000" joinstyle="miter"/>
                <v:imagedata o:title=""/>
                <o:lock v:ext="edit" aspectratio="f"/>
                <v:textbox>
                  <w:txbxContent>
                    <w:p>
                      <w:pPr>
                        <w:rPr>
                          <w:rFonts w:hint="eastAsia" w:eastAsia="宋体"/>
                          <w:lang w:eastAsia="zh-CN"/>
                        </w:rPr>
                      </w:pPr>
                      <w:r>
                        <w:rPr>
                          <w:rFonts w:hint="eastAsia"/>
                          <w:lang w:eastAsia="zh-CN"/>
                        </w:rPr>
                        <w:t>表土场</w:t>
                      </w:r>
                    </w:p>
                  </w:txbxContent>
                </v:textbox>
              </v:shape>
            </w:pict>
          </mc:Fallback>
        </mc:AlternateContent>
      </w: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919360" behindDoc="0" locked="0" layoutInCell="1" allowOverlap="1">
                <wp:simplePos x="0" y="0"/>
                <wp:positionH relativeFrom="column">
                  <wp:posOffset>2479675</wp:posOffset>
                </wp:positionH>
                <wp:positionV relativeFrom="paragraph">
                  <wp:posOffset>248285</wp:posOffset>
                </wp:positionV>
                <wp:extent cx="699770" cy="304800"/>
                <wp:effectExtent l="290830" t="5080" r="19050" b="375920"/>
                <wp:wrapNone/>
                <wp:docPr id="232" name="自选图形 1279"/>
                <wp:cNvGraphicFramePr/>
                <a:graphic xmlns:a="http://schemas.openxmlformats.org/drawingml/2006/main">
                  <a:graphicData uri="http://schemas.microsoft.com/office/word/2010/wordprocessingShape">
                    <wps:wsp>
                      <wps:cNvSpPr/>
                      <wps:spPr>
                        <a:xfrm>
                          <a:off x="0" y="0"/>
                          <a:ext cx="699770" cy="304800"/>
                        </a:xfrm>
                        <a:prstGeom prst="wedgeRectCallout">
                          <a:avLst>
                            <a:gd name="adj1" fmla="val -87054"/>
                            <a:gd name="adj2" fmla="val 160625"/>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表土场</w:t>
                            </w:r>
                          </w:p>
                        </w:txbxContent>
                      </wps:txbx>
                      <wps:bodyPr upright="true"/>
                    </wps:wsp>
                  </a:graphicData>
                </a:graphic>
              </wp:anchor>
            </w:drawing>
          </mc:Choice>
          <mc:Fallback>
            <w:pict>
              <v:shape id="自选图形 1279" o:spid="_x0000_s1026" o:spt="61" type="#_x0000_t61" style="position:absolute;left:0pt;margin-left:195.25pt;margin-top:19.55pt;height:24pt;width:55.1pt;z-index:251919360;mso-width-relative:page;mso-height-relative:page;" fillcolor="#FFFFFF" filled="t" stroked="t" coordsize="21600,21600" o:gfxdata="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FgAA&#10;AGRycy9QSwECFAAUAAAACACHTuJA4x4b3dcAAAAJAQAADwAAAAAAAAABACAAAAA4AAAAZHJzL2Rv&#10;d25yZXYueG1sUEsBAhQAFAAAAAgAh07iQKFbD0klAgAARwQAAA4AAAAAAAAAAQAgAAAAPAEAAGRy&#10;cy9lMm9Eb2MueG1sUEsFBgAAAAAGAAYAWQEAANMFAAAAAA==&#10;" adj="0,45495">
                <v:fill on="t" focussize="0,0"/>
                <v:stroke color="#000000" joinstyle="miter"/>
                <v:imagedata o:title=""/>
                <o:lock v:ext="edit" aspectratio="f"/>
                <v:textbox>
                  <w:txbxContent>
                    <w:p>
                      <w:pPr>
                        <w:rPr>
                          <w:rFonts w:hint="eastAsia" w:eastAsia="宋体"/>
                          <w:lang w:eastAsia="zh-CN"/>
                        </w:rPr>
                      </w:pPr>
                      <w:r>
                        <w:rPr>
                          <w:rFonts w:hint="eastAsia"/>
                          <w:lang w:eastAsia="zh-CN"/>
                        </w:rPr>
                        <w:t>表土场</w:t>
                      </w:r>
                    </w:p>
                  </w:txbxContent>
                </v:textbox>
              </v:shape>
            </w:pict>
          </mc:Fallback>
        </mc:AlternateContent>
      </w:r>
      <w:r>
        <w:rPr>
          <w:color w:val="auto"/>
          <w:sz w:val="21"/>
        </w:rPr>
        <mc:AlternateContent>
          <mc:Choice Requires="wps">
            <w:drawing>
              <wp:anchor distT="0" distB="0" distL="114300" distR="114300" simplePos="0" relativeHeight="251918336" behindDoc="0" locked="0" layoutInCell="1" allowOverlap="1">
                <wp:simplePos x="0" y="0"/>
                <wp:positionH relativeFrom="column">
                  <wp:posOffset>1529080</wp:posOffset>
                </wp:positionH>
                <wp:positionV relativeFrom="paragraph">
                  <wp:posOffset>5162550</wp:posOffset>
                </wp:positionV>
                <wp:extent cx="113030" cy="88900"/>
                <wp:effectExtent l="12700" t="12700" r="26670" b="12700"/>
                <wp:wrapNone/>
                <wp:docPr id="231" name="图文框 231"/>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EE10DC"/>
                        </a:solidFill>
                        <a:ln>
                          <a:solidFill>
                            <a:srgbClr val="EE10D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120.4pt;margin-top:406.5pt;height:7pt;width:8.9pt;z-index:251918336;v-text-anchor:middle;mso-width-relative:page;mso-height-relative:page;" fillcolor="#EE10DC" filled="t" stroked="t" coordsize="113030,88900" o:gfxdata="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FgAAAGRycy9QSwEC&#10;FAAUAAAACACHTuJAVAGqK9kAAAALAQAADwAAAAAAAAABACAAAAA4AAAAZHJzL2Rvd25yZXYueG1s&#10;UEsBAhQAFAAAAAgAh07iQHqYPAtTAgAApAQAAA4AAAAAAAAAAQAgAAAAPgEAAGRycy9lMm9Eb2Mu&#10;eG1sUEsFBgAAAAAGAAYAWQEAAAMGAAAAAA==&#10;" path="m0,0l113030,0,113030,88900,0,88900xm11112,11112l11112,77787,101917,77787,101917,11112xe">
                <v:path o:connectlocs="56515,0;0,44450;56515,88900;113030,44450" o:connectangles="247,164,82,0"/>
                <v:fill on="t" focussize="0,0"/>
                <v:stroke weight="2pt" color="#EE10DC [2404]" joinstyle="round"/>
                <v:imagedata o:title=""/>
                <o:lock v:ext="edit" aspectratio="f"/>
              </v:shape>
            </w:pict>
          </mc:Fallback>
        </mc:AlternateContent>
      </w:r>
      <w:r>
        <w:rPr>
          <w:color w:val="auto"/>
          <w:sz w:val="21"/>
        </w:rPr>
        <mc:AlternateContent>
          <mc:Choice Requires="wps">
            <w:drawing>
              <wp:anchor distT="0" distB="0" distL="114300" distR="114300" simplePos="0" relativeHeight="251916288" behindDoc="0" locked="0" layoutInCell="1" allowOverlap="1">
                <wp:simplePos x="0" y="0"/>
                <wp:positionH relativeFrom="column">
                  <wp:posOffset>2079625</wp:posOffset>
                </wp:positionH>
                <wp:positionV relativeFrom="paragraph">
                  <wp:posOffset>886460</wp:posOffset>
                </wp:positionV>
                <wp:extent cx="113030" cy="88900"/>
                <wp:effectExtent l="12700" t="12700" r="26670" b="12700"/>
                <wp:wrapNone/>
                <wp:docPr id="230" name="图文框 230"/>
                <wp:cNvGraphicFramePr/>
                <a:graphic xmlns:a="http://schemas.openxmlformats.org/drawingml/2006/main">
                  <a:graphicData uri="http://schemas.microsoft.com/office/word/2010/wordprocessingShape">
                    <wps:wsp>
                      <wps:cNvSpPr/>
                      <wps:spPr>
                        <a:xfrm>
                          <a:off x="0" y="0"/>
                          <a:ext cx="113030" cy="88900"/>
                        </a:xfrm>
                        <a:prstGeom prst="frame">
                          <a:avLst/>
                        </a:prstGeom>
                        <a:solidFill>
                          <a:srgbClr val="EE10DC"/>
                        </a:solidFill>
                        <a:ln>
                          <a:solidFill>
                            <a:srgbClr val="EE10DC"/>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_x0000_s1026" o:spid="_x0000_s1026" style="position:absolute;left:0pt;margin-left:163.75pt;margin-top:69.8pt;height:7pt;width:8.9pt;z-index:251916288;v-text-anchor:middle;mso-width-relative:page;mso-height-relative:page;" fillcolor="#EE10DC" filled="t" stroked="t" coordsize="113030,88900" o:gfxdata="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WAAAAZHJzL1BLAQIU&#10;ABQAAAAIAIdO4kB9dHPP2QAAAAsBAAAPAAAAAAAAAAEAIAAAADgAAABkcnMvZG93bnJldi54bWxQ&#10;SwECFAAUAAAACACHTuJAVmed1lICAACkBAAADgAAAAAAAAABACAAAAA+AQAAZHJzL2Uyb0RvYy54&#10;bWxQSwUGAAAAAAYABgBZAQAAAgYAAAAA&#10;" path="m0,0l113030,0,113030,88900,0,88900xm11112,11112l11112,77787,101917,77787,101917,11112xe">
                <v:path o:connectlocs="56515,0;0,44450;56515,88900;113030,44450" o:connectangles="247,164,82,0"/>
                <v:fill on="t" focussize="0,0"/>
                <v:stroke weight="2pt" color="#EE10DC [2404]" joinstyle="round"/>
                <v:imagedata o:title=""/>
                <o:lock v:ext="edit" aspectratio="f"/>
              </v:shape>
            </w:pict>
          </mc:Fallback>
        </mc:AlternateContent>
      </w:r>
      <w:r>
        <w:rPr>
          <w:color w:val="auto"/>
          <w:sz w:val="21"/>
        </w:rPr>
        <mc:AlternateContent>
          <mc:Choice Requires="wps">
            <w:drawing>
              <wp:anchor distT="0" distB="0" distL="114300" distR="114300" simplePos="0" relativeHeight="251868160" behindDoc="0" locked="0" layoutInCell="1" allowOverlap="1">
                <wp:simplePos x="0" y="0"/>
                <wp:positionH relativeFrom="column">
                  <wp:posOffset>1329690</wp:posOffset>
                </wp:positionH>
                <wp:positionV relativeFrom="paragraph">
                  <wp:posOffset>5537200</wp:posOffset>
                </wp:positionV>
                <wp:extent cx="799465" cy="304800"/>
                <wp:effectExtent l="0" t="0" r="0" b="0"/>
                <wp:wrapNone/>
                <wp:docPr id="420" name="矩形 420"/>
                <wp:cNvGraphicFramePr/>
                <a:graphic xmlns:a="http://schemas.openxmlformats.org/drawingml/2006/main">
                  <a:graphicData uri="http://schemas.microsoft.com/office/word/2010/wordprocessingShape">
                    <wps:wsp>
                      <wps:cNvSpPr/>
                      <wps:spPr>
                        <a:xfrm>
                          <a:off x="0" y="0"/>
                          <a:ext cx="799465" cy="3048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光伏阵列</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04.7pt;margin-top:436pt;height:24pt;width:62.95pt;z-index:251868160;v-text-anchor:middle;mso-width-relative:page;mso-height-relative:page;" filled="f" stroked="f" coordsize="21600,21600" o:gfxdata="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WAAAAZHJzL1BLAQIUABQAAAAIAIdO4kBz7O792QAA&#10;AAsBAAAPAAAAAAAAAAEAIAAAADgAAABkcnMvZG93bnJldi54bWxQSwECFAAUAAAACACHTuJAB26D&#10;uEACAABaBAAADgAAAAAAAAABACAAAAA+AQAAZHJzL2Uyb0RvYy54bWxQSwUGAAAAAAYABgBZAQAA&#10;8AUAAAAA&#10;">
                <v:fill on="f" focussize="0,0"/>
                <v:stroke on="f" weight="2pt"/>
                <v:imagedata o:title=""/>
                <o:lock v:ext="edit" aspectratio="f"/>
                <v:textbo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光伏阵列</w:t>
                      </w:r>
                    </w:p>
                  </w:txbxContent>
                </v:textbox>
              </v:rect>
            </w:pict>
          </mc:Fallback>
        </mc:AlternateContent>
      </w:r>
      <w:r>
        <w:rPr>
          <w:color w:val="auto"/>
          <w:sz w:val="21"/>
        </w:rPr>
        <mc:AlternateContent>
          <mc:Choice Requires="wps">
            <w:drawing>
              <wp:anchor distT="0" distB="0" distL="114300" distR="114300" simplePos="0" relativeHeight="251867136" behindDoc="0" locked="0" layoutInCell="1" allowOverlap="1">
                <wp:simplePos x="0" y="0"/>
                <wp:positionH relativeFrom="column">
                  <wp:posOffset>1477010</wp:posOffset>
                </wp:positionH>
                <wp:positionV relativeFrom="paragraph">
                  <wp:posOffset>454025</wp:posOffset>
                </wp:positionV>
                <wp:extent cx="799465" cy="304800"/>
                <wp:effectExtent l="0" t="0" r="0" b="0"/>
                <wp:wrapNone/>
                <wp:docPr id="419" name="矩形 419"/>
                <wp:cNvGraphicFramePr/>
                <a:graphic xmlns:a="http://schemas.openxmlformats.org/drawingml/2006/main">
                  <a:graphicData uri="http://schemas.microsoft.com/office/word/2010/wordprocessingShape">
                    <wps:wsp>
                      <wps:cNvSpPr/>
                      <wps:spPr>
                        <a:xfrm>
                          <a:off x="0" y="0"/>
                          <a:ext cx="799465" cy="3048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光伏阵列</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16.3pt;margin-top:35.75pt;height:24pt;width:62.95pt;z-index:251867136;v-text-anchor:middle;mso-width-relative:page;mso-height-relative:page;" filled="f" stroked="f" coordsize="21600,21600" o:gfxdata="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hy0OwtkA&#10;AAAKAQAADwAAAAAAAAABACAAAAA4AAAAZHJzL2Rvd25yZXYueG1sUEsBAhQAFAAAAAgAh07iQNoV&#10;ABBBAgAAWgQAAA4AAAAAAAAAAQAgAAAAPgEAAGRycy9lMm9Eb2MueG1sUEsFBgAAAAAGAAYAWQEA&#10;APEFAAAAAA==&#10;">
                <v:fill on="f" focussize="0,0"/>
                <v:stroke on="f" weight="2pt"/>
                <v:imagedata o:title=""/>
                <o:lock v:ext="edit" aspectratio="f"/>
                <v:textbo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光伏阵列</w:t>
                      </w:r>
                    </w:p>
                  </w:txbxContent>
                </v:textbox>
              </v:rect>
            </w:pict>
          </mc:Fallback>
        </mc:AlternateContent>
      </w:r>
      <w:r>
        <w:rPr>
          <w:color w:val="auto"/>
          <w:sz w:val="21"/>
        </w:rPr>
        <mc:AlternateContent>
          <mc:Choice Requires="wps">
            <w:drawing>
              <wp:anchor distT="0" distB="0" distL="114300" distR="114300" simplePos="0" relativeHeight="251870208" behindDoc="0" locked="0" layoutInCell="1" allowOverlap="1">
                <wp:simplePos x="0" y="0"/>
                <wp:positionH relativeFrom="column">
                  <wp:posOffset>2419985</wp:posOffset>
                </wp:positionH>
                <wp:positionV relativeFrom="paragraph">
                  <wp:posOffset>1259205</wp:posOffset>
                </wp:positionV>
                <wp:extent cx="799465" cy="304800"/>
                <wp:effectExtent l="0" t="0" r="0" b="0"/>
                <wp:wrapNone/>
                <wp:docPr id="422" name="矩形 422"/>
                <wp:cNvGraphicFramePr/>
                <a:graphic xmlns:a="http://schemas.openxmlformats.org/drawingml/2006/main">
                  <a:graphicData uri="http://schemas.microsoft.com/office/word/2010/wordprocessingShape">
                    <wps:wsp>
                      <wps:cNvSpPr/>
                      <wps:spPr>
                        <a:xfrm>
                          <a:off x="0" y="0"/>
                          <a:ext cx="799465" cy="3048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新建道路</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90.55pt;margin-top:99.15pt;height:24pt;width:62.95pt;z-index:251870208;v-text-anchor:middle;mso-width-relative:page;mso-height-relative:page;" filled="f" stroked="f" coordsize="21600,21600" o:gfxdata="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aTNkiNkA&#10;AAALAQAADwAAAAAAAAABACAAAAA4AAAAZHJzL2Rvd25yZXYueG1sUEsBAhQAFAAAAAgAh07iQEwR&#10;NbdBAgAAWgQAAA4AAAAAAAAAAQAgAAAAPgEAAGRycy9lMm9Eb2MueG1sUEsFBgAAAAAGAAYAWQEA&#10;APEFAAAAAA==&#10;">
                <v:fill on="f" focussize="0,0"/>
                <v:stroke on="f" weight="2pt"/>
                <v:imagedata o:title=""/>
                <o:lock v:ext="edit" aspectratio="f"/>
                <v:textbo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新建道路</w:t>
                      </w:r>
                    </w:p>
                  </w:txbxContent>
                </v:textbox>
              </v:rect>
            </w:pict>
          </mc:Fallback>
        </mc:AlternateContent>
      </w:r>
      <w:r>
        <w:rPr>
          <w:color w:val="auto"/>
          <w:sz w:val="21"/>
        </w:rPr>
        <mc:AlternateContent>
          <mc:Choice Requires="wps">
            <w:drawing>
              <wp:anchor distT="0" distB="0" distL="114300" distR="114300" simplePos="0" relativeHeight="251869184" behindDoc="0" locked="0" layoutInCell="1" allowOverlap="1">
                <wp:simplePos x="0" y="0"/>
                <wp:positionH relativeFrom="column">
                  <wp:posOffset>1640840</wp:posOffset>
                </wp:positionH>
                <wp:positionV relativeFrom="paragraph">
                  <wp:posOffset>4255135</wp:posOffset>
                </wp:positionV>
                <wp:extent cx="799465" cy="304800"/>
                <wp:effectExtent l="0" t="0" r="0" b="0"/>
                <wp:wrapNone/>
                <wp:docPr id="421" name="矩形 421"/>
                <wp:cNvGraphicFramePr/>
                <a:graphic xmlns:a="http://schemas.openxmlformats.org/drawingml/2006/main">
                  <a:graphicData uri="http://schemas.microsoft.com/office/word/2010/wordprocessingShape">
                    <wps:wsp>
                      <wps:cNvSpPr/>
                      <wps:spPr>
                        <a:xfrm>
                          <a:off x="0" y="0"/>
                          <a:ext cx="799465" cy="30480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新建道路</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129.2pt;margin-top:335.05pt;height:24pt;width:62.95pt;z-index:251869184;v-text-anchor:middle;mso-width-relative:page;mso-height-relative:page;" filled="f" stroked="f" coordsize="21600,21600" o:gfxdata="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FgAAAGRycy9QSwECFAAUAAAACACHTuJAe/g+1doA&#10;AAALAQAADwAAAAAAAAABACAAAAA4AAAAZHJzL2Rvd25yZXYueG1sUEsBAhQAFAAAAAgAh07iQILS&#10;4FJAAgAAWgQAAA4AAAAAAAAAAQAgAAAAPwEAAGRycy9lMm9Eb2MueG1sUEsFBgAAAAAGAAYAWQEA&#10;APEFAAAAAA==&#10;">
                <v:fill on="f" focussize="0,0"/>
                <v:stroke on="f" weight="2pt"/>
                <v:imagedata o:title=""/>
                <o:lock v:ext="edit" aspectratio="f"/>
                <v:textbox>
                  <w:txbxContent>
                    <w:p>
                      <w:pPr>
                        <w:jc w:val="center"/>
                        <w:rPr>
                          <w:rFonts w:hint="eastAsia" w:eastAsia="宋体"/>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pPr>
                      <w:r>
                        <w:rPr>
                          <w:rFonts w:hint="eastAsia"/>
                          <w:color w:val="FF0000"/>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props3d w14:extrusionH="0" w14:contourW="0" w14:prstMaterial="clear"/>
                        </w:rPr>
                        <w:t>新建道路</w:t>
                      </w:r>
                    </w:p>
                  </w:txbxContent>
                </v:textbox>
              </v:rect>
            </w:pict>
          </mc:Fallback>
        </mc:AlternateContent>
      </w:r>
      <w:r>
        <w:rPr>
          <w:color w:val="auto"/>
        </w:rPr>
        <w:drawing>
          <wp:inline distT="0" distB="0" distL="114300" distR="114300">
            <wp:extent cx="5396865" cy="6936105"/>
            <wp:effectExtent l="0" t="0" r="13335" b="17145"/>
            <wp:docPr id="417"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7" name="图片 49"/>
                    <pic:cNvPicPr>
                      <a:picLocks noChangeAspect="true"/>
                    </pic:cNvPicPr>
                  </pic:nvPicPr>
                  <pic:blipFill>
                    <a:blip r:embed="rId55"/>
                    <a:stretch>
                      <a:fillRect/>
                    </a:stretch>
                  </pic:blipFill>
                  <pic:spPr>
                    <a:xfrm>
                      <a:off x="0" y="0"/>
                      <a:ext cx="5396865" cy="6936105"/>
                    </a:xfrm>
                    <a:prstGeom prst="rect">
                      <a:avLst/>
                    </a:prstGeom>
                    <a:noFill/>
                    <a:ln>
                      <a:noFill/>
                    </a:ln>
                  </pic:spPr>
                </pic:pic>
              </a:graphicData>
            </a:graphic>
          </wp:inline>
        </w:drawing>
      </w:r>
    </w:p>
    <w:p>
      <w:pPr>
        <w:jc w:val="center"/>
        <w:rPr>
          <w:rFonts w:hint="default" w:ascii="Times New Roman" w:hAnsi="Times New Roman" w:eastAsia="宋体" w:cs="Times New Roman"/>
          <w:color w:val="auto"/>
          <w:spacing w:val="0"/>
          <w:w w:val="100"/>
          <w:position w:val="0"/>
          <w:sz w:val="24"/>
          <w:szCs w:val="24"/>
          <w:highlight w:val="none"/>
        </w:rPr>
        <w:sectPr>
          <w:pgSz w:w="11906" w:h="16838"/>
          <w:pgMar w:top="1531" w:right="1701" w:bottom="1531" w:left="1701" w:header="851" w:footer="1077" w:gutter="0"/>
          <w:pgBorders>
            <w:top w:val="none" w:sz="0" w:space="0"/>
            <w:left w:val="none" w:sz="0" w:space="0"/>
            <w:bottom w:val="none" w:sz="0" w:space="0"/>
            <w:right w:val="none" w:sz="0" w:space="0"/>
          </w:pgBorders>
          <w:cols w:space="0" w:num="1"/>
          <w:rtlGutter w:val="0"/>
          <w:docGrid w:linePitch="312" w:charSpace="0"/>
        </w:sectPr>
      </w:pPr>
    </w:p>
    <w:bookmarkEnd w:id="757"/>
    <w:bookmarkEnd w:id="758"/>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rPr>
      </w:pPr>
      <w:bookmarkStart w:id="759" w:name="_Toc26728"/>
      <w:bookmarkStart w:id="760" w:name="_Toc11994"/>
      <w:bookmarkStart w:id="761" w:name="_Toc20066"/>
      <w:bookmarkStart w:id="762" w:name="_Toc22300"/>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10</w:t>
      </w:r>
      <w:r>
        <w:rPr>
          <w:rFonts w:hint="default" w:ascii="Times New Roman" w:hAnsi="Times New Roman" w:eastAsia="宋体" w:cs="Times New Roman"/>
          <w:color w:val="auto"/>
          <w:spacing w:val="0"/>
          <w:w w:val="100"/>
          <w:position w:val="0"/>
          <w:sz w:val="24"/>
          <w:szCs w:val="24"/>
          <w:highlight w:val="none"/>
        </w:rPr>
        <w:t>：光伏</w:t>
      </w:r>
      <w:r>
        <w:rPr>
          <w:rFonts w:hint="eastAsia" w:ascii="Times New Roman" w:hAnsi="Times New Roman" w:eastAsia="宋体" w:cs="Times New Roman"/>
          <w:color w:val="auto"/>
          <w:spacing w:val="0"/>
          <w:w w:val="100"/>
          <w:position w:val="0"/>
          <w:sz w:val="24"/>
          <w:szCs w:val="24"/>
          <w:highlight w:val="none"/>
          <w:lang w:val="en-US" w:eastAsia="zh-CN"/>
        </w:rPr>
        <w:t>组件</w:t>
      </w:r>
      <w:r>
        <w:rPr>
          <w:rFonts w:hint="default" w:ascii="Times New Roman" w:hAnsi="Times New Roman" w:eastAsia="宋体" w:cs="Times New Roman"/>
          <w:color w:val="auto"/>
          <w:spacing w:val="0"/>
          <w:w w:val="100"/>
          <w:position w:val="0"/>
          <w:sz w:val="24"/>
          <w:szCs w:val="24"/>
          <w:highlight w:val="none"/>
        </w:rPr>
        <w:t>立面图</w:t>
      </w:r>
      <w:bookmarkEnd w:id="759"/>
      <w:bookmarkEnd w:id="760"/>
      <w:bookmarkEnd w:id="761"/>
      <w:bookmarkEnd w:id="762"/>
    </w:p>
    <w:p>
      <w:pPr>
        <w:keepNext w:val="0"/>
        <w:keepLines w:val="0"/>
        <w:pageBreakBefore w:val="0"/>
        <w:widowControl w:val="0"/>
        <w:shd w:val="clear"/>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eastAsia="宋体" w:cs="Times New Roman"/>
          <w:color w:val="auto"/>
          <w:spacing w:val="0"/>
          <w:w w:val="100"/>
          <w:position w:val="0"/>
          <w:highlight w:val="none"/>
          <w:lang w:eastAsia="zh-CN"/>
        </w:rPr>
        <w:drawing>
          <wp:inline distT="0" distB="0" distL="114300" distR="114300">
            <wp:extent cx="5346700" cy="6983730"/>
            <wp:effectExtent l="0" t="0" r="6350" b="7620"/>
            <wp:docPr id="727" name="图片 162" descr="T0303光伏支架结构图-02(1)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7" name="图片 162" descr="T0303光伏支架结构图-02(1)_00"/>
                    <pic:cNvPicPr>
                      <a:picLocks noChangeAspect="true"/>
                    </pic:cNvPicPr>
                  </pic:nvPicPr>
                  <pic:blipFill>
                    <a:blip r:embed="rId56"/>
                    <a:srcRect l="62856" t="13138" r="7161" b="17581"/>
                    <a:stretch>
                      <a:fillRect/>
                    </a:stretch>
                  </pic:blipFill>
                  <pic:spPr>
                    <a:xfrm>
                      <a:off x="0" y="0"/>
                      <a:ext cx="5346700" cy="6983730"/>
                    </a:xfrm>
                    <a:prstGeom prst="rect">
                      <a:avLst/>
                    </a:prstGeom>
                    <a:noFill/>
                    <a:ln>
                      <a:noFill/>
                    </a:ln>
                  </pic:spPr>
                </pic:pic>
              </a:graphicData>
            </a:graphic>
          </wp:inline>
        </w:drawing>
      </w:r>
    </w:p>
    <w:p>
      <w:pPr>
        <w:shd w:val="clear"/>
        <w:adjustRightInd w:val="0"/>
        <w:snapToGrid w:val="0"/>
        <w:spacing w:before="192" w:beforeLines="80"/>
        <w:jc w:val="center"/>
        <w:rPr>
          <w:rFonts w:hint="eastAsia" w:ascii="Times New Roman" w:hAnsi="Times New Roman" w:cs="Times New Roman"/>
          <w:color w:val="auto"/>
          <w:spacing w:val="0"/>
          <w:w w:val="100"/>
          <w:position w:val="0"/>
          <w:highlight w:val="none"/>
        </w:rPr>
        <w:sectPr>
          <w:pgSz w:w="11906" w:h="16838"/>
          <w:pgMar w:top="1440" w:right="1800" w:bottom="1440" w:left="1800" w:header="851" w:footer="1077" w:gutter="0"/>
          <w:pgBorders>
            <w:top w:val="none" w:sz="0" w:space="0"/>
            <w:left w:val="none" w:sz="0" w:space="0"/>
            <w:bottom w:val="none" w:sz="0" w:space="0"/>
            <w:right w:val="none" w:sz="0" w:space="0"/>
          </w:pgBorders>
          <w:cols w:space="720" w:num="1"/>
          <w:docGrid w:linePitch="312" w:charSpace="0"/>
        </w:sectPr>
      </w:pP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698176" behindDoc="0" locked="0" layoutInCell="1" allowOverlap="1">
                <wp:simplePos x="0" y="0"/>
                <wp:positionH relativeFrom="column">
                  <wp:posOffset>7132955</wp:posOffset>
                </wp:positionH>
                <wp:positionV relativeFrom="paragraph">
                  <wp:posOffset>3870325</wp:posOffset>
                </wp:positionV>
                <wp:extent cx="463550" cy="243840"/>
                <wp:effectExtent l="4445" t="4445" r="8255" b="18415"/>
                <wp:wrapNone/>
                <wp:docPr id="311" name="矩形 603"/>
                <wp:cNvGraphicFramePr/>
                <a:graphic xmlns:a="http://schemas.openxmlformats.org/drawingml/2006/main">
                  <a:graphicData uri="http://schemas.microsoft.com/office/word/2010/wordprocessingShape">
                    <wps:wsp>
                      <wps:cNvSpPr/>
                      <wps:spPr>
                        <a:xfrm>
                          <a:off x="0" y="0"/>
                          <a:ext cx="463550" cy="24384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ind w:left="0" w:leftChars="0" w:right="-84" w:rightChars="-40"/>
                              <w:jc w:val="right"/>
                              <w:textAlignment w:val="auto"/>
                              <w:rPr>
                                <w:rFonts w:hint="eastAsia" w:ascii="仿宋" w:hAnsi="仿宋" w:eastAsia="仿宋" w:cs="仿宋"/>
                                <w:lang w:val="en-US" w:eastAsia="zh-CN"/>
                              </w:rPr>
                            </w:pPr>
                            <w:r>
                              <w:rPr>
                                <w:rFonts w:hint="eastAsia" w:ascii="仿宋" w:hAnsi="仿宋" w:eastAsia="仿宋" w:cs="仿宋"/>
                                <w:lang w:val="en-US" w:eastAsia="zh-CN"/>
                              </w:rPr>
                              <w:t>38°</w:t>
                            </w:r>
                          </w:p>
                        </w:txbxContent>
                      </wps:txbx>
                      <wps:bodyPr upright="true"/>
                    </wps:wsp>
                  </a:graphicData>
                </a:graphic>
              </wp:anchor>
            </w:drawing>
          </mc:Choice>
          <mc:Fallback>
            <w:pict>
              <v:rect id="矩形 603" o:spid="_x0000_s1026" o:spt="1" style="position:absolute;left:0pt;margin-left:561.65pt;margin-top:304.75pt;height:19.2pt;width:36.5pt;z-index:251698176;mso-width-relative:page;mso-height-relative:page;" fillcolor="#FFFFFF" filled="t" stroked="t" coordsize="21600,21600" o:gfxdata="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BYAAABk&#10;cnMvUEsBAhQAFAAAAAgAh07iQPpo8/3ZAAAADQEAAA8AAAAAAAAAAQAgAAAAOAAAAGRycy9kb3du&#10;cmV2LnhtbFBLAQIUABQAAAAIAIdO4kBMzPdY6AEAAOEDAAAOAAAAAAAAAAEAIAAAAD4BAABkcnMv&#10;ZTJvRG9jLnhtbFBLBQYAAAAABgAGAFkBAACYBQAAAAA=&#10;">
                <v:fill on="t" focussize="0,0"/>
                <v:stroke color="#FFFFFF"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ind w:left="0" w:leftChars="0" w:right="-84" w:rightChars="-40"/>
                        <w:jc w:val="right"/>
                        <w:textAlignment w:val="auto"/>
                        <w:rPr>
                          <w:rFonts w:hint="eastAsia" w:ascii="仿宋" w:hAnsi="仿宋" w:eastAsia="仿宋" w:cs="仿宋"/>
                          <w:lang w:val="en-US" w:eastAsia="zh-CN"/>
                        </w:rPr>
                      </w:pPr>
                      <w:r>
                        <w:rPr>
                          <w:rFonts w:hint="eastAsia" w:ascii="仿宋" w:hAnsi="仿宋" w:eastAsia="仿宋" w:cs="仿宋"/>
                          <w:lang w:val="en-US" w:eastAsia="zh-CN"/>
                        </w:rPr>
                        <w:t>38°</w:t>
                      </w:r>
                    </w:p>
                  </w:txbxContent>
                </v:textbox>
              </v:rect>
            </w:pict>
          </mc:Fallback>
        </mc:AlternateContent>
      </w: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rPr>
      </w:pPr>
      <w:bookmarkStart w:id="763" w:name="_Toc6657"/>
      <w:bookmarkStart w:id="764" w:name="_Toc27309"/>
      <w:bookmarkStart w:id="765" w:name="_Toc18438"/>
      <w:bookmarkStart w:id="766" w:name="_Toc30107"/>
      <w:r>
        <w:rPr>
          <w:rFonts w:hint="eastAsia" w:ascii="Times New Roman" w:hAnsi="Times New Roman" w:eastAsia="宋体" w:cs="Times New Roman"/>
          <w:color w:val="auto"/>
          <w:spacing w:val="0"/>
          <w:w w:val="100"/>
          <w:position w:val="0"/>
          <w:sz w:val="24"/>
          <w:szCs w:val="24"/>
          <w:highlight w:val="none"/>
          <w:lang w:val="en-US" w:eastAsia="zh-CN"/>
        </w:rPr>
        <w:t>附图</w:t>
      </w:r>
      <w:r>
        <w:rPr>
          <w:rFonts w:hint="eastAsia" w:eastAsia="宋体" w:cs="Times New Roman"/>
          <w:color w:val="auto"/>
          <w:spacing w:val="0"/>
          <w:w w:val="100"/>
          <w:position w:val="0"/>
          <w:sz w:val="24"/>
          <w:szCs w:val="24"/>
          <w:highlight w:val="none"/>
          <w:lang w:val="en-US" w:eastAsia="zh-CN"/>
        </w:rPr>
        <w:t>11</w:t>
      </w:r>
      <w:r>
        <w:rPr>
          <w:rFonts w:hint="default" w:ascii="Times New Roman" w:hAnsi="Times New Roman" w:eastAsia="宋体" w:cs="Times New Roman"/>
          <w:color w:val="auto"/>
          <w:spacing w:val="0"/>
          <w:w w:val="100"/>
          <w:position w:val="0"/>
          <w:sz w:val="24"/>
          <w:szCs w:val="24"/>
          <w:highlight w:val="none"/>
        </w:rPr>
        <w:t>：土壤类型图</w:t>
      </w:r>
      <w:bookmarkEnd w:id="763"/>
      <w:bookmarkEnd w:id="764"/>
      <w:bookmarkEnd w:id="765"/>
      <w:bookmarkEnd w:id="766"/>
    </w:p>
    <w:p>
      <w:pPr>
        <w:pStyle w:val="9"/>
        <w:shd w:val="clear"/>
        <w:ind w:right="0"/>
        <w:jc w:val="center"/>
        <w:rPr>
          <w:rFonts w:ascii="Times New Roman" w:hAnsi="Times New Roman" w:cs="Times New Roman"/>
          <w:color w:val="auto"/>
          <w:spacing w:val="0"/>
          <w:w w:val="100"/>
          <w:kern w:val="2"/>
          <w:position w:val="0"/>
          <w:sz w:val="21"/>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cols w:space="720" w:num="1"/>
          <w:docGrid w:linePitch="312" w:charSpace="0"/>
        </w:sectPr>
      </w:pP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668480" behindDoc="0" locked="0" layoutInCell="1" allowOverlap="1">
                <wp:simplePos x="0" y="0"/>
                <wp:positionH relativeFrom="column">
                  <wp:posOffset>3648710</wp:posOffset>
                </wp:positionH>
                <wp:positionV relativeFrom="paragraph">
                  <wp:posOffset>1099820</wp:posOffset>
                </wp:positionV>
                <wp:extent cx="1228725" cy="304800"/>
                <wp:effectExtent l="100965" t="4445" r="22860" b="757555"/>
                <wp:wrapNone/>
                <wp:docPr id="33" name="自选图形 1280"/>
                <wp:cNvGraphicFramePr/>
                <a:graphic xmlns:a="http://schemas.openxmlformats.org/drawingml/2006/main">
                  <a:graphicData uri="http://schemas.microsoft.com/office/word/2010/wordprocessingShape">
                    <wps:wsp>
                      <wps:cNvSpPr/>
                      <wps:spPr>
                        <a:xfrm>
                          <a:off x="0" y="0"/>
                          <a:ext cx="1228725" cy="304800"/>
                        </a:xfrm>
                        <a:prstGeom prst="wedgeRectCallout">
                          <a:avLst>
                            <a:gd name="adj1" fmla="val -56921"/>
                            <a:gd name="adj2" fmla="val 285625"/>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本项目所在地</w:t>
                            </w:r>
                          </w:p>
                        </w:txbxContent>
                      </wps:txbx>
                      <wps:bodyPr upright="true"/>
                    </wps:wsp>
                  </a:graphicData>
                </a:graphic>
              </wp:anchor>
            </w:drawing>
          </mc:Choice>
          <mc:Fallback>
            <w:pict>
              <v:shape id="自选图形 1280" o:spid="_x0000_s1026" o:spt="61" type="#_x0000_t61" style="position:absolute;left:0pt;margin-left:287.3pt;margin-top:86.6pt;height:24pt;width:96.75pt;z-index:251668480;mso-width-relative:page;mso-height-relative:page;" fillcolor="#FFFFFF" filled="t" stroked="t" coordsize="21600,21600" o:gfxdata="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BYA&#10;AABkcnMvUEsBAhQAFAAAAAgAh07iQJax1SLbAAAACwEAAA8AAAAAAAAAAQAgAAAAOAAAAGRycy9k&#10;b3ducmV2LnhtbFBLAQIUABQAAAAIAIdO4kDawTSLIgIAAEcEAAAOAAAAAAAAAAEAIAAAAEABAABk&#10;cnMvZTJvRG9jLnhtbFBLBQYAAAAABgAGAFkBAADUBQAAAAA=&#10;" adj="0,72495">
                <v:fill on="t" focussize="0,0"/>
                <v:stroke color="#000000" joinstyle="miter"/>
                <v:imagedata o:title=""/>
                <o:lock v:ext="edit" aspectratio="f"/>
                <v:textbox>
                  <w:txbxContent>
                    <w:p>
                      <w:pPr>
                        <w:rPr>
                          <w:rFonts w:hint="eastAsia"/>
                        </w:rPr>
                      </w:pPr>
                      <w:r>
                        <w:rPr>
                          <w:rFonts w:hint="eastAsia"/>
                        </w:rPr>
                        <w:t>本项目所在地</w:t>
                      </w:r>
                    </w:p>
                  </w:txbxContent>
                </v:textbox>
              </v:shape>
            </w:pict>
          </mc:Fallback>
        </mc:AlternateContent>
      </w:r>
      <w:r>
        <w:rPr>
          <w:rFonts w:ascii="Times New Roman" w:hAnsi="Times New Roman" w:cs="Times New Roman"/>
          <w:color w:val="auto"/>
          <w:spacing w:val="0"/>
          <w:w w:val="100"/>
          <w:kern w:val="2"/>
          <w:position w:val="0"/>
          <w:sz w:val="21"/>
          <w:highlight w:val="none"/>
        </w:rPr>
        <w:drawing>
          <wp:inline distT="0" distB="0" distL="114300" distR="114300">
            <wp:extent cx="5302885" cy="4823460"/>
            <wp:effectExtent l="0" t="0" r="12065" b="15240"/>
            <wp:docPr id="736" name="图片 171" descr="C:\Users\ADMINI~1\AppData\Local\Temp\WeChat Files\0f7d9960a09ddf61495c9502d2ecae5.pn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6" name="图片 171" descr="C:\Users\ADMINI~1\AppData\Local\Temp\WeChat Files\0f7d9960a09ddf61495c9502d2ecae5.png"/>
                    <pic:cNvPicPr>
                      <a:picLocks noChangeAspect="true"/>
                    </pic:cNvPicPr>
                  </pic:nvPicPr>
                  <pic:blipFill>
                    <a:blip r:embed="rId57"/>
                    <a:srcRect l="9933" t="14133" r="3020"/>
                    <a:stretch>
                      <a:fillRect/>
                    </a:stretch>
                  </pic:blipFill>
                  <pic:spPr>
                    <a:xfrm>
                      <a:off x="0" y="0"/>
                      <a:ext cx="5302885" cy="4823460"/>
                    </a:xfrm>
                    <a:prstGeom prst="rect">
                      <a:avLst/>
                    </a:prstGeom>
                    <a:noFill/>
                    <a:ln>
                      <a:noFill/>
                    </a:ln>
                  </pic:spPr>
                </pic:pic>
              </a:graphicData>
            </a:graphic>
          </wp:inline>
        </w:drawing>
      </w: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rPr>
      </w:pPr>
      <w:bookmarkStart w:id="767" w:name="_Toc7730"/>
      <w:bookmarkStart w:id="768" w:name="_Toc24583"/>
      <w:bookmarkStart w:id="769" w:name="_Toc20345"/>
      <w:bookmarkStart w:id="770" w:name="_Toc16878"/>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12</w:t>
      </w:r>
      <w:r>
        <w:rPr>
          <w:rFonts w:hint="default" w:ascii="Times New Roman" w:hAnsi="Times New Roman" w:eastAsia="宋体" w:cs="Times New Roman"/>
          <w:color w:val="auto"/>
          <w:spacing w:val="0"/>
          <w:w w:val="100"/>
          <w:position w:val="0"/>
          <w:sz w:val="24"/>
          <w:szCs w:val="24"/>
          <w:highlight w:val="none"/>
        </w:rPr>
        <w:t>：水文地质图</w:t>
      </w:r>
      <w:bookmarkEnd w:id="767"/>
      <w:bookmarkEnd w:id="768"/>
      <w:bookmarkEnd w:id="769"/>
      <w:bookmarkEnd w:id="770"/>
    </w:p>
    <w:p>
      <w:pPr>
        <w:pStyle w:val="9"/>
        <w:shd w:val="clear"/>
        <w:ind w:right="0"/>
        <w:jc w:val="center"/>
        <w:rPr>
          <w:rFonts w:ascii="Times New Roman" w:hAnsi="Times New Roman" w:cs="Times New Roman"/>
          <w:color w:val="auto"/>
          <w:spacing w:val="0"/>
          <w:w w:val="100"/>
          <w:position w:val="0"/>
          <w:highlight w:val="none"/>
        </w:rPr>
      </w:pP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667456" behindDoc="0" locked="0" layoutInCell="1" allowOverlap="1">
                <wp:simplePos x="0" y="0"/>
                <wp:positionH relativeFrom="column">
                  <wp:posOffset>3988435</wp:posOffset>
                </wp:positionH>
                <wp:positionV relativeFrom="paragraph">
                  <wp:posOffset>1632585</wp:posOffset>
                </wp:positionV>
                <wp:extent cx="1228725" cy="304800"/>
                <wp:effectExtent l="100965" t="4445" r="22860" b="757555"/>
                <wp:wrapNone/>
                <wp:docPr id="32" name="自选图形 1279"/>
                <wp:cNvGraphicFramePr/>
                <a:graphic xmlns:a="http://schemas.openxmlformats.org/drawingml/2006/main">
                  <a:graphicData uri="http://schemas.microsoft.com/office/word/2010/wordprocessingShape">
                    <wps:wsp>
                      <wps:cNvSpPr/>
                      <wps:spPr>
                        <a:xfrm>
                          <a:off x="0" y="0"/>
                          <a:ext cx="1228725" cy="304800"/>
                        </a:xfrm>
                        <a:prstGeom prst="wedgeRectCallout">
                          <a:avLst>
                            <a:gd name="adj1" fmla="val -56921"/>
                            <a:gd name="adj2" fmla="val 285625"/>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本项目所在地</w:t>
                            </w:r>
                          </w:p>
                        </w:txbxContent>
                      </wps:txbx>
                      <wps:bodyPr upright="true"/>
                    </wps:wsp>
                  </a:graphicData>
                </a:graphic>
              </wp:anchor>
            </w:drawing>
          </mc:Choice>
          <mc:Fallback>
            <w:pict>
              <v:shape id="自选图形 1279" o:spid="_x0000_s1026" o:spt="61" type="#_x0000_t61" style="position:absolute;left:0pt;margin-left:314.05pt;margin-top:128.55pt;height:24pt;width:96.75pt;z-index:251667456;mso-width-relative:page;mso-height-relative:page;" fillcolor="#FFFFFF" filled="t" stroked="t" coordsize="21600,21600" o:gfxdata="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&#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BYAAABkcnMvUEsBAhQAFAAAAAgAh07iQH/zeUvbAAAACwEAAA8AAAAAAAAAAQAgAAAAOAAAAGRy&#10;cy9kb3ducmV2LnhtbFBLAQIUABQAAAAIAIdO4kCD5HSvJQIAAEcEAAAOAAAAAAAAAAEAIAAAAEAB&#10;AABkcnMvZTJvRG9jLnhtbFBLBQYAAAAABgAGAFkBAADXBQAAAAA=&#10;" adj="0,72495">
                <v:fill on="t" focussize="0,0"/>
                <v:stroke color="#000000" joinstyle="miter"/>
                <v:imagedata o:title=""/>
                <o:lock v:ext="edit" aspectratio="f"/>
                <v:textbox>
                  <w:txbxContent>
                    <w:p>
                      <w:pPr>
                        <w:rPr>
                          <w:rFonts w:hint="eastAsia"/>
                        </w:rPr>
                      </w:pPr>
                      <w:r>
                        <w:rPr>
                          <w:rFonts w:hint="eastAsia"/>
                        </w:rPr>
                        <w:t>本项目所在地</w:t>
                      </w:r>
                    </w:p>
                  </w:txbxContent>
                </v:textbox>
              </v:shape>
            </w:pict>
          </mc:Fallback>
        </mc:AlternateContent>
      </w:r>
      <w:r>
        <w:rPr>
          <w:rFonts w:ascii="Times New Roman" w:hAnsi="Times New Roman" w:cs="Times New Roman"/>
          <w:color w:val="auto"/>
          <w:spacing w:val="0"/>
          <w:w w:val="100"/>
          <w:position w:val="0"/>
          <w:highlight w:val="none"/>
        </w:rPr>
        <w:drawing>
          <wp:inline distT="0" distB="0" distL="114300" distR="114300">
            <wp:extent cx="7068185" cy="4946650"/>
            <wp:effectExtent l="0" t="0" r="18415" b="6350"/>
            <wp:docPr id="737" name="图片 172" descr="辽宁省水文地质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7" name="图片 172" descr="辽宁省水文地质图"/>
                    <pic:cNvPicPr>
                      <a:picLocks noChangeAspect="true"/>
                    </pic:cNvPicPr>
                  </pic:nvPicPr>
                  <pic:blipFill>
                    <a:blip r:embed="rId58"/>
                    <a:srcRect t="1907" b="2670"/>
                    <a:stretch>
                      <a:fillRect/>
                    </a:stretch>
                  </pic:blipFill>
                  <pic:spPr>
                    <a:xfrm>
                      <a:off x="0" y="0"/>
                      <a:ext cx="7068185" cy="4946650"/>
                    </a:xfrm>
                    <a:prstGeom prst="rect">
                      <a:avLst/>
                    </a:prstGeom>
                    <a:noFill/>
                    <a:ln>
                      <a:noFill/>
                    </a:ln>
                  </pic:spPr>
                </pic:pic>
              </a:graphicData>
            </a:graphic>
          </wp:inline>
        </w:drawing>
      </w:r>
    </w:p>
    <w:p>
      <w:pPr>
        <w:pStyle w:val="3"/>
        <w:shd w:val="clear"/>
        <w:adjustRightInd/>
        <w:snapToGrid/>
        <w:spacing w:before="120" w:line="240" w:lineRule="auto"/>
        <w:rPr>
          <w:rFonts w:hint="eastAsia" w:ascii="Times New Roman" w:hAnsi="Times New Roman" w:cs="Times New Roman"/>
          <w:color w:val="auto"/>
          <w:spacing w:val="0"/>
          <w:w w:val="100"/>
          <w:position w:val="0"/>
          <w:szCs w:val="24"/>
          <w:highlight w:val="none"/>
        </w:rPr>
        <w:sectPr>
          <w:pgSz w:w="16838" w:h="11906" w:orient="landscape"/>
          <w:pgMar w:top="1800" w:right="1440" w:bottom="1800" w:left="1440" w:header="851" w:footer="1077" w:gutter="0"/>
          <w:pgBorders>
            <w:top w:val="none" w:sz="0" w:space="0"/>
            <w:left w:val="none" w:sz="0" w:space="0"/>
            <w:bottom w:val="none" w:sz="0" w:space="0"/>
            <w:right w:val="none" w:sz="0" w:space="0"/>
          </w:pgBorders>
          <w:cols w:space="720" w:num="1"/>
          <w:docGrid w:linePitch="312" w:charSpace="0"/>
        </w:sectPr>
      </w:pPr>
      <w:bookmarkStart w:id="771" w:name="_Toc19547"/>
    </w:p>
    <w:bookmarkEnd w:id="771"/>
    <w:p>
      <w:pPr>
        <w:pStyle w:val="2"/>
        <w:keepNext/>
        <w:keepLines w:val="0"/>
        <w:pageBreakBefore w:val="0"/>
        <w:widowControl w:val="0"/>
        <w:shd w:val="clear"/>
        <w:kinsoku/>
        <w:wordWrap/>
        <w:overflowPunct w:val="0"/>
        <w:topLinePunct w:val="0"/>
        <w:autoSpaceDE/>
        <w:autoSpaceDN/>
        <w:bidi w:val="0"/>
        <w:adjustRightInd w:val="0"/>
        <w:snapToGrid w:val="0"/>
        <w:spacing w:before="0" w:after="0" w:line="260" w:lineRule="auto"/>
        <w:ind w:left="0" w:firstLine="0"/>
        <w:textAlignment w:val="auto"/>
        <w:rPr>
          <w:rFonts w:hint="eastAsia" w:ascii="Times New Roman" w:hAnsi="Times New Roman" w:eastAsia="宋体" w:cs="Times New Roman"/>
          <w:color w:val="auto"/>
          <w:spacing w:val="0"/>
          <w:w w:val="100"/>
          <w:position w:val="0"/>
          <w:sz w:val="24"/>
          <w:szCs w:val="24"/>
          <w:highlight w:val="none"/>
          <w:lang w:eastAsia="zh-CN"/>
        </w:rPr>
      </w:pPr>
      <w:bookmarkStart w:id="772" w:name="_Toc21107"/>
      <w:bookmarkStart w:id="773" w:name="_Toc9762"/>
      <w:bookmarkStart w:id="774" w:name="_Toc13129"/>
      <w:bookmarkStart w:id="775" w:name="_Toc12138"/>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13</w:t>
      </w:r>
      <w:r>
        <w:rPr>
          <w:rFonts w:hint="default" w:ascii="Times New Roman" w:hAnsi="Times New Roman" w:eastAsia="宋体" w:cs="Times New Roman"/>
          <w:color w:val="auto"/>
          <w:spacing w:val="0"/>
          <w:w w:val="100"/>
          <w:position w:val="0"/>
          <w:sz w:val="24"/>
          <w:szCs w:val="24"/>
          <w:highlight w:val="none"/>
        </w:rPr>
        <w:t>：辽宁省植被类型图</w:t>
      </w:r>
      <w:bookmarkEnd w:id="772"/>
      <w:bookmarkEnd w:id="773"/>
      <w:bookmarkEnd w:id="774"/>
      <w:bookmarkEnd w:id="775"/>
    </w:p>
    <w:p>
      <w:pPr>
        <w:pStyle w:val="65"/>
        <w:shd w:val="clear"/>
        <w:rPr>
          <w:rFonts w:hint="eastAsia" w:ascii="Times New Roman" w:hAnsi="Times New Roman" w:cs="Times New Roman"/>
          <w:color w:val="auto"/>
          <w:spacing w:val="0"/>
          <w:w w:val="100"/>
          <w:position w:val="0"/>
          <w:highlight w:val="none"/>
        </w:rPr>
      </w:pPr>
    </w:p>
    <w:p>
      <w:pPr>
        <w:pStyle w:val="18"/>
        <w:shd w:val="clear"/>
        <w:jc w:val="center"/>
        <w:rPr>
          <w:rFonts w:hint="eastAsia" w:ascii="Times New Roman" w:hAnsi="Times New Roman" w:cs="Times New Roman"/>
          <w:b/>
          <w:color w:val="auto"/>
          <w:spacing w:val="0"/>
          <w:w w:val="100"/>
          <w:position w:val="0"/>
          <w:sz w:val="24"/>
          <w:highlight w:val="none"/>
        </w:rPr>
      </w:pPr>
      <w:r>
        <w:rPr>
          <w:rFonts w:ascii="Times New Roman" w:hAnsi="Times New Roman" w:cs="Times New Roman"/>
          <w:color w:val="auto"/>
          <w:spacing w:val="0"/>
          <w:w w:val="100"/>
          <w:position w:val="0"/>
          <w:highlight w:val="none"/>
        </w:rPr>
        <mc:AlternateContent>
          <mc:Choice Requires="wps">
            <w:drawing>
              <wp:anchor distT="0" distB="0" distL="114300" distR="114300" simplePos="0" relativeHeight="251671552" behindDoc="0" locked="0" layoutInCell="1" allowOverlap="1">
                <wp:simplePos x="0" y="0"/>
                <wp:positionH relativeFrom="column">
                  <wp:posOffset>2986405</wp:posOffset>
                </wp:positionH>
                <wp:positionV relativeFrom="paragraph">
                  <wp:posOffset>2850515</wp:posOffset>
                </wp:positionV>
                <wp:extent cx="997585" cy="271145"/>
                <wp:effectExtent l="4445" t="1070610" r="7620" b="10795"/>
                <wp:wrapNone/>
                <wp:docPr id="122" name="自选图形 1799"/>
                <wp:cNvGraphicFramePr/>
                <a:graphic xmlns:a="http://schemas.openxmlformats.org/drawingml/2006/main">
                  <a:graphicData uri="http://schemas.microsoft.com/office/word/2010/wordprocessingShape">
                    <wps:wsp>
                      <wps:cNvSpPr/>
                      <wps:spPr>
                        <a:xfrm>
                          <a:off x="0" y="0"/>
                          <a:ext cx="997585" cy="271145"/>
                        </a:xfrm>
                        <a:prstGeom prst="wedgeRectCallout">
                          <a:avLst>
                            <a:gd name="adj1" fmla="val -33833"/>
                            <a:gd name="adj2" fmla="val -430792"/>
                          </a:avLst>
                        </a:prstGeom>
                        <a:noFill/>
                        <a:ln w="6350" cap="flat" cmpd="sng">
                          <a:solidFill>
                            <a:srgbClr val="000000"/>
                          </a:solidFill>
                          <a:prstDash val="solid"/>
                          <a:miter/>
                          <a:headEnd type="none" w="med" len="med"/>
                          <a:tailEnd type="none" w="med" len="med"/>
                        </a:ln>
                      </wps:spPr>
                      <wps:txbx>
                        <w:txbxContent>
                          <w:p>
                            <w:pPr>
                              <w:jc w:val="center"/>
                              <w:rPr>
                                <w:rFonts w:hint="eastAsia"/>
                              </w:rPr>
                            </w:pPr>
                            <w:r>
                              <w:rPr>
                                <w:rFonts w:hint="eastAsia"/>
                              </w:rPr>
                              <w:t>本项目所在地</w:t>
                            </w:r>
                          </w:p>
                        </w:txbxContent>
                      </wps:txbx>
                      <wps:bodyPr lIns="91439" tIns="45719" rIns="91439" bIns="45719" upright="true"/>
                    </wps:wsp>
                  </a:graphicData>
                </a:graphic>
              </wp:anchor>
            </w:drawing>
          </mc:Choice>
          <mc:Fallback>
            <w:pict>
              <v:shape id="自选图形 1799" o:spid="_x0000_s1026" o:spt="61" type="#_x0000_t61" style="position:absolute;left:0pt;margin-left:235.15pt;margin-top:224.45pt;height:21.35pt;width:78.55pt;z-index:251671552;mso-width-relative:page;mso-height-relative:page;" filled="f" stroked="t" coordsize="21600,21600" o:gfxdata="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WAAAAZHJzL1BLAQIUABQAAAAIAIdO4kATZbXs2QAAAAsBAAAP&#10;AAAAAAAAAAEAIAAAADgAAABkcnMvZG93bnJldi54bWxQSwECFAAUAAAACACHTuJA+zoWZjoCAABT&#10;BAAADgAAAAAAAAABACAAAAA+AQAAZHJzL2Uyb0RvYy54bWxQSwUGAAAAAAYABgBZAQAA6gUAAAAA&#10;" adj="3492,0">
                <v:fill on="f" focussize="0,0"/>
                <v:stroke weight="0.5pt" color="#000000" joinstyle="miter"/>
                <v:imagedata o:title=""/>
                <o:lock v:ext="edit" aspectratio="f"/>
                <v:textbox inset="7.19992125984252pt,3.59992125984252pt,7.19992125984252pt,3.59992125984252pt">
                  <w:txbxContent>
                    <w:p>
                      <w:pPr>
                        <w:jc w:val="center"/>
                        <w:rPr>
                          <w:rFonts w:hint="eastAsia"/>
                        </w:rPr>
                      </w:pPr>
                      <w:r>
                        <w:rPr>
                          <w:rFonts w:hint="eastAsia"/>
                        </w:rPr>
                        <w:t>本项目所在地</w:t>
                      </w:r>
                    </w:p>
                  </w:txbxContent>
                </v:textbox>
              </v:shape>
            </w:pict>
          </mc:Fallback>
        </mc:AlternateContent>
      </w:r>
      <w:r>
        <w:rPr>
          <w:rFonts w:ascii="Times New Roman" w:hAnsi="Times New Roman" w:cs="Times New Roman"/>
          <w:color w:val="auto"/>
          <w:spacing w:val="0"/>
          <w:w w:val="100"/>
          <w:position w:val="0"/>
          <w:highlight w:val="none"/>
        </w:rPr>
        <mc:AlternateContent>
          <mc:Choice Requires="wps">
            <w:drawing>
              <wp:anchor distT="0" distB="0" distL="114300" distR="114300" simplePos="0" relativeHeight="251670528" behindDoc="0" locked="0" layoutInCell="1" allowOverlap="1">
                <wp:simplePos x="0" y="0"/>
                <wp:positionH relativeFrom="column">
                  <wp:posOffset>3110230</wp:posOffset>
                </wp:positionH>
                <wp:positionV relativeFrom="paragraph">
                  <wp:posOffset>1788160</wp:posOffset>
                </wp:positionV>
                <wp:extent cx="53975" cy="53975"/>
                <wp:effectExtent l="4445" t="4445" r="17780" b="17780"/>
                <wp:wrapNone/>
                <wp:docPr id="121" name="椭圆 1001"/>
                <wp:cNvGraphicFramePr/>
                <a:graphic xmlns:a="http://schemas.openxmlformats.org/drawingml/2006/main">
                  <a:graphicData uri="http://schemas.microsoft.com/office/word/2010/wordprocessingShape">
                    <wps:wsp>
                      <wps:cNvSpPr/>
                      <wps:spPr>
                        <a:xfrm>
                          <a:off x="0" y="0"/>
                          <a:ext cx="53975" cy="53975"/>
                        </a:xfrm>
                        <a:prstGeom prst="ellipse">
                          <a:avLst/>
                        </a:prstGeom>
                        <a:solidFill>
                          <a:srgbClr val="FF0000"/>
                        </a:solidFill>
                        <a:ln w="9525" cap="flat" cmpd="sng">
                          <a:solidFill>
                            <a:srgbClr val="FF0000"/>
                          </a:solidFill>
                          <a:prstDash val="solid"/>
                          <a:headEnd type="none" w="med" len="med"/>
                          <a:tailEnd type="none" w="med" len="med"/>
                        </a:ln>
                      </wps:spPr>
                      <wps:txbx>
                        <w:txbxContent>
                          <w:p/>
                        </w:txbxContent>
                      </wps:txbx>
                      <wps:bodyPr upright="true"/>
                    </wps:wsp>
                  </a:graphicData>
                </a:graphic>
              </wp:anchor>
            </w:drawing>
          </mc:Choice>
          <mc:Fallback>
            <w:pict>
              <v:shape id="椭圆 1001" o:spid="_x0000_s1026" o:spt="3" type="#_x0000_t3" style="position:absolute;left:0pt;margin-left:244.9pt;margin-top:140.8pt;height:4.25pt;width:4.25pt;z-index:251670528;mso-width-relative:page;mso-height-relative:page;" fillcolor="#FF0000" filled="t" stroked="t" coordsize="21600,21600" o:gfxdata="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FgAAAGRycy9QSwEC&#10;FAAUAAAACACHTuJAbPdActgAAAALAQAADwAAAAAAAAABACAAAAA4AAAAZHJzL2Rvd25yZXYueG1s&#10;UEsBAhQAFAAAAAgAh07iQB/hsEDiAQAA2QMAAA4AAAAAAAAAAQAgAAAAPQEAAGRycy9lMm9Eb2Mu&#10;eG1sUEsFBgAAAAAGAAYAWQEAAJEFAAAAAA==&#10;">
                <v:fill on="t" focussize="0,0"/>
                <v:stroke color="#FF0000" joinstyle="round"/>
                <v:imagedata o:title=""/>
                <o:lock v:ext="edit" aspectratio="f"/>
                <v:textbox>
                  <w:txbxContent>
                    <w:p/>
                  </w:txbxContent>
                </v:textbox>
              </v:shape>
            </w:pict>
          </mc:Fallback>
        </mc:AlternateContent>
      </w:r>
      <w:r>
        <w:rPr>
          <w:rFonts w:ascii="Times New Roman" w:hAnsi="Times New Roman" w:cs="Times New Roman"/>
          <w:color w:val="auto"/>
          <w:spacing w:val="0"/>
          <w:w w:val="100"/>
          <w:position w:val="0"/>
          <w:highlight w:val="none"/>
        </w:rPr>
        <mc:AlternateContent>
          <mc:Choice Requires="wps">
            <w:drawing>
              <wp:anchor distT="0" distB="0" distL="114300" distR="114300" simplePos="0" relativeHeight="251674624" behindDoc="0" locked="0" layoutInCell="1" allowOverlap="1">
                <wp:simplePos x="0" y="0"/>
                <wp:positionH relativeFrom="column">
                  <wp:posOffset>2449830</wp:posOffset>
                </wp:positionH>
                <wp:positionV relativeFrom="paragraph">
                  <wp:posOffset>4472940</wp:posOffset>
                </wp:positionV>
                <wp:extent cx="457200" cy="104775"/>
                <wp:effectExtent l="4445" t="4445" r="14605" b="5080"/>
                <wp:wrapNone/>
                <wp:docPr id="126" name="矩形 1798"/>
                <wp:cNvGraphicFramePr/>
                <a:graphic xmlns:a="http://schemas.openxmlformats.org/drawingml/2006/main">
                  <a:graphicData uri="http://schemas.microsoft.com/office/word/2010/wordprocessingShape">
                    <wps:wsp>
                      <wps:cNvSpPr/>
                      <wps:spPr>
                        <a:xfrm>
                          <a:off x="0" y="0"/>
                          <a:ext cx="457200" cy="104775"/>
                        </a:xfrm>
                        <a:prstGeom prst="rect">
                          <a:avLst/>
                        </a:prstGeom>
                        <a:noFill/>
                        <a:ln w="9525" cap="flat" cmpd="sng">
                          <a:solidFill>
                            <a:srgbClr val="FF0000"/>
                          </a:solidFill>
                          <a:prstDash val="solid"/>
                          <a:miter/>
                          <a:headEnd type="none" w="med" len="med"/>
                          <a:tailEnd type="none" w="med" len="med"/>
                        </a:ln>
                      </wps:spPr>
                      <wps:txbx>
                        <w:txbxContent>
                          <w:p/>
                        </w:txbxContent>
                      </wps:txbx>
                      <wps:bodyPr upright="true"/>
                    </wps:wsp>
                  </a:graphicData>
                </a:graphic>
              </wp:anchor>
            </w:drawing>
          </mc:Choice>
          <mc:Fallback>
            <w:pict>
              <v:rect id="矩形 1798" o:spid="_x0000_s1026" o:spt="1" style="position:absolute;left:0pt;margin-left:192.9pt;margin-top:352.2pt;height:8.25pt;width:36pt;z-index:251674624;mso-width-relative:page;mso-height-relative:page;" filled="f" stroked="t" coordsize="21600,21600" o:gfxdata="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W&#10;AAAAZHJzL1BLAQIUABQAAAAIAIdO4kDBN0+n2wAAAAsBAAAPAAAAAAAAAAEAIAAAADgAAABkcnMv&#10;ZG93bnJldi54bWxQSwECFAAUAAAACACHTuJA1yNR8uoBAAC5AwAADgAAAAAAAAABACAAAABAAQAA&#10;ZHJzL2Uyb0RvYy54bWxQSwUGAAAAAAYABgBZAQAAnAUAAAAA&#10;">
                <v:fill on="f" focussize="0,0"/>
                <v:stroke color="#FF0000" joinstyle="miter"/>
                <v:imagedata o:title=""/>
                <o:lock v:ext="edit" aspectratio="f"/>
                <v:textbox>
                  <w:txbxContent>
                    <w:p/>
                  </w:txbxContent>
                </v:textbox>
              </v:rect>
            </w:pict>
          </mc:Fallback>
        </mc:AlternateContent>
      </w:r>
      <w:r>
        <w:rPr>
          <w:rFonts w:ascii="Times New Roman" w:hAnsi="Times New Roman" w:cs="Times New Roman"/>
          <w:color w:val="auto"/>
          <w:spacing w:val="0"/>
          <w:w w:val="100"/>
          <w:position w:val="0"/>
          <w:highlight w:val="none"/>
        </w:rPr>
        <w:drawing>
          <wp:anchor distT="0" distB="0" distL="114300" distR="114300" simplePos="0" relativeHeight="251673600" behindDoc="0" locked="0" layoutInCell="1" allowOverlap="1">
            <wp:simplePos x="0" y="0"/>
            <wp:positionH relativeFrom="column">
              <wp:posOffset>5276850</wp:posOffset>
            </wp:positionH>
            <wp:positionV relativeFrom="paragraph">
              <wp:posOffset>3695065</wp:posOffset>
            </wp:positionV>
            <wp:extent cx="1602105" cy="1025525"/>
            <wp:effectExtent l="0" t="0" r="17145" b="3175"/>
            <wp:wrapNone/>
            <wp:docPr id="124" name="图片 10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 name="图片 1019"/>
                    <pic:cNvPicPr>
                      <a:picLocks noChangeAspect="true"/>
                    </pic:cNvPicPr>
                  </pic:nvPicPr>
                  <pic:blipFill>
                    <a:blip r:embed="rId59"/>
                    <a:stretch>
                      <a:fillRect/>
                    </a:stretch>
                  </pic:blipFill>
                  <pic:spPr>
                    <a:xfrm>
                      <a:off x="0" y="0"/>
                      <a:ext cx="1602105" cy="1025525"/>
                    </a:xfrm>
                    <a:prstGeom prst="rect">
                      <a:avLst/>
                    </a:prstGeom>
                    <a:noFill/>
                    <a:ln>
                      <a:noFill/>
                    </a:ln>
                  </pic:spPr>
                </pic:pic>
              </a:graphicData>
            </a:graphic>
          </wp:anchor>
        </w:drawing>
      </w:r>
      <w:r>
        <w:rPr>
          <w:rFonts w:ascii="Times New Roman" w:hAnsi="Times New Roman" w:cs="Times New Roman"/>
          <w:color w:val="auto"/>
          <w:spacing w:val="0"/>
          <w:w w:val="100"/>
          <w:position w:val="0"/>
          <w:highlight w:val="none"/>
        </w:rPr>
        <w:drawing>
          <wp:anchor distT="0" distB="0" distL="114300" distR="114300" simplePos="0" relativeHeight="251672576" behindDoc="0" locked="0" layoutInCell="1" allowOverlap="1">
            <wp:simplePos x="0" y="0"/>
            <wp:positionH relativeFrom="column">
              <wp:posOffset>1486535</wp:posOffset>
            </wp:positionH>
            <wp:positionV relativeFrom="paragraph">
              <wp:posOffset>3491865</wp:posOffset>
            </wp:positionV>
            <wp:extent cx="1721485" cy="1221740"/>
            <wp:effectExtent l="0" t="0" r="12065" b="16510"/>
            <wp:wrapNone/>
            <wp:docPr id="123" name="图片 10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3" name="图片 1018"/>
                    <pic:cNvPicPr>
                      <a:picLocks noChangeAspect="true"/>
                    </pic:cNvPicPr>
                  </pic:nvPicPr>
                  <pic:blipFill>
                    <a:blip r:embed="rId60"/>
                    <a:stretch>
                      <a:fillRect/>
                    </a:stretch>
                  </pic:blipFill>
                  <pic:spPr>
                    <a:xfrm>
                      <a:off x="0" y="0"/>
                      <a:ext cx="1721485" cy="1221740"/>
                    </a:xfrm>
                    <a:prstGeom prst="rect">
                      <a:avLst/>
                    </a:prstGeom>
                    <a:noFill/>
                    <a:ln>
                      <a:noFill/>
                    </a:ln>
                  </pic:spPr>
                </pic:pic>
              </a:graphicData>
            </a:graphic>
          </wp:anchor>
        </w:drawing>
      </w:r>
      <w:r>
        <w:rPr>
          <w:rFonts w:hint="eastAsia" w:ascii="Times New Roman" w:hAnsi="Times New Roman" w:cs="Times New Roman"/>
          <w:b/>
          <w:color w:val="auto"/>
          <w:spacing w:val="0"/>
          <w:w w:val="100"/>
          <w:position w:val="0"/>
          <w:sz w:val="24"/>
          <w:highlight w:val="none"/>
        </w:rPr>
        <w:drawing>
          <wp:inline distT="0" distB="0" distL="114300" distR="114300">
            <wp:extent cx="5625465" cy="4761230"/>
            <wp:effectExtent l="0" t="0" r="13335" b="1270"/>
            <wp:docPr id="742" name="图片 177" descr="2、朝阳光伏——附图5.18 -北票-2_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2" name="图片 177" descr="2、朝阳光伏——附图5.18 -北票-2_15"/>
                    <pic:cNvPicPr>
                      <a:picLocks noChangeAspect="true"/>
                    </pic:cNvPicPr>
                  </pic:nvPicPr>
                  <pic:blipFill>
                    <a:blip r:embed="rId61"/>
                    <a:srcRect l="17325" t="7483" r="16661" b="13499"/>
                    <a:stretch>
                      <a:fillRect/>
                    </a:stretch>
                  </pic:blipFill>
                  <pic:spPr>
                    <a:xfrm>
                      <a:off x="0" y="0"/>
                      <a:ext cx="5625465" cy="4761230"/>
                    </a:xfrm>
                    <a:prstGeom prst="rect">
                      <a:avLst/>
                    </a:prstGeom>
                    <a:noFill/>
                    <a:ln>
                      <a:noFill/>
                    </a:ln>
                  </pic:spPr>
                </pic:pic>
              </a:graphicData>
            </a:graphic>
          </wp:inline>
        </w:drawing>
      </w: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60" w:lineRule="auto"/>
        <w:ind w:left="0" w:firstLine="0"/>
        <w:textAlignment w:val="auto"/>
        <w:rPr>
          <w:rFonts w:hint="default" w:ascii="Times New Roman" w:hAnsi="Times New Roman" w:eastAsia="宋体" w:cs="Times New Roman"/>
          <w:color w:val="auto"/>
          <w:spacing w:val="0"/>
          <w:w w:val="100"/>
          <w:position w:val="0"/>
          <w:sz w:val="24"/>
          <w:szCs w:val="24"/>
          <w:highlight w:val="none"/>
          <w:lang w:val="en-US" w:eastAsia="zh-CN"/>
        </w:rPr>
      </w:pPr>
      <w:r>
        <w:rPr>
          <w:rFonts w:hint="eastAsia" w:ascii="Times New Roman" w:hAnsi="Times New Roman" w:eastAsia="宋体" w:cs="Times New Roman"/>
          <w:color w:val="auto"/>
          <w:spacing w:val="0"/>
          <w:w w:val="100"/>
          <w:position w:val="0"/>
          <w:sz w:val="24"/>
          <w:szCs w:val="24"/>
          <w:highlight w:val="none"/>
          <w:lang w:val="en-US" w:eastAsia="zh-CN"/>
        </w:rPr>
        <w:t>附图1</w:t>
      </w:r>
      <w:r>
        <w:rPr>
          <w:rFonts w:hint="eastAsia" w:eastAsia="宋体" w:cs="Times New Roman"/>
          <w:color w:val="auto"/>
          <w:spacing w:val="0"/>
          <w:w w:val="100"/>
          <w:position w:val="0"/>
          <w:sz w:val="24"/>
          <w:szCs w:val="24"/>
          <w:highlight w:val="none"/>
          <w:lang w:val="en-US" w:eastAsia="zh-CN"/>
        </w:rPr>
        <w:t>4</w:t>
      </w:r>
      <w:r>
        <w:rPr>
          <w:rFonts w:hint="eastAsia" w:ascii="Times New Roman" w:hAnsi="Times New Roman" w:eastAsia="宋体" w:cs="Times New Roman"/>
          <w:color w:val="auto"/>
          <w:spacing w:val="0"/>
          <w:w w:val="100"/>
          <w:position w:val="0"/>
          <w:sz w:val="24"/>
          <w:szCs w:val="24"/>
          <w:highlight w:val="none"/>
          <w:lang w:val="en-US" w:eastAsia="zh-CN"/>
        </w:rPr>
        <w:t>：项目植被类型图</w:t>
      </w:r>
    </w:p>
    <w:p>
      <w:pPr>
        <w:jc w:val="center"/>
        <w:rPr>
          <w:rFonts w:hint="eastAsia" w:ascii="Times New Roman" w:hAnsi="Times New Roman" w:cs="Times New Roman"/>
          <w:color w:val="auto"/>
          <w:spacing w:val="0"/>
          <w:w w:val="100"/>
          <w:position w:val="0"/>
          <w:highlight w:val="none"/>
        </w:rPr>
      </w:pPr>
      <w:r>
        <w:rPr>
          <w:color w:val="auto"/>
        </w:rPr>
        <w:drawing>
          <wp:inline distT="0" distB="0" distL="114300" distR="114300">
            <wp:extent cx="6529070" cy="4563745"/>
            <wp:effectExtent l="0" t="0" r="5080" b="8255"/>
            <wp:docPr id="425"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5" name="图片 52"/>
                    <pic:cNvPicPr>
                      <a:picLocks noChangeAspect="true"/>
                    </pic:cNvPicPr>
                  </pic:nvPicPr>
                  <pic:blipFill>
                    <a:blip r:embed="rId62"/>
                    <a:stretch>
                      <a:fillRect/>
                    </a:stretch>
                  </pic:blipFill>
                  <pic:spPr>
                    <a:xfrm>
                      <a:off x="0" y="0"/>
                      <a:ext cx="6529070" cy="4563745"/>
                    </a:xfrm>
                    <a:prstGeom prst="rect">
                      <a:avLst/>
                    </a:prstGeom>
                    <a:noFill/>
                    <a:ln>
                      <a:noFill/>
                    </a:ln>
                  </pic:spPr>
                </pic:pic>
              </a:graphicData>
            </a:graphic>
          </wp:inline>
        </w:drawing>
      </w:r>
      <w:r>
        <w:rPr>
          <w:rFonts w:hint="eastAsia" w:ascii="Times New Roman" w:hAnsi="Times New Roman" w:cs="Times New Roman"/>
          <w:color w:val="auto"/>
          <w:spacing w:val="0"/>
          <w:w w:val="100"/>
          <w:position w:val="0"/>
          <w:highlight w:val="none"/>
        </w:rPr>
        <w:br w:type="page"/>
      </w: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lang w:val="en-US"/>
        </w:rPr>
      </w:pPr>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15</w:t>
      </w:r>
      <w:r>
        <w:rPr>
          <w:rFonts w:hint="default" w:ascii="Times New Roman" w:hAnsi="Times New Roman" w:eastAsia="宋体" w:cs="Times New Roman"/>
          <w:color w:val="auto"/>
          <w:spacing w:val="0"/>
          <w:w w:val="100"/>
          <w:position w:val="0"/>
          <w:sz w:val="24"/>
          <w:szCs w:val="24"/>
          <w:highlight w:val="none"/>
        </w:rPr>
        <w:t>：</w:t>
      </w:r>
      <w:r>
        <w:rPr>
          <w:rFonts w:hint="eastAsia" w:eastAsia="宋体" w:cs="Times New Roman"/>
          <w:color w:val="auto"/>
          <w:spacing w:val="0"/>
          <w:w w:val="100"/>
          <w:position w:val="0"/>
          <w:sz w:val="24"/>
          <w:szCs w:val="24"/>
          <w:highlight w:val="none"/>
          <w:lang w:val="en-US" w:eastAsia="zh-CN"/>
        </w:rPr>
        <w:t>生态保护红线位置关系图</w:t>
      </w:r>
    </w:p>
    <w:p>
      <w:pPr>
        <w:rPr>
          <w:rFonts w:hint="eastAsia" w:ascii="Times New Roman" w:hAnsi="Times New Roman" w:cs="Times New Roman"/>
          <w:color w:val="auto"/>
          <w:spacing w:val="0"/>
          <w:w w:val="100"/>
          <w:position w:val="0"/>
          <w:highlight w:val="none"/>
        </w:rPr>
      </w:pPr>
    </w:p>
    <w:p>
      <w:pPr>
        <w:jc w:val="center"/>
        <w:rPr>
          <w:color w:val="auto"/>
        </w:rPr>
      </w:pPr>
      <w:r>
        <w:rPr>
          <w:color w:val="auto"/>
        </w:rPr>
        <w:drawing>
          <wp:inline distT="0" distB="0" distL="114300" distR="114300">
            <wp:extent cx="6898640" cy="4817745"/>
            <wp:effectExtent l="0" t="0" r="16510" b="1905"/>
            <wp:docPr id="416"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6" name="图片 48"/>
                    <pic:cNvPicPr>
                      <a:picLocks noChangeAspect="true"/>
                    </pic:cNvPicPr>
                  </pic:nvPicPr>
                  <pic:blipFill>
                    <a:blip r:embed="rId63"/>
                    <a:stretch>
                      <a:fillRect/>
                    </a:stretch>
                  </pic:blipFill>
                  <pic:spPr>
                    <a:xfrm>
                      <a:off x="0" y="0"/>
                      <a:ext cx="6898640" cy="4817745"/>
                    </a:xfrm>
                    <a:prstGeom prst="rect">
                      <a:avLst/>
                    </a:prstGeom>
                    <a:noFill/>
                    <a:ln>
                      <a:noFill/>
                    </a:ln>
                  </pic:spPr>
                </pic:pic>
              </a:graphicData>
            </a:graphic>
          </wp:inline>
        </w:drawing>
      </w: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lang w:val="en-US"/>
        </w:rPr>
      </w:pPr>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16</w:t>
      </w:r>
      <w:r>
        <w:rPr>
          <w:rFonts w:hint="default" w:ascii="Times New Roman" w:hAnsi="Times New Roman" w:eastAsia="宋体" w:cs="Times New Roman"/>
          <w:color w:val="auto"/>
          <w:spacing w:val="0"/>
          <w:w w:val="100"/>
          <w:position w:val="0"/>
          <w:sz w:val="24"/>
          <w:szCs w:val="24"/>
          <w:highlight w:val="none"/>
        </w:rPr>
        <w:t>：</w:t>
      </w:r>
      <w:r>
        <w:rPr>
          <w:rFonts w:hint="eastAsia" w:eastAsia="宋体" w:cs="Times New Roman"/>
          <w:color w:val="auto"/>
          <w:spacing w:val="0"/>
          <w:w w:val="100"/>
          <w:position w:val="0"/>
          <w:sz w:val="24"/>
          <w:szCs w:val="24"/>
          <w:highlight w:val="none"/>
          <w:lang w:val="en-US" w:eastAsia="zh-CN"/>
        </w:rPr>
        <w:t>项目与自然保护区位置关系图</w:t>
      </w:r>
    </w:p>
    <w:p>
      <w:pPr>
        <w:jc w:val="center"/>
        <w:rPr>
          <w:color w:val="auto"/>
        </w:rPr>
      </w:pPr>
      <w:r>
        <w:rPr>
          <w:color w:val="auto"/>
        </w:rPr>
        <w:drawing>
          <wp:anchor distT="0" distB="0" distL="114300" distR="114300" simplePos="0" relativeHeight="251871232" behindDoc="0" locked="0" layoutInCell="1" allowOverlap="1">
            <wp:simplePos x="0" y="0"/>
            <wp:positionH relativeFrom="column">
              <wp:posOffset>415290</wp:posOffset>
            </wp:positionH>
            <wp:positionV relativeFrom="paragraph">
              <wp:posOffset>82550</wp:posOffset>
            </wp:positionV>
            <wp:extent cx="7726680" cy="5415280"/>
            <wp:effectExtent l="0" t="0" r="7620" b="13970"/>
            <wp:wrapNone/>
            <wp:docPr id="428"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8" name="图片 55"/>
                    <pic:cNvPicPr>
                      <a:picLocks noChangeAspect="true"/>
                    </pic:cNvPicPr>
                  </pic:nvPicPr>
                  <pic:blipFill>
                    <a:blip r:embed="rId64"/>
                    <a:stretch>
                      <a:fillRect/>
                    </a:stretch>
                  </pic:blipFill>
                  <pic:spPr>
                    <a:xfrm>
                      <a:off x="0" y="0"/>
                      <a:ext cx="7726680" cy="5415280"/>
                    </a:xfrm>
                    <a:prstGeom prst="rect">
                      <a:avLst/>
                    </a:prstGeom>
                    <a:noFill/>
                    <a:ln>
                      <a:noFill/>
                    </a:ln>
                  </pic:spPr>
                </pic:pic>
              </a:graphicData>
            </a:graphic>
          </wp:anchor>
        </w:drawing>
      </w:r>
    </w:p>
    <w:p>
      <w:pPr>
        <w:jc w:val="center"/>
        <w:rPr>
          <w:color w:val="auto"/>
        </w:rPr>
      </w:pPr>
    </w:p>
    <w:p>
      <w:pPr>
        <w:jc w:val="center"/>
        <w:rPr>
          <w:color w:val="auto"/>
        </w:rPr>
      </w:pPr>
    </w:p>
    <w:p>
      <w:pPr>
        <w:jc w:val="center"/>
        <w:rPr>
          <w:color w:val="auto"/>
        </w:rPr>
      </w:pPr>
    </w:p>
    <w:p>
      <w:pPr>
        <w:jc w:val="center"/>
        <w:rPr>
          <w:color w:val="auto"/>
        </w:rPr>
      </w:pPr>
    </w:p>
    <w:p>
      <w:pPr>
        <w:jc w:val="center"/>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eastAsia="宋体" w:cs="Times New Roman"/>
          <w:color w:val="auto"/>
          <w:spacing w:val="0"/>
          <w:w w:val="100"/>
          <w:position w:val="0"/>
          <w:highlight w:val="none"/>
          <w:lang w:eastAsia="zh-CN"/>
        </w:rPr>
        <w:br w:type="textWrapping"/>
      </w: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r>
        <w:rPr>
          <w:color w:val="auto"/>
        </w:rPr>
        <w:drawing>
          <wp:anchor distT="0" distB="0" distL="114300" distR="114300" simplePos="0" relativeHeight="251872256" behindDoc="0" locked="0" layoutInCell="1" allowOverlap="1">
            <wp:simplePos x="0" y="0"/>
            <wp:positionH relativeFrom="column">
              <wp:posOffset>473075</wp:posOffset>
            </wp:positionH>
            <wp:positionV relativeFrom="paragraph">
              <wp:posOffset>-64770</wp:posOffset>
            </wp:positionV>
            <wp:extent cx="7812405" cy="5504180"/>
            <wp:effectExtent l="0" t="0" r="17145" b="1270"/>
            <wp:wrapNone/>
            <wp:docPr id="426"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6" name="图片 53"/>
                    <pic:cNvPicPr>
                      <a:picLocks noChangeAspect="true"/>
                    </pic:cNvPicPr>
                  </pic:nvPicPr>
                  <pic:blipFill>
                    <a:blip r:embed="rId65"/>
                    <a:stretch>
                      <a:fillRect/>
                    </a:stretch>
                  </pic:blipFill>
                  <pic:spPr>
                    <a:xfrm>
                      <a:off x="0" y="0"/>
                      <a:ext cx="7812405" cy="5504180"/>
                    </a:xfrm>
                    <a:prstGeom prst="rect">
                      <a:avLst/>
                    </a:prstGeom>
                    <a:noFill/>
                    <a:ln>
                      <a:noFill/>
                    </a:ln>
                  </pic:spPr>
                </pic:pic>
              </a:graphicData>
            </a:graphic>
          </wp:anchor>
        </w:drawing>
      </w: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r>
        <w:rPr>
          <w:color w:val="auto"/>
          <w:sz w:val="21"/>
        </w:rPr>
        <mc:AlternateContent>
          <mc:Choice Requires="wps">
            <w:drawing>
              <wp:anchor distT="0" distB="0" distL="114300" distR="114300" simplePos="0" relativeHeight="251873280" behindDoc="0" locked="0" layoutInCell="1" allowOverlap="1">
                <wp:simplePos x="0" y="0"/>
                <wp:positionH relativeFrom="column">
                  <wp:posOffset>3201670</wp:posOffset>
                </wp:positionH>
                <wp:positionV relativeFrom="paragraph">
                  <wp:posOffset>129540</wp:posOffset>
                </wp:positionV>
                <wp:extent cx="1257300" cy="790575"/>
                <wp:effectExtent l="0" t="10795" r="19050" b="17780"/>
                <wp:wrapNone/>
                <wp:docPr id="21" name="直接箭头连接符 21"/>
                <wp:cNvGraphicFramePr/>
                <a:graphic xmlns:a="http://schemas.openxmlformats.org/drawingml/2006/main">
                  <a:graphicData uri="http://schemas.microsoft.com/office/word/2010/wordprocessingShape">
                    <wps:wsp>
                      <wps:cNvCnPr/>
                      <wps:spPr>
                        <a:xfrm flipH="true">
                          <a:off x="4116070" y="4335145"/>
                          <a:ext cx="1257300" cy="790575"/>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52.1pt;margin-top:10.2pt;height:62.25pt;width:99pt;z-index:251873280;mso-width-relative:page;mso-height-relative:page;" filled="f" stroked="t" coordsize="21600,21600" o:gfxdata="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WAAAAZHJzL1BLAQIUABQAAAAIAIdO4kDeKf3u2QAAAAoBAAAPAAAA&#10;AAAAAAEAIAAAADgAAABkcnMvZG93bnJldi54bWxQSwECFAAUAAAACACHTuJAvqmm9P4BAACdAwAA&#10;DgAAAAAAAAABACAAAAA+AQAAZHJzL2Uyb0RvYy54bWxQSwUGAAAAAAYABgBZAQAArgUAAAAA&#10;">
                <v:fill on="f" focussize="0,0"/>
                <v:stroke weight="2pt" color="#FF0000 [3204]" joinstyle="round" endarrow="block"/>
                <v:imagedata o:title=""/>
                <o:lock v:ext="edit" aspectratio="f"/>
              </v:shape>
            </w:pict>
          </mc:Fallback>
        </mc:AlternateContent>
      </w:r>
    </w:p>
    <w:p>
      <w:pPr>
        <w:pStyle w:val="36"/>
        <w:rPr>
          <w:rFonts w:hint="eastAsia" w:ascii="Times New Roman" w:hAnsi="Times New Roman" w:eastAsia="宋体" w:cs="Times New Roman"/>
          <w:color w:val="auto"/>
          <w:spacing w:val="0"/>
          <w:w w:val="100"/>
          <w:position w:val="0"/>
          <w:highlight w:val="none"/>
          <w:lang w:eastAsia="zh-CN"/>
        </w:rPr>
      </w:pPr>
      <w:r>
        <w:rPr>
          <w:color w:val="auto"/>
          <w:sz w:val="21"/>
        </w:rPr>
        <mc:AlternateContent>
          <mc:Choice Requires="wps">
            <w:drawing>
              <wp:anchor distT="0" distB="0" distL="114300" distR="114300" simplePos="0" relativeHeight="251874304" behindDoc="0" locked="0" layoutInCell="1" allowOverlap="1">
                <wp:simplePos x="0" y="0"/>
                <wp:positionH relativeFrom="column">
                  <wp:posOffset>3163570</wp:posOffset>
                </wp:positionH>
                <wp:positionV relativeFrom="paragraph">
                  <wp:posOffset>128270</wp:posOffset>
                </wp:positionV>
                <wp:extent cx="990600" cy="314960"/>
                <wp:effectExtent l="0" t="0" r="0" b="0"/>
                <wp:wrapNone/>
                <wp:docPr id="22" name="矩形 22"/>
                <wp:cNvGraphicFramePr/>
                <a:graphic xmlns:a="http://schemas.openxmlformats.org/drawingml/2006/main">
                  <a:graphicData uri="http://schemas.microsoft.com/office/word/2010/wordprocessingShape">
                    <wps:wsp>
                      <wps:cNvSpPr/>
                      <wps:spPr>
                        <a:xfrm>
                          <a:off x="4439920" y="5087620"/>
                          <a:ext cx="990600" cy="31496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4km</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rect id="_x0000_s1026" o:spid="_x0000_s1026" o:spt="1" style="position:absolute;left:0pt;margin-left:249.1pt;margin-top:10.1pt;height:24.8pt;width:78pt;z-index:251874304;v-text-anchor:middle;mso-width-relative:page;mso-height-relative:page;" filled="f" stroked="f" coordsize="21600,21600" o:gfxdata="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BYAAABkcnMvUEsBAhQAFAAAAAgAh07i&#10;QAZZNNvXAAAACQEAAA8AAAAAAAAAAQAgAAAAOAAAAGRycy9kb3ducmV2LnhtbFBLAQIUABQAAAAI&#10;AIdO4kCr59N4SgIAAGQEAAAOAAAAAAAAAAEAIAAAADwBAABkcnMvZTJvRG9jLnhtbFBLBQYAAAAA&#10;BgAGAFkBAAD4BQAAAAA=&#10;">
                <v:fill on="f" focussize="0,0"/>
                <v:stroke on="f" weight="2pt"/>
                <v:imagedata o:title=""/>
                <o:lock v:ext="edit" aspectratio="f"/>
                <v:textbox>
                  <w:txbxContent>
                    <w:p>
                      <w:pPr>
                        <w:jc w:val="center"/>
                        <w:rPr>
                          <w:rFonts w:hint="default" w:eastAsia="宋体"/>
                          <w:color w:val="FF0000"/>
                          <w:lang w:val="en-US" w:eastAsia="zh-CN"/>
                        </w:rPr>
                      </w:pPr>
                      <w:r>
                        <w:rPr>
                          <w:rFonts w:hint="eastAsia"/>
                          <w:color w:val="FF0000"/>
                          <w:lang w:val="en-US" w:eastAsia="zh-CN"/>
                        </w:rPr>
                        <w:t>4km</w:t>
                      </w:r>
                    </w:p>
                  </w:txbxContent>
                </v:textbox>
              </v:rect>
            </w:pict>
          </mc:Fallback>
        </mc:AlternateContent>
      </w: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ascii="Times New Roman" w:hAnsi="Times New Roman" w:eastAsia="宋体" w:cs="Times New Roman"/>
          <w:color w:val="auto"/>
          <w:spacing w:val="0"/>
          <w:w w:val="100"/>
          <w:position w:val="0"/>
          <w:highlight w:val="none"/>
          <w:lang w:eastAsia="zh-CN"/>
        </w:rPr>
      </w:pPr>
    </w:p>
    <w:p>
      <w:pPr>
        <w:pStyle w:val="36"/>
        <w:rPr>
          <w:rFonts w:hint="eastAsia" w:ascii="Times New Roman" w:hAnsi="Times New Roman" w:eastAsia="宋体" w:cs="Times New Roman"/>
          <w:color w:val="auto"/>
          <w:spacing w:val="0"/>
          <w:w w:val="100"/>
          <w:position w:val="0"/>
          <w:highlight w:val="none"/>
          <w:lang w:eastAsia="zh-CN"/>
        </w:rPr>
      </w:pPr>
    </w:p>
    <w:p>
      <w:pPr>
        <w:rPr>
          <w:rFonts w:hint="eastAsia"/>
          <w:color w:val="auto"/>
          <w:lang w:eastAsia="zh-CN"/>
        </w:rPr>
      </w:pP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lang w:val="en-US"/>
        </w:rPr>
      </w:pPr>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17</w:t>
      </w:r>
      <w:r>
        <w:rPr>
          <w:rFonts w:hint="default" w:ascii="Times New Roman" w:hAnsi="Times New Roman" w:eastAsia="宋体" w:cs="Times New Roman"/>
          <w:color w:val="auto"/>
          <w:spacing w:val="0"/>
          <w:w w:val="100"/>
          <w:position w:val="0"/>
          <w:sz w:val="24"/>
          <w:szCs w:val="24"/>
          <w:highlight w:val="none"/>
        </w:rPr>
        <w:t>：</w:t>
      </w:r>
      <w:r>
        <w:rPr>
          <w:rFonts w:hint="eastAsia" w:eastAsia="宋体" w:cs="Times New Roman"/>
          <w:color w:val="auto"/>
          <w:spacing w:val="0"/>
          <w:w w:val="100"/>
          <w:position w:val="0"/>
          <w:sz w:val="24"/>
          <w:szCs w:val="24"/>
          <w:highlight w:val="none"/>
          <w:lang w:val="en-US" w:eastAsia="zh-CN"/>
        </w:rPr>
        <w:t>土地利用现状图</w:t>
      </w:r>
    </w:p>
    <w:p>
      <w:pPr>
        <w:jc w:val="center"/>
        <w:rPr>
          <w:rFonts w:hint="eastAsia" w:ascii="Times New Roman" w:hAnsi="Times New Roman" w:eastAsia="宋体" w:cs="Times New Roman"/>
          <w:color w:val="auto"/>
          <w:spacing w:val="0"/>
          <w:w w:val="100"/>
          <w:position w:val="0"/>
          <w:highlight w:val="none"/>
          <w:lang w:eastAsia="zh-CN"/>
        </w:rPr>
      </w:pPr>
      <w:r>
        <w:rPr>
          <w:rFonts w:hint="eastAsia" w:ascii="Times New Roman" w:hAnsi="Times New Roman" w:eastAsia="宋体" w:cs="Times New Roman"/>
          <w:color w:val="auto"/>
          <w:spacing w:val="0"/>
          <w:w w:val="100"/>
          <w:position w:val="0"/>
          <w:highlight w:val="none"/>
          <w:lang w:eastAsia="zh-CN"/>
        </w:rPr>
        <w:drawing>
          <wp:inline distT="0" distB="0" distL="114300" distR="114300">
            <wp:extent cx="6746875" cy="4770755"/>
            <wp:effectExtent l="0" t="0" r="4445" b="14605"/>
            <wp:docPr id="93" name="图片 93" descr="土地利用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93" descr="土地利用现状图"/>
                    <pic:cNvPicPr>
                      <a:picLocks noChangeAspect="true"/>
                    </pic:cNvPicPr>
                  </pic:nvPicPr>
                  <pic:blipFill>
                    <a:blip r:embed="rId66"/>
                    <a:stretch>
                      <a:fillRect/>
                    </a:stretch>
                  </pic:blipFill>
                  <pic:spPr>
                    <a:xfrm>
                      <a:off x="0" y="0"/>
                      <a:ext cx="6746875" cy="4770755"/>
                    </a:xfrm>
                    <a:prstGeom prst="rect">
                      <a:avLst/>
                    </a:prstGeom>
                  </pic:spPr>
                </pic:pic>
              </a:graphicData>
            </a:graphic>
          </wp:inline>
        </w:drawing>
      </w:r>
    </w:p>
    <w:p>
      <w:pPr>
        <w:rPr>
          <w:rFonts w:hint="eastAsia"/>
          <w:color w:val="auto"/>
          <w:highlight w:val="none"/>
          <w:lang w:eastAsia="zh-CN"/>
        </w:rPr>
        <w:sectPr>
          <w:pgSz w:w="16838" w:h="11906" w:orient="landscape"/>
          <w:pgMar w:top="1800" w:right="1440" w:bottom="1800" w:left="1440" w:header="851" w:footer="1077"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color w:val="auto"/>
          <w:spacing w:val="0"/>
          <w:w w:val="100"/>
          <w:position w:val="0"/>
          <w:highlight w:val="none"/>
          <w:lang w:eastAsia="zh-CN"/>
        </w:rPr>
        <w:br w:type="page"/>
      </w:r>
    </w:p>
    <w:p>
      <w:pPr>
        <w:jc w:val="center"/>
        <w:rPr>
          <w:rFonts w:eastAsia="Times New Roman"/>
          <w:color w:val="auto"/>
          <w:highlight w:val="none"/>
        </w:rPr>
      </w:pPr>
      <w:bookmarkStart w:id="776" w:name="_Toc6713"/>
      <w:bookmarkStart w:id="777" w:name="_Toc23169"/>
      <w:bookmarkStart w:id="778" w:name="_Toc19549"/>
      <w:bookmarkStart w:id="779" w:name="_Toc26213"/>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60" w:lineRule="auto"/>
        <w:ind w:left="0" w:firstLine="0"/>
        <w:textAlignment w:val="auto"/>
        <w:rPr>
          <w:rFonts w:hint="eastAsia" w:eastAsia="宋体" w:cs="Times New Roman"/>
          <w:color w:val="auto"/>
          <w:sz w:val="21"/>
          <w:szCs w:val="21"/>
          <w:highlight w:val="none"/>
          <w:lang w:val="en-US" w:eastAsia="zh-CN"/>
        </w:rPr>
      </w:pPr>
      <w:r>
        <w:rPr>
          <w:rFonts w:hint="default" w:ascii="Times New Roman" w:hAnsi="Times New Roman" w:eastAsia="宋体" w:cs="Times New Roman"/>
          <w:color w:val="auto"/>
          <w:spacing w:val="0"/>
          <w:w w:val="100"/>
          <w:position w:val="0"/>
          <w:sz w:val="24"/>
          <w:szCs w:val="24"/>
          <w:highlight w:val="none"/>
        </w:rPr>
        <w:t>附图</w:t>
      </w:r>
      <w:r>
        <w:rPr>
          <w:rFonts w:hint="eastAsia" w:eastAsia="宋体" w:cs="Times New Roman"/>
          <w:color w:val="auto"/>
          <w:spacing w:val="0"/>
          <w:w w:val="100"/>
          <w:position w:val="0"/>
          <w:sz w:val="24"/>
          <w:szCs w:val="24"/>
          <w:highlight w:val="none"/>
          <w:lang w:val="en-US" w:eastAsia="zh-CN"/>
        </w:rPr>
        <w:t>18</w:t>
      </w:r>
      <w:r>
        <w:rPr>
          <w:rFonts w:hint="default" w:ascii="Times New Roman" w:hAnsi="Times New Roman" w:eastAsia="宋体" w:cs="Times New Roman"/>
          <w:color w:val="auto"/>
          <w:spacing w:val="0"/>
          <w:w w:val="100"/>
          <w:position w:val="0"/>
          <w:sz w:val="24"/>
          <w:szCs w:val="24"/>
          <w:highlight w:val="none"/>
        </w:rPr>
        <w:t>：</w:t>
      </w:r>
      <w:r>
        <w:rPr>
          <w:rFonts w:hint="eastAsia" w:eastAsia="宋体" w:cs="Times New Roman"/>
          <w:color w:val="auto"/>
          <w:sz w:val="21"/>
          <w:szCs w:val="21"/>
          <w:highlight w:val="none"/>
          <w:lang w:val="en-US" w:eastAsia="zh-CN"/>
        </w:rPr>
        <w:t>“三线一单”管控单元</w:t>
      </w:r>
    </w:p>
    <w:p>
      <w:pPr>
        <w:jc w:val="center"/>
        <w:rPr>
          <w:rFonts w:eastAsia="Times New Roman"/>
          <w:color w:val="auto"/>
          <w:highlight w:val="none"/>
        </w:rPr>
      </w:pPr>
      <w:r>
        <w:rPr>
          <w:color w:val="auto"/>
          <w:sz w:val="18"/>
          <w:highlight w:val="none"/>
        </w:rPr>
        <mc:AlternateContent>
          <mc:Choice Requires="wps">
            <w:drawing>
              <wp:anchor distT="0" distB="0" distL="114300" distR="114300" simplePos="0" relativeHeight="251713536" behindDoc="0" locked="0" layoutInCell="1" allowOverlap="1">
                <wp:simplePos x="0" y="0"/>
                <wp:positionH relativeFrom="column">
                  <wp:posOffset>3515995</wp:posOffset>
                </wp:positionH>
                <wp:positionV relativeFrom="paragraph">
                  <wp:posOffset>655320</wp:posOffset>
                </wp:positionV>
                <wp:extent cx="1090295" cy="317500"/>
                <wp:effectExtent l="4445" t="4445" r="143510" b="382905"/>
                <wp:wrapNone/>
                <wp:docPr id="61" name="矩形标注 61"/>
                <wp:cNvGraphicFramePr/>
                <a:graphic xmlns:a="http://schemas.openxmlformats.org/drawingml/2006/main">
                  <a:graphicData uri="http://schemas.microsoft.com/office/word/2010/wordprocessingShape">
                    <wps:wsp>
                      <wps:cNvSpPr/>
                      <wps:spPr>
                        <a:xfrm>
                          <a:off x="0" y="0"/>
                          <a:ext cx="1090295" cy="317500"/>
                        </a:xfrm>
                        <a:prstGeom prst="wedgeRectCallout">
                          <a:avLst>
                            <a:gd name="adj1" fmla="val 59784"/>
                            <a:gd name="adj2" fmla="val 159800"/>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本项目位置</w:t>
                            </w:r>
                          </w:p>
                        </w:txbxContent>
                      </wps:txbx>
                      <wps:bodyPr upright="true"/>
                    </wps:wsp>
                  </a:graphicData>
                </a:graphic>
              </wp:anchor>
            </w:drawing>
          </mc:Choice>
          <mc:Fallback>
            <w:pict>
              <v:shape id="_x0000_s1026" o:spid="_x0000_s1026" o:spt="61" type="#_x0000_t61" style="position:absolute;left:0pt;margin-left:276.85pt;margin-top:51.6pt;height:25pt;width:85.85pt;z-index:251713536;mso-width-relative:page;mso-height-relative:page;" fillcolor="#FFFFFF" filled="t" stroked="t" coordsize="21600,21600" o:gfxdata="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WAAAAZHJz&#10;L1BLAQIUABQAAAAIAIdO4kA+OKc52gAAAAsBAAAPAAAAAAAAAAEAIAAAADgAAABkcnMvZG93bnJl&#10;di54bWxQSwECFAAUAAAACACHTuJAzqKNMR4CAABEBAAADgAAAAAAAAABACAAAAA/AQAAZHJzL2Uy&#10;b0RvYy54bWxQSwUGAAAAAAYABgBZAQAAzwUAAAAA&#10;" adj="23713,45317">
                <v:fill on="t" focussize="0,0"/>
                <v:stroke color="#000000" joinstyle="miter"/>
                <v:imagedata o:title=""/>
                <o:lock v:ext="edit" aspectratio="f"/>
                <v:textbox>
                  <w:txbxContent>
                    <w:p>
                      <w:pPr>
                        <w:jc w:val="center"/>
                        <w:rPr>
                          <w:rFonts w:hint="eastAsia" w:eastAsia="宋体"/>
                          <w:lang w:eastAsia="zh-CN"/>
                        </w:rPr>
                      </w:pPr>
                      <w:r>
                        <w:rPr>
                          <w:rFonts w:hint="eastAsia"/>
                          <w:lang w:eastAsia="zh-CN"/>
                        </w:rPr>
                        <w:t>本项目位置</w:t>
                      </w:r>
                    </w:p>
                  </w:txbxContent>
                </v:textbox>
              </v:shape>
            </w:pict>
          </mc:Fallback>
        </mc:AlternateContent>
      </w:r>
      <w:r>
        <w:rPr>
          <w:rFonts w:eastAsia="Times New Roman"/>
          <w:color w:val="auto"/>
          <w:highlight w:val="none"/>
        </w:rPr>
        <w:drawing>
          <wp:inline distT="0" distB="0" distL="114300" distR="114300">
            <wp:extent cx="6532245" cy="4664075"/>
            <wp:effectExtent l="0" t="0" r="5715" b="14605"/>
            <wp:docPr id="6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true"/>
                    </pic:cNvPicPr>
                  </pic:nvPicPr>
                  <pic:blipFill>
                    <a:blip r:embed="rId67"/>
                    <a:stretch>
                      <a:fillRect/>
                    </a:stretch>
                  </pic:blipFill>
                  <pic:spPr>
                    <a:xfrm>
                      <a:off x="0" y="0"/>
                      <a:ext cx="6532245" cy="4664075"/>
                    </a:xfrm>
                    <a:prstGeom prst="rect">
                      <a:avLst/>
                    </a:prstGeom>
                    <a:noFill/>
                    <a:ln>
                      <a:noFill/>
                    </a:ln>
                  </pic:spPr>
                </pic:pic>
              </a:graphicData>
            </a:graphic>
          </wp:inline>
        </w:drawing>
      </w:r>
    </w:p>
    <w:p>
      <w:pPr>
        <w:rPr>
          <w:color w:val="auto"/>
          <w:highlight w:val="none"/>
        </w:rPr>
        <w:sectPr>
          <w:pgSz w:w="16838" w:h="11906" w:orient="landscape"/>
          <w:pgMar w:top="1531" w:right="1701" w:bottom="1531" w:left="1701" w:header="851" w:footer="1077" w:gutter="0"/>
          <w:pgBorders>
            <w:top w:val="none" w:sz="0" w:space="0"/>
            <w:left w:val="none" w:sz="0" w:space="0"/>
            <w:bottom w:val="none" w:sz="0" w:space="0"/>
            <w:right w:val="none" w:sz="0" w:space="0"/>
          </w:pgBorders>
          <w:cols w:space="720" w:num="1"/>
          <w:docGrid w:linePitch="312" w:charSpace="0"/>
        </w:sectPr>
      </w:pPr>
      <w:r>
        <w:rPr>
          <w:rFonts w:eastAsia="Times New Roman"/>
          <w:color w:val="auto"/>
          <w:highlight w:val="none"/>
        </w:rPr>
        <w:br w:type="page"/>
      </w:r>
    </w:p>
    <w:p>
      <w:pPr>
        <w:rPr>
          <w:rFonts w:hint="eastAsia" w:ascii="Times New Roman" w:hAnsi="Times New Roman" w:eastAsia="宋体" w:cs="Times New Roman"/>
          <w:color w:val="auto"/>
          <w:spacing w:val="0"/>
          <w:w w:val="100"/>
          <w:position w:val="0"/>
          <w:sz w:val="24"/>
          <w:szCs w:val="24"/>
          <w:highlight w:val="none"/>
          <w:lang w:val="en-US" w:eastAsia="zh-CN"/>
        </w:rPr>
      </w:pP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lang w:val="en-US"/>
        </w:rPr>
      </w:pPr>
      <w:bookmarkStart w:id="780" w:name="_Toc4048"/>
      <w:bookmarkStart w:id="781" w:name="_Toc14140"/>
      <w:bookmarkStart w:id="782" w:name="_Toc5326"/>
      <w:r>
        <w:rPr>
          <w:rFonts w:hint="eastAsia" w:eastAsia="宋体" w:cs="Times New Roman"/>
          <w:color w:val="auto"/>
          <w:spacing w:val="0"/>
          <w:w w:val="100"/>
          <w:position w:val="0"/>
          <w:sz w:val="24"/>
          <w:szCs w:val="24"/>
          <w:highlight w:val="none"/>
          <w:lang w:val="en-US" w:eastAsia="zh-CN"/>
        </w:rPr>
        <w:t>附图19：</w:t>
      </w:r>
      <w:r>
        <w:rPr>
          <w:rFonts w:hint="eastAsia" w:ascii="Times New Roman" w:hAnsi="Times New Roman" w:eastAsia="宋体" w:cs="Times New Roman"/>
          <w:color w:val="auto"/>
          <w:spacing w:val="0"/>
          <w:w w:val="100"/>
          <w:position w:val="0"/>
          <w:sz w:val="24"/>
          <w:szCs w:val="24"/>
          <w:highlight w:val="none"/>
          <w:lang w:val="en-US" w:eastAsia="zh-CN"/>
        </w:rPr>
        <w:t>箱变</w:t>
      </w:r>
      <w:bookmarkEnd w:id="780"/>
      <w:bookmarkEnd w:id="781"/>
      <w:r>
        <w:rPr>
          <w:rFonts w:hint="eastAsia" w:ascii="Times New Roman" w:hAnsi="Times New Roman" w:eastAsia="宋体" w:cs="Times New Roman"/>
          <w:color w:val="auto"/>
          <w:spacing w:val="0"/>
          <w:w w:val="100"/>
          <w:position w:val="0"/>
          <w:sz w:val="24"/>
          <w:szCs w:val="24"/>
          <w:highlight w:val="none"/>
          <w:lang w:val="en-US" w:eastAsia="zh-CN"/>
        </w:rPr>
        <w:t>基础（含事故油池）平面图</w:t>
      </w:r>
      <w:bookmarkEnd w:id="782"/>
    </w:p>
    <w:p>
      <w:pPr>
        <w:pStyle w:val="73"/>
        <w:bidi w:val="0"/>
        <w:rPr>
          <w:rFonts w:hint="eastAsia" w:ascii="Times New Roman" w:hAnsi="Times New Roman" w:cs="Times New Roman"/>
          <w:color w:val="auto"/>
          <w:spacing w:val="0"/>
          <w:w w:val="100"/>
          <w:position w:val="0"/>
          <w:highlight w:val="none"/>
          <w:lang w:eastAsia="zh-CN"/>
        </w:rPr>
      </w:pP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714560" behindDoc="0" locked="0" layoutInCell="1" allowOverlap="1">
                <wp:simplePos x="0" y="0"/>
                <wp:positionH relativeFrom="column">
                  <wp:posOffset>5835650</wp:posOffset>
                </wp:positionH>
                <wp:positionV relativeFrom="paragraph">
                  <wp:posOffset>1464945</wp:posOffset>
                </wp:positionV>
                <wp:extent cx="833755" cy="363220"/>
                <wp:effectExtent l="4445" t="428625" r="12700" b="8255"/>
                <wp:wrapNone/>
                <wp:docPr id="545" name="自选图形 1211"/>
                <wp:cNvGraphicFramePr/>
                <a:graphic xmlns:a="http://schemas.openxmlformats.org/drawingml/2006/main">
                  <a:graphicData uri="http://schemas.microsoft.com/office/word/2010/wordprocessingShape">
                    <wps:wsp>
                      <wps:cNvSpPr/>
                      <wps:spPr>
                        <a:xfrm>
                          <a:off x="0" y="0"/>
                          <a:ext cx="833755" cy="363220"/>
                        </a:xfrm>
                        <a:prstGeom prst="wedgeRectCallout">
                          <a:avLst>
                            <a:gd name="adj1" fmla="val -35681"/>
                            <a:gd name="adj2" fmla="val -162407"/>
                          </a:avLst>
                        </a:prstGeom>
                        <a:noFill/>
                        <a:ln w="9525" cap="flat" cmpd="sng">
                          <a:solidFill>
                            <a:srgbClr val="000000"/>
                          </a:solidFill>
                          <a:prstDash val="solid"/>
                          <a:miter/>
                          <a:headEnd type="none" w="med" len="med"/>
                          <a:tailEnd type="none" w="med" len="med"/>
                        </a:ln>
                      </wps:spPr>
                      <wps:txbx>
                        <w:txbxContent>
                          <w:p>
                            <w:pPr>
                              <w:adjustRightInd w:val="0"/>
                              <w:snapToGrid w:val="0"/>
                              <w:rPr>
                                <w:rFonts w:hint="default" w:eastAsia="宋体"/>
                                <w:lang w:val="en-US" w:eastAsia="zh-CN"/>
                              </w:rPr>
                            </w:pPr>
                            <w:r>
                              <w:rPr>
                                <w:rFonts w:hint="eastAsia"/>
                                <w:lang w:val="en-US" w:eastAsia="zh-CN"/>
                              </w:rPr>
                              <w:t>事故油池</w:t>
                            </w:r>
                          </w:p>
                        </w:txbxContent>
                      </wps:txbx>
                      <wps:bodyPr upright="true"/>
                    </wps:wsp>
                  </a:graphicData>
                </a:graphic>
              </wp:anchor>
            </w:drawing>
          </mc:Choice>
          <mc:Fallback>
            <w:pict>
              <v:shape id="自选图形 1211" o:spid="_x0000_s1026" o:spt="61" type="#_x0000_t61" style="position:absolute;left:0pt;margin-left:459.5pt;margin-top:115.35pt;height:28.6pt;width:65.65pt;z-index:251714560;mso-width-relative:page;mso-height-relative:page;" filled="f" stroked="t" coordsize="21600,21600" o:gfxdata="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FgAAAGRycy9QSwECFAAUAAAACACHTuJAgdKJ3NwAAAAMAQAADwAAAAAAAAABACAAAAA4AAAAZHJz&#10;L2Rvd25yZXYueG1sUEsBAhQAFAAAAAgAh07iQMnCw9MjAgAAHwQAAA4AAAAAAAAAAQAgAAAAQQEA&#10;AGRycy9lMm9Eb2MueG1sUEsFBgAAAAAGAAYAWQEAANYFAAAAAA==&#10;" adj="3093,0">
                <v:fill on="f" focussize="0,0"/>
                <v:stroke color="#000000" joinstyle="miter"/>
                <v:imagedata o:title=""/>
                <o:lock v:ext="edit" aspectratio="f"/>
                <v:textbox>
                  <w:txbxContent>
                    <w:p>
                      <w:pPr>
                        <w:adjustRightInd w:val="0"/>
                        <w:snapToGrid w:val="0"/>
                        <w:rPr>
                          <w:rFonts w:hint="default" w:eastAsia="宋体"/>
                          <w:lang w:val="en-US" w:eastAsia="zh-CN"/>
                        </w:rPr>
                      </w:pPr>
                      <w:r>
                        <w:rPr>
                          <w:rFonts w:hint="eastAsia"/>
                          <w:lang w:val="en-US" w:eastAsia="zh-CN"/>
                        </w:rPr>
                        <w:t>事故油池</w:t>
                      </w:r>
                    </w:p>
                  </w:txbxContent>
                </v:textbox>
              </v:shape>
            </w:pict>
          </mc:Fallback>
        </mc:AlternateContent>
      </w:r>
      <w:r>
        <w:rPr>
          <w:rFonts w:ascii="Times New Roman" w:hAnsi="Times New Roman" w:cs="Times New Roman"/>
          <w:color w:val="auto"/>
          <w:spacing w:val="0"/>
          <w:w w:val="100"/>
          <w:position w:val="0"/>
          <w:sz w:val="21"/>
          <w:highlight w:val="none"/>
        </w:rPr>
        <mc:AlternateContent>
          <mc:Choice Requires="wps">
            <w:drawing>
              <wp:anchor distT="0" distB="0" distL="114300" distR="114300" simplePos="0" relativeHeight="251715584" behindDoc="0" locked="0" layoutInCell="1" allowOverlap="1">
                <wp:simplePos x="0" y="0"/>
                <wp:positionH relativeFrom="column">
                  <wp:posOffset>110490</wp:posOffset>
                </wp:positionH>
                <wp:positionV relativeFrom="paragraph">
                  <wp:posOffset>379095</wp:posOffset>
                </wp:positionV>
                <wp:extent cx="833755" cy="363220"/>
                <wp:effectExtent l="4445" t="4445" r="622300" b="153035"/>
                <wp:wrapNone/>
                <wp:docPr id="546" name="自选图形 1212"/>
                <wp:cNvGraphicFramePr/>
                <a:graphic xmlns:a="http://schemas.openxmlformats.org/drawingml/2006/main">
                  <a:graphicData uri="http://schemas.microsoft.com/office/word/2010/wordprocessingShape">
                    <wps:wsp>
                      <wps:cNvSpPr/>
                      <wps:spPr>
                        <a:xfrm>
                          <a:off x="0" y="0"/>
                          <a:ext cx="833755" cy="363220"/>
                        </a:xfrm>
                        <a:prstGeom prst="wedgeRectCallout">
                          <a:avLst>
                            <a:gd name="adj1" fmla="val 118852"/>
                            <a:gd name="adj2" fmla="val 84963"/>
                          </a:avLst>
                        </a:prstGeom>
                        <a:noFill/>
                        <a:ln w="9525" cap="flat" cmpd="sng">
                          <a:solidFill>
                            <a:srgbClr val="000000"/>
                          </a:solidFill>
                          <a:prstDash val="solid"/>
                          <a:miter/>
                          <a:headEnd type="none" w="med" len="med"/>
                          <a:tailEnd type="none" w="med" len="med"/>
                        </a:ln>
                      </wps:spPr>
                      <wps:txbx>
                        <w:txbxContent>
                          <w:p>
                            <w:pPr>
                              <w:adjustRightInd w:val="0"/>
                              <w:snapToGrid w:val="0"/>
                              <w:rPr>
                                <w:rFonts w:hint="default" w:eastAsia="宋体"/>
                                <w:lang w:val="en-US" w:eastAsia="zh-CN"/>
                              </w:rPr>
                            </w:pPr>
                            <w:r>
                              <w:rPr>
                                <w:rFonts w:hint="eastAsia"/>
                                <w:lang w:val="en-US" w:eastAsia="zh-CN"/>
                              </w:rPr>
                              <w:t>事故油池</w:t>
                            </w:r>
                          </w:p>
                        </w:txbxContent>
                      </wps:txbx>
                      <wps:bodyPr upright="true"/>
                    </wps:wsp>
                  </a:graphicData>
                </a:graphic>
              </wp:anchor>
            </w:drawing>
          </mc:Choice>
          <mc:Fallback>
            <w:pict>
              <v:shape id="自选图形 1212" o:spid="_x0000_s1026" o:spt="61" type="#_x0000_t61" style="position:absolute;left:0pt;margin-left:8.7pt;margin-top:29.85pt;height:28.6pt;width:65.65pt;z-index:251715584;mso-width-relative:page;mso-height-relative:page;" filled="f" stroked="t" coordsize="21600,21600" o:gfxdata="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WAAAAZHJz&#10;L1BLAQIUABQAAAAIAIdO4kCPs5SO1gAAAAkBAAAPAAAAAAAAAAEAIAAAADgAAABkcnMvZG93bnJl&#10;di54bWxQSwECFAAUAAAACACHTuJA6+cEwyICAAAdBAAADgAAAAAAAAABACAAAAA7AQAAZHJzL2Uy&#10;b0RvYy54bWxQSwUGAAAAAAYABgBZAQAAzwUAAAAA&#10;" adj="36472,29152">
                <v:fill on="f" focussize="0,0"/>
                <v:stroke color="#000000" joinstyle="miter"/>
                <v:imagedata o:title=""/>
                <o:lock v:ext="edit" aspectratio="f"/>
                <v:textbox>
                  <w:txbxContent>
                    <w:p>
                      <w:pPr>
                        <w:adjustRightInd w:val="0"/>
                        <w:snapToGrid w:val="0"/>
                        <w:rPr>
                          <w:rFonts w:hint="default" w:eastAsia="宋体"/>
                          <w:lang w:val="en-US" w:eastAsia="zh-CN"/>
                        </w:rPr>
                      </w:pPr>
                      <w:r>
                        <w:rPr>
                          <w:rFonts w:hint="eastAsia"/>
                          <w:lang w:val="en-US" w:eastAsia="zh-CN"/>
                        </w:rPr>
                        <w:t>事故油池</w:t>
                      </w:r>
                    </w:p>
                  </w:txbxContent>
                </v:textbox>
              </v:shape>
            </w:pict>
          </mc:Fallback>
        </mc:AlternateContent>
      </w:r>
      <w:r>
        <w:rPr>
          <w:rFonts w:ascii="Times New Roman" w:hAnsi="Times New Roman" w:cs="Times New Roman"/>
          <w:color w:val="auto"/>
          <w:spacing w:val="0"/>
          <w:w w:val="100"/>
          <w:position w:val="0"/>
          <w:highlight w:val="none"/>
        </w:rPr>
        <w:drawing>
          <wp:inline distT="0" distB="0" distL="114300" distR="114300">
            <wp:extent cx="7451725" cy="5050155"/>
            <wp:effectExtent l="0" t="0" r="3175" b="4445"/>
            <wp:docPr id="739" name="图片 1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9" name="图片 174"/>
                    <pic:cNvPicPr>
                      <a:picLocks noChangeAspect="true"/>
                    </pic:cNvPicPr>
                  </pic:nvPicPr>
                  <pic:blipFill>
                    <a:blip r:embed="rId68"/>
                    <a:stretch>
                      <a:fillRect/>
                    </a:stretch>
                  </pic:blipFill>
                  <pic:spPr>
                    <a:xfrm>
                      <a:off x="0" y="0"/>
                      <a:ext cx="7451725" cy="5050155"/>
                    </a:xfrm>
                    <a:prstGeom prst="rect">
                      <a:avLst/>
                    </a:prstGeom>
                    <a:noFill/>
                    <a:ln>
                      <a:noFill/>
                    </a:ln>
                  </pic:spPr>
                </pic:pic>
              </a:graphicData>
            </a:graphic>
          </wp:inline>
        </w:drawing>
      </w:r>
    </w:p>
    <w:p>
      <w:pPr>
        <w:rPr>
          <w:rFonts w:hint="eastAsia" w:ascii="Times New Roman" w:hAnsi="Times New Roman" w:cs="Times New Roman"/>
          <w:color w:val="auto"/>
          <w:spacing w:val="0"/>
          <w:w w:val="100"/>
          <w:position w:val="0"/>
          <w:highlight w:val="none"/>
        </w:rPr>
        <w:sectPr>
          <w:pgSz w:w="16838" w:h="11906" w:orient="landscape"/>
          <w:pgMar w:top="1531" w:right="1701" w:bottom="1531" w:left="1701" w:header="851" w:footer="1077"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cs="Times New Roman"/>
          <w:color w:val="auto"/>
          <w:spacing w:val="0"/>
          <w:w w:val="100"/>
          <w:position w:val="0"/>
          <w:highlight w:val="none"/>
        </w:rPr>
        <w:br w:type="page"/>
      </w:r>
    </w:p>
    <w:p>
      <w:pPr>
        <w:rPr>
          <w:rFonts w:hint="eastAsia" w:ascii="Times New Roman" w:hAnsi="Times New Roman" w:eastAsia="宋体" w:cs="Times New Roman"/>
          <w:color w:val="auto"/>
          <w:spacing w:val="0"/>
          <w:w w:val="100"/>
          <w:position w:val="0"/>
          <w:sz w:val="24"/>
          <w:szCs w:val="24"/>
          <w:highlight w:val="none"/>
          <w:lang w:val="en-US" w:eastAsia="zh-CN"/>
        </w:rPr>
      </w:pP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lang w:val="en-US"/>
        </w:rPr>
      </w:pPr>
      <w:r>
        <w:rPr>
          <w:rFonts w:hint="eastAsia" w:eastAsia="宋体" w:cs="Times New Roman"/>
          <w:color w:val="auto"/>
          <w:spacing w:val="0"/>
          <w:w w:val="100"/>
          <w:position w:val="0"/>
          <w:sz w:val="24"/>
          <w:szCs w:val="24"/>
          <w:highlight w:val="none"/>
          <w:lang w:val="en-US" w:eastAsia="zh-CN"/>
        </w:rPr>
        <w:t>附图20：本项目在辽宁省生态功能区划中的位置</w:t>
      </w:r>
    </w:p>
    <w:p>
      <w:pPr>
        <w:pStyle w:val="9"/>
        <w:jc w:val="center"/>
        <w:rPr>
          <w:rFonts w:hint="eastAsia" w:eastAsia="宋体"/>
          <w:color w:val="auto"/>
          <w:highlight w:val="none"/>
          <w:lang w:eastAsia="zh-CN"/>
        </w:rPr>
      </w:pPr>
      <w:r>
        <w:rPr>
          <w:color w:val="auto"/>
          <w:sz w:val="18"/>
          <w:highlight w:val="none"/>
        </w:rPr>
        <mc:AlternateContent>
          <mc:Choice Requires="wps">
            <w:drawing>
              <wp:anchor distT="0" distB="0" distL="114300" distR="114300" simplePos="0" relativeHeight="251915264" behindDoc="0" locked="0" layoutInCell="1" allowOverlap="1">
                <wp:simplePos x="0" y="0"/>
                <wp:positionH relativeFrom="column">
                  <wp:posOffset>3646805</wp:posOffset>
                </wp:positionH>
                <wp:positionV relativeFrom="paragraph">
                  <wp:posOffset>677545</wp:posOffset>
                </wp:positionV>
                <wp:extent cx="1090295" cy="317500"/>
                <wp:effectExtent l="4445" t="4445" r="143510" b="382905"/>
                <wp:wrapNone/>
                <wp:docPr id="229" name="矩形标注 229"/>
                <wp:cNvGraphicFramePr/>
                <a:graphic xmlns:a="http://schemas.openxmlformats.org/drawingml/2006/main">
                  <a:graphicData uri="http://schemas.microsoft.com/office/word/2010/wordprocessingShape">
                    <wps:wsp>
                      <wps:cNvSpPr/>
                      <wps:spPr>
                        <a:xfrm>
                          <a:off x="0" y="0"/>
                          <a:ext cx="1090295" cy="317500"/>
                        </a:xfrm>
                        <a:prstGeom prst="wedgeRectCallout">
                          <a:avLst>
                            <a:gd name="adj1" fmla="val 59784"/>
                            <a:gd name="adj2" fmla="val 159800"/>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本项目位置</w:t>
                            </w:r>
                          </w:p>
                        </w:txbxContent>
                      </wps:txbx>
                      <wps:bodyPr upright="true"/>
                    </wps:wsp>
                  </a:graphicData>
                </a:graphic>
              </wp:anchor>
            </w:drawing>
          </mc:Choice>
          <mc:Fallback>
            <w:pict>
              <v:shape id="_x0000_s1026" o:spid="_x0000_s1026" o:spt="61" type="#_x0000_t61" style="position:absolute;left:0pt;margin-left:287.15pt;margin-top:53.35pt;height:25pt;width:85.85pt;z-index:251915264;mso-width-relative:page;mso-height-relative:page;" fillcolor="#FFFFFF" filled="t" stroked="t" coordsize="21600,21600" o:gfxdata="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BYAAABk&#10;cnMvUEsBAhQAFAAAAAgAh07iQHV2i6TbAAAACwEAAA8AAAAAAAAAAQAgAAAAOAAAAGRycy9kb3du&#10;cmV2LnhtbFBLAQIUABQAAAAIAIdO4kDrC8hGHwIAAEYEAAAOAAAAAAAAAAEAIAAAAEABAABkcnMv&#10;ZTJvRG9jLnhtbFBLBQYAAAAABgAGAFkBAADRBQAAAAA=&#10;" adj="23713,45317">
                <v:fill on="t" focussize="0,0"/>
                <v:stroke color="#000000" joinstyle="miter"/>
                <v:imagedata o:title=""/>
                <o:lock v:ext="edit" aspectratio="f"/>
                <v:textbox>
                  <w:txbxContent>
                    <w:p>
                      <w:pPr>
                        <w:jc w:val="center"/>
                        <w:rPr>
                          <w:rFonts w:hint="eastAsia" w:eastAsia="宋体"/>
                          <w:lang w:eastAsia="zh-CN"/>
                        </w:rPr>
                      </w:pPr>
                      <w:r>
                        <w:rPr>
                          <w:rFonts w:hint="eastAsia"/>
                          <w:lang w:eastAsia="zh-CN"/>
                        </w:rPr>
                        <w:t>本项目位置</w:t>
                      </w:r>
                    </w:p>
                  </w:txbxContent>
                </v:textbox>
              </v:shape>
            </w:pict>
          </mc:Fallback>
        </mc:AlternateContent>
      </w:r>
      <w:r>
        <w:rPr>
          <w:color w:val="auto"/>
        </w:rPr>
        <w:drawing>
          <wp:inline distT="0" distB="0" distL="114300" distR="114300">
            <wp:extent cx="5610225" cy="4952365"/>
            <wp:effectExtent l="0" t="0" r="9525" b="635"/>
            <wp:docPr id="228"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8" name="图片 3"/>
                    <pic:cNvPicPr>
                      <a:picLocks noChangeAspect="true"/>
                    </pic:cNvPicPr>
                  </pic:nvPicPr>
                  <pic:blipFill>
                    <a:blip r:embed="rId69"/>
                    <a:stretch>
                      <a:fillRect/>
                    </a:stretch>
                  </pic:blipFill>
                  <pic:spPr>
                    <a:xfrm>
                      <a:off x="0" y="0"/>
                      <a:ext cx="5610225" cy="4952365"/>
                    </a:xfrm>
                    <a:prstGeom prst="rect">
                      <a:avLst/>
                    </a:prstGeom>
                    <a:noFill/>
                    <a:ln>
                      <a:noFill/>
                    </a:ln>
                  </pic:spPr>
                </pic:pic>
              </a:graphicData>
            </a:graphic>
          </wp:inline>
        </w:drawing>
      </w:r>
    </w:p>
    <w:p>
      <w:pPr>
        <w:pStyle w:val="9"/>
        <w:jc w:val="center"/>
        <w:rPr>
          <w:rFonts w:hint="eastAsia" w:eastAsia="宋体"/>
          <w:color w:val="auto"/>
          <w:highlight w:val="none"/>
          <w:lang w:eastAsia="zh-CN"/>
        </w:rPr>
        <w:sectPr>
          <w:pgSz w:w="16838" w:h="11906" w:orient="landscape"/>
          <w:pgMar w:top="1531" w:right="1701" w:bottom="1531" w:left="1701" w:header="851" w:footer="1077" w:gutter="0"/>
          <w:pgBorders>
            <w:top w:val="none" w:sz="0" w:space="0"/>
            <w:left w:val="none" w:sz="0" w:space="0"/>
            <w:bottom w:val="none" w:sz="0" w:space="0"/>
            <w:right w:val="none" w:sz="0" w:space="0"/>
          </w:pgBorders>
          <w:cols w:space="720" w:num="1"/>
          <w:docGrid w:linePitch="312" w:charSpace="0"/>
        </w:sectPr>
      </w:pP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color w:val="auto"/>
          <w:highlight w:val="none"/>
        </w:rPr>
      </w:pPr>
      <w:r>
        <w:rPr>
          <w:rFonts w:hint="eastAsia" w:ascii="Times New Roman" w:hAnsi="Times New Roman" w:eastAsia="宋体" w:cs="Times New Roman"/>
          <w:color w:val="auto"/>
          <w:spacing w:val="0"/>
          <w:w w:val="100"/>
          <w:position w:val="0"/>
          <w:sz w:val="24"/>
          <w:szCs w:val="24"/>
          <w:highlight w:val="none"/>
          <w:lang w:val="en-US" w:eastAsia="zh-CN"/>
        </w:rPr>
        <w:t>附</w:t>
      </w:r>
      <w:r>
        <w:rPr>
          <w:rFonts w:hint="default" w:ascii="Times New Roman" w:hAnsi="Times New Roman" w:eastAsia="宋体" w:cs="Times New Roman"/>
          <w:color w:val="auto"/>
          <w:spacing w:val="0"/>
          <w:w w:val="100"/>
          <w:position w:val="0"/>
          <w:sz w:val="24"/>
          <w:szCs w:val="24"/>
          <w:highlight w:val="none"/>
        </w:rPr>
        <w:t>件1：委托书</w:t>
      </w:r>
      <w:bookmarkEnd w:id="776"/>
      <w:bookmarkEnd w:id="777"/>
      <w:bookmarkEnd w:id="778"/>
      <w:bookmarkEnd w:id="779"/>
    </w:p>
    <w:p>
      <w:pPr>
        <w:rPr>
          <w:rFonts w:hint="eastAsia" w:eastAsia="宋体"/>
          <w:color w:val="auto"/>
          <w:highlight w:val="none"/>
          <w:lang w:eastAsia="zh-CN"/>
        </w:rPr>
      </w:pPr>
    </w:p>
    <w:p>
      <w:pPr>
        <w:pStyle w:val="65"/>
        <w:shd w:val="clear"/>
        <w:rPr>
          <w:rFonts w:hint="eastAsia" w:cs="Times New Roman"/>
          <w:color w:val="auto"/>
          <w:spacing w:val="0"/>
          <w:w w:val="100"/>
          <w:position w:val="0"/>
          <w:szCs w:val="21"/>
          <w:highlight w:val="none"/>
          <w:lang w:eastAsia="zh-CN"/>
        </w:rPr>
      </w:pPr>
    </w:p>
    <w:p>
      <w:pPr>
        <w:pStyle w:val="65"/>
        <w:shd w:val="clear"/>
        <w:jc w:val="both"/>
        <w:rPr>
          <w:rFonts w:hint="eastAsia" w:cs="Times New Roman"/>
          <w:color w:val="auto"/>
          <w:spacing w:val="0"/>
          <w:w w:val="100"/>
          <w:position w:val="0"/>
          <w:szCs w:val="21"/>
          <w:highlight w:val="none"/>
          <w:lang w:eastAsia="zh-CN"/>
        </w:rPr>
      </w:pPr>
    </w:p>
    <w:p>
      <w:pPr>
        <w:shd w:val="clear"/>
        <w:jc w:val="center"/>
        <w:rPr>
          <w:rFonts w:hint="eastAsia" w:ascii="Times New Roman" w:hAnsi="Times New Roman" w:eastAsia="宋体" w:cs="Times New Roman"/>
          <w:color w:val="auto"/>
          <w:spacing w:val="0"/>
          <w:w w:val="100"/>
          <w:position w:val="0"/>
          <w:highlight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color w:val="auto"/>
          <w:spacing w:val="0"/>
          <w:w w:val="100"/>
          <w:position w:val="0"/>
          <w:highlight w:val="none"/>
          <w:lang w:eastAsia="zh-CN"/>
        </w:rPr>
        <w:drawing>
          <wp:inline distT="0" distB="0" distL="114300" distR="114300">
            <wp:extent cx="5789930" cy="7486015"/>
            <wp:effectExtent l="0" t="0" r="1270" b="635"/>
            <wp:docPr id="15" name="图片 15" descr="webwxgetmsgim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descr="webwxgetmsgimg"/>
                    <pic:cNvPicPr>
                      <a:picLocks noChangeAspect="true"/>
                    </pic:cNvPicPr>
                  </pic:nvPicPr>
                  <pic:blipFill>
                    <a:blip r:embed="rId70"/>
                    <a:stretch>
                      <a:fillRect/>
                    </a:stretch>
                  </pic:blipFill>
                  <pic:spPr>
                    <a:xfrm>
                      <a:off x="0" y="0"/>
                      <a:ext cx="5789930" cy="7486015"/>
                    </a:xfrm>
                    <a:prstGeom prst="rect">
                      <a:avLst/>
                    </a:prstGeom>
                  </pic:spPr>
                </pic:pic>
              </a:graphicData>
            </a:graphic>
          </wp:inline>
        </w:drawing>
      </w:r>
    </w:p>
    <w:p>
      <w:pPr>
        <w:pStyle w:val="2"/>
        <w:keepNext/>
        <w:keepLines w:val="0"/>
        <w:pageBreakBefore w:val="0"/>
        <w:widowControl w:val="0"/>
        <w:shd w:val="clear"/>
        <w:kinsoku/>
        <w:wordWrap/>
        <w:overflowPunct w:val="0"/>
        <w:topLinePunct w:val="0"/>
        <w:autoSpaceDE/>
        <w:autoSpaceDN/>
        <w:bidi w:val="0"/>
        <w:adjustRightInd w:val="0"/>
        <w:snapToGrid w:val="0"/>
        <w:spacing w:before="0" w:after="0" w:line="240" w:lineRule="auto"/>
        <w:ind w:left="0" w:firstLine="0"/>
        <w:textAlignment w:val="auto"/>
        <w:rPr>
          <w:rFonts w:hint="default" w:ascii="Times New Roman" w:hAnsi="Times New Roman" w:eastAsia="宋体" w:cs="Times New Roman"/>
          <w:color w:val="auto"/>
          <w:spacing w:val="0"/>
          <w:w w:val="100"/>
          <w:position w:val="0"/>
          <w:sz w:val="24"/>
          <w:szCs w:val="24"/>
          <w:highlight w:val="none"/>
        </w:rPr>
      </w:pPr>
      <w:bookmarkStart w:id="783" w:name="_Toc21566"/>
      <w:bookmarkStart w:id="784" w:name="_Toc11515"/>
      <w:bookmarkStart w:id="785" w:name="_Toc8861"/>
      <w:bookmarkStart w:id="786" w:name="_Toc29434"/>
      <w:r>
        <w:rPr>
          <w:rFonts w:hint="default" w:ascii="Times New Roman" w:hAnsi="Times New Roman" w:eastAsia="宋体" w:cs="Times New Roman"/>
          <w:color w:val="auto"/>
          <w:spacing w:val="0"/>
          <w:w w:val="100"/>
          <w:position w:val="0"/>
          <w:sz w:val="24"/>
          <w:szCs w:val="24"/>
          <w:highlight w:val="none"/>
        </w:rPr>
        <w:t>附件</w:t>
      </w:r>
      <w:r>
        <w:rPr>
          <w:rFonts w:hint="eastAsia" w:eastAsia="宋体" w:cs="Times New Roman"/>
          <w:color w:val="auto"/>
          <w:spacing w:val="0"/>
          <w:w w:val="100"/>
          <w:position w:val="0"/>
          <w:sz w:val="24"/>
          <w:szCs w:val="24"/>
          <w:highlight w:val="none"/>
          <w:lang w:val="en-US" w:eastAsia="zh-CN"/>
        </w:rPr>
        <w:t>2</w:t>
      </w:r>
      <w:r>
        <w:rPr>
          <w:rFonts w:hint="default" w:ascii="Times New Roman" w:hAnsi="Times New Roman" w:eastAsia="宋体" w:cs="Times New Roman"/>
          <w:color w:val="auto"/>
          <w:spacing w:val="0"/>
          <w:w w:val="100"/>
          <w:position w:val="0"/>
          <w:sz w:val="24"/>
          <w:szCs w:val="24"/>
          <w:highlight w:val="none"/>
        </w:rPr>
        <w:t>：营业执照</w:t>
      </w:r>
      <w:bookmarkEnd w:id="783"/>
      <w:bookmarkEnd w:id="784"/>
      <w:bookmarkEnd w:id="785"/>
      <w:bookmarkEnd w:id="786"/>
    </w:p>
    <w:p>
      <w:pPr>
        <w:rPr>
          <w:rFonts w:hint="eastAsia" w:ascii="Times New Roman" w:hAnsi="Times New Roman" w:cs="Times New Roman"/>
          <w:color w:val="auto"/>
          <w:spacing w:val="0"/>
          <w:w w:val="100"/>
          <w:position w:val="0"/>
          <w:highlight w:val="none"/>
          <w:lang w:eastAsia="zh-CN"/>
        </w:rPr>
      </w:pPr>
      <w:r>
        <w:rPr>
          <w:color w:val="auto"/>
        </w:rPr>
        <w:drawing>
          <wp:inline distT="0" distB="0" distL="114300" distR="114300">
            <wp:extent cx="5320030" cy="7686040"/>
            <wp:effectExtent l="0" t="0" r="13970" b="10160"/>
            <wp:docPr id="85"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36"/>
                    <pic:cNvPicPr>
                      <a:picLocks noChangeAspect="true"/>
                    </pic:cNvPicPr>
                  </pic:nvPicPr>
                  <pic:blipFill>
                    <a:blip r:embed="rId71"/>
                    <a:stretch>
                      <a:fillRect/>
                    </a:stretch>
                  </pic:blipFill>
                  <pic:spPr>
                    <a:xfrm rot="10800000">
                      <a:off x="0" y="0"/>
                      <a:ext cx="5320030" cy="7686040"/>
                    </a:xfrm>
                    <a:prstGeom prst="rect">
                      <a:avLst/>
                    </a:prstGeom>
                    <a:noFill/>
                    <a:ln>
                      <a:noFill/>
                    </a:ln>
                  </pic:spPr>
                </pic:pic>
              </a:graphicData>
            </a:graphic>
          </wp:inline>
        </w:drawing>
      </w:r>
    </w:p>
    <w:p>
      <w:pPr>
        <w:rPr>
          <w:rFonts w:hint="eastAsia" w:ascii="Times New Roman" w:hAnsi="Times New Roman" w:cs="Times New Roman"/>
          <w:color w:val="auto"/>
          <w:spacing w:val="0"/>
          <w:w w:val="100"/>
          <w:position w:val="0"/>
          <w:highlight w:val="none"/>
          <w:lang w:eastAsia="zh-CN"/>
        </w:rPr>
      </w:pPr>
    </w:p>
    <w:p>
      <w:pPr>
        <w:rPr>
          <w:rFonts w:hint="eastAsia" w:ascii="Times New Roman" w:hAnsi="Times New Roman" w:cs="Times New Roman"/>
          <w:color w:val="auto"/>
          <w:spacing w:val="0"/>
          <w:w w:val="100"/>
          <w:position w:val="0"/>
          <w:highlight w:val="none"/>
          <w:lang w:eastAsia="zh-CN"/>
        </w:rPr>
      </w:pPr>
    </w:p>
    <w:p>
      <w:pPr>
        <w:rPr>
          <w:rFonts w:hint="default"/>
          <w:color w:val="auto"/>
          <w:highlight w:val="none"/>
          <w:lang w:val="en-US" w:eastAsia="zh-CN"/>
        </w:rPr>
      </w:pPr>
    </w:p>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01"/>
    <w:family w:val="modern"/>
    <w:pitch w:val="default"/>
    <w:sig w:usb0="00000000" w:usb1="00000000" w:usb2="00000009" w:usb3="00000000" w:csb0="400001FF" w:csb1="FFFF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Times">
    <w:altName w:val="Nimbus Roman No9 L"/>
    <w:panose1 w:val="02020603050405020304"/>
    <w:charset w:val="00"/>
    <w:family w:val="roman"/>
    <w:pitch w:val="default"/>
    <w:sig w:usb0="00000000" w:usb1="00000000" w:usb2="00000009" w:usb3="00000000" w:csb0="000001FF" w:csb1="00000000"/>
  </w:font>
  <w:font w:name="等线">
    <w:altName w:val="汉仪中宋简"/>
    <w:panose1 w:val="02010600030101010101"/>
    <w:charset w:val="86"/>
    <w:family w:val="auto"/>
    <w:pitch w:val="default"/>
    <w:sig w:usb0="00000000" w:usb1="00000000" w:usb2="00000016" w:usb3="00000000" w:csb0="0004000F" w:csb1="00000000"/>
  </w:font>
  <w:font w:name="方正仿宋_GBK">
    <w:panose1 w:val="02000000000000000000"/>
    <w:charset w:val="86"/>
    <w:family w:val="script"/>
    <w:pitch w:val="default"/>
    <w:sig w:usb0="00000001" w:usb1="08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panose1 w:val="02000000000000000000"/>
    <w:charset w:val="86"/>
    <w:family w:val="script"/>
    <w:pitch w:val="default"/>
    <w:sig w:usb0="00000001" w:usb1="08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方正宋体S-超大字符集">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framePr w:wrap="around" w:vAnchor="text" w:hAnchor="margin" w:xAlign="outside" w:y="1"/>
      <w:rPr>
        <w:rStyle w:val="32"/>
        <w:rFonts w:ascii="宋体" w:hAnsi="宋体"/>
        <w:sz w:val="28"/>
        <w:szCs w:val="28"/>
      </w:rPr>
    </w:pPr>
  </w:p>
  <w:p>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framePr w:wrap="around" w:vAnchor="text" w:hAnchor="margin" w:xAlign="outside" w:y="1"/>
      <w:rPr>
        <w:rStyle w:val="32"/>
      </w:rPr>
    </w:pPr>
    <w:r>
      <w:rPr>
        <w:rStyle w:val="32"/>
      </w:rPr>
      <w:fldChar w:fldCharType="begin"/>
    </w:r>
    <w:r>
      <w:rPr>
        <w:rStyle w:val="32"/>
      </w:rPr>
      <w:instrText xml:space="preserve">PAGE  </w:instrText>
    </w:r>
    <w:r>
      <w:rPr>
        <w:rStyle w:val="32"/>
      </w:rPr>
      <w:fldChar w:fldCharType="end"/>
    </w:r>
  </w:p>
  <w:p>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posOffset>2693670</wp:posOffset>
              </wp:positionH>
              <wp:positionV relativeFrom="paragraph">
                <wp:posOffset>0</wp:posOffset>
              </wp:positionV>
              <wp:extent cx="440055" cy="1828800"/>
              <wp:effectExtent l="0" t="0" r="0" b="0"/>
              <wp:wrapNone/>
              <wp:docPr id="863" name="文本框 1025"/>
              <wp:cNvGraphicFramePr/>
              <a:graphic xmlns:a="http://schemas.openxmlformats.org/drawingml/2006/main">
                <a:graphicData uri="http://schemas.microsoft.com/office/word/2010/wordprocessingShape">
                  <wps:wsp>
                    <wps:cNvSpPr txBox="true"/>
                    <wps:spPr>
                      <a:xfrm>
                        <a:off x="0" y="0"/>
                        <a:ext cx="440055" cy="1828800"/>
                      </a:xfrm>
                      <a:prstGeom prst="rect">
                        <a:avLst/>
                      </a:prstGeom>
                      <a:noFill/>
                      <a:ln>
                        <a:noFill/>
                      </a:ln>
                    </wps:spPr>
                    <wps:txbx>
                      <w:txbxContent>
                        <w:p>
                          <w:pPr>
                            <w:pStyle w:val="18"/>
                            <w:jc w:val="both"/>
                            <w:rPr>
                              <w:rFonts w:hint="default" w:eastAsia="宋体"/>
                              <w:lang w:val="en-US" w:eastAsia="zh-CN"/>
                            </w:rPr>
                          </w:pPr>
                          <w:r>
                            <w:fldChar w:fldCharType="begin"/>
                          </w:r>
                          <w:r>
                            <w:instrText xml:space="preserve"> PAGE  \* MERGEFORMAT </w:instrText>
                          </w:r>
                          <w:r>
                            <w:fldChar w:fldCharType="separate"/>
                          </w:r>
                          <w:r>
                            <w:t>103</w:t>
                          </w:r>
                          <w:r>
                            <w:fldChar w:fldCharType="end"/>
                          </w:r>
                        </w:p>
                      </w:txbxContent>
                    </wps:txbx>
                    <wps:bodyPr wrap="square" lIns="0" tIns="0" rIns="0" bIns="0" upright="false">
                      <a:spAutoFit/>
                    </wps:bodyPr>
                  </wps:wsp>
                </a:graphicData>
              </a:graphic>
            </wp:anchor>
          </w:drawing>
        </mc:Choice>
        <mc:Fallback>
          <w:pict>
            <v:shape id="文本框 1025" o:spid="_x0000_s1026" o:spt="202" type="#_x0000_t202" style="position:absolute;left:0pt;margin-left:212.1pt;margin-top:0pt;height:144pt;width:34.65pt;mso-position-horizontal-relative:margin;z-index:251661312;mso-width-relative:page;mso-height-relative:page;" filled="f" stroked="f" coordsize="21600,21600" o:gfxdata="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FgAAAGRycy9QSwECFAAUAAAACACHTuJAK70+xtUAAAAIAQAADwAAAAAAAAABACAAAAA4&#10;AAAAZHJzL2Rvd25yZXYueG1sUEsBAhQAFAAAAAgAh07iQH7NWzy+AQAAWAMAAA4AAAAAAAAAAQAg&#10;AAAAOgEAAGRycy9lMm9Eb2MueG1sUEsFBgAAAAAGAAYAWQEAAGoFAAAAAA==&#10;">
              <v:fill on="f" focussize="0,0"/>
              <v:stroke on="f"/>
              <v:imagedata o:title=""/>
              <o:lock v:ext="edit" aspectratio="f"/>
              <v:textbox inset="0mm,0mm,0mm,0mm" style="mso-fit-shape-to-text:t;">
                <w:txbxContent>
                  <w:p>
                    <w:pPr>
                      <w:pStyle w:val="18"/>
                      <w:jc w:val="both"/>
                      <w:rPr>
                        <w:rFonts w:hint="default" w:eastAsia="宋体"/>
                        <w:lang w:val="en-US" w:eastAsia="zh-CN"/>
                      </w:rPr>
                    </w:pPr>
                    <w:r>
                      <w:fldChar w:fldCharType="begin"/>
                    </w:r>
                    <w:r>
                      <w:instrText xml:space="preserve"> PAGE  \* MERGEFORMAT </w:instrText>
                    </w:r>
                    <w:r>
                      <w:fldChar w:fldCharType="separate"/>
                    </w:r>
                    <w:r>
                      <w:t>103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9EDC12"/>
    <w:multiLevelType w:val="singleLevel"/>
    <w:tmpl w:val="909EDC12"/>
    <w:lvl w:ilvl="0" w:tentative="0">
      <w:start w:val="3"/>
      <w:numFmt w:val="decimal"/>
      <w:suff w:val="nothing"/>
      <w:lvlText w:val="（%1）"/>
      <w:lvlJc w:val="left"/>
    </w:lvl>
  </w:abstractNum>
  <w:abstractNum w:abstractNumId="1">
    <w:nsid w:val="988A164B"/>
    <w:multiLevelType w:val="singleLevel"/>
    <w:tmpl w:val="988A164B"/>
    <w:lvl w:ilvl="0" w:tentative="0">
      <w:start w:val="1"/>
      <w:numFmt w:val="decimal"/>
      <w:suff w:val="nothing"/>
      <w:lvlText w:val="%1、"/>
      <w:lvlJc w:val="left"/>
    </w:lvl>
  </w:abstractNum>
  <w:abstractNum w:abstractNumId="2">
    <w:nsid w:val="ADBE67FE"/>
    <w:multiLevelType w:val="singleLevel"/>
    <w:tmpl w:val="ADBE67FE"/>
    <w:lvl w:ilvl="0" w:tentative="0">
      <w:start w:val="5"/>
      <w:numFmt w:val="decimal"/>
      <w:suff w:val="nothing"/>
      <w:lvlText w:val="（%1）"/>
      <w:lvlJc w:val="left"/>
    </w:lvl>
  </w:abstractNum>
  <w:abstractNum w:abstractNumId="3">
    <w:nsid w:val="15FE3AFA"/>
    <w:multiLevelType w:val="singleLevel"/>
    <w:tmpl w:val="15FE3AFA"/>
    <w:lvl w:ilvl="0" w:tentative="0">
      <w:start w:val="1"/>
      <w:numFmt w:val="decimal"/>
      <w:suff w:val="nothing"/>
      <w:lvlText w:val="%1、"/>
      <w:lvlJc w:val="left"/>
    </w:lvl>
  </w:abstractNum>
  <w:abstractNum w:abstractNumId="4">
    <w:nsid w:val="2D585793"/>
    <w:multiLevelType w:val="multilevel"/>
    <w:tmpl w:val="2D585793"/>
    <w:lvl w:ilvl="0" w:tentative="0">
      <w:start w:val="1"/>
      <w:numFmt w:val="decimal"/>
      <w:pStyle w:val="75"/>
      <w:lvlText w:val="%1"/>
      <w:lvlJc w:val="left"/>
      <w:pPr>
        <w:ind w:left="567" w:hanging="425"/>
      </w:pPr>
      <w:rPr>
        <w:rFonts w:hint="eastAsia" w:ascii="Times New Roman" w:hAnsi="Times New Roman" w:eastAsia="宋体"/>
        <w:b/>
        <w:i w:val="0"/>
        <w:sz w:val="28"/>
      </w:rPr>
    </w:lvl>
    <w:lvl w:ilvl="1" w:tentative="0">
      <w:start w:val="1"/>
      <w:numFmt w:val="decimal"/>
      <w:pStyle w:val="76"/>
      <w:lvlText w:val="%1.%2"/>
      <w:lvlJc w:val="left"/>
      <w:pPr>
        <w:ind w:left="425" w:hanging="425"/>
      </w:pPr>
    </w:lvl>
    <w:lvl w:ilvl="2" w:tentative="0">
      <w:start w:val="1"/>
      <w:numFmt w:val="decimal"/>
      <w:pStyle w:val="79"/>
      <w:lvlText w:val="%1.%2.%3"/>
      <w:lvlJc w:val="left"/>
      <w:pPr>
        <w:ind w:left="851" w:hanging="425"/>
      </w:pPr>
      <w:rPr>
        <w:rFonts w:hint="default" w:ascii="Times New Roman" w:hAnsi="Times New Roman" w:eastAsia="宋体"/>
        <w:b/>
        <w:i w:val="0"/>
        <w:sz w:val="24"/>
      </w:rPr>
    </w:lvl>
    <w:lvl w:ilvl="3" w:tentative="0">
      <w:start w:val="1"/>
      <w:numFmt w:val="decimalEnclosedCircle"/>
      <w:lvlText w:val="%4"/>
      <w:lvlJc w:val="left"/>
      <w:pPr>
        <w:ind w:left="360" w:hanging="360"/>
      </w:pPr>
      <w:rPr>
        <w:rFonts w:hint="default"/>
      </w:rPr>
    </w:lvl>
    <w:lvl w:ilvl="4" w:tentative="0">
      <w:start w:val="1"/>
      <w:numFmt w:val="decimal"/>
      <w:lvlText w:val="%1.%2.%3.%4.%5"/>
      <w:lvlJc w:val="left"/>
      <w:pPr>
        <w:ind w:left="425" w:hanging="425"/>
      </w:pPr>
      <w:rPr>
        <w:rFonts w:hint="eastAsia"/>
      </w:rPr>
    </w:lvl>
    <w:lvl w:ilvl="5" w:tentative="0">
      <w:start w:val="1"/>
      <w:numFmt w:val="decimal"/>
      <w:lvlText w:val="%1.%2.%3.%4.%5.%6"/>
      <w:lvlJc w:val="left"/>
      <w:pPr>
        <w:ind w:left="425" w:hanging="425"/>
      </w:pPr>
      <w:rPr>
        <w:rFonts w:hint="eastAsia"/>
      </w:rPr>
    </w:lvl>
    <w:lvl w:ilvl="6" w:tentative="0">
      <w:start w:val="1"/>
      <w:numFmt w:val="decimal"/>
      <w:lvlText w:val="%1.%2.%3.%4.%5.%6.%7"/>
      <w:lvlJc w:val="left"/>
      <w:pPr>
        <w:ind w:left="425" w:hanging="425"/>
      </w:pPr>
      <w:rPr>
        <w:rFonts w:hint="eastAsia"/>
      </w:rPr>
    </w:lvl>
    <w:lvl w:ilvl="7" w:tentative="0">
      <w:start w:val="1"/>
      <w:numFmt w:val="decimal"/>
      <w:lvlText w:val="%1.%2.%3.%4.%5.%6.%7.%8"/>
      <w:lvlJc w:val="left"/>
      <w:pPr>
        <w:ind w:left="425" w:hanging="425"/>
      </w:pPr>
      <w:rPr>
        <w:rFonts w:hint="eastAsia"/>
      </w:rPr>
    </w:lvl>
    <w:lvl w:ilvl="8" w:tentative="0">
      <w:start w:val="1"/>
      <w:numFmt w:val="decimal"/>
      <w:lvlText w:val="%1.%2.%3.%4.%5.%6.%7.%8.%9"/>
      <w:lvlJc w:val="left"/>
      <w:pPr>
        <w:ind w:left="425" w:hanging="425"/>
      </w:pPr>
      <w:rPr>
        <w:rFonts w:hint="eastAsia"/>
      </w:rPr>
    </w:lvl>
  </w:abstractNum>
  <w:abstractNum w:abstractNumId="5">
    <w:nsid w:val="778A0A5E"/>
    <w:multiLevelType w:val="singleLevel"/>
    <w:tmpl w:val="778A0A5E"/>
    <w:lvl w:ilvl="0" w:tentative="0">
      <w:start w:val="1"/>
      <w:numFmt w:val="decimal"/>
      <w:lvlText w:val="%1."/>
      <w:lvlJc w:val="left"/>
      <w:pPr>
        <w:tabs>
          <w:tab w:val="left" w:pos="312"/>
        </w:tabs>
      </w:pPr>
    </w:lvl>
  </w:abstractNum>
  <w:num w:numId="1">
    <w:abstractNumId w:val="4"/>
  </w:num>
  <w:num w:numId="2">
    <w:abstractNumId w:val="1"/>
  </w:num>
  <w:num w:numId="3">
    <w:abstractNumId w:val="5"/>
  </w:num>
  <w:num w:numId="4">
    <w:abstractNumId w:val="2"/>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false"/>
  <w:bordersDoNotSurroundFooter w:val="fals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true"/>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ZiYmZhODc5NTk3MGJlYTk0MDRhMDc1MjFjNjdiZDUifQ=="/>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D60F4"/>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976FD"/>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47343"/>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E5032"/>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E6D8B"/>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3FA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034F"/>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5C08"/>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02F1"/>
    <w:rsid w:val="0081293E"/>
    <w:rsid w:val="00814FFB"/>
    <w:rsid w:val="00820568"/>
    <w:rsid w:val="00831A80"/>
    <w:rsid w:val="008332C8"/>
    <w:rsid w:val="00833743"/>
    <w:rsid w:val="008340A4"/>
    <w:rsid w:val="0083440A"/>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243E7"/>
    <w:rsid w:val="00931001"/>
    <w:rsid w:val="00931863"/>
    <w:rsid w:val="00933524"/>
    <w:rsid w:val="0094278D"/>
    <w:rsid w:val="0094437A"/>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0D42"/>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56B1F"/>
    <w:rsid w:val="00A61496"/>
    <w:rsid w:val="00A61833"/>
    <w:rsid w:val="00A624C6"/>
    <w:rsid w:val="00A63CEC"/>
    <w:rsid w:val="00A7031E"/>
    <w:rsid w:val="00A728B1"/>
    <w:rsid w:val="00A763DE"/>
    <w:rsid w:val="00A803D6"/>
    <w:rsid w:val="00A81282"/>
    <w:rsid w:val="00A83D8E"/>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A3803"/>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036A"/>
    <w:rsid w:val="00D24972"/>
    <w:rsid w:val="00D2515E"/>
    <w:rsid w:val="00D308ED"/>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D353D"/>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0C662D"/>
    <w:rsid w:val="011D2710"/>
    <w:rsid w:val="012416FC"/>
    <w:rsid w:val="01252DAE"/>
    <w:rsid w:val="01344DD1"/>
    <w:rsid w:val="013E73C0"/>
    <w:rsid w:val="01441497"/>
    <w:rsid w:val="0147778C"/>
    <w:rsid w:val="0152585C"/>
    <w:rsid w:val="01761E20"/>
    <w:rsid w:val="0183153F"/>
    <w:rsid w:val="01C469C4"/>
    <w:rsid w:val="01D97442"/>
    <w:rsid w:val="01DB6170"/>
    <w:rsid w:val="01FF1E15"/>
    <w:rsid w:val="01FF6B79"/>
    <w:rsid w:val="0227275A"/>
    <w:rsid w:val="022A69A2"/>
    <w:rsid w:val="022C10CC"/>
    <w:rsid w:val="022E0064"/>
    <w:rsid w:val="023365F3"/>
    <w:rsid w:val="02445A6D"/>
    <w:rsid w:val="02601174"/>
    <w:rsid w:val="02641C78"/>
    <w:rsid w:val="027D4451"/>
    <w:rsid w:val="028203C5"/>
    <w:rsid w:val="0284231A"/>
    <w:rsid w:val="028A101E"/>
    <w:rsid w:val="02B2279A"/>
    <w:rsid w:val="02C92423"/>
    <w:rsid w:val="02E01C47"/>
    <w:rsid w:val="02EA4873"/>
    <w:rsid w:val="02F7242E"/>
    <w:rsid w:val="02FC7879"/>
    <w:rsid w:val="03003B8E"/>
    <w:rsid w:val="032A6F3C"/>
    <w:rsid w:val="0337738D"/>
    <w:rsid w:val="03412714"/>
    <w:rsid w:val="03681D24"/>
    <w:rsid w:val="037612EE"/>
    <w:rsid w:val="038349CC"/>
    <w:rsid w:val="03935C65"/>
    <w:rsid w:val="03954847"/>
    <w:rsid w:val="039D4219"/>
    <w:rsid w:val="03B44E81"/>
    <w:rsid w:val="03C06A6D"/>
    <w:rsid w:val="03C91BED"/>
    <w:rsid w:val="03D95BE6"/>
    <w:rsid w:val="03E5503B"/>
    <w:rsid w:val="03E84C6D"/>
    <w:rsid w:val="03F23C86"/>
    <w:rsid w:val="04082F1F"/>
    <w:rsid w:val="040A57BF"/>
    <w:rsid w:val="0414350D"/>
    <w:rsid w:val="04223B99"/>
    <w:rsid w:val="043D6C25"/>
    <w:rsid w:val="04406715"/>
    <w:rsid w:val="044E0E32"/>
    <w:rsid w:val="04634BD8"/>
    <w:rsid w:val="04846D9F"/>
    <w:rsid w:val="049A4E4F"/>
    <w:rsid w:val="04BB304C"/>
    <w:rsid w:val="04C961BC"/>
    <w:rsid w:val="04D427A6"/>
    <w:rsid w:val="04DC643E"/>
    <w:rsid w:val="04E04675"/>
    <w:rsid w:val="04E06CB5"/>
    <w:rsid w:val="04E36052"/>
    <w:rsid w:val="04E71C12"/>
    <w:rsid w:val="05087233"/>
    <w:rsid w:val="05110BB9"/>
    <w:rsid w:val="05263B83"/>
    <w:rsid w:val="054E09BE"/>
    <w:rsid w:val="05583D48"/>
    <w:rsid w:val="055F44B0"/>
    <w:rsid w:val="05614B95"/>
    <w:rsid w:val="05654685"/>
    <w:rsid w:val="0566574C"/>
    <w:rsid w:val="05687639"/>
    <w:rsid w:val="05742AC8"/>
    <w:rsid w:val="058D724B"/>
    <w:rsid w:val="05946EFD"/>
    <w:rsid w:val="05A827C4"/>
    <w:rsid w:val="05B35428"/>
    <w:rsid w:val="05B366B7"/>
    <w:rsid w:val="05B56BCD"/>
    <w:rsid w:val="05BE001B"/>
    <w:rsid w:val="05C0366A"/>
    <w:rsid w:val="05C84C14"/>
    <w:rsid w:val="05D67331"/>
    <w:rsid w:val="05E22B50"/>
    <w:rsid w:val="05E76E48"/>
    <w:rsid w:val="060317A8"/>
    <w:rsid w:val="06083B31"/>
    <w:rsid w:val="061047EC"/>
    <w:rsid w:val="061B6755"/>
    <w:rsid w:val="062A6764"/>
    <w:rsid w:val="062F388E"/>
    <w:rsid w:val="06352F05"/>
    <w:rsid w:val="063E7D85"/>
    <w:rsid w:val="06432556"/>
    <w:rsid w:val="06465685"/>
    <w:rsid w:val="064F49ED"/>
    <w:rsid w:val="065A13C7"/>
    <w:rsid w:val="065C19DA"/>
    <w:rsid w:val="066606B5"/>
    <w:rsid w:val="066B5CCB"/>
    <w:rsid w:val="06802C75"/>
    <w:rsid w:val="068754AA"/>
    <w:rsid w:val="068A5F0B"/>
    <w:rsid w:val="06A4202C"/>
    <w:rsid w:val="06A44D39"/>
    <w:rsid w:val="06B863F4"/>
    <w:rsid w:val="06CF3B49"/>
    <w:rsid w:val="06DD34FD"/>
    <w:rsid w:val="06E406DD"/>
    <w:rsid w:val="06E65352"/>
    <w:rsid w:val="06E66F7B"/>
    <w:rsid w:val="06E86A74"/>
    <w:rsid w:val="06F34D20"/>
    <w:rsid w:val="06F55595"/>
    <w:rsid w:val="06F61340"/>
    <w:rsid w:val="06F96F5E"/>
    <w:rsid w:val="070875E0"/>
    <w:rsid w:val="07293586"/>
    <w:rsid w:val="07295285"/>
    <w:rsid w:val="072A15BA"/>
    <w:rsid w:val="072D20B4"/>
    <w:rsid w:val="07484F62"/>
    <w:rsid w:val="075C43C0"/>
    <w:rsid w:val="07770C56"/>
    <w:rsid w:val="07816011"/>
    <w:rsid w:val="078E7755"/>
    <w:rsid w:val="078F3085"/>
    <w:rsid w:val="07943B9F"/>
    <w:rsid w:val="07A47211"/>
    <w:rsid w:val="07A51C80"/>
    <w:rsid w:val="07A651B9"/>
    <w:rsid w:val="07AD40C1"/>
    <w:rsid w:val="07B76CEE"/>
    <w:rsid w:val="07BC4304"/>
    <w:rsid w:val="07C44267"/>
    <w:rsid w:val="07C92656"/>
    <w:rsid w:val="07D433FC"/>
    <w:rsid w:val="07DA6E73"/>
    <w:rsid w:val="07F065F1"/>
    <w:rsid w:val="07F10626"/>
    <w:rsid w:val="07F54354"/>
    <w:rsid w:val="07F67816"/>
    <w:rsid w:val="080775EF"/>
    <w:rsid w:val="0819051F"/>
    <w:rsid w:val="082C50DC"/>
    <w:rsid w:val="082F0F7A"/>
    <w:rsid w:val="0850599E"/>
    <w:rsid w:val="08515945"/>
    <w:rsid w:val="085207C5"/>
    <w:rsid w:val="08584F0A"/>
    <w:rsid w:val="085F2285"/>
    <w:rsid w:val="086A6A56"/>
    <w:rsid w:val="08872FCB"/>
    <w:rsid w:val="08907099"/>
    <w:rsid w:val="08907C6B"/>
    <w:rsid w:val="08CC0B07"/>
    <w:rsid w:val="08D6301C"/>
    <w:rsid w:val="08DA6E0F"/>
    <w:rsid w:val="08EC7FEB"/>
    <w:rsid w:val="08EF7060"/>
    <w:rsid w:val="09153CCC"/>
    <w:rsid w:val="09202B7A"/>
    <w:rsid w:val="092217DD"/>
    <w:rsid w:val="0924660B"/>
    <w:rsid w:val="092567A2"/>
    <w:rsid w:val="092E1F56"/>
    <w:rsid w:val="09335C30"/>
    <w:rsid w:val="093A7294"/>
    <w:rsid w:val="093F19C8"/>
    <w:rsid w:val="094D5D63"/>
    <w:rsid w:val="094E5430"/>
    <w:rsid w:val="0952181B"/>
    <w:rsid w:val="0963172C"/>
    <w:rsid w:val="0963712E"/>
    <w:rsid w:val="09692D18"/>
    <w:rsid w:val="097529BD"/>
    <w:rsid w:val="097A39B4"/>
    <w:rsid w:val="09894F5E"/>
    <w:rsid w:val="09954E0D"/>
    <w:rsid w:val="09A75A6D"/>
    <w:rsid w:val="09B35A9C"/>
    <w:rsid w:val="09BF1E8A"/>
    <w:rsid w:val="09C051F0"/>
    <w:rsid w:val="09C21F7C"/>
    <w:rsid w:val="09C7306F"/>
    <w:rsid w:val="09D516AE"/>
    <w:rsid w:val="09E10052"/>
    <w:rsid w:val="09EA53F7"/>
    <w:rsid w:val="09F151D3"/>
    <w:rsid w:val="09F64DF2"/>
    <w:rsid w:val="0A00672A"/>
    <w:rsid w:val="0A0260F8"/>
    <w:rsid w:val="0A073F5D"/>
    <w:rsid w:val="0A0E43C1"/>
    <w:rsid w:val="0A1560CD"/>
    <w:rsid w:val="0A1E3264"/>
    <w:rsid w:val="0A226553"/>
    <w:rsid w:val="0A25600F"/>
    <w:rsid w:val="0A283C1D"/>
    <w:rsid w:val="0A4D01E6"/>
    <w:rsid w:val="0A50699F"/>
    <w:rsid w:val="0A607FB7"/>
    <w:rsid w:val="0A624C98"/>
    <w:rsid w:val="0A6402C4"/>
    <w:rsid w:val="0A7113D6"/>
    <w:rsid w:val="0A725BE7"/>
    <w:rsid w:val="0A79028B"/>
    <w:rsid w:val="0A7964DD"/>
    <w:rsid w:val="0A7C7276"/>
    <w:rsid w:val="0A834B70"/>
    <w:rsid w:val="0A850837"/>
    <w:rsid w:val="0A94219F"/>
    <w:rsid w:val="0AB55081"/>
    <w:rsid w:val="0ACE3FA1"/>
    <w:rsid w:val="0AE14726"/>
    <w:rsid w:val="0AFB41CE"/>
    <w:rsid w:val="0B2A09D5"/>
    <w:rsid w:val="0B2B77D7"/>
    <w:rsid w:val="0B2C4145"/>
    <w:rsid w:val="0B364F7A"/>
    <w:rsid w:val="0B3D750A"/>
    <w:rsid w:val="0B584344"/>
    <w:rsid w:val="0B5F54D7"/>
    <w:rsid w:val="0B674587"/>
    <w:rsid w:val="0B7E024F"/>
    <w:rsid w:val="0B860EB1"/>
    <w:rsid w:val="0B9054F1"/>
    <w:rsid w:val="0BA60CF0"/>
    <w:rsid w:val="0BAE5B60"/>
    <w:rsid w:val="0BD27BF6"/>
    <w:rsid w:val="0BDE6F3F"/>
    <w:rsid w:val="0BE04A65"/>
    <w:rsid w:val="0BE248AB"/>
    <w:rsid w:val="0BE5305E"/>
    <w:rsid w:val="0BF83CCD"/>
    <w:rsid w:val="0C043AD6"/>
    <w:rsid w:val="0C110DBD"/>
    <w:rsid w:val="0C1C1816"/>
    <w:rsid w:val="0C2B6600"/>
    <w:rsid w:val="0C3A1F8E"/>
    <w:rsid w:val="0C415608"/>
    <w:rsid w:val="0C542D5E"/>
    <w:rsid w:val="0C572C3D"/>
    <w:rsid w:val="0C58499B"/>
    <w:rsid w:val="0C5F0137"/>
    <w:rsid w:val="0C854468"/>
    <w:rsid w:val="0C8E44C1"/>
    <w:rsid w:val="0C937D2A"/>
    <w:rsid w:val="0CA21D1B"/>
    <w:rsid w:val="0CA647AA"/>
    <w:rsid w:val="0CAA7E3F"/>
    <w:rsid w:val="0CB952B6"/>
    <w:rsid w:val="0CBE467B"/>
    <w:rsid w:val="0CBF75EA"/>
    <w:rsid w:val="0CE02843"/>
    <w:rsid w:val="0CE418C7"/>
    <w:rsid w:val="0CE57E0C"/>
    <w:rsid w:val="0CEA0782"/>
    <w:rsid w:val="0D002EE5"/>
    <w:rsid w:val="0D173710"/>
    <w:rsid w:val="0D2B7F62"/>
    <w:rsid w:val="0D38269E"/>
    <w:rsid w:val="0D3D7C96"/>
    <w:rsid w:val="0D4A5F0F"/>
    <w:rsid w:val="0D4B4161"/>
    <w:rsid w:val="0D550B49"/>
    <w:rsid w:val="0D5E0F63"/>
    <w:rsid w:val="0D6472D1"/>
    <w:rsid w:val="0D8628E0"/>
    <w:rsid w:val="0D886C38"/>
    <w:rsid w:val="0D8973B3"/>
    <w:rsid w:val="0D9C12B9"/>
    <w:rsid w:val="0D9D3295"/>
    <w:rsid w:val="0DA51085"/>
    <w:rsid w:val="0DA96434"/>
    <w:rsid w:val="0DB05DDA"/>
    <w:rsid w:val="0DB46662"/>
    <w:rsid w:val="0DD000B1"/>
    <w:rsid w:val="0DF04840"/>
    <w:rsid w:val="0DF33EF0"/>
    <w:rsid w:val="0E016F15"/>
    <w:rsid w:val="0E0B3C13"/>
    <w:rsid w:val="0E110D06"/>
    <w:rsid w:val="0E19600D"/>
    <w:rsid w:val="0E1E4289"/>
    <w:rsid w:val="0E2C1A36"/>
    <w:rsid w:val="0E464928"/>
    <w:rsid w:val="0E53628F"/>
    <w:rsid w:val="0E705231"/>
    <w:rsid w:val="0EA071E0"/>
    <w:rsid w:val="0EB00856"/>
    <w:rsid w:val="0ECA35BA"/>
    <w:rsid w:val="0ECA5A9C"/>
    <w:rsid w:val="0EE52E34"/>
    <w:rsid w:val="0EEE43F3"/>
    <w:rsid w:val="0EF94CF1"/>
    <w:rsid w:val="0EFC5248"/>
    <w:rsid w:val="0F13775A"/>
    <w:rsid w:val="0F1E283D"/>
    <w:rsid w:val="0F2E1E99"/>
    <w:rsid w:val="0F2F6775"/>
    <w:rsid w:val="0F410351"/>
    <w:rsid w:val="0F64775C"/>
    <w:rsid w:val="0F65224A"/>
    <w:rsid w:val="0F73174D"/>
    <w:rsid w:val="0F7D081D"/>
    <w:rsid w:val="0F87344A"/>
    <w:rsid w:val="0F9700F3"/>
    <w:rsid w:val="0F9A112B"/>
    <w:rsid w:val="0FC401FA"/>
    <w:rsid w:val="0FFF0D0A"/>
    <w:rsid w:val="100766EA"/>
    <w:rsid w:val="101529EA"/>
    <w:rsid w:val="103E46B8"/>
    <w:rsid w:val="105E574F"/>
    <w:rsid w:val="10601709"/>
    <w:rsid w:val="106D2F64"/>
    <w:rsid w:val="10777A24"/>
    <w:rsid w:val="10905347"/>
    <w:rsid w:val="109C319E"/>
    <w:rsid w:val="109F584A"/>
    <w:rsid w:val="10A521AE"/>
    <w:rsid w:val="10A55560"/>
    <w:rsid w:val="10A666A8"/>
    <w:rsid w:val="10B21E22"/>
    <w:rsid w:val="10B23020"/>
    <w:rsid w:val="10B63710"/>
    <w:rsid w:val="10CA7D05"/>
    <w:rsid w:val="10D0639B"/>
    <w:rsid w:val="10DD078C"/>
    <w:rsid w:val="10DD7195"/>
    <w:rsid w:val="10E50428"/>
    <w:rsid w:val="10EC5C5A"/>
    <w:rsid w:val="10F14B73"/>
    <w:rsid w:val="10F1501F"/>
    <w:rsid w:val="111C1C98"/>
    <w:rsid w:val="111C2F7A"/>
    <w:rsid w:val="1129219D"/>
    <w:rsid w:val="112A54AD"/>
    <w:rsid w:val="113013DE"/>
    <w:rsid w:val="1130246B"/>
    <w:rsid w:val="11390774"/>
    <w:rsid w:val="113B0805"/>
    <w:rsid w:val="113E2A21"/>
    <w:rsid w:val="1152579C"/>
    <w:rsid w:val="115630D4"/>
    <w:rsid w:val="117266E8"/>
    <w:rsid w:val="119157E6"/>
    <w:rsid w:val="11953342"/>
    <w:rsid w:val="11B36C00"/>
    <w:rsid w:val="11B4185F"/>
    <w:rsid w:val="11BB6960"/>
    <w:rsid w:val="11CC15E8"/>
    <w:rsid w:val="11CE710E"/>
    <w:rsid w:val="11DD61FE"/>
    <w:rsid w:val="11E15093"/>
    <w:rsid w:val="11F27D2E"/>
    <w:rsid w:val="11FF376C"/>
    <w:rsid w:val="11FF5A96"/>
    <w:rsid w:val="12043C94"/>
    <w:rsid w:val="1218482D"/>
    <w:rsid w:val="121C2012"/>
    <w:rsid w:val="121D6146"/>
    <w:rsid w:val="121E2A32"/>
    <w:rsid w:val="121F3E0E"/>
    <w:rsid w:val="122878B0"/>
    <w:rsid w:val="122B06C2"/>
    <w:rsid w:val="1236601C"/>
    <w:rsid w:val="12371157"/>
    <w:rsid w:val="12411357"/>
    <w:rsid w:val="12533849"/>
    <w:rsid w:val="12550EC6"/>
    <w:rsid w:val="1257411B"/>
    <w:rsid w:val="125C296C"/>
    <w:rsid w:val="126A1E78"/>
    <w:rsid w:val="126C2A9F"/>
    <w:rsid w:val="12A164FD"/>
    <w:rsid w:val="12AA10F1"/>
    <w:rsid w:val="12B10F0A"/>
    <w:rsid w:val="12C71901"/>
    <w:rsid w:val="12D055D6"/>
    <w:rsid w:val="12DA6B42"/>
    <w:rsid w:val="12E36BE9"/>
    <w:rsid w:val="12E372B4"/>
    <w:rsid w:val="12EA7F78"/>
    <w:rsid w:val="12EC1F42"/>
    <w:rsid w:val="12EE149E"/>
    <w:rsid w:val="12F6616B"/>
    <w:rsid w:val="130059ED"/>
    <w:rsid w:val="13086650"/>
    <w:rsid w:val="13092595"/>
    <w:rsid w:val="130C4392"/>
    <w:rsid w:val="1313164C"/>
    <w:rsid w:val="1313294E"/>
    <w:rsid w:val="13182D37"/>
    <w:rsid w:val="13216D6D"/>
    <w:rsid w:val="13254D68"/>
    <w:rsid w:val="13313DF9"/>
    <w:rsid w:val="13394A5B"/>
    <w:rsid w:val="133F0B70"/>
    <w:rsid w:val="134612B1"/>
    <w:rsid w:val="138002DB"/>
    <w:rsid w:val="13914897"/>
    <w:rsid w:val="13951726"/>
    <w:rsid w:val="139550B7"/>
    <w:rsid w:val="13A044C7"/>
    <w:rsid w:val="13BA2040"/>
    <w:rsid w:val="13BF4884"/>
    <w:rsid w:val="13C92283"/>
    <w:rsid w:val="13C92844"/>
    <w:rsid w:val="13D145DF"/>
    <w:rsid w:val="13D5058C"/>
    <w:rsid w:val="13EB04F6"/>
    <w:rsid w:val="13EF4781"/>
    <w:rsid w:val="13FA3B48"/>
    <w:rsid w:val="13FD017F"/>
    <w:rsid w:val="141C6857"/>
    <w:rsid w:val="14270D58"/>
    <w:rsid w:val="14327E28"/>
    <w:rsid w:val="14373C50"/>
    <w:rsid w:val="14396509"/>
    <w:rsid w:val="143E6E5F"/>
    <w:rsid w:val="144114E4"/>
    <w:rsid w:val="14446DA1"/>
    <w:rsid w:val="14467430"/>
    <w:rsid w:val="1447165C"/>
    <w:rsid w:val="144B4A60"/>
    <w:rsid w:val="145B5F20"/>
    <w:rsid w:val="147E7614"/>
    <w:rsid w:val="148D5436"/>
    <w:rsid w:val="14900972"/>
    <w:rsid w:val="14AE3227"/>
    <w:rsid w:val="14BE53C9"/>
    <w:rsid w:val="14DC6A2B"/>
    <w:rsid w:val="14EC6518"/>
    <w:rsid w:val="14F8525A"/>
    <w:rsid w:val="14FB46BE"/>
    <w:rsid w:val="14FD55AD"/>
    <w:rsid w:val="150A0467"/>
    <w:rsid w:val="150B299D"/>
    <w:rsid w:val="151412DC"/>
    <w:rsid w:val="15250FCE"/>
    <w:rsid w:val="15477903"/>
    <w:rsid w:val="155913E5"/>
    <w:rsid w:val="15655FDB"/>
    <w:rsid w:val="156C78BE"/>
    <w:rsid w:val="156F29B6"/>
    <w:rsid w:val="15863F76"/>
    <w:rsid w:val="15901AF1"/>
    <w:rsid w:val="15966195"/>
    <w:rsid w:val="15AA1C40"/>
    <w:rsid w:val="15B05078"/>
    <w:rsid w:val="15BD1974"/>
    <w:rsid w:val="15BF10C5"/>
    <w:rsid w:val="15CA4A8E"/>
    <w:rsid w:val="15D03AA4"/>
    <w:rsid w:val="15D32F45"/>
    <w:rsid w:val="15DE18EA"/>
    <w:rsid w:val="16180C66"/>
    <w:rsid w:val="161F618A"/>
    <w:rsid w:val="1626420A"/>
    <w:rsid w:val="163A6E58"/>
    <w:rsid w:val="16485B87"/>
    <w:rsid w:val="165A3666"/>
    <w:rsid w:val="166F317A"/>
    <w:rsid w:val="1675224E"/>
    <w:rsid w:val="16774218"/>
    <w:rsid w:val="169250EC"/>
    <w:rsid w:val="16A6065A"/>
    <w:rsid w:val="16C875A1"/>
    <w:rsid w:val="16ED2D39"/>
    <w:rsid w:val="16FC5DB0"/>
    <w:rsid w:val="171E4694"/>
    <w:rsid w:val="17504400"/>
    <w:rsid w:val="17626C76"/>
    <w:rsid w:val="17735226"/>
    <w:rsid w:val="177A1F84"/>
    <w:rsid w:val="17836FF0"/>
    <w:rsid w:val="179476B3"/>
    <w:rsid w:val="17BB2E7D"/>
    <w:rsid w:val="17E70F2A"/>
    <w:rsid w:val="17EC02EE"/>
    <w:rsid w:val="18014430"/>
    <w:rsid w:val="18045B91"/>
    <w:rsid w:val="18064012"/>
    <w:rsid w:val="18194E5B"/>
    <w:rsid w:val="18250C38"/>
    <w:rsid w:val="182A43C3"/>
    <w:rsid w:val="182C7950"/>
    <w:rsid w:val="183526D1"/>
    <w:rsid w:val="183F1857"/>
    <w:rsid w:val="18422604"/>
    <w:rsid w:val="184A3267"/>
    <w:rsid w:val="18782562"/>
    <w:rsid w:val="187F4220"/>
    <w:rsid w:val="188B7CDC"/>
    <w:rsid w:val="188C0C1F"/>
    <w:rsid w:val="18AF21DF"/>
    <w:rsid w:val="18C014A8"/>
    <w:rsid w:val="18D90F04"/>
    <w:rsid w:val="18E705B3"/>
    <w:rsid w:val="18E722AD"/>
    <w:rsid w:val="18E81D62"/>
    <w:rsid w:val="18FF22A3"/>
    <w:rsid w:val="190119DA"/>
    <w:rsid w:val="19333A97"/>
    <w:rsid w:val="19340696"/>
    <w:rsid w:val="193B777F"/>
    <w:rsid w:val="19443EBB"/>
    <w:rsid w:val="195471D4"/>
    <w:rsid w:val="19680E8E"/>
    <w:rsid w:val="197D7D98"/>
    <w:rsid w:val="1988096B"/>
    <w:rsid w:val="19962C08"/>
    <w:rsid w:val="199C538A"/>
    <w:rsid w:val="19C01A32"/>
    <w:rsid w:val="19D87710"/>
    <w:rsid w:val="19EB0846"/>
    <w:rsid w:val="19F956A9"/>
    <w:rsid w:val="1A094882"/>
    <w:rsid w:val="1A176F08"/>
    <w:rsid w:val="1A1C66C0"/>
    <w:rsid w:val="1A1F4B12"/>
    <w:rsid w:val="1A3614DA"/>
    <w:rsid w:val="1A4128C7"/>
    <w:rsid w:val="1A42393B"/>
    <w:rsid w:val="1A442511"/>
    <w:rsid w:val="1A582963"/>
    <w:rsid w:val="1A643FD2"/>
    <w:rsid w:val="1A657EF1"/>
    <w:rsid w:val="1A744BDA"/>
    <w:rsid w:val="1A8920EF"/>
    <w:rsid w:val="1A8A3DEE"/>
    <w:rsid w:val="1A8B1055"/>
    <w:rsid w:val="1A903841"/>
    <w:rsid w:val="1A962C21"/>
    <w:rsid w:val="1A98650B"/>
    <w:rsid w:val="1AB84DFF"/>
    <w:rsid w:val="1ADF7996"/>
    <w:rsid w:val="1AE314BD"/>
    <w:rsid w:val="1AE3295F"/>
    <w:rsid w:val="1AE40083"/>
    <w:rsid w:val="1AE57AB3"/>
    <w:rsid w:val="1B012302"/>
    <w:rsid w:val="1B040045"/>
    <w:rsid w:val="1B046F80"/>
    <w:rsid w:val="1B0F51E3"/>
    <w:rsid w:val="1B155A30"/>
    <w:rsid w:val="1B162E37"/>
    <w:rsid w:val="1B1F6C2C"/>
    <w:rsid w:val="1B212018"/>
    <w:rsid w:val="1B252929"/>
    <w:rsid w:val="1B3267B5"/>
    <w:rsid w:val="1B3602FE"/>
    <w:rsid w:val="1B386227"/>
    <w:rsid w:val="1B43291B"/>
    <w:rsid w:val="1B4346C9"/>
    <w:rsid w:val="1B4F10C8"/>
    <w:rsid w:val="1B865A39"/>
    <w:rsid w:val="1B9140C4"/>
    <w:rsid w:val="1B92268F"/>
    <w:rsid w:val="1B9A2892"/>
    <w:rsid w:val="1BAD7524"/>
    <w:rsid w:val="1BB05AD7"/>
    <w:rsid w:val="1BBB74AB"/>
    <w:rsid w:val="1BC25DC8"/>
    <w:rsid w:val="1BC34787"/>
    <w:rsid w:val="1BC74C70"/>
    <w:rsid w:val="1BE038A2"/>
    <w:rsid w:val="1BE334DF"/>
    <w:rsid w:val="1C0A765F"/>
    <w:rsid w:val="1C0F02F6"/>
    <w:rsid w:val="1C2A1FED"/>
    <w:rsid w:val="1C2C33AF"/>
    <w:rsid w:val="1C3F5862"/>
    <w:rsid w:val="1C51528B"/>
    <w:rsid w:val="1C532AC3"/>
    <w:rsid w:val="1C5B63C1"/>
    <w:rsid w:val="1C5C6D6A"/>
    <w:rsid w:val="1C5E7925"/>
    <w:rsid w:val="1C6866E3"/>
    <w:rsid w:val="1C887FC8"/>
    <w:rsid w:val="1C9E4F22"/>
    <w:rsid w:val="1CB424CF"/>
    <w:rsid w:val="1CB810E7"/>
    <w:rsid w:val="1CC7757C"/>
    <w:rsid w:val="1CCB706C"/>
    <w:rsid w:val="1CCC06EE"/>
    <w:rsid w:val="1CDE1B80"/>
    <w:rsid w:val="1CE66979"/>
    <w:rsid w:val="1CE85F7C"/>
    <w:rsid w:val="1D0936F0"/>
    <w:rsid w:val="1D0D10AD"/>
    <w:rsid w:val="1D135199"/>
    <w:rsid w:val="1D152095"/>
    <w:rsid w:val="1D1B6922"/>
    <w:rsid w:val="1D305121"/>
    <w:rsid w:val="1D3A0FC7"/>
    <w:rsid w:val="1D563221"/>
    <w:rsid w:val="1D5C7CC4"/>
    <w:rsid w:val="1D5F6196"/>
    <w:rsid w:val="1D6132A5"/>
    <w:rsid w:val="1D74500E"/>
    <w:rsid w:val="1D7E2C83"/>
    <w:rsid w:val="1D8075EC"/>
    <w:rsid w:val="1D8772C5"/>
    <w:rsid w:val="1D8E469E"/>
    <w:rsid w:val="1D8E56D5"/>
    <w:rsid w:val="1DA022A7"/>
    <w:rsid w:val="1DB63878"/>
    <w:rsid w:val="1DE30079"/>
    <w:rsid w:val="1DEB104E"/>
    <w:rsid w:val="1DEF6D8A"/>
    <w:rsid w:val="1DF6046B"/>
    <w:rsid w:val="1E076213"/>
    <w:rsid w:val="1E0A5972"/>
    <w:rsid w:val="1E305070"/>
    <w:rsid w:val="1E42335E"/>
    <w:rsid w:val="1E474E95"/>
    <w:rsid w:val="1E4C7D38"/>
    <w:rsid w:val="1E4E66E1"/>
    <w:rsid w:val="1E591E93"/>
    <w:rsid w:val="1E59622A"/>
    <w:rsid w:val="1E6C4F7F"/>
    <w:rsid w:val="1E7A43DA"/>
    <w:rsid w:val="1E7D4396"/>
    <w:rsid w:val="1E86117D"/>
    <w:rsid w:val="1E8F1DFD"/>
    <w:rsid w:val="1E960FB4"/>
    <w:rsid w:val="1E9E584A"/>
    <w:rsid w:val="1EAB09C5"/>
    <w:rsid w:val="1EB236D4"/>
    <w:rsid w:val="1EB277FE"/>
    <w:rsid w:val="1EB853CE"/>
    <w:rsid w:val="1EC26BC7"/>
    <w:rsid w:val="1EC27FFB"/>
    <w:rsid w:val="1ED55F80"/>
    <w:rsid w:val="1ED815CC"/>
    <w:rsid w:val="1EDE3955"/>
    <w:rsid w:val="1EE14925"/>
    <w:rsid w:val="1F370888"/>
    <w:rsid w:val="1F654EED"/>
    <w:rsid w:val="1F680BA2"/>
    <w:rsid w:val="1F836B0F"/>
    <w:rsid w:val="1F925C1F"/>
    <w:rsid w:val="1F947BE9"/>
    <w:rsid w:val="1FAA3A2E"/>
    <w:rsid w:val="1FB538DB"/>
    <w:rsid w:val="1FC05B7E"/>
    <w:rsid w:val="1FC4758F"/>
    <w:rsid w:val="1FCC59CB"/>
    <w:rsid w:val="1FE7539E"/>
    <w:rsid w:val="1FED554B"/>
    <w:rsid w:val="1FF70178"/>
    <w:rsid w:val="1FF82BC9"/>
    <w:rsid w:val="202D1DEC"/>
    <w:rsid w:val="2059673D"/>
    <w:rsid w:val="209634ED"/>
    <w:rsid w:val="20963CB8"/>
    <w:rsid w:val="20B07FB6"/>
    <w:rsid w:val="20BE4E13"/>
    <w:rsid w:val="20C10BD2"/>
    <w:rsid w:val="20CE69FA"/>
    <w:rsid w:val="20D12777"/>
    <w:rsid w:val="20D83957"/>
    <w:rsid w:val="20DB53A4"/>
    <w:rsid w:val="20F87D04"/>
    <w:rsid w:val="210112AE"/>
    <w:rsid w:val="210B5D6B"/>
    <w:rsid w:val="210C51F7"/>
    <w:rsid w:val="21134B3E"/>
    <w:rsid w:val="213B74B1"/>
    <w:rsid w:val="213D605E"/>
    <w:rsid w:val="213F17D7"/>
    <w:rsid w:val="21420783"/>
    <w:rsid w:val="2145362A"/>
    <w:rsid w:val="214F3E03"/>
    <w:rsid w:val="215533A8"/>
    <w:rsid w:val="215A2310"/>
    <w:rsid w:val="215F5FD5"/>
    <w:rsid w:val="21655333"/>
    <w:rsid w:val="21661006"/>
    <w:rsid w:val="2186530F"/>
    <w:rsid w:val="218B7820"/>
    <w:rsid w:val="21937AC2"/>
    <w:rsid w:val="219A7D20"/>
    <w:rsid w:val="21A460DD"/>
    <w:rsid w:val="21A47A24"/>
    <w:rsid w:val="21B005DE"/>
    <w:rsid w:val="21C14C55"/>
    <w:rsid w:val="21C42573"/>
    <w:rsid w:val="21DE318A"/>
    <w:rsid w:val="21E96AF0"/>
    <w:rsid w:val="21EC2E31"/>
    <w:rsid w:val="21EF5B80"/>
    <w:rsid w:val="220E1F7F"/>
    <w:rsid w:val="22203999"/>
    <w:rsid w:val="22280ABD"/>
    <w:rsid w:val="222C5E8C"/>
    <w:rsid w:val="223157DB"/>
    <w:rsid w:val="22354065"/>
    <w:rsid w:val="22367719"/>
    <w:rsid w:val="22503F70"/>
    <w:rsid w:val="22576990"/>
    <w:rsid w:val="225B49EE"/>
    <w:rsid w:val="2260212B"/>
    <w:rsid w:val="22723AE6"/>
    <w:rsid w:val="22776C72"/>
    <w:rsid w:val="227B24BF"/>
    <w:rsid w:val="22807EF5"/>
    <w:rsid w:val="228175BC"/>
    <w:rsid w:val="228C2DF9"/>
    <w:rsid w:val="229879F0"/>
    <w:rsid w:val="229C4EAB"/>
    <w:rsid w:val="22A87507"/>
    <w:rsid w:val="22B33AF3"/>
    <w:rsid w:val="22D60519"/>
    <w:rsid w:val="22D73C37"/>
    <w:rsid w:val="22DE2BBB"/>
    <w:rsid w:val="22E03102"/>
    <w:rsid w:val="22E26EBD"/>
    <w:rsid w:val="22F25800"/>
    <w:rsid w:val="23163A18"/>
    <w:rsid w:val="2321575E"/>
    <w:rsid w:val="232D16CE"/>
    <w:rsid w:val="233139A1"/>
    <w:rsid w:val="2333416C"/>
    <w:rsid w:val="234316F5"/>
    <w:rsid w:val="23476533"/>
    <w:rsid w:val="235A4372"/>
    <w:rsid w:val="236B2A0F"/>
    <w:rsid w:val="237F2170"/>
    <w:rsid w:val="238B64FA"/>
    <w:rsid w:val="239D1668"/>
    <w:rsid w:val="23C728BA"/>
    <w:rsid w:val="23C9569E"/>
    <w:rsid w:val="23F163A1"/>
    <w:rsid w:val="240E0310"/>
    <w:rsid w:val="240F221C"/>
    <w:rsid w:val="241A3C17"/>
    <w:rsid w:val="24223E17"/>
    <w:rsid w:val="242B5798"/>
    <w:rsid w:val="2442484C"/>
    <w:rsid w:val="244312F1"/>
    <w:rsid w:val="244E0867"/>
    <w:rsid w:val="24515BFB"/>
    <w:rsid w:val="245B25F3"/>
    <w:rsid w:val="24655B9D"/>
    <w:rsid w:val="247F127B"/>
    <w:rsid w:val="24922FFE"/>
    <w:rsid w:val="24977834"/>
    <w:rsid w:val="24A0493A"/>
    <w:rsid w:val="24AC7783"/>
    <w:rsid w:val="24AD2137"/>
    <w:rsid w:val="24EC7B7F"/>
    <w:rsid w:val="250D426E"/>
    <w:rsid w:val="251D1510"/>
    <w:rsid w:val="25261CB5"/>
    <w:rsid w:val="252D53FE"/>
    <w:rsid w:val="2535565C"/>
    <w:rsid w:val="25473008"/>
    <w:rsid w:val="25481D84"/>
    <w:rsid w:val="25501826"/>
    <w:rsid w:val="256C2A6E"/>
    <w:rsid w:val="25827BE3"/>
    <w:rsid w:val="25950217"/>
    <w:rsid w:val="25A22934"/>
    <w:rsid w:val="25B27992"/>
    <w:rsid w:val="25EC2D81"/>
    <w:rsid w:val="260131EA"/>
    <w:rsid w:val="261F67D7"/>
    <w:rsid w:val="26273588"/>
    <w:rsid w:val="262C6B49"/>
    <w:rsid w:val="26323FA8"/>
    <w:rsid w:val="2638496B"/>
    <w:rsid w:val="26400147"/>
    <w:rsid w:val="26412A64"/>
    <w:rsid w:val="264528BD"/>
    <w:rsid w:val="265956E8"/>
    <w:rsid w:val="26914E82"/>
    <w:rsid w:val="26A23991"/>
    <w:rsid w:val="26E83CE7"/>
    <w:rsid w:val="26F218B2"/>
    <w:rsid w:val="27282B77"/>
    <w:rsid w:val="27304EA8"/>
    <w:rsid w:val="27336E4B"/>
    <w:rsid w:val="273B6B9C"/>
    <w:rsid w:val="274C170D"/>
    <w:rsid w:val="275639D6"/>
    <w:rsid w:val="275D4D64"/>
    <w:rsid w:val="27602AA7"/>
    <w:rsid w:val="27722815"/>
    <w:rsid w:val="278422F1"/>
    <w:rsid w:val="2786258A"/>
    <w:rsid w:val="2791642E"/>
    <w:rsid w:val="27B65708"/>
    <w:rsid w:val="27CC242A"/>
    <w:rsid w:val="27D15DD1"/>
    <w:rsid w:val="27D72D69"/>
    <w:rsid w:val="27DB5FDE"/>
    <w:rsid w:val="27E45486"/>
    <w:rsid w:val="280653FC"/>
    <w:rsid w:val="28081174"/>
    <w:rsid w:val="2815563F"/>
    <w:rsid w:val="2840661E"/>
    <w:rsid w:val="284456C3"/>
    <w:rsid w:val="28475F8B"/>
    <w:rsid w:val="28563B8A"/>
    <w:rsid w:val="285E54AA"/>
    <w:rsid w:val="286B77B4"/>
    <w:rsid w:val="287550BF"/>
    <w:rsid w:val="288273AF"/>
    <w:rsid w:val="289B6CA8"/>
    <w:rsid w:val="28A76295"/>
    <w:rsid w:val="28CB499F"/>
    <w:rsid w:val="28CF57EE"/>
    <w:rsid w:val="28DA7820"/>
    <w:rsid w:val="29115E06"/>
    <w:rsid w:val="29206EB8"/>
    <w:rsid w:val="2927562A"/>
    <w:rsid w:val="29471828"/>
    <w:rsid w:val="29481583"/>
    <w:rsid w:val="29506FD5"/>
    <w:rsid w:val="295F35FA"/>
    <w:rsid w:val="29612081"/>
    <w:rsid w:val="29732ECB"/>
    <w:rsid w:val="297D349C"/>
    <w:rsid w:val="2984482A"/>
    <w:rsid w:val="29AC1CBE"/>
    <w:rsid w:val="29BE2888"/>
    <w:rsid w:val="29C041D2"/>
    <w:rsid w:val="29CF3DE1"/>
    <w:rsid w:val="29D17859"/>
    <w:rsid w:val="29D635C6"/>
    <w:rsid w:val="29D90088"/>
    <w:rsid w:val="29E325E0"/>
    <w:rsid w:val="29F002EF"/>
    <w:rsid w:val="29F134AE"/>
    <w:rsid w:val="29FA0B07"/>
    <w:rsid w:val="2A065F64"/>
    <w:rsid w:val="2A1C134D"/>
    <w:rsid w:val="2A2A2E19"/>
    <w:rsid w:val="2A363E7D"/>
    <w:rsid w:val="2A41096D"/>
    <w:rsid w:val="2A452503"/>
    <w:rsid w:val="2A541412"/>
    <w:rsid w:val="2A570F63"/>
    <w:rsid w:val="2A68414C"/>
    <w:rsid w:val="2A697EC4"/>
    <w:rsid w:val="2A727FC6"/>
    <w:rsid w:val="2A7E571E"/>
    <w:rsid w:val="2A7F0784"/>
    <w:rsid w:val="2A835563"/>
    <w:rsid w:val="2AA371EF"/>
    <w:rsid w:val="2AA64386"/>
    <w:rsid w:val="2AB32EED"/>
    <w:rsid w:val="2AC12221"/>
    <w:rsid w:val="2AC554AE"/>
    <w:rsid w:val="2AD30F8E"/>
    <w:rsid w:val="2AF43A82"/>
    <w:rsid w:val="2AFC08B6"/>
    <w:rsid w:val="2B073965"/>
    <w:rsid w:val="2B0A7CDD"/>
    <w:rsid w:val="2B0D4CF3"/>
    <w:rsid w:val="2B1E20FC"/>
    <w:rsid w:val="2B22382C"/>
    <w:rsid w:val="2B2D1AD0"/>
    <w:rsid w:val="2B381D70"/>
    <w:rsid w:val="2B390EFE"/>
    <w:rsid w:val="2B3A6011"/>
    <w:rsid w:val="2B413942"/>
    <w:rsid w:val="2B450002"/>
    <w:rsid w:val="2B4A1AA4"/>
    <w:rsid w:val="2B563FA5"/>
    <w:rsid w:val="2B6A19C9"/>
    <w:rsid w:val="2B702DF1"/>
    <w:rsid w:val="2B774539"/>
    <w:rsid w:val="2B783181"/>
    <w:rsid w:val="2B8F6BBE"/>
    <w:rsid w:val="2BA72CFC"/>
    <w:rsid w:val="2BA936A8"/>
    <w:rsid w:val="2BAA2972"/>
    <w:rsid w:val="2BB876EE"/>
    <w:rsid w:val="2BBB46CB"/>
    <w:rsid w:val="2BBF77DE"/>
    <w:rsid w:val="2BC2788C"/>
    <w:rsid w:val="2BDF102F"/>
    <w:rsid w:val="2BE15C0E"/>
    <w:rsid w:val="2BE53C9E"/>
    <w:rsid w:val="2BEA0B91"/>
    <w:rsid w:val="2C0D409F"/>
    <w:rsid w:val="2C315A5A"/>
    <w:rsid w:val="2C8114F5"/>
    <w:rsid w:val="2C953056"/>
    <w:rsid w:val="2C9767DB"/>
    <w:rsid w:val="2C9B09C5"/>
    <w:rsid w:val="2CA35449"/>
    <w:rsid w:val="2CA80D60"/>
    <w:rsid w:val="2CAC327B"/>
    <w:rsid w:val="2CAC3389"/>
    <w:rsid w:val="2CBF3DCB"/>
    <w:rsid w:val="2CC55886"/>
    <w:rsid w:val="2CCE2260"/>
    <w:rsid w:val="2CD535EF"/>
    <w:rsid w:val="2CDB64D3"/>
    <w:rsid w:val="2CE16768"/>
    <w:rsid w:val="2CE43D50"/>
    <w:rsid w:val="2CF021D7"/>
    <w:rsid w:val="2CFE2B46"/>
    <w:rsid w:val="2CFF70B4"/>
    <w:rsid w:val="2D1759B5"/>
    <w:rsid w:val="2D20581F"/>
    <w:rsid w:val="2D2F5C16"/>
    <w:rsid w:val="2D392FBA"/>
    <w:rsid w:val="2D3C2DA8"/>
    <w:rsid w:val="2D433B06"/>
    <w:rsid w:val="2D4B565F"/>
    <w:rsid w:val="2D704274"/>
    <w:rsid w:val="2D742E08"/>
    <w:rsid w:val="2D7746A6"/>
    <w:rsid w:val="2D853D33"/>
    <w:rsid w:val="2D870D8D"/>
    <w:rsid w:val="2D9E56F5"/>
    <w:rsid w:val="2DA82AB1"/>
    <w:rsid w:val="2DAC30A5"/>
    <w:rsid w:val="2DC11305"/>
    <w:rsid w:val="2DC514AB"/>
    <w:rsid w:val="2DCF010F"/>
    <w:rsid w:val="2DE30FAA"/>
    <w:rsid w:val="2DEF5453"/>
    <w:rsid w:val="2DF2154B"/>
    <w:rsid w:val="2DFE25EE"/>
    <w:rsid w:val="2E1819E5"/>
    <w:rsid w:val="2E2340FD"/>
    <w:rsid w:val="2E265A2C"/>
    <w:rsid w:val="2E355B34"/>
    <w:rsid w:val="2E3D144C"/>
    <w:rsid w:val="2E3E08B6"/>
    <w:rsid w:val="2E426A62"/>
    <w:rsid w:val="2E667F96"/>
    <w:rsid w:val="2E78037F"/>
    <w:rsid w:val="2E7E70B7"/>
    <w:rsid w:val="2E8226AB"/>
    <w:rsid w:val="2E825AD2"/>
    <w:rsid w:val="2EA054F3"/>
    <w:rsid w:val="2ECE23EA"/>
    <w:rsid w:val="2EEB1589"/>
    <w:rsid w:val="2EEC4AD3"/>
    <w:rsid w:val="2EF023A0"/>
    <w:rsid w:val="2EF4339C"/>
    <w:rsid w:val="2F115537"/>
    <w:rsid w:val="2F126434"/>
    <w:rsid w:val="2F1C11EE"/>
    <w:rsid w:val="2F1D65C3"/>
    <w:rsid w:val="2F1F6E7E"/>
    <w:rsid w:val="2F311F27"/>
    <w:rsid w:val="2F436F36"/>
    <w:rsid w:val="2F44631B"/>
    <w:rsid w:val="2F453812"/>
    <w:rsid w:val="2F5729E1"/>
    <w:rsid w:val="2F6C5613"/>
    <w:rsid w:val="2F832C79"/>
    <w:rsid w:val="2F8F3F29"/>
    <w:rsid w:val="2FB60D7D"/>
    <w:rsid w:val="2FBC1165"/>
    <w:rsid w:val="2FD15A61"/>
    <w:rsid w:val="2FD35FC4"/>
    <w:rsid w:val="2FD44032"/>
    <w:rsid w:val="2FE63BE9"/>
    <w:rsid w:val="2FEF2D58"/>
    <w:rsid w:val="2FF158AE"/>
    <w:rsid w:val="30143FCC"/>
    <w:rsid w:val="3021202D"/>
    <w:rsid w:val="302129F3"/>
    <w:rsid w:val="30240B15"/>
    <w:rsid w:val="302942AC"/>
    <w:rsid w:val="30403475"/>
    <w:rsid w:val="30405223"/>
    <w:rsid w:val="30536F13"/>
    <w:rsid w:val="30580BC9"/>
    <w:rsid w:val="306E7FE2"/>
    <w:rsid w:val="307C3664"/>
    <w:rsid w:val="3082583C"/>
    <w:rsid w:val="30854D69"/>
    <w:rsid w:val="308D0B97"/>
    <w:rsid w:val="30A26D69"/>
    <w:rsid w:val="30B1144D"/>
    <w:rsid w:val="30B920A7"/>
    <w:rsid w:val="30C9725B"/>
    <w:rsid w:val="30E91417"/>
    <w:rsid w:val="30FD28EA"/>
    <w:rsid w:val="31093867"/>
    <w:rsid w:val="311D7312"/>
    <w:rsid w:val="311E2ED7"/>
    <w:rsid w:val="312D1C4B"/>
    <w:rsid w:val="31361682"/>
    <w:rsid w:val="3145103A"/>
    <w:rsid w:val="314E2D57"/>
    <w:rsid w:val="31554C66"/>
    <w:rsid w:val="3159659D"/>
    <w:rsid w:val="315C449C"/>
    <w:rsid w:val="31876F76"/>
    <w:rsid w:val="31B82709"/>
    <w:rsid w:val="31B8697E"/>
    <w:rsid w:val="31C35C4F"/>
    <w:rsid w:val="31CB3F73"/>
    <w:rsid w:val="31CB6B30"/>
    <w:rsid w:val="31E71F25"/>
    <w:rsid w:val="320504D2"/>
    <w:rsid w:val="320C360F"/>
    <w:rsid w:val="321E77E6"/>
    <w:rsid w:val="322426C7"/>
    <w:rsid w:val="322520A5"/>
    <w:rsid w:val="3227669B"/>
    <w:rsid w:val="32290665"/>
    <w:rsid w:val="322C379B"/>
    <w:rsid w:val="32355B94"/>
    <w:rsid w:val="323A45B2"/>
    <w:rsid w:val="323B1D9C"/>
    <w:rsid w:val="32400B34"/>
    <w:rsid w:val="324728BD"/>
    <w:rsid w:val="325904C6"/>
    <w:rsid w:val="32597AA0"/>
    <w:rsid w:val="326351F9"/>
    <w:rsid w:val="327F64D7"/>
    <w:rsid w:val="329E6876"/>
    <w:rsid w:val="32A41363"/>
    <w:rsid w:val="32A91112"/>
    <w:rsid w:val="32B829E5"/>
    <w:rsid w:val="32BF4E5A"/>
    <w:rsid w:val="32C4213C"/>
    <w:rsid w:val="32CE6B16"/>
    <w:rsid w:val="32E4674D"/>
    <w:rsid w:val="32E83BF6"/>
    <w:rsid w:val="330459A4"/>
    <w:rsid w:val="3305797A"/>
    <w:rsid w:val="331C29E6"/>
    <w:rsid w:val="33266B83"/>
    <w:rsid w:val="33296443"/>
    <w:rsid w:val="332F7361"/>
    <w:rsid w:val="334B460B"/>
    <w:rsid w:val="334B496C"/>
    <w:rsid w:val="336F5E48"/>
    <w:rsid w:val="33751BBD"/>
    <w:rsid w:val="33890746"/>
    <w:rsid w:val="33A61841"/>
    <w:rsid w:val="33AF2706"/>
    <w:rsid w:val="33BA149F"/>
    <w:rsid w:val="33C64403"/>
    <w:rsid w:val="33C80D7A"/>
    <w:rsid w:val="33D024FC"/>
    <w:rsid w:val="33D934D4"/>
    <w:rsid w:val="33DC5E8C"/>
    <w:rsid w:val="33E64CBA"/>
    <w:rsid w:val="33EC5424"/>
    <w:rsid w:val="33ED510B"/>
    <w:rsid w:val="33F059CD"/>
    <w:rsid w:val="33F7209D"/>
    <w:rsid w:val="33FA7080"/>
    <w:rsid w:val="33FD2976"/>
    <w:rsid w:val="33FE2F6A"/>
    <w:rsid w:val="340437F6"/>
    <w:rsid w:val="342657E2"/>
    <w:rsid w:val="34324EAD"/>
    <w:rsid w:val="345179FF"/>
    <w:rsid w:val="347B6D3B"/>
    <w:rsid w:val="34824267"/>
    <w:rsid w:val="34A25839"/>
    <w:rsid w:val="34B00BC9"/>
    <w:rsid w:val="34B73B90"/>
    <w:rsid w:val="34C46423"/>
    <w:rsid w:val="34E013EA"/>
    <w:rsid w:val="34E66780"/>
    <w:rsid w:val="34EB1C02"/>
    <w:rsid w:val="3504046E"/>
    <w:rsid w:val="35050B53"/>
    <w:rsid w:val="351724DA"/>
    <w:rsid w:val="351B1C78"/>
    <w:rsid w:val="35260FC4"/>
    <w:rsid w:val="3538296D"/>
    <w:rsid w:val="3551364D"/>
    <w:rsid w:val="355D7667"/>
    <w:rsid w:val="35812887"/>
    <w:rsid w:val="358362DE"/>
    <w:rsid w:val="35C1552D"/>
    <w:rsid w:val="35C54DF1"/>
    <w:rsid w:val="35CB4BE9"/>
    <w:rsid w:val="35CD5162"/>
    <w:rsid w:val="35CF2A3A"/>
    <w:rsid w:val="35D07049"/>
    <w:rsid w:val="35D07594"/>
    <w:rsid w:val="35E97696"/>
    <w:rsid w:val="36074A7F"/>
    <w:rsid w:val="360C62D3"/>
    <w:rsid w:val="3615572B"/>
    <w:rsid w:val="361E6007"/>
    <w:rsid w:val="362E6AA3"/>
    <w:rsid w:val="36341386"/>
    <w:rsid w:val="36414693"/>
    <w:rsid w:val="36423AE6"/>
    <w:rsid w:val="36455341"/>
    <w:rsid w:val="3646337C"/>
    <w:rsid w:val="364E58BC"/>
    <w:rsid w:val="365612FD"/>
    <w:rsid w:val="36620D03"/>
    <w:rsid w:val="367B3FC7"/>
    <w:rsid w:val="36923549"/>
    <w:rsid w:val="36A57D1E"/>
    <w:rsid w:val="36A66C0B"/>
    <w:rsid w:val="36AA4D7E"/>
    <w:rsid w:val="36B3495E"/>
    <w:rsid w:val="36B71FBB"/>
    <w:rsid w:val="36B75FBF"/>
    <w:rsid w:val="36C24173"/>
    <w:rsid w:val="36C92A4D"/>
    <w:rsid w:val="36D4791B"/>
    <w:rsid w:val="36D83B90"/>
    <w:rsid w:val="36D93AD0"/>
    <w:rsid w:val="36E903C3"/>
    <w:rsid w:val="36F604DF"/>
    <w:rsid w:val="36F63A60"/>
    <w:rsid w:val="36F6663C"/>
    <w:rsid w:val="36FB4891"/>
    <w:rsid w:val="37091EBC"/>
    <w:rsid w:val="370F4E01"/>
    <w:rsid w:val="372633C5"/>
    <w:rsid w:val="37300C6C"/>
    <w:rsid w:val="37586F65"/>
    <w:rsid w:val="376A0941"/>
    <w:rsid w:val="37920A5A"/>
    <w:rsid w:val="37A26738"/>
    <w:rsid w:val="37A34AA1"/>
    <w:rsid w:val="37C619E4"/>
    <w:rsid w:val="37CA7CCF"/>
    <w:rsid w:val="37D7646D"/>
    <w:rsid w:val="37FC2378"/>
    <w:rsid w:val="381758B5"/>
    <w:rsid w:val="382D6C1B"/>
    <w:rsid w:val="3842422E"/>
    <w:rsid w:val="38455560"/>
    <w:rsid w:val="38495F84"/>
    <w:rsid w:val="3883410D"/>
    <w:rsid w:val="388E2C57"/>
    <w:rsid w:val="389205E6"/>
    <w:rsid w:val="38A15D49"/>
    <w:rsid w:val="38B44A00"/>
    <w:rsid w:val="38B642D4"/>
    <w:rsid w:val="38E12E9D"/>
    <w:rsid w:val="38F12CD3"/>
    <w:rsid w:val="38F92413"/>
    <w:rsid w:val="38F94775"/>
    <w:rsid w:val="38FC07F8"/>
    <w:rsid w:val="38FC72B6"/>
    <w:rsid w:val="38FD4FD8"/>
    <w:rsid w:val="39084986"/>
    <w:rsid w:val="390A082A"/>
    <w:rsid w:val="3917524F"/>
    <w:rsid w:val="392971ED"/>
    <w:rsid w:val="392E30DD"/>
    <w:rsid w:val="39424F76"/>
    <w:rsid w:val="39455658"/>
    <w:rsid w:val="39551D3F"/>
    <w:rsid w:val="395F29A3"/>
    <w:rsid w:val="39604CB2"/>
    <w:rsid w:val="39643D30"/>
    <w:rsid w:val="39670748"/>
    <w:rsid w:val="398A244C"/>
    <w:rsid w:val="399B2E5B"/>
    <w:rsid w:val="39A7697F"/>
    <w:rsid w:val="39B143C1"/>
    <w:rsid w:val="39B645E5"/>
    <w:rsid w:val="39B8798B"/>
    <w:rsid w:val="39BC6BB1"/>
    <w:rsid w:val="39C35344"/>
    <w:rsid w:val="39C64CAE"/>
    <w:rsid w:val="39CD28CD"/>
    <w:rsid w:val="39D443E9"/>
    <w:rsid w:val="39D8659F"/>
    <w:rsid w:val="39DD1857"/>
    <w:rsid w:val="39E06637"/>
    <w:rsid w:val="39E430C3"/>
    <w:rsid w:val="39E75DA8"/>
    <w:rsid w:val="39E82213"/>
    <w:rsid w:val="39ED44C8"/>
    <w:rsid w:val="39F05B7D"/>
    <w:rsid w:val="39FC5FE6"/>
    <w:rsid w:val="3A2F2BE1"/>
    <w:rsid w:val="3A2F66BB"/>
    <w:rsid w:val="3A331851"/>
    <w:rsid w:val="3A3D4495"/>
    <w:rsid w:val="3A4550B3"/>
    <w:rsid w:val="3A5038EE"/>
    <w:rsid w:val="3A582BFC"/>
    <w:rsid w:val="3A655FB2"/>
    <w:rsid w:val="3A6D4E67"/>
    <w:rsid w:val="3A722AD9"/>
    <w:rsid w:val="3A77257D"/>
    <w:rsid w:val="3A832A00"/>
    <w:rsid w:val="3A83468A"/>
    <w:rsid w:val="3AA0348E"/>
    <w:rsid w:val="3AA263CA"/>
    <w:rsid w:val="3AD66EB0"/>
    <w:rsid w:val="3AD81998"/>
    <w:rsid w:val="3AE113B1"/>
    <w:rsid w:val="3AF30740"/>
    <w:rsid w:val="3AFB781A"/>
    <w:rsid w:val="3B00217F"/>
    <w:rsid w:val="3B25505A"/>
    <w:rsid w:val="3B3763D1"/>
    <w:rsid w:val="3B45772F"/>
    <w:rsid w:val="3B526CA5"/>
    <w:rsid w:val="3B595104"/>
    <w:rsid w:val="3B7232C4"/>
    <w:rsid w:val="3B81178F"/>
    <w:rsid w:val="3B822B94"/>
    <w:rsid w:val="3B87524F"/>
    <w:rsid w:val="3B925107"/>
    <w:rsid w:val="3B9308FD"/>
    <w:rsid w:val="3BA1126C"/>
    <w:rsid w:val="3BA23236"/>
    <w:rsid w:val="3BBF5B96"/>
    <w:rsid w:val="3BBF746E"/>
    <w:rsid w:val="3BC37271"/>
    <w:rsid w:val="3BCD3EF8"/>
    <w:rsid w:val="3BE72965"/>
    <w:rsid w:val="3BE9676F"/>
    <w:rsid w:val="3BEE7BC1"/>
    <w:rsid w:val="3C071CB5"/>
    <w:rsid w:val="3C291261"/>
    <w:rsid w:val="3C2D0CC5"/>
    <w:rsid w:val="3C32006A"/>
    <w:rsid w:val="3C34369F"/>
    <w:rsid w:val="3C44618F"/>
    <w:rsid w:val="3C5C5E45"/>
    <w:rsid w:val="3C65673D"/>
    <w:rsid w:val="3C675013"/>
    <w:rsid w:val="3C692757"/>
    <w:rsid w:val="3C6B2E2B"/>
    <w:rsid w:val="3C720E5A"/>
    <w:rsid w:val="3C896D8A"/>
    <w:rsid w:val="3C8B5A78"/>
    <w:rsid w:val="3CA01523"/>
    <w:rsid w:val="3CA16588"/>
    <w:rsid w:val="3CA628B2"/>
    <w:rsid w:val="3CAE2921"/>
    <w:rsid w:val="3CB21257"/>
    <w:rsid w:val="3CC316B6"/>
    <w:rsid w:val="3CC571DC"/>
    <w:rsid w:val="3CDA245A"/>
    <w:rsid w:val="3CDA3B31"/>
    <w:rsid w:val="3CDB255C"/>
    <w:rsid w:val="3CE85D3F"/>
    <w:rsid w:val="3CEE0A37"/>
    <w:rsid w:val="3CF7310E"/>
    <w:rsid w:val="3D121CF5"/>
    <w:rsid w:val="3D1912D6"/>
    <w:rsid w:val="3D2B3249"/>
    <w:rsid w:val="3D3842E3"/>
    <w:rsid w:val="3D42082D"/>
    <w:rsid w:val="3D475E43"/>
    <w:rsid w:val="3D5F1525"/>
    <w:rsid w:val="3D69400B"/>
    <w:rsid w:val="3D716DF1"/>
    <w:rsid w:val="3D7D39C6"/>
    <w:rsid w:val="3D8A5FF4"/>
    <w:rsid w:val="3D916492"/>
    <w:rsid w:val="3D9C7868"/>
    <w:rsid w:val="3DB4298F"/>
    <w:rsid w:val="3DC94FE4"/>
    <w:rsid w:val="3DCB69DF"/>
    <w:rsid w:val="3DD8748C"/>
    <w:rsid w:val="3DE2363F"/>
    <w:rsid w:val="3DE418E4"/>
    <w:rsid w:val="3DEF0B7B"/>
    <w:rsid w:val="3DF338D5"/>
    <w:rsid w:val="3DF558E8"/>
    <w:rsid w:val="3DF71617"/>
    <w:rsid w:val="3E0519C9"/>
    <w:rsid w:val="3E05231B"/>
    <w:rsid w:val="3E1D4923"/>
    <w:rsid w:val="3E4B1963"/>
    <w:rsid w:val="3E5F4170"/>
    <w:rsid w:val="3E6F5137"/>
    <w:rsid w:val="3E7C0213"/>
    <w:rsid w:val="3E955D97"/>
    <w:rsid w:val="3EBD2DB0"/>
    <w:rsid w:val="3EBD5681"/>
    <w:rsid w:val="3EC9085D"/>
    <w:rsid w:val="3ED5122D"/>
    <w:rsid w:val="3ED7201C"/>
    <w:rsid w:val="3EDA68EC"/>
    <w:rsid w:val="3EEC5373"/>
    <w:rsid w:val="3EEE30D4"/>
    <w:rsid w:val="3F08381E"/>
    <w:rsid w:val="3F0B2EA0"/>
    <w:rsid w:val="3F255D5D"/>
    <w:rsid w:val="3F2D2E17"/>
    <w:rsid w:val="3F2E7349"/>
    <w:rsid w:val="3F660E74"/>
    <w:rsid w:val="3F7143D9"/>
    <w:rsid w:val="3F8B12FE"/>
    <w:rsid w:val="3F9F2443"/>
    <w:rsid w:val="3FAA7EA9"/>
    <w:rsid w:val="3FD23A0E"/>
    <w:rsid w:val="3FD42A00"/>
    <w:rsid w:val="3FF73B50"/>
    <w:rsid w:val="3FFE0045"/>
    <w:rsid w:val="4019102F"/>
    <w:rsid w:val="402877E0"/>
    <w:rsid w:val="40322DDA"/>
    <w:rsid w:val="4044134D"/>
    <w:rsid w:val="405734F4"/>
    <w:rsid w:val="406A42EE"/>
    <w:rsid w:val="40714F85"/>
    <w:rsid w:val="407A6407"/>
    <w:rsid w:val="407D1B7C"/>
    <w:rsid w:val="4099417E"/>
    <w:rsid w:val="409A272E"/>
    <w:rsid w:val="40A92971"/>
    <w:rsid w:val="40B03171"/>
    <w:rsid w:val="40D21EC7"/>
    <w:rsid w:val="40D774DE"/>
    <w:rsid w:val="40D95004"/>
    <w:rsid w:val="40DE1664"/>
    <w:rsid w:val="40E4172D"/>
    <w:rsid w:val="40F53EC4"/>
    <w:rsid w:val="410D73A4"/>
    <w:rsid w:val="412303ED"/>
    <w:rsid w:val="412344D1"/>
    <w:rsid w:val="4130459C"/>
    <w:rsid w:val="41393870"/>
    <w:rsid w:val="413D20AA"/>
    <w:rsid w:val="41604B64"/>
    <w:rsid w:val="41663ADB"/>
    <w:rsid w:val="416A02F0"/>
    <w:rsid w:val="41840B2A"/>
    <w:rsid w:val="419D59DC"/>
    <w:rsid w:val="41AC02AE"/>
    <w:rsid w:val="41BD2B78"/>
    <w:rsid w:val="41DB4DAC"/>
    <w:rsid w:val="41DD39A1"/>
    <w:rsid w:val="41F355EA"/>
    <w:rsid w:val="41FC53C1"/>
    <w:rsid w:val="4202194C"/>
    <w:rsid w:val="42073DF3"/>
    <w:rsid w:val="42131F5D"/>
    <w:rsid w:val="42203659"/>
    <w:rsid w:val="422A6441"/>
    <w:rsid w:val="423146B6"/>
    <w:rsid w:val="42332AE8"/>
    <w:rsid w:val="423A3BCC"/>
    <w:rsid w:val="42713C5F"/>
    <w:rsid w:val="42752FE7"/>
    <w:rsid w:val="427B0A6F"/>
    <w:rsid w:val="4288252C"/>
    <w:rsid w:val="42892A5A"/>
    <w:rsid w:val="42B43A0D"/>
    <w:rsid w:val="42B928AF"/>
    <w:rsid w:val="42BF022A"/>
    <w:rsid w:val="42D41E73"/>
    <w:rsid w:val="42D5752D"/>
    <w:rsid w:val="42E7483B"/>
    <w:rsid w:val="42F705AA"/>
    <w:rsid w:val="43086074"/>
    <w:rsid w:val="430F54F9"/>
    <w:rsid w:val="43146B05"/>
    <w:rsid w:val="431B61D5"/>
    <w:rsid w:val="431C38CE"/>
    <w:rsid w:val="43220FCC"/>
    <w:rsid w:val="432B321D"/>
    <w:rsid w:val="433A6FE6"/>
    <w:rsid w:val="433B2613"/>
    <w:rsid w:val="434B1838"/>
    <w:rsid w:val="4350713C"/>
    <w:rsid w:val="436653E0"/>
    <w:rsid w:val="4368266F"/>
    <w:rsid w:val="439546C9"/>
    <w:rsid w:val="43970339"/>
    <w:rsid w:val="43BD416D"/>
    <w:rsid w:val="43C24882"/>
    <w:rsid w:val="43C401ED"/>
    <w:rsid w:val="43CB004F"/>
    <w:rsid w:val="43CE7CB4"/>
    <w:rsid w:val="43DF73FC"/>
    <w:rsid w:val="441822E7"/>
    <w:rsid w:val="441B20B5"/>
    <w:rsid w:val="4427077C"/>
    <w:rsid w:val="44277019"/>
    <w:rsid w:val="44403F22"/>
    <w:rsid w:val="44452CD3"/>
    <w:rsid w:val="444C1F91"/>
    <w:rsid w:val="447D555E"/>
    <w:rsid w:val="447F3A1D"/>
    <w:rsid w:val="44884398"/>
    <w:rsid w:val="448E4357"/>
    <w:rsid w:val="448E4D41"/>
    <w:rsid w:val="4499579E"/>
    <w:rsid w:val="44A71609"/>
    <w:rsid w:val="44B96E0D"/>
    <w:rsid w:val="44CD14E0"/>
    <w:rsid w:val="44D60436"/>
    <w:rsid w:val="44D90C14"/>
    <w:rsid w:val="44EE3048"/>
    <w:rsid w:val="44FD536D"/>
    <w:rsid w:val="45054574"/>
    <w:rsid w:val="45132AAF"/>
    <w:rsid w:val="451558B2"/>
    <w:rsid w:val="451C5235"/>
    <w:rsid w:val="45315DA4"/>
    <w:rsid w:val="453318D2"/>
    <w:rsid w:val="454168A9"/>
    <w:rsid w:val="454D7D6F"/>
    <w:rsid w:val="456E5E82"/>
    <w:rsid w:val="4575131D"/>
    <w:rsid w:val="45786D7F"/>
    <w:rsid w:val="45810F74"/>
    <w:rsid w:val="458946E9"/>
    <w:rsid w:val="459A184F"/>
    <w:rsid w:val="459D644F"/>
    <w:rsid w:val="45A010C4"/>
    <w:rsid w:val="45A51959"/>
    <w:rsid w:val="45B07ED3"/>
    <w:rsid w:val="45B44292"/>
    <w:rsid w:val="45B60226"/>
    <w:rsid w:val="45C472B1"/>
    <w:rsid w:val="45C73FC5"/>
    <w:rsid w:val="45CE47CE"/>
    <w:rsid w:val="45DF059C"/>
    <w:rsid w:val="45E20106"/>
    <w:rsid w:val="45E70782"/>
    <w:rsid w:val="45ED3300"/>
    <w:rsid w:val="45FF3883"/>
    <w:rsid w:val="4600178C"/>
    <w:rsid w:val="46026DAD"/>
    <w:rsid w:val="462878EF"/>
    <w:rsid w:val="46290A06"/>
    <w:rsid w:val="462D194E"/>
    <w:rsid w:val="46347B98"/>
    <w:rsid w:val="463B406B"/>
    <w:rsid w:val="46416D5E"/>
    <w:rsid w:val="466A7751"/>
    <w:rsid w:val="466B197C"/>
    <w:rsid w:val="469C171D"/>
    <w:rsid w:val="469D1690"/>
    <w:rsid w:val="469D4EA8"/>
    <w:rsid w:val="46A47E62"/>
    <w:rsid w:val="46AE4B57"/>
    <w:rsid w:val="46C061AC"/>
    <w:rsid w:val="46CF5F95"/>
    <w:rsid w:val="46D02A05"/>
    <w:rsid w:val="46D955A7"/>
    <w:rsid w:val="46ED1809"/>
    <w:rsid w:val="46F8008E"/>
    <w:rsid w:val="46F82CDD"/>
    <w:rsid w:val="470813E8"/>
    <w:rsid w:val="47133957"/>
    <w:rsid w:val="47176886"/>
    <w:rsid w:val="47304D8B"/>
    <w:rsid w:val="47511DA0"/>
    <w:rsid w:val="475F1299"/>
    <w:rsid w:val="47625C56"/>
    <w:rsid w:val="4779329E"/>
    <w:rsid w:val="477D4917"/>
    <w:rsid w:val="47850DD4"/>
    <w:rsid w:val="479F54DD"/>
    <w:rsid w:val="47A07E0C"/>
    <w:rsid w:val="47A651C2"/>
    <w:rsid w:val="47A871B9"/>
    <w:rsid w:val="47B83FC7"/>
    <w:rsid w:val="47D66741"/>
    <w:rsid w:val="47E76DB2"/>
    <w:rsid w:val="48067B70"/>
    <w:rsid w:val="481278C6"/>
    <w:rsid w:val="48215A10"/>
    <w:rsid w:val="483961EE"/>
    <w:rsid w:val="48421C58"/>
    <w:rsid w:val="484A23C0"/>
    <w:rsid w:val="4870272E"/>
    <w:rsid w:val="487C4647"/>
    <w:rsid w:val="48892000"/>
    <w:rsid w:val="48923629"/>
    <w:rsid w:val="4892683F"/>
    <w:rsid w:val="48AA6B8B"/>
    <w:rsid w:val="48B6449E"/>
    <w:rsid w:val="48C77A88"/>
    <w:rsid w:val="48CC0D70"/>
    <w:rsid w:val="48E71625"/>
    <w:rsid w:val="48E93CAE"/>
    <w:rsid w:val="48FA028F"/>
    <w:rsid w:val="490922C5"/>
    <w:rsid w:val="490B34EB"/>
    <w:rsid w:val="49254E40"/>
    <w:rsid w:val="49411A19"/>
    <w:rsid w:val="498C643A"/>
    <w:rsid w:val="49907E36"/>
    <w:rsid w:val="499A554C"/>
    <w:rsid w:val="499D2530"/>
    <w:rsid w:val="499E532E"/>
    <w:rsid w:val="49B44860"/>
    <w:rsid w:val="49C17E6C"/>
    <w:rsid w:val="49D30B8C"/>
    <w:rsid w:val="49DC15B1"/>
    <w:rsid w:val="49DC7715"/>
    <w:rsid w:val="49EE2F45"/>
    <w:rsid w:val="49FB5018"/>
    <w:rsid w:val="4A023139"/>
    <w:rsid w:val="4A1F7E0C"/>
    <w:rsid w:val="4A2117CA"/>
    <w:rsid w:val="4A275032"/>
    <w:rsid w:val="4A324CAA"/>
    <w:rsid w:val="4A356932"/>
    <w:rsid w:val="4A362B05"/>
    <w:rsid w:val="4A371C31"/>
    <w:rsid w:val="4A3B6D2F"/>
    <w:rsid w:val="4A3C4E65"/>
    <w:rsid w:val="4A6022F2"/>
    <w:rsid w:val="4A6603A1"/>
    <w:rsid w:val="4A7B576F"/>
    <w:rsid w:val="4A8A6194"/>
    <w:rsid w:val="4A941A3D"/>
    <w:rsid w:val="4A9B332A"/>
    <w:rsid w:val="4A9D3940"/>
    <w:rsid w:val="4AA445F0"/>
    <w:rsid w:val="4AA93C99"/>
    <w:rsid w:val="4AB10DA0"/>
    <w:rsid w:val="4AB50890"/>
    <w:rsid w:val="4AC046A6"/>
    <w:rsid w:val="4AC23E0C"/>
    <w:rsid w:val="4AC242BD"/>
    <w:rsid w:val="4ACB3A3E"/>
    <w:rsid w:val="4AD2040A"/>
    <w:rsid w:val="4ADC0BE8"/>
    <w:rsid w:val="4AF313B8"/>
    <w:rsid w:val="4B06733D"/>
    <w:rsid w:val="4B1730BE"/>
    <w:rsid w:val="4B2C57DA"/>
    <w:rsid w:val="4B3F5779"/>
    <w:rsid w:val="4B553EC0"/>
    <w:rsid w:val="4B560348"/>
    <w:rsid w:val="4B5C18E5"/>
    <w:rsid w:val="4B5F0424"/>
    <w:rsid w:val="4B700C5B"/>
    <w:rsid w:val="4B81044B"/>
    <w:rsid w:val="4B8A7F53"/>
    <w:rsid w:val="4B911104"/>
    <w:rsid w:val="4B9B4A1C"/>
    <w:rsid w:val="4B9F509C"/>
    <w:rsid w:val="4BA650B0"/>
    <w:rsid w:val="4BBA28DC"/>
    <w:rsid w:val="4BEFFF74"/>
    <w:rsid w:val="4BF32F5F"/>
    <w:rsid w:val="4BF70A34"/>
    <w:rsid w:val="4C0647B3"/>
    <w:rsid w:val="4C1536E5"/>
    <w:rsid w:val="4C264B42"/>
    <w:rsid w:val="4C413FBF"/>
    <w:rsid w:val="4C4A0649"/>
    <w:rsid w:val="4C5974D9"/>
    <w:rsid w:val="4C6C31D0"/>
    <w:rsid w:val="4C6F296D"/>
    <w:rsid w:val="4C8F763B"/>
    <w:rsid w:val="4C91330A"/>
    <w:rsid w:val="4C992410"/>
    <w:rsid w:val="4CB156A1"/>
    <w:rsid w:val="4CBF3DF2"/>
    <w:rsid w:val="4CC520BC"/>
    <w:rsid w:val="4CCA439B"/>
    <w:rsid w:val="4CCE5C39"/>
    <w:rsid w:val="4CD60A27"/>
    <w:rsid w:val="4CD86AB8"/>
    <w:rsid w:val="4CE470D3"/>
    <w:rsid w:val="4CF03FC9"/>
    <w:rsid w:val="4D1B69A4"/>
    <w:rsid w:val="4D272CA1"/>
    <w:rsid w:val="4D3D4B6D"/>
    <w:rsid w:val="4D3F2693"/>
    <w:rsid w:val="4D413274"/>
    <w:rsid w:val="4D5D3321"/>
    <w:rsid w:val="4D7762D0"/>
    <w:rsid w:val="4D7764E5"/>
    <w:rsid w:val="4D7D32C4"/>
    <w:rsid w:val="4D7F302B"/>
    <w:rsid w:val="4D896004"/>
    <w:rsid w:val="4D9C7AE5"/>
    <w:rsid w:val="4D9F7925"/>
    <w:rsid w:val="4DB53775"/>
    <w:rsid w:val="4DC80BAD"/>
    <w:rsid w:val="4DD74D90"/>
    <w:rsid w:val="4DDC7C03"/>
    <w:rsid w:val="4DEB3B1F"/>
    <w:rsid w:val="4DEB6377"/>
    <w:rsid w:val="4DEC4FB0"/>
    <w:rsid w:val="4DFE3C67"/>
    <w:rsid w:val="4E075D8A"/>
    <w:rsid w:val="4E0833CC"/>
    <w:rsid w:val="4E0A256C"/>
    <w:rsid w:val="4E0A78B4"/>
    <w:rsid w:val="4E2B03A3"/>
    <w:rsid w:val="4E483F61"/>
    <w:rsid w:val="4E5019A9"/>
    <w:rsid w:val="4E530219"/>
    <w:rsid w:val="4E58553D"/>
    <w:rsid w:val="4E734B81"/>
    <w:rsid w:val="4E802F63"/>
    <w:rsid w:val="4E8314B5"/>
    <w:rsid w:val="4EA84268"/>
    <w:rsid w:val="4EB1040D"/>
    <w:rsid w:val="4EEA3F59"/>
    <w:rsid w:val="4EF74E33"/>
    <w:rsid w:val="4F1419DB"/>
    <w:rsid w:val="4F192A3D"/>
    <w:rsid w:val="4F423566"/>
    <w:rsid w:val="4F5148FF"/>
    <w:rsid w:val="4F5B577E"/>
    <w:rsid w:val="4F5C39D0"/>
    <w:rsid w:val="4F6074F0"/>
    <w:rsid w:val="4F680161"/>
    <w:rsid w:val="4F691C49"/>
    <w:rsid w:val="4F766114"/>
    <w:rsid w:val="4F820F5D"/>
    <w:rsid w:val="4F90539D"/>
    <w:rsid w:val="4F933648"/>
    <w:rsid w:val="4F974A08"/>
    <w:rsid w:val="4FC62A8C"/>
    <w:rsid w:val="4FE20F0D"/>
    <w:rsid w:val="4FF04118"/>
    <w:rsid w:val="4FF13C1B"/>
    <w:rsid w:val="4FF17916"/>
    <w:rsid w:val="50004F07"/>
    <w:rsid w:val="501A3EE0"/>
    <w:rsid w:val="501D74EB"/>
    <w:rsid w:val="50240C2B"/>
    <w:rsid w:val="50366F52"/>
    <w:rsid w:val="503823BE"/>
    <w:rsid w:val="50427E00"/>
    <w:rsid w:val="50435A06"/>
    <w:rsid w:val="504B0821"/>
    <w:rsid w:val="50504C4B"/>
    <w:rsid w:val="505446A7"/>
    <w:rsid w:val="50622F2F"/>
    <w:rsid w:val="508155BA"/>
    <w:rsid w:val="509C6E7C"/>
    <w:rsid w:val="50AC5481"/>
    <w:rsid w:val="50AF109C"/>
    <w:rsid w:val="50BC25C6"/>
    <w:rsid w:val="50D770ED"/>
    <w:rsid w:val="50DB63A9"/>
    <w:rsid w:val="50E20242"/>
    <w:rsid w:val="50F1639A"/>
    <w:rsid w:val="50FA6763"/>
    <w:rsid w:val="511546D3"/>
    <w:rsid w:val="511D56DB"/>
    <w:rsid w:val="513149E8"/>
    <w:rsid w:val="513F25EF"/>
    <w:rsid w:val="51491D71"/>
    <w:rsid w:val="5162104E"/>
    <w:rsid w:val="51673073"/>
    <w:rsid w:val="51761798"/>
    <w:rsid w:val="51772109"/>
    <w:rsid w:val="517D3191"/>
    <w:rsid w:val="518C60C3"/>
    <w:rsid w:val="51A27E07"/>
    <w:rsid w:val="51A53782"/>
    <w:rsid w:val="51B211F6"/>
    <w:rsid w:val="51B86EB8"/>
    <w:rsid w:val="51EF2119"/>
    <w:rsid w:val="51F15F26"/>
    <w:rsid w:val="51F577C4"/>
    <w:rsid w:val="51F7775D"/>
    <w:rsid w:val="52187918"/>
    <w:rsid w:val="52246B47"/>
    <w:rsid w:val="5245207B"/>
    <w:rsid w:val="525E5AE5"/>
    <w:rsid w:val="5266538D"/>
    <w:rsid w:val="52901F9E"/>
    <w:rsid w:val="52952D55"/>
    <w:rsid w:val="52A20451"/>
    <w:rsid w:val="52B753C1"/>
    <w:rsid w:val="52CA2DCE"/>
    <w:rsid w:val="52CC6B7E"/>
    <w:rsid w:val="52CF270B"/>
    <w:rsid w:val="52D06F73"/>
    <w:rsid w:val="52DA68C1"/>
    <w:rsid w:val="52E1760A"/>
    <w:rsid w:val="53241E13"/>
    <w:rsid w:val="5328562F"/>
    <w:rsid w:val="5334256E"/>
    <w:rsid w:val="53373E0C"/>
    <w:rsid w:val="53560FEA"/>
    <w:rsid w:val="536A07B5"/>
    <w:rsid w:val="53755018"/>
    <w:rsid w:val="53862B05"/>
    <w:rsid w:val="538746FC"/>
    <w:rsid w:val="53997406"/>
    <w:rsid w:val="53A039CC"/>
    <w:rsid w:val="53A1505A"/>
    <w:rsid w:val="53C172C7"/>
    <w:rsid w:val="53C2187D"/>
    <w:rsid w:val="53FD4D7B"/>
    <w:rsid w:val="53FF2EB0"/>
    <w:rsid w:val="54063E08"/>
    <w:rsid w:val="540A5C7D"/>
    <w:rsid w:val="540B1A33"/>
    <w:rsid w:val="541817FE"/>
    <w:rsid w:val="54223C99"/>
    <w:rsid w:val="542C285C"/>
    <w:rsid w:val="543437E8"/>
    <w:rsid w:val="54370568"/>
    <w:rsid w:val="54530B87"/>
    <w:rsid w:val="546B7F0E"/>
    <w:rsid w:val="546D70B3"/>
    <w:rsid w:val="54782BF8"/>
    <w:rsid w:val="54866DF9"/>
    <w:rsid w:val="548D13E2"/>
    <w:rsid w:val="548E3D8A"/>
    <w:rsid w:val="549516B7"/>
    <w:rsid w:val="54B07D5C"/>
    <w:rsid w:val="54B73456"/>
    <w:rsid w:val="54B75204"/>
    <w:rsid w:val="54B9762A"/>
    <w:rsid w:val="54BA16DE"/>
    <w:rsid w:val="54C404A0"/>
    <w:rsid w:val="54CD7298"/>
    <w:rsid w:val="54E86D7E"/>
    <w:rsid w:val="551511EF"/>
    <w:rsid w:val="551F7778"/>
    <w:rsid w:val="5536099C"/>
    <w:rsid w:val="554A1B7E"/>
    <w:rsid w:val="55516A31"/>
    <w:rsid w:val="55560ED0"/>
    <w:rsid w:val="55615CD2"/>
    <w:rsid w:val="558442DD"/>
    <w:rsid w:val="559B174B"/>
    <w:rsid w:val="55A1349D"/>
    <w:rsid w:val="55A3720E"/>
    <w:rsid w:val="55B04529"/>
    <w:rsid w:val="55CE0CF4"/>
    <w:rsid w:val="55D911AB"/>
    <w:rsid w:val="55F85762"/>
    <w:rsid w:val="55FB65AF"/>
    <w:rsid w:val="560758F0"/>
    <w:rsid w:val="56350AD7"/>
    <w:rsid w:val="563665FD"/>
    <w:rsid w:val="563D5BDD"/>
    <w:rsid w:val="56505911"/>
    <w:rsid w:val="56543AFA"/>
    <w:rsid w:val="56887CE3"/>
    <w:rsid w:val="56986181"/>
    <w:rsid w:val="56B22A9C"/>
    <w:rsid w:val="56D4592B"/>
    <w:rsid w:val="56D61D99"/>
    <w:rsid w:val="56D8038F"/>
    <w:rsid w:val="56E1617B"/>
    <w:rsid w:val="56E34F8B"/>
    <w:rsid w:val="56F60875"/>
    <w:rsid w:val="57027AF0"/>
    <w:rsid w:val="57170457"/>
    <w:rsid w:val="571C7DDE"/>
    <w:rsid w:val="57390153"/>
    <w:rsid w:val="573E2536"/>
    <w:rsid w:val="57496909"/>
    <w:rsid w:val="574B410B"/>
    <w:rsid w:val="57553ABB"/>
    <w:rsid w:val="576268FF"/>
    <w:rsid w:val="576D5E52"/>
    <w:rsid w:val="57881A76"/>
    <w:rsid w:val="57946EFF"/>
    <w:rsid w:val="579E26AC"/>
    <w:rsid w:val="57A328B9"/>
    <w:rsid w:val="57B679F5"/>
    <w:rsid w:val="57B72A76"/>
    <w:rsid w:val="57CC312C"/>
    <w:rsid w:val="57ED9E5A"/>
    <w:rsid w:val="57F973B4"/>
    <w:rsid w:val="581F1B38"/>
    <w:rsid w:val="58226E39"/>
    <w:rsid w:val="583F394D"/>
    <w:rsid w:val="585A65D3"/>
    <w:rsid w:val="587B3C8A"/>
    <w:rsid w:val="58907116"/>
    <w:rsid w:val="58B101BD"/>
    <w:rsid w:val="58BA1131"/>
    <w:rsid w:val="58C4082C"/>
    <w:rsid w:val="58D81DB6"/>
    <w:rsid w:val="58DE26C2"/>
    <w:rsid w:val="58DF11CE"/>
    <w:rsid w:val="58DF4D2A"/>
    <w:rsid w:val="58E226DD"/>
    <w:rsid w:val="58F379C3"/>
    <w:rsid w:val="58F702C5"/>
    <w:rsid w:val="59321D43"/>
    <w:rsid w:val="59393392"/>
    <w:rsid w:val="593A5ADF"/>
    <w:rsid w:val="594B698D"/>
    <w:rsid w:val="5960230F"/>
    <w:rsid w:val="597207DA"/>
    <w:rsid w:val="597610C2"/>
    <w:rsid w:val="59822E30"/>
    <w:rsid w:val="598D5F85"/>
    <w:rsid w:val="5991071A"/>
    <w:rsid w:val="59A87E36"/>
    <w:rsid w:val="59D46859"/>
    <w:rsid w:val="59DD205E"/>
    <w:rsid w:val="59E635D1"/>
    <w:rsid w:val="59F139BC"/>
    <w:rsid w:val="59F4122B"/>
    <w:rsid w:val="59FA49FE"/>
    <w:rsid w:val="5A120452"/>
    <w:rsid w:val="5A3665E1"/>
    <w:rsid w:val="5A3A3C18"/>
    <w:rsid w:val="5A3A490E"/>
    <w:rsid w:val="5A3C747D"/>
    <w:rsid w:val="5A4A7204"/>
    <w:rsid w:val="5A58699D"/>
    <w:rsid w:val="5A814CF8"/>
    <w:rsid w:val="5A8667D4"/>
    <w:rsid w:val="5A867572"/>
    <w:rsid w:val="5A93401E"/>
    <w:rsid w:val="5A9365F3"/>
    <w:rsid w:val="5AA70119"/>
    <w:rsid w:val="5AAD39D6"/>
    <w:rsid w:val="5AAE2B85"/>
    <w:rsid w:val="5AAF7EB1"/>
    <w:rsid w:val="5AB31964"/>
    <w:rsid w:val="5AB741B0"/>
    <w:rsid w:val="5ABE2233"/>
    <w:rsid w:val="5AC25FB0"/>
    <w:rsid w:val="5AC643F3"/>
    <w:rsid w:val="5ACD75A0"/>
    <w:rsid w:val="5AE82A35"/>
    <w:rsid w:val="5AF37A0E"/>
    <w:rsid w:val="5AF946E1"/>
    <w:rsid w:val="5AFD7565"/>
    <w:rsid w:val="5B020DF5"/>
    <w:rsid w:val="5B1B7E39"/>
    <w:rsid w:val="5B276D18"/>
    <w:rsid w:val="5B286E5C"/>
    <w:rsid w:val="5B2B4256"/>
    <w:rsid w:val="5B423318"/>
    <w:rsid w:val="5B714063"/>
    <w:rsid w:val="5B975777"/>
    <w:rsid w:val="5BA759D5"/>
    <w:rsid w:val="5BB14D3E"/>
    <w:rsid w:val="5BB228D7"/>
    <w:rsid w:val="5BB93F58"/>
    <w:rsid w:val="5BC339FA"/>
    <w:rsid w:val="5BDB7A2A"/>
    <w:rsid w:val="5BDF5D95"/>
    <w:rsid w:val="5BF06CC7"/>
    <w:rsid w:val="5BF64864"/>
    <w:rsid w:val="5C04343E"/>
    <w:rsid w:val="5C2B2155"/>
    <w:rsid w:val="5C2F7316"/>
    <w:rsid w:val="5C3A34FA"/>
    <w:rsid w:val="5C405316"/>
    <w:rsid w:val="5C515F9A"/>
    <w:rsid w:val="5C5A0C37"/>
    <w:rsid w:val="5C641296"/>
    <w:rsid w:val="5C6D273E"/>
    <w:rsid w:val="5C7562EE"/>
    <w:rsid w:val="5C880831"/>
    <w:rsid w:val="5C8A3769"/>
    <w:rsid w:val="5CAF66C2"/>
    <w:rsid w:val="5CB25AC7"/>
    <w:rsid w:val="5CC76CF0"/>
    <w:rsid w:val="5CDD1AA4"/>
    <w:rsid w:val="5CFC0CFE"/>
    <w:rsid w:val="5D077049"/>
    <w:rsid w:val="5D292261"/>
    <w:rsid w:val="5D344FD1"/>
    <w:rsid w:val="5D46056D"/>
    <w:rsid w:val="5D5C103F"/>
    <w:rsid w:val="5D5E4DB7"/>
    <w:rsid w:val="5DBB5A53"/>
    <w:rsid w:val="5DC015CE"/>
    <w:rsid w:val="5DCA1D31"/>
    <w:rsid w:val="5DDA4907"/>
    <w:rsid w:val="5DDE775C"/>
    <w:rsid w:val="5DF120B9"/>
    <w:rsid w:val="5DF343CF"/>
    <w:rsid w:val="5DF87A0F"/>
    <w:rsid w:val="5DFE70FF"/>
    <w:rsid w:val="5E05323A"/>
    <w:rsid w:val="5E27671C"/>
    <w:rsid w:val="5E337FF2"/>
    <w:rsid w:val="5E532442"/>
    <w:rsid w:val="5E993BCD"/>
    <w:rsid w:val="5EA26F25"/>
    <w:rsid w:val="5F1A2B43"/>
    <w:rsid w:val="5F283DA3"/>
    <w:rsid w:val="5F324463"/>
    <w:rsid w:val="5F3538F6"/>
    <w:rsid w:val="5F3C1A32"/>
    <w:rsid w:val="5F500F0F"/>
    <w:rsid w:val="5F63529E"/>
    <w:rsid w:val="5F717FA2"/>
    <w:rsid w:val="5F72519D"/>
    <w:rsid w:val="5F77358C"/>
    <w:rsid w:val="5F8352C8"/>
    <w:rsid w:val="5F861B66"/>
    <w:rsid w:val="5FA558C4"/>
    <w:rsid w:val="5FAA6092"/>
    <w:rsid w:val="5FB837BB"/>
    <w:rsid w:val="5FC4003B"/>
    <w:rsid w:val="5FCF5AF8"/>
    <w:rsid w:val="5FD21144"/>
    <w:rsid w:val="5FD838E2"/>
    <w:rsid w:val="5FEC296F"/>
    <w:rsid w:val="5FFC2665"/>
    <w:rsid w:val="60050DA2"/>
    <w:rsid w:val="600734E4"/>
    <w:rsid w:val="600A2FD4"/>
    <w:rsid w:val="60132BB8"/>
    <w:rsid w:val="601D09DA"/>
    <w:rsid w:val="601F76BF"/>
    <w:rsid w:val="60255718"/>
    <w:rsid w:val="602C5276"/>
    <w:rsid w:val="602F47E9"/>
    <w:rsid w:val="603C5506"/>
    <w:rsid w:val="603E4967"/>
    <w:rsid w:val="604777E6"/>
    <w:rsid w:val="606A5821"/>
    <w:rsid w:val="6078376E"/>
    <w:rsid w:val="60812BB0"/>
    <w:rsid w:val="60833E30"/>
    <w:rsid w:val="60937E80"/>
    <w:rsid w:val="609E65A6"/>
    <w:rsid w:val="60A13D4F"/>
    <w:rsid w:val="60A70823"/>
    <w:rsid w:val="60AD2A8A"/>
    <w:rsid w:val="60CB2763"/>
    <w:rsid w:val="60CC0ECE"/>
    <w:rsid w:val="60DB227B"/>
    <w:rsid w:val="60DD4245"/>
    <w:rsid w:val="60E27AAD"/>
    <w:rsid w:val="60E81AAA"/>
    <w:rsid w:val="610E08A2"/>
    <w:rsid w:val="61163530"/>
    <w:rsid w:val="61163A44"/>
    <w:rsid w:val="612B55CF"/>
    <w:rsid w:val="61447E20"/>
    <w:rsid w:val="614D4C97"/>
    <w:rsid w:val="615A54C3"/>
    <w:rsid w:val="6176142C"/>
    <w:rsid w:val="617B424D"/>
    <w:rsid w:val="618F7629"/>
    <w:rsid w:val="61A44D62"/>
    <w:rsid w:val="61A974F6"/>
    <w:rsid w:val="61B9080E"/>
    <w:rsid w:val="61BA14E5"/>
    <w:rsid w:val="61CB2985"/>
    <w:rsid w:val="61E82EA1"/>
    <w:rsid w:val="61F559CC"/>
    <w:rsid w:val="6200643D"/>
    <w:rsid w:val="6202639E"/>
    <w:rsid w:val="620A444B"/>
    <w:rsid w:val="62175534"/>
    <w:rsid w:val="6223037D"/>
    <w:rsid w:val="622C2433"/>
    <w:rsid w:val="62313CD0"/>
    <w:rsid w:val="62364782"/>
    <w:rsid w:val="625B7B17"/>
    <w:rsid w:val="62690248"/>
    <w:rsid w:val="6277164E"/>
    <w:rsid w:val="627D099A"/>
    <w:rsid w:val="627E1124"/>
    <w:rsid w:val="628331B8"/>
    <w:rsid w:val="6283706E"/>
    <w:rsid w:val="6287090C"/>
    <w:rsid w:val="62A414BE"/>
    <w:rsid w:val="62A72D5C"/>
    <w:rsid w:val="62B54734"/>
    <w:rsid w:val="62B55390"/>
    <w:rsid w:val="62C76F5B"/>
    <w:rsid w:val="62F6339C"/>
    <w:rsid w:val="62FC67B5"/>
    <w:rsid w:val="631101D6"/>
    <w:rsid w:val="631E1FCB"/>
    <w:rsid w:val="633961A9"/>
    <w:rsid w:val="634060AC"/>
    <w:rsid w:val="63441335"/>
    <w:rsid w:val="63457F2A"/>
    <w:rsid w:val="63475D14"/>
    <w:rsid w:val="635B450F"/>
    <w:rsid w:val="636161C9"/>
    <w:rsid w:val="637D1A9C"/>
    <w:rsid w:val="637F3391"/>
    <w:rsid w:val="63976CF8"/>
    <w:rsid w:val="63B336D8"/>
    <w:rsid w:val="63CE1118"/>
    <w:rsid w:val="63D40BE9"/>
    <w:rsid w:val="63E0211F"/>
    <w:rsid w:val="63EA73A4"/>
    <w:rsid w:val="6403086A"/>
    <w:rsid w:val="640A6CF6"/>
    <w:rsid w:val="642D0685"/>
    <w:rsid w:val="64300B2F"/>
    <w:rsid w:val="64315F57"/>
    <w:rsid w:val="6440051E"/>
    <w:rsid w:val="64416899"/>
    <w:rsid w:val="64436AB5"/>
    <w:rsid w:val="645A0A8F"/>
    <w:rsid w:val="646B081A"/>
    <w:rsid w:val="646C75FC"/>
    <w:rsid w:val="647D6A1E"/>
    <w:rsid w:val="64827E19"/>
    <w:rsid w:val="649027F2"/>
    <w:rsid w:val="6495795E"/>
    <w:rsid w:val="64BE25DF"/>
    <w:rsid w:val="64C45E41"/>
    <w:rsid w:val="64CE2822"/>
    <w:rsid w:val="64DE2339"/>
    <w:rsid w:val="64E844BA"/>
    <w:rsid w:val="64FB113D"/>
    <w:rsid w:val="650557BB"/>
    <w:rsid w:val="650F07C7"/>
    <w:rsid w:val="65130235"/>
    <w:rsid w:val="652352C8"/>
    <w:rsid w:val="652B626D"/>
    <w:rsid w:val="653308D7"/>
    <w:rsid w:val="65373578"/>
    <w:rsid w:val="65562B63"/>
    <w:rsid w:val="655F132F"/>
    <w:rsid w:val="658262D5"/>
    <w:rsid w:val="658B4EE7"/>
    <w:rsid w:val="659E13EE"/>
    <w:rsid w:val="65A80C3F"/>
    <w:rsid w:val="65B55812"/>
    <w:rsid w:val="65C15EE3"/>
    <w:rsid w:val="65CA7FBF"/>
    <w:rsid w:val="65FA5829"/>
    <w:rsid w:val="66106E6A"/>
    <w:rsid w:val="66225C4B"/>
    <w:rsid w:val="662723CC"/>
    <w:rsid w:val="662B7800"/>
    <w:rsid w:val="662D083E"/>
    <w:rsid w:val="664D3C1B"/>
    <w:rsid w:val="666310A8"/>
    <w:rsid w:val="666F6D90"/>
    <w:rsid w:val="66834D4A"/>
    <w:rsid w:val="6685501F"/>
    <w:rsid w:val="668E1A6C"/>
    <w:rsid w:val="668F0CDE"/>
    <w:rsid w:val="66927307"/>
    <w:rsid w:val="669838A7"/>
    <w:rsid w:val="66992C69"/>
    <w:rsid w:val="66B079D8"/>
    <w:rsid w:val="66B63581"/>
    <w:rsid w:val="66C00C96"/>
    <w:rsid w:val="66C638C9"/>
    <w:rsid w:val="66E70DD6"/>
    <w:rsid w:val="66E930A0"/>
    <w:rsid w:val="66F7332B"/>
    <w:rsid w:val="66FD119D"/>
    <w:rsid w:val="67121F22"/>
    <w:rsid w:val="672A7A1B"/>
    <w:rsid w:val="673F2C7A"/>
    <w:rsid w:val="674072DB"/>
    <w:rsid w:val="677000AA"/>
    <w:rsid w:val="67721A53"/>
    <w:rsid w:val="677521D4"/>
    <w:rsid w:val="67A424DC"/>
    <w:rsid w:val="67AC73F8"/>
    <w:rsid w:val="67B10D6D"/>
    <w:rsid w:val="67B556A9"/>
    <w:rsid w:val="67C36EF9"/>
    <w:rsid w:val="67C90201"/>
    <w:rsid w:val="67CA0E13"/>
    <w:rsid w:val="67D0065F"/>
    <w:rsid w:val="67D0240D"/>
    <w:rsid w:val="67E5002E"/>
    <w:rsid w:val="67E91721"/>
    <w:rsid w:val="67E924EE"/>
    <w:rsid w:val="67EF7AA3"/>
    <w:rsid w:val="681A3365"/>
    <w:rsid w:val="681F6961"/>
    <w:rsid w:val="68297D70"/>
    <w:rsid w:val="682D4D6B"/>
    <w:rsid w:val="68437218"/>
    <w:rsid w:val="684626D0"/>
    <w:rsid w:val="684A6664"/>
    <w:rsid w:val="68610A2F"/>
    <w:rsid w:val="68792AA5"/>
    <w:rsid w:val="68805514"/>
    <w:rsid w:val="68907DEF"/>
    <w:rsid w:val="689773CF"/>
    <w:rsid w:val="689E42BA"/>
    <w:rsid w:val="68B52C70"/>
    <w:rsid w:val="68B83650"/>
    <w:rsid w:val="68D02BEC"/>
    <w:rsid w:val="68D26659"/>
    <w:rsid w:val="68DC7314"/>
    <w:rsid w:val="68FF6365"/>
    <w:rsid w:val="6901137F"/>
    <w:rsid w:val="69036813"/>
    <w:rsid w:val="69085463"/>
    <w:rsid w:val="69131AB9"/>
    <w:rsid w:val="691C2A15"/>
    <w:rsid w:val="69236EB5"/>
    <w:rsid w:val="692746CA"/>
    <w:rsid w:val="692A57F8"/>
    <w:rsid w:val="69323137"/>
    <w:rsid w:val="693D1D24"/>
    <w:rsid w:val="69433F4E"/>
    <w:rsid w:val="694E2071"/>
    <w:rsid w:val="69612EE9"/>
    <w:rsid w:val="6974195C"/>
    <w:rsid w:val="697A3B33"/>
    <w:rsid w:val="69800A74"/>
    <w:rsid w:val="69877444"/>
    <w:rsid w:val="699E2456"/>
    <w:rsid w:val="69A009F8"/>
    <w:rsid w:val="69C646F3"/>
    <w:rsid w:val="69D76BE1"/>
    <w:rsid w:val="69E9360D"/>
    <w:rsid w:val="69EB79D2"/>
    <w:rsid w:val="6A0F1703"/>
    <w:rsid w:val="6A114D20"/>
    <w:rsid w:val="6A1558E3"/>
    <w:rsid w:val="6A2833C7"/>
    <w:rsid w:val="6A3F7147"/>
    <w:rsid w:val="6A4879FD"/>
    <w:rsid w:val="6A542CCD"/>
    <w:rsid w:val="6A5E6718"/>
    <w:rsid w:val="6A6E7666"/>
    <w:rsid w:val="6A8F1596"/>
    <w:rsid w:val="6AAA3498"/>
    <w:rsid w:val="6AAA4867"/>
    <w:rsid w:val="6AC5435F"/>
    <w:rsid w:val="6AD2586A"/>
    <w:rsid w:val="6B0A6326"/>
    <w:rsid w:val="6B1876C4"/>
    <w:rsid w:val="6B213E25"/>
    <w:rsid w:val="6B283AC1"/>
    <w:rsid w:val="6B322639"/>
    <w:rsid w:val="6B3E49B5"/>
    <w:rsid w:val="6B490701"/>
    <w:rsid w:val="6B685A90"/>
    <w:rsid w:val="6B6A1C65"/>
    <w:rsid w:val="6B8F0A2B"/>
    <w:rsid w:val="6B9978B0"/>
    <w:rsid w:val="6BA37623"/>
    <w:rsid w:val="6BB40298"/>
    <w:rsid w:val="6BB9270A"/>
    <w:rsid w:val="6BBE5BD4"/>
    <w:rsid w:val="6BC005E5"/>
    <w:rsid w:val="6BC009EB"/>
    <w:rsid w:val="6BC44E06"/>
    <w:rsid w:val="6BC93D43"/>
    <w:rsid w:val="6BCC0323"/>
    <w:rsid w:val="6BD07643"/>
    <w:rsid w:val="6BFF4FD8"/>
    <w:rsid w:val="6C1664A9"/>
    <w:rsid w:val="6C1A294F"/>
    <w:rsid w:val="6C1D1DD1"/>
    <w:rsid w:val="6C224AFD"/>
    <w:rsid w:val="6C26285F"/>
    <w:rsid w:val="6C3C0FDC"/>
    <w:rsid w:val="6C5C1535"/>
    <w:rsid w:val="6C636C38"/>
    <w:rsid w:val="6C97174C"/>
    <w:rsid w:val="6CA26755"/>
    <w:rsid w:val="6CBE6668"/>
    <w:rsid w:val="6CD04B04"/>
    <w:rsid w:val="6CEA248D"/>
    <w:rsid w:val="6CF122AB"/>
    <w:rsid w:val="6D035033"/>
    <w:rsid w:val="6D0C0AB4"/>
    <w:rsid w:val="6D0C0FDF"/>
    <w:rsid w:val="6D140FEE"/>
    <w:rsid w:val="6D1636EB"/>
    <w:rsid w:val="6D2906FD"/>
    <w:rsid w:val="6D342FE6"/>
    <w:rsid w:val="6D3F1FD7"/>
    <w:rsid w:val="6D480C98"/>
    <w:rsid w:val="6D4F0278"/>
    <w:rsid w:val="6D5964F0"/>
    <w:rsid w:val="6D723F67"/>
    <w:rsid w:val="6D737BA4"/>
    <w:rsid w:val="6D8731F3"/>
    <w:rsid w:val="6D992397"/>
    <w:rsid w:val="6DAB4FB7"/>
    <w:rsid w:val="6DB34098"/>
    <w:rsid w:val="6DB545B6"/>
    <w:rsid w:val="6DBF05B0"/>
    <w:rsid w:val="6DC20859"/>
    <w:rsid w:val="6DD33465"/>
    <w:rsid w:val="6DDA3330"/>
    <w:rsid w:val="6DE07122"/>
    <w:rsid w:val="6DF01EE2"/>
    <w:rsid w:val="6DF23CEF"/>
    <w:rsid w:val="6DF652CC"/>
    <w:rsid w:val="6E0D5C89"/>
    <w:rsid w:val="6E155E27"/>
    <w:rsid w:val="6E266A57"/>
    <w:rsid w:val="6E4375A0"/>
    <w:rsid w:val="6E506D2B"/>
    <w:rsid w:val="6E514CED"/>
    <w:rsid w:val="6E5F44EB"/>
    <w:rsid w:val="6E79491A"/>
    <w:rsid w:val="6EAB26A4"/>
    <w:rsid w:val="6EAE2A7E"/>
    <w:rsid w:val="6EB504CB"/>
    <w:rsid w:val="6EB563D5"/>
    <w:rsid w:val="6EC2225C"/>
    <w:rsid w:val="6EC922AC"/>
    <w:rsid w:val="6EC950C3"/>
    <w:rsid w:val="6ECE2B6D"/>
    <w:rsid w:val="6EDC48A6"/>
    <w:rsid w:val="6EDD06E0"/>
    <w:rsid w:val="6EEA6192"/>
    <w:rsid w:val="6EED1AF7"/>
    <w:rsid w:val="6EF418BB"/>
    <w:rsid w:val="6F0D3F47"/>
    <w:rsid w:val="6F0F3CD9"/>
    <w:rsid w:val="6F1C4B8A"/>
    <w:rsid w:val="6F225983"/>
    <w:rsid w:val="6F22673C"/>
    <w:rsid w:val="6F28705A"/>
    <w:rsid w:val="6F332DC1"/>
    <w:rsid w:val="6F37447B"/>
    <w:rsid w:val="6F424B94"/>
    <w:rsid w:val="6F451933"/>
    <w:rsid w:val="6F512F22"/>
    <w:rsid w:val="6F5169DC"/>
    <w:rsid w:val="6F563B40"/>
    <w:rsid w:val="6F592FA2"/>
    <w:rsid w:val="6F6873D0"/>
    <w:rsid w:val="6F854F19"/>
    <w:rsid w:val="6F861155"/>
    <w:rsid w:val="6F903864"/>
    <w:rsid w:val="6F906926"/>
    <w:rsid w:val="6FC52A74"/>
    <w:rsid w:val="6FD80DBC"/>
    <w:rsid w:val="6FD845CA"/>
    <w:rsid w:val="6FE87FE2"/>
    <w:rsid w:val="6FF40F1D"/>
    <w:rsid w:val="6FF5527E"/>
    <w:rsid w:val="6FF973DF"/>
    <w:rsid w:val="6FFC5590"/>
    <w:rsid w:val="700F1F41"/>
    <w:rsid w:val="701256CF"/>
    <w:rsid w:val="70301DA3"/>
    <w:rsid w:val="703E3517"/>
    <w:rsid w:val="704E6C3A"/>
    <w:rsid w:val="705D28F3"/>
    <w:rsid w:val="706D1DD0"/>
    <w:rsid w:val="706F25F3"/>
    <w:rsid w:val="70856B87"/>
    <w:rsid w:val="70874354"/>
    <w:rsid w:val="70992760"/>
    <w:rsid w:val="70C61007"/>
    <w:rsid w:val="70D45302"/>
    <w:rsid w:val="70D527EE"/>
    <w:rsid w:val="70F9440D"/>
    <w:rsid w:val="71123A97"/>
    <w:rsid w:val="71220848"/>
    <w:rsid w:val="712476E6"/>
    <w:rsid w:val="71334F0F"/>
    <w:rsid w:val="713E5B8B"/>
    <w:rsid w:val="714B14FC"/>
    <w:rsid w:val="715B5300"/>
    <w:rsid w:val="715E702B"/>
    <w:rsid w:val="715F4BD7"/>
    <w:rsid w:val="7162193E"/>
    <w:rsid w:val="716C3313"/>
    <w:rsid w:val="717B00C6"/>
    <w:rsid w:val="718E17EA"/>
    <w:rsid w:val="71975D0C"/>
    <w:rsid w:val="719808DD"/>
    <w:rsid w:val="71B927E7"/>
    <w:rsid w:val="71BE6A69"/>
    <w:rsid w:val="71C50B09"/>
    <w:rsid w:val="71D27F8A"/>
    <w:rsid w:val="71DB032D"/>
    <w:rsid w:val="71DF79D6"/>
    <w:rsid w:val="71E371E1"/>
    <w:rsid w:val="71EE3D79"/>
    <w:rsid w:val="71F744C6"/>
    <w:rsid w:val="71F960CF"/>
    <w:rsid w:val="72127AC6"/>
    <w:rsid w:val="722B650E"/>
    <w:rsid w:val="722D16C2"/>
    <w:rsid w:val="72377713"/>
    <w:rsid w:val="72400821"/>
    <w:rsid w:val="72595D24"/>
    <w:rsid w:val="72760AA9"/>
    <w:rsid w:val="727B0F38"/>
    <w:rsid w:val="72826C46"/>
    <w:rsid w:val="72B6011D"/>
    <w:rsid w:val="72B92595"/>
    <w:rsid w:val="72C07522"/>
    <w:rsid w:val="72D82ABE"/>
    <w:rsid w:val="72F3702B"/>
    <w:rsid w:val="73083D59"/>
    <w:rsid w:val="7318369E"/>
    <w:rsid w:val="731F5D5E"/>
    <w:rsid w:val="732A57F6"/>
    <w:rsid w:val="7358775B"/>
    <w:rsid w:val="735E65DD"/>
    <w:rsid w:val="736507F6"/>
    <w:rsid w:val="739840A6"/>
    <w:rsid w:val="739E3326"/>
    <w:rsid w:val="739E336D"/>
    <w:rsid w:val="73AA445A"/>
    <w:rsid w:val="73AF1A71"/>
    <w:rsid w:val="73BC418E"/>
    <w:rsid w:val="73BF51D8"/>
    <w:rsid w:val="73C4169E"/>
    <w:rsid w:val="73C53042"/>
    <w:rsid w:val="73C60B68"/>
    <w:rsid w:val="73C700C0"/>
    <w:rsid w:val="73CD639B"/>
    <w:rsid w:val="73E334C8"/>
    <w:rsid w:val="73FB6A64"/>
    <w:rsid w:val="740B2A1F"/>
    <w:rsid w:val="741953E8"/>
    <w:rsid w:val="741E793C"/>
    <w:rsid w:val="7420471D"/>
    <w:rsid w:val="742A4BC3"/>
    <w:rsid w:val="74367A9C"/>
    <w:rsid w:val="7467234B"/>
    <w:rsid w:val="74A9235F"/>
    <w:rsid w:val="74B54083"/>
    <w:rsid w:val="74C117ED"/>
    <w:rsid w:val="74CA2EF5"/>
    <w:rsid w:val="75047B9A"/>
    <w:rsid w:val="75302879"/>
    <w:rsid w:val="75357D54"/>
    <w:rsid w:val="75385F49"/>
    <w:rsid w:val="75410DEE"/>
    <w:rsid w:val="75471620"/>
    <w:rsid w:val="75524408"/>
    <w:rsid w:val="75583E5A"/>
    <w:rsid w:val="756760E3"/>
    <w:rsid w:val="757434C9"/>
    <w:rsid w:val="75895F58"/>
    <w:rsid w:val="758D75E2"/>
    <w:rsid w:val="75B779B2"/>
    <w:rsid w:val="75BF7F65"/>
    <w:rsid w:val="75C37A55"/>
    <w:rsid w:val="75CF63FA"/>
    <w:rsid w:val="75D0383D"/>
    <w:rsid w:val="75EA68FC"/>
    <w:rsid w:val="75EA74C9"/>
    <w:rsid w:val="760065B4"/>
    <w:rsid w:val="7618466F"/>
    <w:rsid w:val="76263B40"/>
    <w:rsid w:val="76487F5B"/>
    <w:rsid w:val="764B4326"/>
    <w:rsid w:val="764D6F37"/>
    <w:rsid w:val="765024B1"/>
    <w:rsid w:val="76B850E0"/>
    <w:rsid w:val="76BA0E58"/>
    <w:rsid w:val="76BF7884"/>
    <w:rsid w:val="76EF005B"/>
    <w:rsid w:val="76F110A5"/>
    <w:rsid w:val="76F404D5"/>
    <w:rsid w:val="76F96AE1"/>
    <w:rsid w:val="76FA1867"/>
    <w:rsid w:val="771B5793"/>
    <w:rsid w:val="77203127"/>
    <w:rsid w:val="77283DA9"/>
    <w:rsid w:val="77334767"/>
    <w:rsid w:val="7742618B"/>
    <w:rsid w:val="7758241F"/>
    <w:rsid w:val="775B73CD"/>
    <w:rsid w:val="77640DC4"/>
    <w:rsid w:val="776715EC"/>
    <w:rsid w:val="77762421"/>
    <w:rsid w:val="77980A6E"/>
    <w:rsid w:val="77AA69AB"/>
    <w:rsid w:val="77AF64E3"/>
    <w:rsid w:val="77B04BBB"/>
    <w:rsid w:val="77BC29AE"/>
    <w:rsid w:val="77D309CF"/>
    <w:rsid w:val="77D324B2"/>
    <w:rsid w:val="77DE662D"/>
    <w:rsid w:val="77E31CE9"/>
    <w:rsid w:val="77F42148"/>
    <w:rsid w:val="77F560EC"/>
    <w:rsid w:val="780F09F4"/>
    <w:rsid w:val="781702B6"/>
    <w:rsid w:val="78176A3D"/>
    <w:rsid w:val="783C2C9E"/>
    <w:rsid w:val="783C7072"/>
    <w:rsid w:val="78452297"/>
    <w:rsid w:val="78614A98"/>
    <w:rsid w:val="78716A84"/>
    <w:rsid w:val="7872306D"/>
    <w:rsid w:val="788F2E4A"/>
    <w:rsid w:val="789C4F47"/>
    <w:rsid w:val="78A270BB"/>
    <w:rsid w:val="78A65B71"/>
    <w:rsid w:val="78A90480"/>
    <w:rsid w:val="78A96637"/>
    <w:rsid w:val="78D0404C"/>
    <w:rsid w:val="78EA6F8A"/>
    <w:rsid w:val="78F14256"/>
    <w:rsid w:val="78F61EF0"/>
    <w:rsid w:val="79072C51"/>
    <w:rsid w:val="790E7239"/>
    <w:rsid w:val="79200D1B"/>
    <w:rsid w:val="7927526C"/>
    <w:rsid w:val="792B6747"/>
    <w:rsid w:val="793F6468"/>
    <w:rsid w:val="795C3015"/>
    <w:rsid w:val="795E66B4"/>
    <w:rsid w:val="796A3950"/>
    <w:rsid w:val="797F5299"/>
    <w:rsid w:val="79811327"/>
    <w:rsid w:val="798A7EAA"/>
    <w:rsid w:val="799B65F3"/>
    <w:rsid w:val="799C40D8"/>
    <w:rsid w:val="79B74A50"/>
    <w:rsid w:val="79E816E6"/>
    <w:rsid w:val="79EA501B"/>
    <w:rsid w:val="79EB049F"/>
    <w:rsid w:val="79F67B4E"/>
    <w:rsid w:val="7A083C89"/>
    <w:rsid w:val="7A0F5DD6"/>
    <w:rsid w:val="7A105B32"/>
    <w:rsid w:val="7A1A3A3E"/>
    <w:rsid w:val="7A1D4386"/>
    <w:rsid w:val="7A320A54"/>
    <w:rsid w:val="7A364017"/>
    <w:rsid w:val="7A396538"/>
    <w:rsid w:val="7A3B0217"/>
    <w:rsid w:val="7A456F00"/>
    <w:rsid w:val="7A5275FA"/>
    <w:rsid w:val="7A5C53F3"/>
    <w:rsid w:val="7A5C6674"/>
    <w:rsid w:val="7A5D3F9C"/>
    <w:rsid w:val="7A6143A3"/>
    <w:rsid w:val="7A65720A"/>
    <w:rsid w:val="7A8265E1"/>
    <w:rsid w:val="7A8279E7"/>
    <w:rsid w:val="7A8E11DA"/>
    <w:rsid w:val="7A936EE8"/>
    <w:rsid w:val="7AAD4EC3"/>
    <w:rsid w:val="7ACC3A7A"/>
    <w:rsid w:val="7AD470AD"/>
    <w:rsid w:val="7AE40481"/>
    <w:rsid w:val="7AE8629A"/>
    <w:rsid w:val="7AF1471D"/>
    <w:rsid w:val="7AFB1A3F"/>
    <w:rsid w:val="7B051E9F"/>
    <w:rsid w:val="7B0C2CA3"/>
    <w:rsid w:val="7B18439F"/>
    <w:rsid w:val="7B245C91"/>
    <w:rsid w:val="7B294329"/>
    <w:rsid w:val="7B2A0E6E"/>
    <w:rsid w:val="7B2F16E9"/>
    <w:rsid w:val="7B551150"/>
    <w:rsid w:val="7B5F1E60"/>
    <w:rsid w:val="7B607CB4"/>
    <w:rsid w:val="7B686D42"/>
    <w:rsid w:val="7B6A036D"/>
    <w:rsid w:val="7B7517F2"/>
    <w:rsid w:val="7B841746"/>
    <w:rsid w:val="7B8C6B3B"/>
    <w:rsid w:val="7BAD16ED"/>
    <w:rsid w:val="7BBA0FB3"/>
    <w:rsid w:val="7BC6137F"/>
    <w:rsid w:val="7BC71905"/>
    <w:rsid w:val="7BC75D77"/>
    <w:rsid w:val="7BF5023D"/>
    <w:rsid w:val="7BFEBA38"/>
    <w:rsid w:val="7C0E5A11"/>
    <w:rsid w:val="7C142DB9"/>
    <w:rsid w:val="7C2D1343"/>
    <w:rsid w:val="7C2D3E7B"/>
    <w:rsid w:val="7C2E360C"/>
    <w:rsid w:val="7C2F7BF3"/>
    <w:rsid w:val="7C303DC7"/>
    <w:rsid w:val="7C4D62CB"/>
    <w:rsid w:val="7C4E233E"/>
    <w:rsid w:val="7C501917"/>
    <w:rsid w:val="7C670314"/>
    <w:rsid w:val="7C684EB3"/>
    <w:rsid w:val="7C6C3C46"/>
    <w:rsid w:val="7C830011"/>
    <w:rsid w:val="7C857E44"/>
    <w:rsid w:val="7C9B7036"/>
    <w:rsid w:val="7CBB07AC"/>
    <w:rsid w:val="7CE62B7E"/>
    <w:rsid w:val="7CE63D61"/>
    <w:rsid w:val="7CE73E5E"/>
    <w:rsid w:val="7CED596F"/>
    <w:rsid w:val="7CFB66CD"/>
    <w:rsid w:val="7D012C11"/>
    <w:rsid w:val="7D0239FF"/>
    <w:rsid w:val="7D0E3169"/>
    <w:rsid w:val="7D185732"/>
    <w:rsid w:val="7D2C7809"/>
    <w:rsid w:val="7D380218"/>
    <w:rsid w:val="7D3E3E65"/>
    <w:rsid w:val="7D5E40CD"/>
    <w:rsid w:val="7D620B5A"/>
    <w:rsid w:val="7D693BED"/>
    <w:rsid w:val="7D6C6AAC"/>
    <w:rsid w:val="7D6E64F9"/>
    <w:rsid w:val="7D8A68BE"/>
    <w:rsid w:val="7D9525E0"/>
    <w:rsid w:val="7DA61DA6"/>
    <w:rsid w:val="7DB16C93"/>
    <w:rsid w:val="7DB82016"/>
    <w:rsid w:val="7DC5160A"/>
    <w:rsid w:val="7DCA5A3B"/>
    <w:rsid w:val="7DD9421A"/>
    <w:rsid w:val="7DD974D5"/>
    <w:rsid w:val="7DE60F0E"/>
    <w:rsid w:val="7DEB28BB"/>
    <w:rsid w:val="7DED2BD4"/>
    <w:rsid w:val="7DF86EFC"/>
    <w:rsid w:val="7E164BBF"/>
    <w:rsid w:val="7E225B6B"/>
    <w:rsid w:val="7E2538EC"/>
    <w:rsid w:val="7E3E1190"/>
    <w:rsid w:val="7E552C05"/>
    <w:rsid w:val="7E946A57"/>
    <w:rsid w:val="7EDE34E1"/>
    <w:rsid w:val="7EED5028"/>
    <w:rsid w:val="7EEF18BB"/>
    <w:rsid w:val="7EF62B3D"/>
    <w:rsid w:val="7F005753"/>
    <w:rsid w:val="7F231032"/>
    <w:rsid w:val="7F303F4F"/>
    <w:rsid w:val="7F3975EA"/>
    <w:rsid w:val="7F3E1487"/>
    <w:rsid w:val="7F3E4BD1"/>
    <w:rsid w:val="7F5352F0"/>
    <w:rsid w:val="7F602597"/>
    <w:rsid w:val="7F6A7194"/>
    <w:rsid w:val="7F6E0A32"/>
    <w:rsid w:val="7F7B442D"/>
    <w:rsid w:val="7F8244DD"/>
    <w:rsid w:val="7FA327DD"/>
    <w:rsid w:val="7FB56661"/>
    <w:rsid w:val="7FCB2060"/>
    <w:rsid w:val="7FD24024"/>
    <w:rsid w:val="7FE47E50"/>
    <w:rsid w:val="7FF76C79"/>
    <w:rsid w:val="BF7E7257"/>
    <w:rsid w:val="EFBFFAEB"/>
    <w:rsid w:val="FD6A942F"/>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4"/>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9"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qFormat="1"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9"/>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40"/>
    <w:qFormat/>
    <w:locked/>
    <w:uiPriority w:val="0"/>
    <w:pPr>
      <w:keepNext/>
      <w:keepLines/>
      <w:widowControl w:val="0"/>
      <w:adjustRightInd w:val="0"/>
      <w:snapToGrid w:val="0"/>
      <w:spacing w:before="50" w:beforeLines="50" w:line="360" w:lineRule="auto"/>
      <w:jc w:val="both"/>
      <w:outlineLvl w:val="1"/>
    </w:pPr>
    <w:rPr>
      <w:rFonts w:ascii="Times New Roman" w:hAnsi="Times New Roman" w:eastAsia="宋体" w:cs="Times New Roman"/>
      <w:b/>
      <w:kern w:val="2"/>
      <w:sz w:val="24"/>
      <w:lang w:val="en-US" w:eastAsia="zh-CN" w:bidi="ar-SA"/>
    </w:rPr>
  </w:style>
  <w:style w:type="paragraph" w:styleId="4">
    <w:name w:val="heading 3"/>
    <w:next w:val="1"/>
    <w:link w:val="41"/>
    <w:qFormat/>
    <w:locked/>
    <w:uiPriority w:val="9"/>
    <w:pPr>
      <w:keepNext/>
      <w:keepLines/>
      <w:widowControl w:val="0"/>
      <w:adjustRightInd w:val="0"/>
      <w:snapToGrid w:val="0"/>
      <w:spacing w:before="50" w:beforeLines="50" w:line="360" w:lineRule="auto"/>
      <w:ind w:firstLine="200" w:firstLineChars="200"/>
      <w:jc w:val="both"/>
      <w:outlineLvl w:val="2"/>
    </w:pPr>
    <w:rPr>
      <w:rFonts w:ascii="Times New Roman" w:hAnsi="Times New Roman" w:eastAsia="宋体" w:cs="Times New Roman"/>
      <w:b/>
      <w:bCs/>
      <w:snapToGrid w:val="0"/>
      <w:sz w:val="21"/>
      <w:szCs w:val="21"/>
      <w:lang w:val="en-US" w:eastAsia="zh-CN" w:bidi="ar-SA"/>
    </w:rPr>
  </w:style>
  <w:style w:type="paragraph" w:styleId="5">
    <w:name w:val="heading 4"/>
    <w:basedOn w:val="1"/>
    <w:next w:val="1"/>
    <w:qFormat/>
    <w:locked/>
    <w:uiPriority w:val="0"/>
    <w:pPr>
      <w:keepNext/>
      <w:keepLines/>
      <w:adjustRightInd w:val="0"/>
      <w:snapToGrid w:val="0"/>
      <w:spacing w:before="2" w:beforeLines="0" w:beforeAutospacing="0" w:after="2" w:afterLines="0" w:afterAutospacing="0" w:line="360" w:lineRule="auto"/>
      <w:ind w:firstLine="720" w:firstLineChars="200"/>
      <w:outlineLvl w:val="3"/>
    </w:pPr>
    <w:rPr>
      <w:rFonts w:ascii="Times New Roman" w:hAnsi="Times New Roman" w:eastAsia="宋体"/>
      <w:sz w:val="21"/>
    </w:rPr>
  </w:style>
  <w:style w:type="character" w:default="1" w:styleId="31">
    <w:name w:val="Default Paragraph Font"/>
    <w:semiHidden/>
    <w:qFormat/>
    <w:uiPriority w:val="0"/>
  </w:style>
  <w:style w:type="table" w:default="1" w:styleId="29">
    <w:name w:val="Normal Table"/>
    <w:semiHidden/>
    <w:qFormat/>
    <w:uiPriority w:val="0"/>
    <w:tblPr>
      <w:tblCellMar>
        <w:top w:w="0" w:type="dxa"/>
        <w:left w:w="108" w:type="dxa"/>
        <w:bottom w:w="0" w:type="dxa"/>
        <w:right w:w="108" w:type="dxa"/>
      </w:tblCellMar>
    </w:tblPr>
  </w:style>
  <w:style w:type="paragraph" w:styleId="6">
    <w:name w:val="Note Heading"/>
    <w:basedOn w:val="1"/>
    <w:next w:val="1"/>
    <w:link w:val="93"/>
    <w:qFormat/>
    <w:uiPriority w:val="0"/>
    <w:pPr>
      <w:adjustRightInd w:val="0"/>
      <w:snapToGrid w:val="0"/>
      <w:spacing w:before="50" w:beforeLines="50" w:line="240" w:lineRule="auto"/>
      <w:ind w:firstLine="0" w:firstLineChars="0"/>
      <w:jc w:val="left"/>
    </w:pPr>
    <w:rPr>
      <w:rFonts w:ascii="Times New Roman" w:hAnsi="Times New Roman"/>
      <w:b/>
      <w:snapToGrid w:val="0"/>
      <w:kern w:val="0"/>
      <w:sz w:val="24"/>
      <w:szCs w:val="24"/>
    </w:rPr>
  </w:style>
  <w:style w:type="paragraph" w:styleId="7">
    <w:name w:val="Normal Indent"/>
    <w:basedOn w:val="1"/>
    <w:next w:val="1"/>
    <w:link w:val="42"/>
    <w:qFormat/>
    <w:uiPriority w:val="0"/>
    <w:pPr>
      <w:adjustRightInd w:val="0"/>
      <w:snapToGrid w:val="0"/>
      <w:spacing w:before="50" w:beforeLines="50" w:line="360" w:lineRule="auto"/>
      <w:ind w:firstLine="420" w:firstLineChars="200"/>
    </w:pPr>
    <w:rPr>
      <w:bCs/>
      <w:snapToGrid w:val="0"/>
      <w:kern w:val="10"/>
      <w:sz w:val="21"/>
    </w:rPr>
  </w:style>
  <w:style w:type="paragraph" w:styleId="8">
    <w:name w:val="annotation text"/>
    <w:basedOn w:val="1"/>
    <w:link w:val="43"/>
    <w:semiHidden/>
    <w:qFormat/>
    <w:uiPriority w:val="0"/>
    <w:pPr>
      <w:jc w:val="left"/>
    </w:pPr>
    <w:rPr>
      <w:kern w:val="0"/>
      <w:sz w:val="20"/>
    </w:rPr>
  </w:style>
  <w:style w:type="paragraph" w:styleId="9">
    <w:name w:val="Body Text"/>
    <w:basedOn w:val="1"/>
    <w:link w:val="38"/>
    <w:qFormat/>
    <w:uiPriority w:val="0"/>
    <w:pPr>
      <w:widowControl/>
      <w:snapToGrid w:val="0"/>
      <w:spacing w:before="60" w:after="160" w:line="259" w:lineRule="auto"/>
      <w:ind w:right="113"/>
    </w:pPr>
    <w:rPr>
      <w:kern w:val="0"/>
      <w:sz w:val="18"/>
      <w:szCs w:val="18"/>
    </w:rPr>
  </w:style>
  <w:style w:type="paragraph" w:styleId="10">
    <w:name w:val="Body Text Indent"/>
    <w:basedOn w:val="1"/>
    <w:next w:val="11"/>
    <w:link w:val="44"/>
    <w:semiHidden/>
    <w:qFormat/>
    <w:uiPriority w:val="0"/>
    <w:pPr>
      <w:spacing w:after="120"/>
      <w:ind w:left="420" w:leftChars="200"/>
    </w:pPr>
  </w:style>
  <w:style w:type="paragraph" w:customStyle="1" w:styleId="11">
    <w:name w:val="样式 标题 1一级标题 + 段前: 0.5 行 段后: 0.5 行"/>
    <w:basedOn w:val="2"/>
    <w:qFormat/>
    <w:uiPriority w:val="99"/>
    <w:pPr>
      <w:tabs>
        <w:tab w:val="left" w:pos="4425"/>
      </w:tabs>
      <w:spacing w:line="320" w:lineRule="exact"/>
      <w:outlineLvl w:val="9"/>
    </w:pPr>
    <w:rPr>
      <w:spacing w:val="-6"/>
      <w:sz w:val="21"/>
      <w:szCs w:val="21"/>
    </w:rPr>
  </w:style>
  <w:style w:type="paragraph" w:styleId="12">
    <w:name w:val="toc 5"/>
    <w:basedOn w:val="1"/>
    <w:next w:val="1"/>
    <w:qFormat/>
    <w:locked/>
    <w:uiPriority w:val="0"/>
    <w:pPr>
      <w:ind w:left="960"/>
      <w:jc w:val="left"/>
    </w:pPr>
    <w:rPr>
      <w:rFonts w:ascii="Times New Roman"/>
      <w:sz w:val="18"/>
      <w:szCs w:val="18"/>
    </w:rPr>
  </w:style>
  <w:style w:type="paragraph" w:styleId="13">
    <w:name w:val="toc 3"/>
    <w:basedOn w:val="1"/>
    <w:next w:val="1"/>
    <w:qFormat/>
    <w:locked/>
    <w:uiPriority w:val="0"/>
    <w:pPr>
      <w:ind w:left="840" w:leftChars="400"/>
    </w:pPr>
  </w:style>
  <w:style w:type="paragraph" w:styleId="14">
    <w:name w:val="Plain Text"/>
    <w:basedOn w:val="1"/>
    <w:qFormat/>
    <w:uiPriority w:val="0"/>
    <w:pPr>
      <w:widowControl w:val="0"/>
      <w:jc w:val="both"/>
    </w:pPr>
    <w:rPr>
      <w:rFonts w:ascii="宋体" w:hAnsi="Courier New" w:eastAsia="宋体" w:cs="Times New Roman"/>
      <w:kern w:val="4"/>
      <w:sz w:val="21"/>
      <w:szCs w:val="21"/>
      <w:lang w:val="en-US" w:eastAsia="zh-CN" w:bidi="ar-SA"/>
    </w:rPr>
  </w:style>
  <w:style w:type="paragraph" w:styleId="15">
    <w:name w:val="Date"/>
    <w:basedOn w:val="1"/>
    <w:next w:val="1"/>
    <w:link w:val="46"/>
    <w:qFormat/>
    <w:uiPriority w:val="0"/>
    <w:pPr>
      <w:ind w:left="100" w:leftChars="2500"/>
    </w:pPr>
    <w:rPr>
      <w:kern w:val="0"/>
      <w:sz w:val="20"/>
    </w:rPr>
  </w:style>
  <w:style w:type="paragraph" w:styleId="16">
    <w:name w:val="Body Text Indent 2"/>
    <w:basedOn w:val="1"/>
    <w:next w:val="1"/>
    <w:unhideWhenUsed/>
    <w:qFormat/>
    <w:uiPriority w:val="99"/>
    <w:pPr>
      <w:widowControl w:val="0"/>
      <w:spacing w:after="120" w:afterLines="0" w:afterAutospacing="0" w:line="480" w:lineRule="auto"/>
      <w:ind w:left="420" w:leftChars="200"/>
      <w:jc w:val="both"/>
    </w:pPr>
    <w:rPr>
      <w:rFonts w:ascii="Times New Roman" w:hAnsi="Times New Roman" w:eastAsia="宋体" w:cs="Times New Roman"/>
      <w:kern w:val="2"/>
      <w:sz w:val="21"/>
      <w:szCs w:val="24"/>
      <w:lang w:val="en-US" w:eastAsia="zh-CN" w:bidi="ar-SA"/>
    </w:rPr>
  </w:style>
  <w:style w:type="paragraph" w:styleId="17">
    <w:name w:val="Balloon Text"/>
    <w:basedOn w:val="1"/>
    <w:link w:val="47"/>
    <w:semiHidden/>
    <w:qFormat/>
    <w:uiPriority w:val="0"/>
    <w:rPr>
      <w:sz w:val="18"/>
      <w:szCs w:val="18"/>
    </w:rPr>
  </w:style>
  <w:style w:type="paragraph" w:styleId="18">
    <w:name w:val="footer"/>
    <w:basedOn w:val="1"/>
    <w:next w:val="1"/>
    <w:link w:val="48"/>
    <w:qFormat/>
    <w:uiPriority w:val="0"/>
    <w:pPr>
      <w:tabs>
        <w:tab w:val="center" w:pos="4153"/>
        <w:tab w:val="right" w:pos="8306"/>
      </w:tabs>
      <w:snapToGrid w:val="0"/>
      <w:jc w:val="left"/>
    </w:pPr>
    <w:rPr>
      <w:sz w:val="18"/>
      <w:szCs w:val="18"/>
    </w:rPr>
  </w:style>
  <w:style w:type="paragraph" w:styleId="19">
    <w:name w:val="header"/>
    <w:basedOn w:val="1"/>
    <w:next w:val="20"/>
    <w:link w:val="45"/>
    <w:qFormat/>
    <w:uiPriority w:val="0"/>
    <w:pPr>
      <w:pBdr>
        <w:bottom w:val="single" w:color="auto" w:sz="6" w:space="1"/>
      </w:pBdr>
      <w:tabs>
        <w:tab w:val="center" w:pos="4153"/>
        <w:tab w:val="right" w:pos="8306"/>
      </w:tabs>
      <w:snapToGrid w:val="0"/>
      <w:jc w:val="center"/>
    </w:pPr>
    <w:rPr>
      <w:sz w:val="18"/>
      <w:szCs w:val="18"/>
    </w:rPr>
  </w:style>
  <w:style w:type="paragraph" w:customStyle="1" w:styleId="20">
    <w:name w:val="样式5"/>
    <w:basedOn w:val="7"/>
    <w:qFormat/>
    <w:uiPriority w:val="99"/>
    <w:pPr>
      <w:spacing w:line="440" w:lineRule="exact"/>
      <w:ind w:right="-105" w:rightChars="-50"/>
      <w:jc w:val="center"/>
    </w:pPr>
    <w:rPr>
      <w:rFonts w:ascii="宋体" w:hAnsi="宋体"/>
    </w:rPr>
  </w:style>
  <w:style w:type="paragraph" w:styleId="21">
    <w:name w:val="toc 1"/>
    <w:basedOn w:val="1"/>
    <w:next w:val="1"/>
    <w:qFormat/>
    <w:locked/>
    <w:uiPriority w:val="0"/>
    <w:pPr>
      <w:adjustRightInd w:val="0"/>
      <w:snapToGrid w:val="0"/>
      <w:spacing w:line="360" w:lineRule="auto"/>
    </w:pPr>
    <w:rPr>
      <w:sz w:val="21"/>
    </w:rPr>
  </w:style>
  <w:style w:type="paragraph" w:styleId="22">
    <w:name w:val="List"/>
    <w:basedOn w:val="1"/>
    <w:next w:val="1"/>
    <w:unhideWhenUsed/>
    <w:qFormat/>
    <w:uiPriority w:val="0"/>
    <w:pPr>
      <w:widowControl/>
      <w:spacing w:beforeLines="0" w:afterLines="0" w:line="360" w:lineRule="auto"/>
      <w:ind w:left="200" w:hanging="200" w:hangingChars="200"/>
    </w:pPr>
    <w:rPr>
      <w:rFonts w:hint="default" w:ascii="Calibri" w:hAnsi="宋体" w:eastAsia="宋体"/>
      <w:kern w:val="0"/>
      <w:sz w:val="24"/>
    </w:rPr>
  </w:style>
  <w:style w:type="paragraph" w:styleId="23">
    <w:name w:val="toc 2"/>
    <w:basedOn w:val="1"/>
    <w:next w:val="1"/>
    <w:qFormat/>
    <w:locked/>
    <w:uiPriority w:val="0"/>
    <w:pPr>
      <w:ind w:left="420" w:leftChars="200"/>
    </w:pPr>
  </w:style>
  <w:style w:type="paragraph" w:styleId="24">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5">
    <w:name w:val="Normal (Web)"/>
    <w:basedOn w:val="1"/>
    <w:link w:val="49"/>
    <w:qFormat/>
    <w:uiPriority w:val="0"/>
    <w:pPr>
      <w:widowControl/>
      <w:spacing w:before="100" w:beforeAutospacing="1" w:after="100" w:afterAutospacing="1"/>
      <w:jc w:val="left"/>
    </w:pPr>
    <w:rPr>
      <w:rFonts w:ascii="宋体" w:hAnsi="宋体"/>
      <w:kern w:val="0"/>
      <w:sz w:val="24"/>
    </w:rPr>
  </w:style>
  <w:style w:type="paragraph" w:styleId="26">
    <w:name w:val="annotation subject"/>
    <w:basedOn w:val="8"/>
    <w:next w:val="8"/>
    <w:link w:val="50"/>
    <w:semiHidden/>
    <w:qFormat/>
    <w:uiPriority w:val="0"/>
    <w:rPr>
      <w:b/>
      <w:bCs/>
    </w:rPr>
  </w:style>
  <w:style w:type="paragraph" w:styleId="27">
    <w:name w:val="Body Text First Indent"/>
    <w:basedOn w:val="9"/>
    <w:next w:val="28"/>
    <w:link w:val="51"/>
    <w:qFormat/>
    <w:uiPriority w:val="0"/>
    <w:pPr>
      <w:adjustRightInd w:val="0"/>
      <w:spacing w:before="1" w:beforeLines="1" w:afterAutospacing="0" w:line="360" w:lineRule="auto"/>
      <w:ind w:right="0" w:firstLine="720" w:firstLineChars="200"/>
    </w:pPr>
    <w:rPr>
      <w:snapToGrid w:val="0"/>
      <w:sz w:val="21"/>
    </w:rPr>
  </w:style>
  <w:style w:type="paragraph" w:styleId="28">
    <w:name w:val="Body Text First Indent 2"/>
    <w:basedOn w:val="10"/>
    <w:next w:val="1"/>
    <w:qFormat/>
    <w:uiPriority w:val="0"/>
    <w:pPr>
      <w:spacing w:line="240" w:lineRule="auto"/>
      <w:ind w:left="420" w:firstLine="210"/>
    </w:pPr>
    <w:rPr>
      <w:sz w:val="21"/>
    </w:rPr>
  </w:style>
  <w:style w:type="table" w:styleId="30">
    <w:name w:val="Table Grid"/>
    <w:basedOn w:val="29"/>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page number"/>
    <w:qFormat/>
    <w:uiPriority w:val="0"/>
  </w:style>
  <w:style w:type="character" w:styleId="33">
    <w:name w:val="Hyperlink"/>
    <w:qFormat/>
    <w:uiPriority w:val="0"/>
    <w:rPr>
      <w:color w:val="0000FF"/>
      <w:u w:val="single"/>
    </w:rPr>
  </w:style>
  <w:style w:type="character" w:styleId="34">
    <w:name w:val="HTML Code"/>
    <w:basedOn w:val="31"/>
    <w:qFormat/>
    <w:uiPriority w:val="0"/>
    <w:rPr>
      <w:rFonts w:ascii="Courier New" w:hAnsi="Courier New"/>
      <w:sz w:val="20"/>
    </w:rPr>
  </w:style>
  <w:style w:type="character" w:styleId="35">
    <w:name w:val="annotation reference"/>
    <w:semiHidden/>
    <w:qFormat/>
    <w:uiPriority w:val="0"/>
    <w:rPr>
      <w:sz w:val="21"/>
    </w:rPr>
  </w:style>
  <w:style w:type="paragraph" w:customStyle="1" w:styleId="36">
    <w:name w:val="0正文"/>
    <w:basedOn w:val="10"/>
    <w:next w:val="1"/>
    <w:qFormat/>
    <w:uiPriority w:val="0"/>
    <w:pPr>
      <w:adjustRightInd w:val="0"/>
      <w:snapToGrid w:val="0"/>
      <w:ind w:firstLine="480"/>
    </w:pPr>
    <w:rPr>
      <w:szCs w:val="24"/>
    </w:rPr>
  </w:style>
  <w:style w:type="paragraph" w:customStyle="1" w:styleId="37">
    <w:name w:val="样式 正文文本缩进 + 行距: 1.5 倍行距"/>
    <w:qFormat/>
    <w:uiPriority w:val="0"/>
    <w:pPr>
      <w:widowControl w:val="0"/>
      <w:spacing w:after="120" w:line="360" w:lineRule="auto"/>
      <w:ind w:left="90" w:leftChars="32" w:firstLine="560" w:firstLineChars="200"/>
      <w:jc w:val="both"/>
    </w:pPr>
    <w:rPr>
      <w:rFonts w:ascii="Times New Roman" w:hAnsi="Times New Roman" w:eastAsia="宋体" w:cs="宋体"/>
      <w:kern w:val="2"/>
      <w:sz w:val="21"/>
      <w:szCs w:val="24"/>
      <w:lang w:val="en-US" w:eastAsia="zh-CN" w:bidi="ar-SA"/>
    </w:rPr>
  </w:style>
  <w:style w:type="character" w:customStyle="1" w:styleId="38">
    <w:name w:val="正文文本 字符"/>
    <w:link w:val="9"/>
    <w:qFormat/>
    <w:locked/>
    <w:uiPriority w:val="0"/>
    <w:rPr>
      <w:sz w:val="18"/>
    </w:rPr>
  </w:style>
  <w:style w:type="character" w:customStyle="1" w:styleId="39">
    <w:name w:val="标题 1 字符"/>
    <w:link w:val="2"/>
    <w:qFormat/>
    <w:uiPriority w:val="0"/>
    <w:rPr>
      <w:rFonts w:eastAsia="黑体"/>
      <w:b/>
      <w:bCs/>
      <w:color w:val="000000"/>
      <w:kern w:val="44"/>
      <w:sz w:val="30"/>
      <w:szCs w:val="30"/>
    </w:rPr>
  </w:style>
  <w:style w:type="character" w:customStyle="1" w:styleId="40">
    <w:name w:val="标题 2 Char"/>
    <w:link w:val="3"/>
    <w:qFormat/>
    <w:uiPriority w:val="0"/>
    <w:rPr>
      <w:b/>
      <w:kern w:val="2"/>
      <w:sz w:val="24"/>
      <w:lang w:val="en-US" w:eastAsia="zh-CN" w:bidi="ar-SA"/>
    </w:rPr>
  </w:style>
  <w:style w:type="character" w:customStyle="1" w:styleId="41">
    <w:name w:val="标题 3 字符"/>
    <w:link w:val="4"/>
    <w:qFormat/>
    <w:uiPriority w:val="9"/>
    <w:rPr>
      <w:rFonts w:ascii="Times New Roman" w:hAnsi="Times New Roman" w:eastAsia="宋体" w:cs="Times New Roman"/>
      <w:b/>
      <w:bCs/>
      <w:snapToGrid w:val="0"/>
      <w:kern w:val="0"/>
      <w:sz w:val="21"/>
      <w:szCs w:val="21"/>
      <w:lang w:val="en-US" w:eastAsia="zh-CN" w:bidi="ar-SA"/>
    </w:rPr>
  </w:style>
  <w:style w:type="character" w:customStyle="1" w:styleId="42">
    <w:name w:val="正文缩进 字符"/>
    <w:link w:val="7"/>
    <w:qFormat/>
    <w:uiPriority w:val="0"/>
    <w:rPr>
      <w:bCs/>
      <w:snapToGrid w:val="0"/>
      <w:kern w:val="10"/>
      <w:sz w:val="21"/>
    </w:rPr>
  </w:style>
  <w:style w:type="character" w:customStyle="1" w:styleId="43">
    <w:name w:val="批注文字 字符"/>
    <w:link w:val="8"/>
    <w:qFormat/>
    <w:locked/>
    <w:uiPriority w:val="0"/>
    <w:rPr>
      <w:rFonts w:ascii="Times New Roman" w:hAnsi="Times New Roman" w:eastAsia="宋体"/>
      <w:sz w:val="24"/>
    </w:rPr>
  </w:style>
  <w:style w:type="character" w:customStyle="1" w:styleId="44">
    <w:name w:val="正文文本缩进 字符"/>
    <w:link w:val="10"/>
    <w:semiHidden/>
    <w:qFormat/>
    <w:locked/>
    <w:uiPriority w:val="0"/>
    <w:rPr>
      <w:rFonts w:ascii="Times New Roman" w:hAnsi="Times New Roman" w:eastAsia="宋体" w:cs="Times New Roman"/>
      <w:sz w:val="24"/>
      <w:szCs w:val="24"/>
    </w:rPr>
  </w:style>
  <w:style w:type="character" w:customStyle="1" w:styleId="45">
    <w:name w:val="页眉 字符"/>
    <w:link w:val="19"/>
    <w:qFormat/>
    <w:locked/>
    <w:uiPriority w:val="0"/>
    <w:rPr>
      <w:rFonts w:cs="Times New Roman"/>
      <w:sz w:val="18"/>
      <w:szCs w:val="18"/>
    </w:rPr>
  </w:style>
  <w:style w:type="character" w:customStyle="1" w:styleId="46">
    <w:name w:val="日期 字符1"/>
    <w:link w:val="15"/>
    <w:qFormat/>
    <w:locked/>
    <w:uiPriority w:val="0"/>
    <w:rPr>
      <w:rFonts w:ascii="Times New Roman" w:hAnsi="Times New Roman" w:eastAsia="宋体"/>
      <w:sz w:val="24"/>
    </w:rPr>
  </w:style>
  <w:style w:type="character" w:customStyle="1" w:styleId="47">
    <w:name w:val="批注框文本 字符"/>
    <w:link w:val="17"/>
    <w:semiHidden/>
    <w:qFormat/>
    <w:locked/>
    <w:uiPriority w:val="0"/>
    <w:rPr>
      <w:rFonts w:ascii="Times New Roman" w:hAnsi="Times New Roman" w:eastAsia="宋体" w:cs="Times New Roman"/>
      <w:sz w:val="18"/>
      <w:szCs w:val="18"/>
    </w:rPr>
  </w:style>
  <w:style w:type="character" w:customStyle="1" w:styleId="48">
    <w:name w:val="页脚 字符"/>
    <w:link w:val="18"/>
    <w:qFormat/>
    <w:locked/>
    <w:uiPriority w:val="0"/>
    <w:rPr>
      <w:rFonts w:cs="Times New Roman"/>
      <w:sz w:val="18"/>
      <w:szCs w:val="18"/>
    </w:rPr>
  </w:style>
  <w:style w:type="character" w:customStyle="1" w:styleId="49">
    <w:name w:val="普通(网站) 字符"/>
    <w:link w:val="25"/>
    <w:qFormat/>
    <w:locked/>
    <w:uiPriority w:val="0"/>
    <w:rPr>
      <w:rFonts w:ascii="宋体" w:hAnsi="宋体" w:eastAsia="宋体"/>
      <w:sz w:val="24"/>
    </w:rPr>
  </w:style>
  <w:style w:type="character" w:customStyle="1" w:styleId="50">
    <w:name w:val="批注主题 字符"/>
    <w:link w:val="26"/>
    <w:semiHidden/>
    <w:qFormat/>
    <w:locked/>
    <w:uiPriority w:val="0"/>
    <w:rPr>
      <w:rFonts w:cs="Times New Roman"/>
      <w:b/>
      <w:bCs/>
      <w:kern w:val="2"/>
      <w:szCs w:val="24"/>
    </w:rPr>
  </w:style>
  <w:style w:type="character" w:customStyle="1" w:styleId="51">
    <w:name w:val="正文首行缩进 字符"/>
    <w:link w:val="27"/>
    <w:qFormat/>
    <w:uiPriority w:val="0"/>
    <w:rPr>
      <w:rFonts w:eastAsia="宋体"/>
      <w:snapToGrid w:val="0"/>
      <w:sz w:val="21"/>
    </w:rPr>
  </w:style>
  <w:style w:type="paragraph" w:customStyle="1" w:styleId="52">
    <w:name w:val="_Style 4"/>
    <w:next w:val="1"/>
    <w:qFormat/>
    <w:uiPriority w:val="1"/>
    <w:pPr>
      <w:widowControl w:val="0"/>
      <w:jc w:val="both"/>
    </w:pPr>
    <w:rPr>
      <w:rFonts w:ascii="Times New Roman" w:hAnsi="Times New Roman" w:eastAsia="仿宋_GB2312" w:cs="Times New Roman"/>
      <w:kern w:val="2"/>
      <w:sz w:val="24"/>
      <w:szCs w:val="22"/>
      <w:lang w:val="en-US" w:eastAsia="zh-CN" w:bidi="ar-SA"/>
    </w:rPr>
  </w:style>
  <w:style w:type="paragraph" w:customStyle="1" w:styleId="53">
    <w:name w:val="Default"/>
    <w:next w:val="28"/>
    <w:qFormat/>
    <w:uiPriority w:val="0"/>
    <w:pPr>
      <w:widowControl w:val="0"/>
      <w:autoSpaceDE w:val="0"/>
      <w:autoSpaceDN w:val="0"/>
      <w:adjustRightInd w:val="0"/>
    </w:pPr>
    <w:rPr>
      <w:rFonts w:ascii="宋体" w:hAnsi="Times New Roman" w:eastAsia="宋体" w:cs="Times New Roman"/>
      <w:color w:val="000000"/>
      <w:sz w:val="24"/>
      <w:szCs w:val="24"/>
      <w:lang w:val="en-US" w:eastAsia="zh-CN" w:bidi="ar-SA"/>
    </w:rPr>
  </w:style>
  <w:style w:type="paragraph" w:customStyle="1" w:styleId="54">
    <w:name w:val="样式 样式 样式 四号 左侧:  1.53 厘米 + 首行缩进:  2 字符 + 居中 左侧:  2 字符 首行缩进:  2..."/>
    <w:qFormat/>
    <w:uiPriority w:val="0"/>
    <w:pPr>
      <w:widowControl w:val="0"/>
      <w:adjustRightInd w:val="0"/>
      <w:ind w:left="200" w:leftChars="200"/>
      <w:jc w:val="center"/>
    </w:pPr>
    <w:rPr>
      <w:rFonts w:ascii="Times New Roman" w:hAnsi="Times New Roman" w:eastAsia="宋体" w:cs="Times New Roman"/>
      <w:w w:val="90"/>
      <w:kern w:val="2"/>
      <w:sz w:val="28"/>
      <w:lang w:val="en-US" w:eastAsia="zh-CN" w:bidi="ar-SA"/>
    </w:rPr>
  </w:style>
  <w:style w:type="character" w:customStyle="1" w:styleId="55">
    <w:name w:val="日期 字符"/>
    <w:semiHidden/>
    <w:qFormat/>
    <w:uiPriority w:val="0"/>
    <w:rPr>
      <w:rFonts w:ascii="Times New Roman" w:hAnsi="Times New Roman" w:eastAsia="宋体" w:cs="Times New Roman"/>
      <w:sz w:val="24"/>
      <w:szCs w:val="24"/>
    </w:rPr>
  </w:style>
  <w:style w:type="character" w:customStyle="1" w:styleId="56">
    <w:name w:val="正文文本 字符1"/>
    <w:semiHidden/>
    <w:qFormat/>
    <w:uiPriority w:val="0"/>
    <w:rPr>
      <w:rFonts w:ascii="Times New Roman" w:hAnsi="Times New Roman" w:eastAsia="宋体" w:cs="Times New Roman"/>
      <w:sz w:val="24"/>
      <w:szCs w:val="24"/>
    </w:rPr>
  </w:style>
  <w:style w:type="paragraph" w:customStyle="1" w:styleId="57">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58">
    <w:name w:val="表格 Char"/>
    <w:link w:val="59"/>
    <w:qFormat/>
    <w:locked/>
    <w:uiPriority w:val="0"/>
    <w:rPr>
      <w:rFonts w:ascii="宋体"/>
      <w:sz w:val="21"/>
    </w:rPr>
  </w:style>
  <w:style w:type="paragraph" w:customStyle="1" w:styleId="59">
    <w:name w:val="表格"/>
    <w:basedOn w:val="7"/>
    <w:next w:val="22"/>
    <w:link w:val="58"/>
    <w:qFormat/>
    <w:uiPriority w:val="0"/>
    <w:pPr>
      <w:adjustRightInd w:val="0"/>
      <w:snapToGrid w:val="0"/>
      <w:spacing w:beforeLines="10" w:afterLines="10" w:line="259" w:lineRule="auto"/>
      <w:jc w:val="center"/>
    </w:pPr>
    <w:rPr>
      <w:rFonts w:ascii="宋体"/>
      <w:kern w:val="0"/>
      <w:sz w:val="20"/>
      <w:szCs w:val="21"/>
    </w:rPr>
  </w:style>
  <w:style w:type="character" w:customStyle="1" w:styleId="60">
    <w:name w:val="批注文字 字符1"/>
    <w:semiHidden/>
    <w:qFormat/>
    <w:uiPriority w:val="0"/>
    <w:rPr>
      <w:rFonts w:ascii="Times New Roman" w:hAnsi="Times New Roman" w:eastAsia="宋体" w:cs="Times New Roman"/>
      <w:sz w:val="24"/>
      <w:szCs w:val="24"/>
    </w:rPr>
  </w:style>
  <w:style w:type="character" w:customStyle="1" w:styleId="61">
    <w:name w:val="普通(网站) Char"/>
    <w:qFormat/>
    <w:locked/>
    <w:uiPriority w:val="0"/>
    <w:rPr>
      <w:rFonts w:ascii="宋体" w:hAnsi="宋体" w:eastAsia="宋体"/>
      <w:sz w:val="24"/>
    </w:rPr>
  </w:style>
  <w:style w:type="paragraph" w:customStyle="1" w:styleId="62">
    <w:name w:val="lh-正文-报告表"/>
    <w:qFormat/>
    <w:uiPriority w:val="0"/>
    <w:pPr>
      <w:widowControl w:val="0"/>
      <w:spacing w:line="360" w:lineRule="auto"/>
      <w:ind w:firstLine="480" w:firstLineChars="200"/>
      <w:jc w:val="both"/>
    </w:pPr>
    <w:rPr>
      <w:rFonts w:ascii="Times New Roman" w:hAnsi="Times New Roman" w:eastAsia="宋体" w:cs="Times New Roman"/>
      <w:sz w:val="24"/>
      <w:szCs w:val="24"/>
      <w:lang w:val="en-US" w:eastAsia="zh-CN" w:bidi="ar-SA"/>
    </w:rPr>
  </w:style>
  <w:style w:type="paragraph" w:customStyle="1" w:styleId="63">
    <w:name w:val="表格文字"/>
    <w:link w:val="94"/>
    <w:qFormat/>
    <w:uiPriority w:val="0"/>
    <w:pPr>
      <w:widowControl w:val="0"/>
      <w:adjustRightInd w:val="0"/>
      <w:snapToGrid w:val="0"/>
      <w:jc w:val="center"/>
    </w:pPr>
    <w:rPr>
      <w:rFonts w:ascii="Times New Roman" w:hAnsi="Times New Roman" w:eastAsia="宋体" w:cs="Times New Roman"/>
      <w:snapToGrid w:val="0"/>
      <w:kern w:val="2"/>
      <w:sz w:val="21"/>
      <w:szCs w:val="24"/>
      <w:lang w:val="en-US" w:eastAsia="zh-CN" w:bidi="ar-SA"/>
    </w:rPr>
  </w:style>
  <w:style w:type="paragraph" w:customStyle="1" w:styleId="64">
    <w:name w:val="表头文字"/>
    <w:next w:val="65"/>
    <w:qFormat/>
    <w:uiPriority w:val="0"/>
    <w:pPr>
      <w:adjustRightInd w:val="0"/>
      <w:snapToGrid w:val="0"/>
      <w:spacing w:before="50" w:beforeLines="50"/>
      <w:jc w:val="center"/>
    </w:pPr>
    <w:rPr>
      <w:rFonts w:ascii="Times New Roman" w:hAnsi="Times New Roman" w:eastAsia="宋体" w:cs="Times New Roman"/>
      <w:b/>
      <w:sz w:val="21"/>
      <w:szCs w:val="24"/>
      <w:lang w:val="en-US" w:eastAsia="zh-CN" w:bidi="ar-SA"/>
    </w:rPr>
  </w:style>
  <w:style w:type="paragraph" w:customStyle="1" w:styleId="65">
    <w:name w:val="表内文字"/>
    <w:basedOn w:val="9"/>
    <w:qFormat/>
    <w:uiPriority w:val="0"/>
    <w:pPr>
      <w:widowControl/>
      <w:adjustRightInd w:val="0"/>
      <w:snapToGrid w:val="0"/>
      <w:spacing w:before="1" w:after="1" w:line="240" w:lineRule="auto"/>
      <w:ind w:right="0" w:firstLine="0" w:firstLineChars="0"/>
      <w:jc w:val="center"/>
    </w:pPr>
    <w:rPr>
      <w:rFonts w:cs="Times New Roman"/>
      <w:sz w:val="21"/>
      <w:szCs w:val="20"/>
    </w:rPr>
  </w:style>
  <w:style w:type="paragraph" w:customStyle="1" w:styleId="66">
    <w:name w:val="CM14"/>
    <w:next w:val="53"/>
    <w:qFormat/>
    <w:uiPriority w:val="0"/>
    <w:pPr>
      <w:widowControl w:val="0"/>
      <w:autoSpaceDE w:val="0"/>
      <w:autoSpaceDN w:val="0"/>
      <w:adjustRightInd w:val="0"/>
      <w:spacing w:line="466" w:lineRule="atLeast"/>
      <w:ind w:firstLine="482"/>
      <w:jc w:val="both"/>
    </w:pPr>
    <w:rPr>
      <w:rFonts w:ascii="宋体" w:hAnsi="Times New Roman" w:eastAsia="宋体" w:cs="Times New Roman"/>
      <w:sz w:val="24"/>
      <w:szCs w:val="24"/>
      <w:lang w:val="en-US" w:eastAsia="zh-CN" w:bidi="ar-SA"/>
    </w:rPr>
  </w:style>
  <w:style w:type="paragraph" w:customStyle="1" w:styleId="67">
    <w:name w:val="多行表格样式(5号)"/>
    <w:qFormat/>
    <w:uiPriority w:val="0"/>
    <w:pPr>
      <w:spacing w:line="240" w:lineRule="exact"/>
    </w:pPr>
    <w:rPr>
      <w:rFonts w:ascii="宋体" w:hAnsi="Times New Roman" w:eastAsia="宋体" w:cs="Times New Roman"/>
      <w:kern w:val="2"/>
      <w:sz w:val="21"/>
      <w:szCs w:val="24"/>
      <w:lang w:val="en-US" w:eastAsia="zh-CN" w:bidi="ar-SA"/>
    </w:rPr>
  </w:style>
  <w:style w:type="paragraph" w:customStyle="1" w:styleId="68">
    <w:name w:val="全文正文"/>
    <w:qFormat/>
    <w:uiPriority w:val="0"/>
    <w:pPr>
      <w:widowControl w:val="0"/>
      <w:spacing w:line="360" w:lineRule="auto"/>
      <w:ind w:firstLine="480" w:firstLineChars="200"/>
      <w:jc w:val="both"/>
    </w:pPr>
    <w:rPr>
      <w:rFonts w:ascii="Times" w:hAnsi="Times" w:eastAsia="宋体" w:cs="Times New Roman"/>
      <w:kern w:val="2"/>
      <w:sz w:val="24"/>
      <w:szCs w:val="24"/>
      <w:lang w:val="en-US" w:eastAsia="zh-CN" w:bidi="ar-SA"/>
    </w:rPr>
  </w:style>
  <w:style w:type="paragraph" w:customStyle="1" w:styleId="69">
    <w:name w:val="My正文"/>
    <w:qFormat/>
    <w:uiPriority w:val="0"/>
    <w:pPr>
      <w:widowControl w:val="0"/>
      <w:adjustRightInd w:val="0"/>
      <w:snapToGrid w:val="0"/>
      <w:spacing w:line="360" w:lineRule="auto"/>
      <w:ind w:firstLine="480" w:firstLineChars="200"/>
      <w:jc w:val="both"/>
    </w:pPr>
    <w:rPr>
      <w:rFonts w:ascii="宋体" w:hAnsi="宋体" w:eastAsia="宋体" w:cs="Times New Roman"/>
      <w:color w:val="000000"/>
      <w:kern w:val="2"/>
      <w:sz w:val="24"/>
      <w:lang w:val="en-US" w:eastAsia="zh-CN" w:bidi="ar-SA"/>
    </w:rPr>
  </w:style>
  <w:style w:type="paragraph" w:customStyle="1" w:styleId="70">
    <w:name w:val="正文小四"/>
    <w:qFormat/>
    <w:uiPriority w:val="0"/>
    <w:pPr>
      <w:widowControl w:val="0"/>
      <w:spacing w:line="360" w:lineRule="auto"/>
      <w:ind w:firstLine="480" w:firstLineChars="200"/>
      <w:jc w:val="both"/>
    </w:pPr>
    <w:rPr>
      <w:rFonts w:ascii="Times New Roman" w:hAnsi="Times New Roman" w:eastAsia="仿宋_GB2312" w:cs="Times New Roman"/>
      <w:sz w:val="24"/>
      <w:lang w:val="en-US" w:eastAsia="zh-CN" w:bidi="ar-SA"/>
    </w:rPr>
  </w:style>
  <w:style w:type="paragraph" w:customStyle="1" w:styleId="71">
    <w:name w:val="表文字"/>
    <w:qFormat/>
    <w:uiPriority w:val="0"/>
    <w:pPr>
      <w:jc w:val="center"/>
    </w:pPr>
    <w:rPr>
      <w:rFonts w:ascii="Times New Roman" w:hAnsi="Times New Roman" w:eastAsia="宋体" w:cs="宋体"/>
      <w:sz w:val="21"/>
      <w:szCs w:val="21"/>
      <w:lang w:val="en-US" w:eastAsia="zh-CN" w:bidi="ar-SA"/>
    </w:rPr>
  </w:style>
  <w:style w:type="paragraph" w:customStyle="1" w:styleId="72">
    <w:name w:val="内容"/>
    <w:qFormat/>
    <w:uiPriority w:val="0"/>
    <w:pPr>
      <w:widowControl w:val="0"/>
      <w:spacing w:line="360" w:lineRule="auto"/>
      <w:ind w:firstLine="560" w:firstLineChars="200"/>
      <w:jc w:val="both"/>
    </w:pPr>
    <w:rPr>
      <w:rFonts w:ascii="Times New Roman" w:hAnsi="Times New Roman" w:eastAsia="宋体" w:cs="Times New Roman"/>
      <w:kern w:val="2"/>
      <w:sz w:val="24"/>
      <w:szCs w:val="28"/>
      <w:lang w:val="en-US" w:eastAsia="zh-CN" w:bidi="ar-SA"/>
    </w:rPr>
  </w:style>
  <w:style w:type="paragraph" w:customStyle="1" w:styleId="73">
    <w:name w:val="表内"/>
    <w:qFormat/>
    <w:uiPriority w:val="0"/>
    <w:pPr>
      <w:jc w:val="center"/>
    </w:pPr>
    <w:rPr>
      <w:rFonts w:ascii="Times New Roman" w:hAnsi="Times New Roman" w:eastAsia="宋体" w:cs="Times New Roman"/>
      <w:sz w:val="21"/>
      <w:szCs w:val="24"/>
      <w:lang w:val="en-US" w:eastAsia="zh-CN" w:bidi="ar-SA"/>
    </w:rPr>
  </w:style>
  <w:style w:type="paragraph" w:customStyle="1" w:styleId="74">
    <w:name w:val="章标题"/>
    <w:qFormat/>
    <w:uiPriority w:val="0"/>
    <w:pPr>
      <w:adjustRightInd w:val="0"/>
      <w:snapToGrid w:val="0"/>
      <w:spacing w:before="50" w:beforeLines="50" w:line="360" w:lineRule="auto"/>
    </w:pPr>
    <w:rPr>
      <w:rFonts w:ascii="Times New Roman" w:hAnsi="Times New Roman" w:eastAsia="宋体" w:cs="Times New Roman"/>
      <w:b/>
      <w:sz w:val="24"/>
      <w:szCs w:val="24"/>
      <w:lang w:val="en-US" w:eastAsia="zh-CN" w:bidi="ar-SA"/>
    </w:rPr>
  </w:style>
  <w:style w:type="paragraph" w:customStyle="1" w:styleId="75">
    <w:name w:val="1."/>
    <w:next w:val="1"/>
    <w:qFormat/>
    <w:uiPriority w:val="0"/>
    <w:pPr>
      <w:keepNext/>
      <w:keepLines/>
      <w:widowControl w:val="0"/>
      <w:numPr>
        <w:ilvl w:val="0"/>
        <w:numId w:val="1"/>
      </w:numPr>
      <w:spacing w:line="360" w:lineRule="auto"/>
      <w:ind w:left="0" w:firstLine="0"/>
      <w:jc w:val="both"/>
      <w:outlineLvl w:val="0"/>
    </w:pPr>
    <w:rPr>
      <w:rFonts w:ascii="Times New Roman" w:hAnsi="Times New Roman" w:eastAsia="宋体" w:cs="Times New Roman"/>
      <w:b/>
      <w:bCs/>
      <w:kern w:val="44"/>
      <w:sz w:val="28"/>
      <w:szCs w:val="44"/>
      <w:lang w:val="en-US" w:eastAsia="zh-CN" w:bidi="ar-SA"/>
    </w:rPr>
  </w:style>
  <w:style w:type="paragraph" w:customStyle="1" w:styleId="76">
    <w:name w:val="1.1"/>
    <w:next w:val="1"/>
    <w:qFormat/>
    <w:uiPriority w:val="0"/>
    <w:pPr>
      <w:keepNext/>
      <w:keepLines/>
      <w:widowControl w:val="0"/>
      <w:numPr>
        <w:ilvl w:val="1"/>
        <w:numId w:val="1"/>
      </w:numPr>
      <w:spacing w:line="360" w:lineRule="auto"/>
      <w:ind w:left="0" w:firstLine="0"/>
      <w:jc w:val="both"/>
      <w:outlineLvl w:val="1"/>
    </w:pPr>
    <w:rPr>
      <w:rFonts w:ascii="Times New Roman" w:hAnsi="Times New Roman" w:eastAsia="宋体" w:cs="Times New Roman"/>
      <w:b/>
      <w:bCs/>
      <w:sz w:val="24"/>
      <w:szCs w:val="32"/>
      <w:lang w:val="en-US" w:eastAsia="zh-CN" w:bidi="ar-SA"/>
    </w:rPr>
  </w:style>
  <w:style w:type="character" w:customStyle="1" w:styleId="77">
    <w:name w:val="表头 Char"/>
    <w:link w:val="78"/>
    <w:qFormat/>
    <w:uiPriority w:val="0"/>
    <w:rPr>
      <w:rFonts w:eastAsia="宋体" w:cs="Times New Roman"/>
      <w:b/>
      <w:kern w:val="0"/>
      <w:sz w:val="21"/>
      <w:szCs w:val="20"/>
      <w:lang w:val="en-US" w:eastAsia="zh-CN" w:bidi="ar-SA"/>
    </w:rPr>
  </w:style>
  <w:style w:type="paragraph" w:customStyle="1" w:styleId="78">
    <w:name w:val="表头"/>
    <w:link w:val="77"/>
    <w:qFormat/>
    <w:uiPriority w:val="0"/>
    <w:pPr>
      <w:widowControl w:val="0"/>
      <w:adjustRightInd w:val="0"/>
      <w:snapToGrid w:val="0"/>
      <w:jc w:val="center"/>
    </w:pPr>
    <w:rPr>
      <w:rFonts w:ascii="Times New Roman" w:hAnsi="Times New Roman" w:eastAsia="宋体" w:cs="Times New Roman"/>
      <w:b/>
      <w:sz w:val="21"/>
      <w:lang w:val="en-US" w:eastAsia="zh-CN" w:bidi="ar-SA"/>
    </w:rPr>
  </w:style>
  <w:style w:type="paragraph" w:customStyle="1" w:styleId="79">
    <w:name w:val="1.1.1"/>
    <w:next w:val="1"/>
    <w:qFormat/>
    <w:uiPriority w:val="0"/>
    <w:pPr>
      <w:keepNext/>
      <w:keepLines/>
      <w:widowControl w:val="0"/>
      <w:numPr>
        <w:ilvl w:val="2"/>
        <w:numId w:val="1"/>
      </w:numPr>
      <w:spacing w:line="360" w:lineRule="auto"/>
      <w:ind w:left="0" w:firstLine="0"/>
      <w:jc w:val="both"/>
      <w:outlineLvl w:val="2"/>
    </w:pPr>
    <w:rPr>
      <w:rFonts w:ascii="Times New Roman" w:hAnsi="Times New Roman" w:eastAsia="宋体" w:cs="Times New Roman"/>
      <w:b/>
      <w:bCs/>
      <w:sz w:val="24"/>
      <w:szCs w:val="32"/>
      <w:lang w:val="en-US" w:eastAsia="zh-CN" w:bidi="ar-SA"/>
    </w:rPr>
  </w:style>
  <w:style w:type="paragraph" w:customStyle="1" w:styleId="80">
    <w:name w:val="列出段落1"/>
    <w:qFormat/>
    <w:uiPriority w:val="1"/>
    <w:pPr>
      <w:widowControl w:val="0"/>
      <w:autoSpaceDE w:val="0"/>
      <w:autoSpaceDN w:val="0"/>
      <w:ind w:left="1317" w:hanging="601"/>
    </w:pPr>
    <w:rPr>
      <w:rFonts w:ascii="宋体" w:hAnsi="宋体" w:eastAsia="宋体" w:cs="宋体"/>
      <w:sz w:val="22"/>
      <w:szCs w:val="22"/>
      <w:lang w:val="zh-CN" w:eastAsia="zh-CN" w:bidi="zh-CN"/>
    </w:rPr>
  </w:style>
  <w:style w:type="paragraph" w:customStyle="1" w:styleId="81">
    <w:name w:val="样式 样式 四号 左侧:  1.53 厘米 + 首行缩进:  2 字符"/>
    <w:qFormat/>
    <w:uiPriority w:val="0"/>
    <w:pPr>
      <w:widowControl w:val="0"/>
      <w:adjustRightInd w:val="0"/>
      <w:spacing w:line="360" w:lineRule="auto"/>
      <w:ind w:left="200" w:leftChars="200" w:firstLine="200" w:firstLineChars="200"/>
      <w:jc w:val="both"/>
    </w:pPr>
    <w:rPr>
      <w:rFonts w:ascii="Times New Roman" w:hAnsi="Times New Roman" w:eastAsia="宋体" w:cs="Times New Roman"/>
      <w:w w:val="90"/>
      <w:kern w:val="2"/>
      <w:sz w:val="28"/>
      <w:lang w:val="en-US" w:eastAsia="zh-CN" w:bidi="ar-SA"/>
    </w:rPr>
  </w:style>
  <w:style w:type="paragraph" w:customStyle="1" w:styleId="82">
    <w:name w:val="样式 四号 左侧:  1.53 厘米"/>
    <w:qFormat/>
    <w:uiPriority w:val="0"/>
    <w:pPr>
      <w:widowControl w:val="0"/>
      <w:adjustRightInd w:val="0"/>
      <w:spacing w:line="360" w:lineRule="auto"/>
      <w:ind w:firstLine="200" w:firstLineChars="200"/>
      <w:jc w:val="both"/>
    </w:pPr>
    <w:rPr>
      <w:rFonts w:ascii="Times New Roman" w:hAnsi="Times New Roman" w:eastAsia="宋体" w:cs="Times New Roman"/>
      <w:w w:val="90"/>
      <w:kern w:val="2"/>
      <w:sz w:val="28"/>
      <w:szCs w:val="28"/>
      <w:lang w:val="en-US" w:eastAsia="zh-CN" w:bidi="ar-SA"/>
    </w:rPr>
  </w:style>
  <w:style w:type="character" w:customStyle="1" w:styleId="83">
    <w:name w:val="zw1"/>
    <w:qFormat/>
    <w:uiPriority w:val="0"/>
    <w:rPr>
      <w:rFonts w:hint="eastAsia" w:ascii="宋体" w:hAnsi="宋体" w:eastAsia="宋体"/>
      <w:sz w:val="22"/>
      <w:szCs w:val="22"/>
    </w:rPr>
  </w:style>
  <w:style w:type="paragraph" w:customStyle="1" w:styleId="84">
    <w:name w:val="标题 2 + 宋体 四号"/>
    <w:qFormat/>
    <w:uiPriority w:val="0"/>
    <w:pPr>
      <w:keepNext/>
      <w:keepLines/>
      <w:widowControl w:val="0"/>
      <w:spacing w:before="260" w:after="260" w:line="416" w:lineRule="auto"/>
      <w:jc w:val="both"/>
      <w:outlineLvl w:val="1"/>
    </w:pPr>
    <w:rPr>
      <w:rFonts w:ascii="宋体" w:hAnsi="宋体" w:eastAsia="宋体" w:cs="Times New Roman"/>
      <w:b/>
      <w:bCs/>
      <w:kern w:val="2"/>
      <w:sz w:val="28"/>
      <w:szCs w:val="32"/>
      <w:lang w:val="en-US" w:eastAsia="zh-CN" w:bidi="ar-SA"/>
    </w:rPr>
  </w:style>
  <w:style w:type="table" w:customStyle="1" w:styleId="85">
    <w:name w:val="报告表格"/>
    <w:qFormat/>
    <w:uiPriority w:val="0"/>
    <w:pPr>
      <w:jc w:val="center"/>
    </w:pPr>
    <w:rPr>
      <w:rFonts w:ascii="等线" w:hAnsi="等线"/>
      <w:lang w:val="en-US" w:eastAsia="zh-CN" w:bidi="ar-SA"/>
    </w:rPr>
    <w:tblPr>
      <w:tblBorders>
        <w:top w:val="thinThickSmallGap" w:color="auto" w:sz="12" w:space="0"/>
        <w:bottom w:val="thickThinSmallGap" w:color="auto" w:sz="12" w:space="0"/>
        <w:insideH w:val="dotted" w:color="auto" w:sz="4" w:space="0"/>
        <w:insideV w:val="dotted" w:color="auto" w:sz="4" w:space="0"/>
      </w:tblBorders>
      <w:tblCellMar>
        <w:left w:w="0" w:type="dxa"/>
        <w:right w:w="0" w:type="dxa"/>
      </w:tblCellMar>
    </w:tblPr>
    <w:tcPr>
      <w:vAlign w:val="center"/>
    </w:tcPr>
  </w:style>
  <w:style w:type="paragraph" w:customStyle="1" w:styleId="86">
    <w:name w:val="p0"/>
    <w:basedOn w:val="1"/>
    <w:qFormat/>
    <w:uiPriority w:val="0"/>
    <w:pPr>
      <w:widowControl/>
      <w:spacing w:line="400" w:lineRule="atLeast"/>
      <w:ind w:firstLine="420"/>
    </w:pPr>
    <w:rPr>
      <w:kern w:val="0"/>
      <w:sz w:val="24"/>
    </w:rPr>
  </w:style>
  <w:style w:type="paragraph" w:customStyle="1" w:styleId="87">
    <w:name w:val="表格图片标题样式"/>
    <w:qFormat/>
    <w:uiPriority w:val="0"/>
    <w:pPr>
      <w:widowControl w:val="0"/>
      <w:spacing w:line="360" w:lineRule="auto"/>
      <w:jc w:val="center"/>
    </w:pPr>
    <w:rPr>
      <w:rFonts w:ascii="Arial" w:hAnsi="Arial" w:eastAsia="宋体" w:cs="Times New Roman"/>
      <w:b/>
      <w:sz w:val="24"/>
      <w:szCs w:val="24"/>
      <w:lang w:val="zh-CN" w:eastAsia="zh-CN" w:bidi="ar-SA"/>
    </w:rPr>
  </w:style>
  <w:style w:type="paragraph" w:styleId="88">
    <w:name w:val="List Paragraph"/>
    <w:basedOn w:val="1"/>
    <w:qFormat/>
    <w:uiPriority w:val="99"/>
    <w:pPr>
      <w:widowControl w:val="0"/>
      <w:ind w:firstLine="420" w:firstLineChars="200"/>
      <w:jc w:val="both"/>
    </w:pPr>
    <w:rPr>
      <w:kern w:val="2"/>
      <w:sz w:val="21"/>
      <w:lang w:val="en-US" w:eastAsia="zh-CN" w:bidi="ar-SA"/>
    </w:rPr>
  </w:style>
  <w:style w:type="paragraph" w:customStyle="1" w:styleId="89">
    <w:name w:val="样式4"/>
    <w:qFormat/>
    <w:uiPriority w:val="0"/>
    <w:pPr>
      <w:widowControl w:val="0"/>
      <w:tabs>
        <w:tab w:val="left" w:pos="567"/>
      </w:tabs>
      <w:adjustRightInd w:val="0"/>
      <w:snapToGrid w:val="0"/>
      <w:spacing w:line="360" w:lineRule="auto"/>
      <w:jc w:val="both"/>
      <w:textAlignment w:val="baseline"/>
    </w:pPr>
    <w:rPr>
      <w:rFonts w:ascii="宋体" w:hAnsi="Times New Roman" w:eastAsia="宋体" w:cs="Times New Roman"/>
      <w:b/>
      <w:bCs/>
      <w:color w:val="000000"/>
      <w:sz w:val="24"/>
      <w:szCs w:val="24"/>
      <w:lang w:val="en-US" w:eastAsia="zh-CN" w:bidi="ar-SA"/>
    </w:rPr>
  </w:style>
  <w:style w:type="paragraph" w:customStyle="1" w:styleId="90">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paragraph" w:customStyle="1" w:styleId="91">
    <w:name w:val="图名"/>
    <w:basedOn w:val="1"/>
    <w:qFormat/>
    <w:uiPriority w:val="0"/>
    <w:pPr>
      <w:adjustRightInd w:val="0"/>
      <w:snapToGrid w:val="0"/>
      <w:spacing w:before="50" w:beforeLines="50" w:line="360" w:lineRule="auto"/>
      <w:jc w:val="center"/>
    </w:pPr>
    <w:rPr>
      <w:rFonts w:cs="Times New Roman"/>
      <w:b/>
      <w:bCs/>
      <w:color w:val="auto"/>
      <w:sz w:val="21"/>
      <w:szCs w:val="21"/>
    </w:rPr>
  </w:style>
  <w:style w:type="paragraph" w:customStyle="1" w:styleId="92">
    <w:name w:val="WPSOffice手动目录 1"/>
    <w:qFormat/>
    <w:uiPriority w:val="0"/>
    <w:rPr>
      <w:rFonts w:ascii="Times New Roman" w:hAnsi="Times New Roman" w:eastAsia="宋体" w:cs="Times New Roman"/>
      <w:lang w:val="en-US" w:eastAsia="zh-CN" w:bidi="ar-SA"/>
    </w:rPr>
  </w:style>
  <w:style w:type="character" w:customStyle="1" w:styleId="93">
    <w:name w:val="注释标题 Char"/>
    <w:link w:val="6"/>
    <w:qFormat/>
    <w:uiPriority w:val="0"/>
    <w:rPr>
      <w:rFonts w:ascii="Times New Roman" w:hAnsi="Times New Roman"/>
      <w:b/>
      <w:snapToGrid w:val="0"/>
      <w:kern w:val="0"/>
      <w:sz w:val="24"/>
      <w:szCs w:val="24"/>
    </w:rPr>
  </w:style>
  <w:style w:type="character" w:customStyle="1" w:styleId="94">
    <w:name w:val="表格文字 Char"/>
    <w:link w:val="63"/>
    <w:qFormat/>
    <w:uiPriority w:val="0"/>
    <w:rPr>
      <w:rFonts w:ascii="Times New Roman" w:hAnsi="Times New Roman" w:eastAsia="宋体" w:cs="Times New Roman"/>
      <w:snapToGrid w:val="0"/>
      <w:kern w:val="2"/>
      <w:sz w:val="21"/>
      <w:szCs w:val="24"/>
      <w:lang w:val="en-US" w:eastAsia="zh-CN" w:bidi="ar-SA"/>
    </w:rPr>
  </w:style>
  <w:style w:type="character" w:customStyle="1" w:styleId="95">
    <w:name w:val="font01"/>
    <w:basedOn w:val="31"/>
    <w:qFormat/>
    <w:uiPriority w:val="0"/>
    <w:rPr>
      <w:rFonts w:hint="eastAsia" w:ascii="宋体" w:hAnsi="宋体" w:eastAsia="宋体" w:cs="宋体"/>
      <w:color w:val="000000"/>
      <w:sz w:val="21"/>
      <w:szCs w:val="21"/>
      <w:u w:val="none"/>
    </w:rPr>
  </w:style>
  <w:style w:type="paragraph" w:customStyle="1" w:styleId="96">
    <w:name w:val="Table Text"/>
    <w:basedOn w:val="1"/>
    <w:semiHidden/>
    <w:qFormat/>
    <w:uiPriority w:val="0"/>
    <w:rPr>
      <w:rFonts w:ascii="仿宋" w:hAnsi="仿宋" w:eastAsia="仿宋" w:cs="仿宋"/>
      <w:sz w:val="21"/>
      <w:szCs w:val="21"/>
      <w:lang w:val="en-US" w:eastAsia="en-US" w:bidi="ar-SA"/>
    </w:rPr>
  </w:style>
  <w:style w:type="table" w:customStyle="1" w:styleId="97">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image" Target="media/image2.png"/><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61.png"/><Relationship Id="rId70" Type="http://schemas.openxmlformats.org/officeDocument/2006/relationships/image" Target="media/image60.jpeg"/><Relationship Id="rId7" Type="http://schemas.openxmlformats.org/officeDocument/2006/relationships/image" Target="media/image1.jpeg"/><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jpe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jpeg"/><Relationship Id="rId60" Type="http://schemas.openxmlformats.org/officeDocument/2006/relationships/image" Target="media/image50.png"/><Relationship Id="rId6" Type="http://schemas.openxmlformats.org/officeDocument/2006/relationships/theme" Target="theme/theme1.xml"/><Relationship Id="rId59" Type="http://schemas.openxmlformats.org/officeDocument/2006/relationships/image" Target="media/image49.png"/><Relationship Id="rId58" Type="http://schemas.openxmlformats.org/officeDocument/2006/relationships/image" Target="media/image48.jpeg"/><Relationship Id="rId57" Type="http://schemas.openxmlformats.org/officeDocument/2006/relationships/image" Target="media/image47.png"/><Relationship Id="rId56" Type="http://schemas.openxmlformats.org/officeDocument/2006/relationships/image" Target="media/image46.jpe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jpe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jpe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emf"/><Relationship Id="rId34" Type="http://schemas.openxmlformats.org/officeDocument/2006/relationships/oleObject" Target="embeddings/oleObject2.bin"/><Relationship Id="rId33" Type="http://schemas.openxmlformats.org/officeDocument/2006/relationships/image" Target="media/image24.wmf"/><Relationship Id="rId32" Type="http://schemas.openxmlformats.org/officeDocument/2006/relationships/chart" Target="charts/chart2.xml"/><Relationship Id="rId31" Type="http://schemas.openxmlformats.org/officeDocument/2006/relationships/chart" Target="charts/chart1.xml"/><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emf"/><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E:\&#21046;&#20316;&#20013;\2016\&#29141;&#23665;&#28246;\&#21452;&#22612;&#26691;&#33457;&#21520;\&#31532;9&#31295;\&#26354;&#3244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21046;&#20316;&#20013;\2016\&#29141;&#23665;&#28246;\&#21452;&#22612;&#26691;&#33457;&#21520;\&#31532;9&#31295;\&#26354;&#3244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true"/>
          <a:lstStyle/>
          <a:p>
            <a:pPr>
              <a:defRPr lang="zh-CN" sz="1800" b="1" i="0" u="none" strike="noStrike" kern="1200" baseline="0">
                <a:solidFill>
                  <a:schemeClr val="tx1"/>
                </a:solidFill>
                <a:latin typeface="+mn-lt"/>
                <a:ea typeface="+mn-ea"/>
                <a:cs typeface="+mn-cs"/>
              </a:defRPr>
            </a:pPr>
            <a:r>
              <a:rPr lang="zh-CN" altLang="en-US" sz="1000"/>
              <a:t>时间</a:t>
            </a:r>
            <a:r>
              <a:rPr lang="en-US" altLang="zh-CN" sz="1000"/>
              <a:t>/</a:t>
            </a:r>
            <a:r>
              <a:rPr lang="zh-CN" altLang="en-US" sz="1000"/>
              <a:t>月</a:t>
            </a:r>
            <a:endParaRPr lang="en-US" altLang="zh-CN" sz="1000"/>
          </a:p>
        </c:rich>
      </c:tx>
      <c:layout>
        <c:manualLayout>
          <c:xMode val="edge"/>
          <c:yMode val="edge"/>
          <c:x val="0.683111111111111"/>
          <c:y val="0.851851851851852"/>
        </c:manualLayout>
      </c:layout>
      <c:overlay val="false"/>
    </c:title>
    <c:autoTitleDeleted val="false"/>
    <c:plotArea>
      <c:layout>
        <c:manualLayout>
          <c:layoutTarget val="inner"/>
          <c:xMode val="edge"/>
          <c:yMode val="edge"/>
          <c:x val="0.203919072615923"/>
          <c:y val="0.0421412948381453"/>
          <c:w val="0.59866426071741"/>
          <c:h val="0.696373213764946"/>
        </c:manualLayout>
      </c:layout>
      <c:lineChart>
        <c:grouping val="standard"/>
        <c:varyColors val="false"/>
        <c:ser>
          <c:idx val="0"/>
          <c:order val="0"/>
          <c:tx>
            <c:strRef>
              <c:f>Sheet1!$E$36</c:f>
              <c:strCache>
                <c:ptCount val="1"/>
                <c:pt idx="0">
                  <c:v>1986~2015</c:v>
                </c:pt>
              </c:strCache>
            </c:strRef>
          </c:tx>
          <c:marker>
            <c:symbol val="none"/>
          </c:marker>
          <c:dLbls>
            <c:delete val="true"/>
          </c:dLbls>
          <c:val>
            <c:numRef>
              <c:f>Sheet1!$E$32:$P$32</c:f>
              <c:numCache>
                <c:formatCode>General</c:formatCode>
                <c:ptCount val="12"/>
                <c:pt idx="0">
                  <c:v>233.403333333333</c:v>
                </c:pt>
                <c:pt idx="1">
                  <c:v>294.356666666667</c:v>
                </c:pt>
                <c:pt idx="2">
                  <c:v>459.24</c:v>
                </c:pt>
                <c:pt idx="3">
                  <c:v>539.166666666667</c:v>
                </c:pt>
                <c:pt idx="4">
                  <c:v>629.023333333333</c:v>
                </c:pt>
                <c:pt idx="5">
                  <c:v>590.74</c:v>
                </c:pt>
                <c:pt idx="6">
                  <c:v>584.703333333333</c:v>
                </c:pt>
                <c:pt idx="7">
                  <c:v>552.946666666667</c:v>
                </c:pt>
                <c:pt idx="8">
                  <c:v>458.976666666667</c:v>
                </c:pt>
                <c:pt idx="9">
                  <c:v>369.376666666667</c:v>
                </c:pt>
                <c:pt idx="10">
                  <c:v>243.783333333333</c:v>
                </c:pt>
                <c:pt idx="11">
                  <c:v>203.76</c:v>
                </c:pt>
              </c:numCache>
            </c:numRef>
          </c:val>
          <c:smooth val="true"/>
        </c:ser>
        <c:dLbls>
          <c:showLegendKey val="false"/>
          <c:showVal val="false"/>
          <c:showCatName val="false"/>
          <c:showSerName val="false"/>
          <c:showPercent val="false"/>
          <c:showBubbleSize val="false"/>
        </c:dLbls>
        <c:marker val="false"/>
        <c:smooth val="true"/>
        <c:axId val="282898432"/>
        <c:axId val="282901120"/>
      </c:lineChart>
      <c:catAx>
        <c:axId val="282898432"/>
        <c:scaling>
          <c:orientation val="minMax"/>
        </c:scaling>
        <c:delete val="false"/>
        <c:axPos val="b"/>
        <c:majorTickMark val="none"/>
        <c:minorTickMark val="none"/>
        <c:tickLblPos val="nextTo"/>
        <c:txPr>
          <a:bodyPr rot="-60000000" spcFirstLastPara="0" vertOverflow="ellipsis" vert="horz" wrap="square" anchor="ctr" anchorCtr="true"/>
          <a:lstStyle/>
          <a:p>
            <a:pPr>
              <a:defRPr lang="zh-CN" sz="1000" b="0" i="0" u="none" strike="noStrike" kern="1200" baseline="0">
                <a:solidFill>
                  <a:schemeClr val="tx1"/>
                </a:solidFill>
                <a:latin typeface="+mn-lt"/>
                <a:ea typeface="+mn-ea"/>
                <a:cs typeface="+mn-cs"/>
              </a:defRPr>
            </a:pPr>
          </a:p>
        </c:txPr>
        <c:crossAx val="282901120"/>
        <c:crosses val="autoZero"/>
        <c:auto val="true"/>
        <c:lblAlgn val="ctr"/>
        <c:lblOffset val="100"/>
        <c:noMultiLvlLbl val="false"/>
      </c:catAx>
      <c:valAx>
        <c:axId val="282901120"/>
        <c:scaling>
          <c:orientation val="minMax"/>
        </c:scaling>
        <c:delete val="false"/>
        <c:axPos val="l"/>
        <c:majorGridlines/>
        <c:title>
          <c:tx>
            <c:rich>
              <a:bodyPr rot="-5400000" spcFirstLastPara="0" vertOverflow="ellipsis" vert="horz" wrap="square" anchor="ctr" anchorCtr="true"/>
              <a:lstStyle/>
              <a:p>
                <a:pPr>
                  <a:defRPr lang="zh-CN" sz="1000" b="1" i="0" u="none" strike="noStrike" kern="1200" baseline="0">
                    <a:solidFill>
                      <a:schemeClr val="tx1"/>
                    </a:solidFill>
                    <a:latin typeface="+mn-lt"/>
                    <a:ea typeface="+mn-ea"/>
                    <a:cs typeface="+mn-cs"/>
                  </a:defRPr>
                </a:pPr>
                <a:r>
                  <a:rPr lang="en-US" altLang="zh-CN" b="0"/>
                  <a:t>MJ/m^2</a:t>
                </a:r>
                <a:endParaRPr lang="zh-CN" altLang="en-US" b="0"/>
              </a:p>
            </c:rich>
          </c:tx>
          <c:layout/>
          <c:overlay val="false"/>
        </c:title>
        <c:numFmt formatCode="General" sourceLinked="true"/>
        <c:majorTickMark val="none"/>
        <c:minorTickMark val="none"/>
        <c:tickLblPos val="nextTo"/>
        <c:txPr>
          <a:bodyPr rot="-60000000" spcFirstLastPara="0" vertOverflow="ellipsis" vert="horz" wrap="square" anchor="ctr" anchorCtr="true"/>
          <a:lstStyle/>
          <a:p>
            <a:pPr>
              <a:defRPr lang="zh-CN" sz="1000" b="0" i="0" u="none" strike="noStrike" kern="1200" baseline="0">
                <a:solidFill>
                  <a:schemeClr val="tx1"/>
                </a:solidFill>
                <a:latin typeface="+mn-lt"/>
                <a:ea typeface="+mn-ea"/>
                <a:cs typeface="+mn-cs"/>
              </a:defRPr>
            </a:pPr>
          </a:p>
        </c:txPr>
        <c:crossAx val="282898432"/>
        <c:crosses val="autoZero"/>
        <c:crossBetween val="between"/>
      </c:valAx>
    </c:plotArea>
    <c:legend>
      <c:legendPos val="r"/>
      <c:layout>
        <c:manualLayout>
          <c:xMode val="edge"/>
          <c:yMode val="edge"/>
          <c:x val="0.39425"/>
          <c:y val="0.884067147856517"/>
          <c:w val="0.209833333333333"/>
          <c:h val="0.0837171916010499"/>
        </c:manualLayout>
      </c:layout>
      <c:overlay val="false"/>
      <c:txPr>
        <a:bodyPr rot="0" spcFirstLastPara="0" vertOverflow="ellipsis" vert="horz" wrap="square" anchor="ctr" anchorCtr="true"/>
        <a:lstStyle/>
        <a:p>
          <a:pPr>
            <a:defRPr lang="zh-CN" sz="1000" b="0" i="0" u="none" strike="noStrike" kern="1200" baseline="0">
              <a:solidFill>
                <a:schemeClr val="tx1"/>
              </a:solidFill>
              <a:latin typeface="+mn-lt"/>
              <a:ea typeface="+mn-ea"/>
              <a:cs typeface="+mn-cs"/>
            </a:defRPr>
          </a:pPr>
        </a:p>
      </c:txPr>
    </c:legend>
    <c:plotVisOnly val="true"/>
    <c:dispBlanksAs val="gap"/>
    <c:showDLblsOverMax val="false"/>
  </c:chart>
  <c:txPr>
    <a:bodyPr/>
    <a:lstStyle/>
    <a:p>
      <a:pPr>
        <a:defRPr lang="zh-CN"/>
      </a:pPr>
    </a:p>
  </c:txPr>
  <c:externalData r:id="rId1">
    <c:autoUpdate val="false"/>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true"/>
          <a:lstStyle/>
          <a:p>
            <a:pPr>
              <a:defRPr lang="zh-CN" sz="1800" b="1" i="0" u="none" strike="noStrike" kern="1200" baseline="0">
                <a:solidFill>
                  <a:schemeClr val="tx1"/>
                </a:solidFill>
                <a:latin typeface="+mn-lt"/>
                <a:ea typeface="+mn-ea"/>
                <a:cs typeface="+mn-cs"/>
              </a:defRPr>
            </a:pPr>
            <a:r>
              <a:rPr lang="zh-CN" altLang="en-US" sz="1000" b="0"/>
              <a:t>时间</a:t>
            </a:r>
            <a:r>
              <a:rPr lang="en-US" altLang="zh-CN" sz="1000" b="0"/>
              <a:t>/</a:t>
            </a:r>
            <a:r>
              <a:rPr lang="zh-CN" altLang="en-US" sz="1000" b="0"/>
              <a:t>月</a:t>
            </a:r>
            <a:endParaRPr lang="en-US" altLang="zh-CN" sz="1000" b="0"/>
          </a:p>
        </c:rich>
      </c:tx>
      <c:layout>
        <c:manualLayout>
          <c:xMode val="edge"/>
          <c:yMode val="edge"/>
          <c:x val="0.655333333333334"/>
          <c:y val="0.907407407407407"/>
        </c:manualLayout>
      </c:layout>
      <c:overlay val="false"/>
    </c:title>
    <c:autoTitleDeleted val="false"/>
    <c:plotArea>
      <c:layout>
        <c:manualLayout>
          <c:layoutTarget val="inner"/>
          <c:xMode val="edge"/>
          <c:yMode val="edge"/>
          <c:x val="0.159682852143482"/>
          <c:y val="0.0282524059492563"/>
          <c:w val="0.779011592300963"/>
          <c:h val="0.747299139690873"/>
        </c:manualLayout>
      </c:layout>
      <c:lineChart>
        <c:grouping val="standard"/>
        <c:varyColors val="false"/>
        <c:ser>
          <c:idx val="1"/>
          <c:order val="0"/>
          <c:tx>
            <c:strRef>
              <c:f>Sheet2!$E$9</c:f>
              <c:strCache>
                <c:ptCount val="1"/>
                <c:pt idx="0">
                  <c:v>1986~2015</c:v>
                </c:pt>
              </c:strCache>
            </c:strRef>
          </c:tx>
          <c:marker>
            <c:symbol val="none"/>
          </c:marker>
          <c:dLbls>
            <c:delete val="true"/>
          </c:dLbls>
          <c:val>
            <c:numRef>
              <c:f>Sheet2!$D$6:$O$6</c:f>
              <c:numCache>
                <c:formatCode>General</c:formatCode>
                <c:ptCount val="12"/>
                <c:pt idx="0">
                  <c:v>201.9</c:v>
                </c:pt>
                <c:pt idx="1">
                  <c:v>203.9</c:v>
                </c:pt>
                <c:pt idx="2">
                  <c:v>236.8</c:v>
                </c:pt>
                <c:pt idx="3">
                  <c:v>242.1</c:v>
                </c:pt>
                <c:pt idx="4">
                  <c:v>257.9</c:v>
                </c:pt>
                <c:pt idx="5">
                  <c:v>235.7</c:v>
                </c:pt>
                <c:pt idx="6">
                  <c:v>222.3</c:v>
                </c:pt>
                <c:pt idx="7">
                  <c:v>237.2</c:v>
                </c:pt>
                <c:pt idx="8">
                  <c:v>243.3</c:v>
                </c:pt>
                <c:pt idx="9">
                  <c:v>231.9</c:v>
                </c:pt>
                <c:pt idx="10">
                  <c:v>195.7</c:v>
                </c:pt>
                <c:pt idx="11">
                  <c:v>185.4</c:v>
                </c:pt>
              </c:numCache>
            </c:numRef>
          </c:val>
          <c:smooth val="true"/>
        </c:ser>
        <c:dLbls>
          <c:showLegendKey val="false"/>
          <c:showVal val="false"/>
          <c:showCatName val="false"/>
          <c:showSerName val="false"/>
          <c:showPercent val="false"/>
          <c:showBubbleSize val="false"/>
        </c:dLbls>
        <c:marker val="false"/>
        <c:smooth val="true"/>
        <c:axId val="418182272"/>
        <c:axId val="418183808"/>
      </c:lineChart>
      <c:catAx>
        <c:axId val="418182272"/>
        <c:scaling>
          <c:orientation val="minMax"/>
        </c:scaling>
        <c:delete val="false"/>
        <c:axPos val="b"/>
        <c:majorTickMark val="none"/>
        <c:minorTickMark val="none"/>
        <c:tickLblPos val="nextTo"/>
        <c:txPr>
          <a:bodyPr rot="-60000000" spcFirstLastPara="0" vertOverflow="ellipsis" vert="horz" wrap="square" anchor="ctr" anchorCtr="true"/>
          <a:lstStyle/>
          <a:p>
            <a:pPr>
              <a:defRPr lang="zh-CN" sz="1000" b="0" i="0" u="none" strike="noStrike" kern="1200" baseline="0">
                <a:solidFill>
                  <a:schemeClr val="tx1"/>
                </a:solidFill>
                <a:latin typeface="+mn-lt"/>
                <a:ea typeface="+mn-ea"/>
                <a:cs typeface="+mn-cs"/>
              </a:defRPr>
            </a:pPr>
          </a:p>
        </c:txPr>
        <c:crossAx val="418183808"/>
        <c:crosses val="autoZero"/>
        <c:auto val="true"/>
        <c:lblAlgn val="ctr"/>
        <c:lblOffset val="100"/>
        <c:noMultiLvlLbl val="false"/>
      </c:catAx>
      <c:valAx>
        <c:axId val="418183808"/>
        <c:scaling>
          <c:orientation val="minMax"/>
          <c:min val="120"/>
        </c:scaling>
        <c:delete val="false"/>
        <c:axPos val="l"/>
        <c:majorGridlines/>
        <c:title>
          <c:tx>
            <c:rich>
              <a:bodyPr rot="-5400000" spcFirstLastPara="0" vertOverflow="ellipsis" vert="horz" wrap="square" anchor="ctr" anchorCtr="true"/>
              <a:lstStyle/>
              <a:p>
                <a:pPr>
                  <a:defRPr lang="zh-CN" sz="1000" b="1" i="0" u="none" strike="noStrike" kern="1200" baseline="0">
                    <a:solidFill>
                      <a:schemeClr val="tx1"/>
                    </a:solidFill>
                    <a:latin typeface="+mn-lt"/>
                    <a:ea typeface="+mn-ea"/>
                    <a:cs typeface="+mn-cs"/>
                  </a:defRPr>
                </a:pPr>
                <a:r>
                  <a:rPr lang="zh-CN" altLang="en-US" b="0"/>
                  <a:t>日照时数（</a:t>
                </a:r>
                <a:r>
                  <a:rPr lang="en-US" altLang="zh-CN" b="0"/>
                  <a:t>h</a:t>
                </a:r>
                <a:r>
                  <a:rPr lang="zh-CN" altLang="en-US" b="0"/>
                  <a:t>）</a:t>
                </a:r>
                <a:endParaRPr lang="zh-CN" altLang="en-US" b="0"/>
              </a:p>
            </c:rich>
          </c:tx>
          <c:layout/>
          <c:overlay val="false"/>
        </c:title>
        <c:numFmt formatCode="General" sourceLinked="true"/>
        <c:majorTickMark val="none"/>
        <c:minorTickMark val="none"/>
        <c:tickLblPos val="nextTo"/>
        <c:txPr>
          <a:bodyPr rot="-60000000" spcFirstLastPara="0" vertOverflow="ellipsis" vert="horz" wrap="square" anchor="ctr" anchorCtr="true"/>
          <a:lstStyle/>
          <a:p>
            <a:pPr>
              <a:defRPr lang="zh-CN" sz="1000" b="0" i="0" u="none" strike="noStrike" kern="1200" baseline="0">
                <a:solidFill>
                  <a:schemeClr val="tx1"/>
                </a:solidFill>
                <a:latin typeface="+mn-lt"/>
                <a:ea typeface="+mn-ea"/>
                <a:cs typeface="+mn-cs"/>
              </a:defRPr>
            </a:pPr>
          </a:p>
        </c:txPr>
        <c:crossAx val="418182272"/>
        <c:crosses val="autoZero"/>
        <c:crossBetween val="between"/>
        <c:majorUnit val="50"/>
      </c:valAx>
    </c:plotArea>
    <c:legend>
      <c:legendPos val="r"/>
      <c:layout>
        <c:manualLayout>
          <c:xMode val="edge"/>
          <c:yMode val="edge"/>
          <c:x val="0.374805555555556"/>
          <c:y val="0.897956036745407"/>
          <c:w val="0.209833333333333"/>
          <c:h val="0.0837171916010499"/>
        </c:manualLayout>
      </c:layout>
      <c:overlay val="false"/>
      <c:txPr>
        <a:bodyPr rot="0" spcFirstLastPara="0" vertOverflow="ellipsis" vert="horz" wrap="square" anchor="ctr" anchorCtr="true"/>
        <a:lstStyle/>
        <a:p>
          <a:pPr>
            <a:defRPr lang="zh-CN" sz="1000" b="0" i="0" u="none" strike="noStrike" kern="1200" baseline="0">
              <a:solidFill>
                <a:schemeClr val="tx1"/>
              </a:solidFill>
              <a:latin typeface="+mn-lt"/>
              <a:ea typeface="+mn-ea"/>
              <a:cs typeface="+mn-cs"/>
            </a:defRPr>
          </a:pPr>
        </a:p>
      </c:txPr>
    </c:legend>
    <c:plotVisOnly val="true"/>
    <c:dispBlanksAs val="gap"/>
    <c:showDLblsOverMax val="false"/>
  </c:chart>
  <c:txPr>
    <a:bodyPr/>
    <a:lstStyle/>
    <a:p>
      <a:pPr>
        <a:defRPr lang="zh-CN"/>
      </a:pPr>
    </a:p>
  </c:txPr>
  <c:externalData r:id="rId1">
    <c:autoUpdate val="false"/>
  </c:externalData>
</c:chartSpac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138</Pages>
  <Words>67173</Words>
  <Characters>72563</Characters>
  <Lines>733</Lines>
  <Paragraphs>206</Paragraphs>
  <TotalTime>37</TotalTime>
  <ScaleCrop>false</ScaleCrop>
  <LinksUpToDate>false</LinksUpToDate>
  <CharactersWithSpaces>79883</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2020-12-24T17:42:00Z</dcterms:created>
  <dc:creator>lhj</dc:creator>
  <cp:lastModifiedBy>ql</cp:lastModifiedBy>
  <cp:lastPrinted>2022-08-18T22:34:00Z</cp:lastPrinted>
  <dcterms:modified xsi:type="dcterms:W3CDTF">2023-10-17T16:01:55Z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440CB29AB75C4F3897653431EA99CF4A_13</vt:lpwstr>
  </property>
</Properties>
</file>