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学校阳光分班实施方案</w:t>
      </w: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default"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北票市小塔子乡学校</w:t>
      </w:r>
    </w:p>
    <w:p>
      <w:pPr>
        <w:jc w:val="center"/>
        <w:rPr>
          <w:rFonts w:hint="eastAsia" w:ascii="仿宋_GB2312" w:hAnsi="仿宋_GB2312" w:eastAsia="仿宋_GB2312" w:cs="仿宋_GB2312"/>
          <w:sz w:val="36"/>
          <w:szCs w:val="36"/>
          <w:lang w:val="en-US" w:eastAsia="zh-CN"/>
        </w:rPr>
      </w:pPr>
    </w:p>
    <w:p>
      <w:pPr>
        <w:jc w:val="center"/>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2021年8月20日</w:t>
      </w: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学校阳光分班实施方案</w:t>
      </w:r>
    </w:p>
    <w:p>
      <w:pPr>
        <w:rPr>
          <w:rFonts w:hint="eastAsia" w:ascii="仿宋_GB2312" w:hAnsi="仿宋_GB2312" w:eastAsia="仿宋_GB2312" w:cs="仿宋_GB2312"/>
          <w:sz w:val="32"/>
          <w:szCs w:val="32"/>
        </w:rPr>
      </w:pPr>
      <w:r>
        <w:rPr>
          <w:rFonts w:hint="eastAsia"/>
          <w:lang w:val="en-US" w:eastAsia="zh-CN"/>
        </w:rPr>
        <w:t xml:space="preserve">    </w:t>
      </w:r>
      <w:r>
        <w:rPr>
          <w:rFonts w:hint="eastAsia" w:ascii="仿宋_GB2312" w:hAnsi="仿宋_GB2312" w:eastAsia="仿宋_GB2312" w:cs="仿宋_GB2312"/>
          <w:sz w:val="32"/>
          <w:szCs w:val="32"/>
        </w:rPr>
        <w:t>为进一步规范办学行为，</w:t>
      </w:r>
      <w:r>
        <w:rPr>
          <w:rFonts w:hint="eastAsia" w:ascii="仿宋_GB2312" w:hAnsi="仿宋_GB2312" w:eastAsia="仿宋_GB2312" w:cs="仿宋_GB2312"/>
          <w:sz w:val="32"/>
          <w:szCs w:val="32"/>
          <w:lang w:val="en-US" w:eastAsia="zh-CN"/>
        </w:rPr>
        <w:t>根据北票市教育局文件北教[2021]29号和北教[2021]30号精神，</w:t>
      </w:r>
      <w:r>
        <w:rPr>
          <w:rFonts w:hint="eastAsia" w:ascii="仿宋_GB2312" w:hAnsi="仿宋_GB2312" w:eastAsia="仿宋_GB2312" w:cs="仿宋_GB2312"/>
          <w:sz w:val="32"/>
          <w:szCs w:val="32"/>
        </w:rPr>
        <w:t>结合我</w:t>
      </w:r>
      <w:r>
        <w:rPr>
          <w:rFonts w:hint="eastAsia" w:ascii="仿宋_GB2312" w:hAnsi="仿宋_GB2312" w:eastAsia="仿宋_GB2312" w:cs="仿宋_GB2312"/>
          <w:sz w:val="32"/>
          <w:szCs w:val="32"/>
          <w:lang w:val="en-US" w:eastAsia="zh-CN"/>
        </w:rPr>
        <w:t>校</w:t>
      </w:r>
      <w:r>
        <w:rPr>
          <w:rFonts w:hint="eastAsia" w:ascii="仿宋_GB2312" w:hAnsi="仿宋_GB2312" w:eastAsia="仿宋_GB2312" w:cs="仿宋_GB2312"/>
          <w:sz w:val="32"/>
          <w:szCs w:val="32"/>
        </w:rPr>
        <w:t>新生入学分班工作实际，制定本方案</w:t>
      </w:r>
      <w:r>
        <w:rPr>
          <w:rFonts w:hint="eastAsia" w:ascii="仿宋_GB2312" w:hAnsi="仿宋_GB2312" w:eastAsia="仿宋_GB2312" w:cs="仿宋_GB2312"/>
          <w:sz w:val="32"/>
          <w:szCs w:val="32"/>
          <w:lang w:eastAsia="zh-CN"/>
        </w:rPr>
        <w:t>。</w:t>
      </w:r>
    </w:p>
    <w:p>
      <w:pPr>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一、指导思想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坚持公正、公平、公开的原则，加强办事公开和社会监督，全面实施均衡分班；坚决消除大班额，切实解决好社会关注的学生择师、择班问题；让所有学生站在同一起跑线上，分享均衡的教育资源，确保教育公平，构建和谐校园，办好人民满意的教育</w:t>
      </w:r>
      <w:r>
        <w:rPr>
          <w:rFonts w:hint="eastAsia" w:ascii="仿宋_GB2312" w:hAnsi="仿宋_GB2312" w:eastAsia="仿宋_GB2312" w:cs="仿宋_GB2312"/>
          <w:sz w:val="32"/>
          <w:szCs w:val="32"/>
          <w:lang w:eastAsia="zh-CN"/>
        </w:rPr>
        <w:t>。</w:t>
      </w:r>
    </w:p>
    <w:p>
      <w:pPr>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二、工作目标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(一)加强宣传，加强对阳光分班目的、原则、方法及步骤的宣传，管造学生、家长及社会各界理解和支持的良好氛围</w:t>
      </w:r>
      <w:r>
        <w:rPr>
          <w:rFonts w:hint="eastAsia" w:ascii="仿宋_GB2312" w:hAnsi="仿宋_GB2312" w:eastAsia="仿宋_GB2312" w:cs="仿宋_GB2312"/>
          <w:sz w:val="32"/>
          <w:szCs w:val="32"/>
          <w:lang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(二)均衡分班，建立科学合理的阳光分班长效机制，按照分班规则，按计划班数对所有入学新生均衡地分班。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(三)均衡师资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必须均衡配置师资、教学条件等教育教学资源，确保教育公平</w:t>
      </w:r>
      <w:r>
        <w:rPr>
          <w:rFonts w:hint="eastAsia" w:ascii="仿宋_GB2312" w:hAnsi="仿宋_GB2312" w:eastAsia="仿宋_GB2312" w:cs="仿宋_GB2312"/>
          <w:sz w:val="32"/>
          <w:szCs w:val="32"/>
          <w:lang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(四)加强监督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积极采取措施，全面规范新生入学阳光分班工作，</w:t>
      </w:r>
    </w:p>
    <w:p>
      <w:pPr>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三、实施步骤</w:t>
      </w:r>
    </w:p>
    <w:p>
      <w:pPr>
        <w:rPr>
          <w:rFonts w:hint="eastAsia" w:ascii="楷体_GB2312" w:hAnsi="楷体_GB2312" w:eastAsia="楷体_GB2312" w:cs="楷体_GB2312"/>
          <w:b/>
          <w:bCs/>
          <w:sz w:val="32"/>
          <w:szCs w:val="32"/>
        </w:rPr>
      </w:pP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bCs/>
          <w:sz w:val="32"/>
          <w:szCs w:val="32"/>
          <w:lang w:val="en-US" w:eastAsia="zh-CN"/>
        </w:rPr>
        <w:t xml:space="preserve">  </w:t>
      </w:r>
      <w:r>
        <w:rPr>
          <w:rFonts w:hint="eastAsia" w:ascii="楷体_GB2312" w:hAnsi="楷体_GB2312" w:eastAsia="楷体_GB2312" w:cs="楷体_GB2312"/>
          <w:b/>
          <w:bCs/>
          <w:sz w:val="32"/>
          <w:szCs w:val="32"/>
        </w:rPr>
        <w:t>(一)准备阶段(8月1</w:t>
      </w:r>
      <w:r>
        <w:rPr>
          <w:rFonts w:hint="eastAsia" w:ascii="楷体_GB2312" w:hAnsi="楷体_GB2312" w:eastAsia="楷体_GB2312" w:cs="楷体_GB2312"/>
          <w:b/>
          <w:bCs/>
          <w:sz w:val="32"/>
          <w:szCs w:val="32"/>
          <w:lang w:val="en-US" w:eastAsia="zh-CN"/>
        </w:rPr>
        <w:t>0</w:t>
      </w:r>
      <w:r>
        <w:rPr>
          <w:rFonts w:hint="eastAsia" w:ascii="楷体_GB2312" w:hAnsi="楷体_GB2312" w:eastAsia="楷体_GB2312" w:cs="楷体_GB2312"/>
          <w:b/>
          <w:bCs/>
          <w:sz w:val="32"/>
          <w:szCs w:val="32"/>
        </w:rPr>
        <w:t>日一8月31日)</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宣传发动，营造氛围，在新闻媒体、校园网络等多种渠</w:t>
      </w:r>
      <w:r>
        <w:rPr>
          <w:rFonts w:hint="eastAsia" w:ascii="仿宋_GB2312" w:hAnsi="仿宋_GB2312" w:eastAsia="仿宋_GB2312" w:cs="仿宋_GB2312"/>
          <w:sz w:val="32"/>
          <w:szCs w:val="32"/>
          <w:lang w:val="en-US" w:eastAsia="zh-CN"/>
        </w:rPr>
        <w:t>道，大力宣传阳光分班的目的、意义、阐释阳光分班的程序和方法，努力营造有利于阳光分班的社会舆论。</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2.细化安排，加强指导。学校高度重视，建立领导小组，制定实施方案，明确制度措施、责任分工和工作时间表，提前做好阳光分班的各项准备工作。在8月31号前完成新生招生工作。</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均衡分班、配备师资。学校提前明确“阳光分班实施方案，班主任及科任教师配备，学生均衡分组，现场抽签分班”等内容。在8月30日前将实施方案，教师配备，学生分组，现场抽签安排四项文字材料的电子稿报教育局普教股备案。</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一是新生均衡分组。按新生六年级期末统考成绩和性别分别排序，以蛇形排列的方式将所有学生按招生计划的班数均等分组并进行公示。</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教师均衡配备。在分班前，学校根据招生计划班级数，确定七年级班主任及科任教师的人事安排。教室安排要根据教师的业务水平、气质性格、年龄结构等因素均衡搭配，做到班级之间基本均衡，不得将骨干教师集中安排到一个班。</w:t>
      </w:r>
    </w:p>
    <w:p>
      <w:pPr>
        <w:numPr>
          <w:ilvl w:val="0"/>
          <w:numId w:val="0"/>
        </w:numPr>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（二）实施阶段（9月1日—9月2日）</w:t>
      </w:r>
    </w:p>
    <w:p>
      <w:pPr>
        <w:numPr>
          <w:ilvl w:val="0"/>
          <w:numId w:val="1"/>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提前公示。必须在显著位置张榜公示七年级班主任和科任教师人事安排、七年级按班数均衡分好的各组新生名单，接受社会监督。</w:t>
      </w:r>
    </w:p>
    <w:p>
      <w:pPr>
        <w:numPr>
          <w:ilvl w:val="0"/>
          <w:numId w:val="1"/>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现场抽签。在8月31日前，召开新生教师、家长、学生本人、社会各界人士参加的现场会议。班主任以随机抽签的方式，现场抽取学生。</w:t>
      </w:r>
    </w:p>
    <w:p>
      <w:pPr>
        <w:numPr>
          <w:ilvl w:val="0"/>
          <w:numId w:val="1"/>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确定分班结果。根据班主任随机抽签结果，确定班主任和学生的匹配结果，学校张榜公布班主任所带班级并备案存档。在9月5日前将分班结果纸质版报普教股备案。</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（三）巩固阶段（9月3日—15日)</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严禁阳光分班后校内调班，严禁接收学生私自进班。因故未参加阳光分班或开学后由外地转入的学生，必须继续执行阳光分班规定，在监督下采取公开抽签的方式确定入读班级，任何学生不得例外，不得徇私舞弊。</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四、领导小组</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  长：王洪军</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副组长：姜万宇</w:t>
      </w:r>
    </w:p>
    <w:p>
      <w:pPr>
        <w:numPr>
          <w:ilvl w:val="0"/>
          <w:numId w:val="0"/>
        </w:numPr>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  员：王洪波、刘剑锋、王树绢、魏国军、王宏</w:t>
      </w:r>
    </w:p>
    <w:p>
      <w:pPr>
        <w:numPr>
          <w:ilvl w:val="0"/>
          <w:numId w:val="2"/>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工作要求</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1.提高认识，加强领导。必须统一思想，高度重视，严肃认真地做好阳光分班工作。</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2.制定方案，健全制度。根据《北票市义务教育学校阳光分班实施方案》制定学校阳光分班实施方案，明确相关内容。</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3.完善机制，阳光操作。建立自我约束、监察部门检查、群众监督举报等制约机制，确保阳光操作，公正、公平、公开开展。</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4.持之以恒，巩固成果坚持对阳光分班进行后续跟踪督导检查，坚决转变部分家长幻想找门路、托关系“择校、择班”的不良社会风气，坚决取消所谓“重点班”、“实验班”等办学行为。</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5.标本兼治，综合治理。积极采取措施，转变教育观念，改善办学条件，加强队伍建设，均衡资源配置，通过标本兼治，综合治理，彻底消灭“择校、择师、择班”的土壤，推进教育公平，全面推荐学校发展。</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6.严肃纪律，严格责任。严禁徇私舞弊，严格按规范和程序办事。一旦出现违规现象，坚决追究相关人员在责任。在9月10日前将工作总结报教育局普教股。</w:t>
      </w:r>
    </w:p>
    <w:p>
      <w:pPr>
        <w:numPr>
          <w:ilvl w:val="0"/>
          <w:numId w:val="0"/>
        </w:numPr>
        <w:ind w:firstLine="640"/>
        <w:rPr>
          <w:rFonts w:hint="eastAsia" w:ascii="仿宋_GB2312" w:hAnsi="仿宋_GB2312" w:eastAsia="仿宋_GB2312" w:cs="仿宋_GB2312"/>
          <w:sz w:val="32"/>
          <w:szCs w:val="32"/>
          <w:lang w:val="en-US" w:eastAsia="zh-CN"/>
        </w:rPr>
      </w:pPr>
    </w:p>
    <w:p>
      <w:pPr>
        <w:numPr>
          <w:ilvl w:val="0"/>
          <w:numId w:val="0"/>
        </w:num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北票市小塔子乡学校</w:t>
      </w:r>
      <w:bookmarkStart w:id="0" w:name="_GoBack"/>
      <w:bookmarkEnd w:id="0"/>
    </w:p>
    <w:p>
      <w:pPr>
        <w:numPr>
          <w:ilvl w:val="0"/>
          <w:numId w:val="0"/>
        </w:num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2021年8月20日</w:t>
      </w:r>
    </w:p>
    <w:p>
      <w:pPr>
        <w:numPr>
          <w:ilvl w:val="0"/>
          <w:numId w:val="0"/>
        </w:numPr>
        <w:ind w:firstLine="640"/>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34F8C"/>
    <w:multiLevelType w:val="singleLevel"/>
    <w:tmpl w:val="5F434F8C"/>
    <w:lvl w:ilvl="0" w:tentative="0">
      <w:start w:val="1"/>
      <w:numFmt w:val="decimal"/>
      <w:suff w:val="nothing"/>
      <w:lvlText w:val="%1."/>
      <w:lvlJc w:val="left"/>
    </w:lvl>
  </w:abstractNum>
  <w:abstractNum w:abstractNumId="1">
    <w:nsid w:val="5F4352C2"/>
    <w:multiLevelType w:val="singleLevel"/>
    <w:tmpl w:val="5F4352C2"/>
    <w:lvl w:ilvl="0" w:tentative="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BD1F38"/>
    <w:rsid w:val="0084117C"/>
    <w:rsid w:val="0C5D52C0"/>
    <w:rsid w:val="0EFE6D43"/>
    <w:rsid w:val="11337382"/>
    <w:rsid w:val="11BD1F38"/>
    <w:rsid w:val="295A350F"/>
    <w:rsid w:val="3BAB7A28"/>
    <w:rsid w:val="417F2A59"/>
    <w:rsid w:val="4A1D5779"/>
    <w:rsid w:val="4B682C4C"/>
    <w:rsid w:val="4B707FEA"/>
    <w:rsid w:val="50103328"/>
    <w:rsid w:val="517226D2"/>
    <w:rsid w:val="530D244B"/>
    <w:rsid w:val="555F03DE"/>
    <w:rsid w:val="57C372C8"/>
    <w:rsid w:val="58CB081D"/>
    <w:rsid w:val="5ED71BAF"/>
    <w:rsid w:val="63D063E8"/>
    <w:rsid w:val="6BE201F7"/>
    <w:rsid w:val="6CD02702"/>
    <w:rsid w:val="75DB0D9E"/>
    <w:rsid w:val="7E6A6C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2020-08-23T08:00:00Z</dcterms:created>
  <dc:creator>14</dc:creator>
  <cp:lastModifiedBy>余味。</cp:lastModifiedBy>
  <dcterms:modified xsi:type="dcterms:W3CDTF">2021-08-31T04:57:44Z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