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北票市第七中学阳光分班实施方案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北票</w:t>
      </w:r>
      <w:r>
        <w:rPr>
          <w:rFonts w:hint="eastAsia" w:ascii="仿宋_GB2312" w:hAnsi="仿宋_GB2312" w:eastAsia="仿宋_GB2312" w:cs="仿宋_GB2312"/>
          <w:sz w:val="32"/>
          <w:szCs w:val="32"/>
        </w:rPr>
        <w:t>市教育局《关于切实做好义务教育阶段学校招生工作的意见》要求，及《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北票</w:t>
      </w:r>
      <w:r>
        <w:rPr>
          <w:rFonts w:hint="eastAsia" w:ascii="仿宋_GB2312" w:hAnsi="仿宋_GB2312" w:eastAsia="仿宋_GB2312" w:cs="仿宋_GB2312"/>
          <w:sz w:val="32"/>
          <w:szCs w:val="32"/>
        </w:rPr>
        <w:t>市义务教育学校阳光分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班</w:t>
      </w:r>
      <w:r>
        <w:rPr>
          <w:rFonts w:hint="eastAsia" w:ascii="仿宋_GB2312" w:hAnsi="仿宋_GB2312" w:eastAsia="仿宋_GB2312" w:cs="仿宋_GB2312"/>
          <w:sz w:val="32"/>
          <w:szCs w:val="32"/>
        </w:rPr>
        <w:t>实施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方案</w:t>
      </w:r>
      <w:r>
        <w:rPr>
          <w:rFonts w:hint="eastAsia" w:ascii="仿宋_GB2312" w:hAnsi="仿宋_GB2312" w:eastAsia="仿宋_GB2312" w:cs="仿宋_GB2312"/>
          <w:sz w:val="32"/>
          <w:szCs w:val="32"/>
        </w:rPr>
        <w:t>》文件要求精神，制定我校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sz w:val="32"/>
          <w:szCs w:val="32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新生</w:t>
      </w:r>
      <w:r>
        <w:rPr>
          <w:rFonts w:hint="eastAsia" w:ascii="仿宋_GB2312" w:hAnsi="仿宋_GB2312" w:eastAsia="仿宋_GB2312" w:cs="仿宋_GB2312"/>
          <w:sz w:val="32"/>
          <w:szCs w:val="32"/>
        </w:rPr>
        <w:t>阳光分班方案。  　</w:t>
      </w:r>
    </w:p>
    <w:p>
      <w:pPr>
        <w:numPr>
          <w:ilvl w:val="0"/>
          <w:numId w:val="1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“阳光分班”工作组织机构  　　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组 长：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张力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　　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副组长：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陈洁、张海伟、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安中华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　　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组 员：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白瑞清、栾凤涛</w:t>
      </w:r>
      <w:r>
        <w:rPr>
          <w:rFonts w:hint="eastAsia" w:ascii="仿宋_GB2312" w:hAnsi="仿宋_GB2312" w:eastAsia="仿宋_GB2312" w:cs="仿宋_GB2312"/>
          <w:sz w:val="32"/>
          <w:szCs w:val="32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七年级</w:t>
      </w:r>
      <w:r>
        <w:rPr>
          <w:rFonts w:hint="eastAsia" w:ascii="仿宋_GB2312" w:hAnsi="仿宋_GB2312" w:eastAsia="仿宋_GB2312" w:cs="仿宋_GB2312"/>
          <w:sz w:val="32"/>
          <w:szCs w:val="32"/>
        </w:rPr>
        <w:t>班主任  　　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家长代表：随机产生  　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学生代表：随机产生  　　</w:t>
      </w:r>
    </w:p>
    <w:p>
      <w:pPr>
        <w:numPr>
          <w:ilvl w:val="0"/>
          <w:numId w:val="1"/>
        </w:num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实施“阳光分班”制度的工作原则  　　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⒈公开原则。义务教育学校起始年级新生分班要坚持阳光操作，公示分班方案，公开分班过程，公示分班结果。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⒉均衡原则。每个班的学生总数和男、女生人数均衡搭配。每个班的班主任和科任教师，尽可能在年龄、教龄、职称、学历等各方面均衡搭配。  　　</w:t>
      </w:r>
    </w:p>
    <w:p>
      <w:pPr>
        <w:numPr>
          <w:ilvl w:val="0"/>
          <w:numId w:val="1"/>
        </w:num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实施“阳光分班”制度的工作要求  　　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⒈统一思想，提高认识。实行“阳光分班”是维护教育公平，促进义务教育均衡发展，有效控制择校、择班、择师问题的重要举措。学校要按照工作方案的要求，成立“阳光分班”工作组织机构，做到自觉规范办学行为，全面实施素质教育，为学生的幸福成长创造公平、健康的教育环境。  　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⒉完善机制，加强管理。一是建立分班公示制度和承诺制度，分班前学校要向社会公布分班原则及办法，并向社会作出承诺，并在分班后公布分班结果；二是学校不得举行分班或变相分班考试，不以学生成绩为分班依据；三是学校要按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教育局</w:t>
      </w:r>
      <w:r>
        <w:rPr>
          <w:rFonts w:hint="eastAsia" w:ascii="仿宋_GB2312" w:hAnsi="仿宋_GB2312" w:eastAsia="仿宋_GB2312" w:cs="仿宋_GB2312"/>
          <w:sz w:val="32"/>
          <w:szCs w:val="32"/>
        </w:rPr>
        <w:t>确定招录的学生人数，一次性分班结束，不得藏匿学生；四是“阳光分班”完成后，学生不得串班、调班、并班，无特殊原因不得随意调换班主任；五是加强学籍管理，对于转入、借读的学生，要严格按照学区安排入学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⒊严明纪律，强化督办。“阳光分班”实行属地化管理。校长是第一责任人。学校要严格落实“阳光分班”工作制度，分班过程要全程录像。  　　</w:t>
      </w:r>
    </w:p>
    <w:p>
      <w:pPr>
        <w:numPr>
          <w:ilvl w:val="0"/>
          <w:numId w:val="1"/>
        </w:num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实施“阳光分班”制度的工作流程  　　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⒈确定班数。根据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北票市教育局</w:t>
      </w:r>
      <w:r>
        <w:rPr>
          <w:rFonts w:hint="eastAsia" w:ascii="仿宋_GB2312" w:hAnsi="仿宋_GB2312" w:eastAsia="仿宋_GB2312" w:cs="仿宋_GB2312"/>
          <w:sz w:val="32"/>
          <w:szCs w:val="32"/>
        </w:rPr>
        <w:t>制定的招生计划和学校实际的学生入学人数，确定我校20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年秋季开办教学班的班数为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个班级。  　　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⒉教师分组。学校根据开设的班数，首先确定班主任人选，再按照“均衡搭配、结构合理”的原则，确定与班主任配套的各学科任课教师。学校在学校网站及校园显著位置公示各任课教师组的基本情况（学科、姓名、性别、年龄、教龄、职称、学历和主要教学成绩等）。  　　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均衡分</w:t>
      </w:r>
      <w:r>
        <w:rPr>
          <w:rFonts w:hint="eastAsia" w:ascii="仿宋_GB2312" w:hAnsi="仿宋_GB2312" w:eastAsia="仿宋_GB2312" w:cs="仿宋_GB2312"/>
          <w:sz w:val="32"/>
          <w:szCs w:val="32"/>
        </w:rPr>
        <w:t>组。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我校学区内的2021级新生由北票市教育局中教股认证，并由中教股按照小学六年级毕业成绩和男女生分别排序，以蛇形排列的方式按照招生计划的班级数将我校2021级新生分成10个自然组。</w:t>
      </w:r>
      <w:r>
        <w:rPr>
          <w:rFonts w:hint="eastAsia" w:ascii="仿宋_GB2312" w:hAnsi="仿宋_GB2312" w:eastAsia="仿宋_GB2312" w:cs="仿宋_GB2312"/>
          <w:sz w:val="32"/>
          <w:szCs w:val="32"/>
        </w:rPr>
        <w:t>　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现场抓阄，</w:t>
      </w:r>
      <w:r>
        <w:rPr>
          <w:rFonts w:hint="eastAsia" w:ascii="仿宋_GB2312" w:hAnsi="仿宋_GB2312" w:eastAsia="仿宋_GB2312" w:cs="仿宋_GB2312"/>
          <w:sz w:val="32"/>
          <w:szCs w:val="32"/>
        </w:rPr>
        <w:t>确定班级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9月1日开学当天，</w:t>
      </w:r>
      <w:r>
        <w:rPr>
          <w:rFonts w:hint="eastAsia" w:ascii="仿宋_GB2312" w:hAnsi="仿宋_GB2312" w:eastAsia="仿宋_GB2312" w:cs="仿宋_GB2312"/>
          <w:sz w:val="32"/>
          <w:szCs w:val="32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教育局中教股领导、</w:t>
      </w:r>
      <w:r>
        <w:rPr>
          <w:rFonts w:hint="eastAsia" w:ascii="仿宋_GB2312" w:hAnsi="仿宋_GB2312" w:eastAsia="仿宋_GB2312" w:cs="仿宋_GB2312"/>
          <w:sz w:val="32"/>
          <w:szCs w:val="32"/>
        </w:rPr>
        <w:t>教育行风监督员、家长、学生代表共同监督下，由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班主任通过两次抓阄</w:t>
      </w:r>
      <w:r>
        <w:rPr>
          <w:rFonts w:hint="eastAsia" w:ascii="仿宋_GB2312" w:hAnsi="仿宋_GB2312" w:eastAsia="仿宋_GB2312" w:cs="仿宋_GB2312"/>
          <w:sz w:val="32"/>
          <w:szCs w:val="32"/>
        </w:rPr>
        <w:t>决定自然组学生与班主任任课教师组合成的最后班级，抽签结果现场公布、校内公示。公示完毕后由学校将学生名册、教师名单上报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教育局中教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股备案。 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北票市第七中学</w:t>
      </w:r>
    </w:p>
    <w:p>
      <w:pPr>
        <w:numPr>
          <w:ilvl w:val="0"/>
          <w:numId w:val="0"/>
        </w:numPr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二〇二一年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A264B3"/>
    <w:multiLevelType w:val="singleLevel"/>
    <w:tmpl w:val="6CA264B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E3009F"/>
    <w:rsid w:val="1DE3009F"/>
    <w:rsid w:val="21110F39"/>
    <w:rsid w:val="2F7A27C5"/>
    <w:rsid w:val="355C4BC8"/>
    <w:rsid w:val="6260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2021-09-03T02:51:00Z</dcterms:created>
  <dc:creator>bpqzld01</dc:creator>
  <cp:lastModifiedBy>bpqzld01</cp:lastModifiedBy>
  <dcterms:modified xsi:type="dcterms:W3CDTF">2021-09-16T03:58:20Z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A85B55AAA2444A3F97FC2C3F22A456F8</vt:lpwstr>
  </property>
</Properties>
</file>