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扶贫项目资产卡（衔接项目资产卡）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楷体_GB2312" w:eastAsia="楷体_GB2312"/>
          <w:sz w:val="34"/>
          <w:szCs w:val="34"/>
        </w:rPr>
      </w:pPr>
      <w:r>
        <w:rPr>
          <w:rFonts w:hint="eastAsia" w:ascii="楷体_GB2312" w:eastAsia="楷体_GB2312"/>
          <w:sz w:val="34"/>
          <w:szCs w:val="34"/>
        </w:rPr>
        <w:t>（乡村振兴部门模板，其他部门结合各自情况调整）</w:t>
      </w:r>
    </w:p>
    <w:tbl>
      <w:tblPr>
        <w:tblStyle w:val="4"/>
        <w:tblW w:w="9617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1"/>
        <w:gridCol w:w="1082"/>
        <w:gridCol w:w="918"/>
        <w:gridCol w:w="1434"/>
        <w:gridCol w:w="1383"/>
        <w:gridCol w:w="918"/>
        <w:gridCol w:w="1234"/>
        <w:gridCol w:w="94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资产归属地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城市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所辖县（市、区）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所辖乡镇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所辖村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购建时间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资产一级类别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使用状况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资产二级类别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使用方式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原始价值小计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（万）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中央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省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市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县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是否纳入“三资”管理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产权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归属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产权所有人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合同年限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运营管护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管护主体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资产收益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受益建档立卡贫困人口总数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资产年收益（万）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年均发展壮大村集体经济（万）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资产累计收益（万）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发展壮大村集体经济（万）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年均贫困户总收益（万）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贫困户总收益（万）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贫困户人均收益（万）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资产处置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计提折旧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（万）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已提折旧年限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处置方式</w:t>
            </w:r>
          </w:p>
        </w:tc>
        <w:tc>
          <w:tcPr>
            <w:tcW w:w="30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累计折旧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账面净值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公开情况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961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7D41E7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AB639F5"/>
    <w:rsid w:val="4B021596"/>
    <w:rsid w:val="4C4421D0"/>
    <w:rsid w:val="4D2B4DE8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8B1185"/>
    <w:rsid w:val="5EC44C58"/>
    <w:rsid w:val="5F236A6D"/>
    <w:rsid w:val="60D47189"/>
    <w:rsid w:val="612E5AAF"/>
    <w:rsid w:val="649E73D7"/>
    <w:rsid w:val="657500BD"/>
    <w:rsid w:val="67E12275"/>
    <w:rsid w:val="67E63442"/>
    <w:rsid w:val="692C6E4A"/>
    <w:rsid w:val="69597363"/>
    <w:rsid w:val="6AB40FDC"/>
    <w:rsid w:val="6BB906E4"/>
    <w:rsid w:val="6DA4611C"/>
    <w:rsid w:val="6DCD0848"/>
    <w:rsid w:val="6ED2166E"/>
    <w:rsid w:val="6F201563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152</Characters>
  <Lines>0</Lines>
  <Paragraphs>0</Paragraphs>
  <TotalTime>25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194919C30A754C17AC80E14992B81F77</vt:lpwstr>
  </property>
</Properties>
</file>