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645A6">
      <w:pPr>
        <w:pStyle w:val="2"/>
        <w:jc w:val="left"/>
        <w:rPr>
          <w:rFonts w:ascii="方正公文小标宋" w:eastAsia="方正公文小标宋"/>
          <w:b w:val="0"/>
          <w:sz w:val="84"/>
          <w:szCs w:val="84"/>
          <w:lang w:eastAsia="zh-CN"/>
        </w:rPr>
      </w:pPr>
    </w:p>
    <w:p w14:paraId="73E93B3D">
      <w:pPr>
        <w:pStyle w:val="2"/>
        <w:jc w:val="left"/>
        <w:rPr>
          <w:rFonts w:ascii="方正公文小标宋" w:eastAsia="方正公文小标宋"/>
          <w:b w:val="0"/>
          <w:sz w:val="84"/>
          <w:szCs w:val="84"/>
          <w:lang w:eastAsia="zh-CN"/>
        </w:rPr>
      </w:pPr>
    </w:p>
    <w:p w14:paraId="4760F00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辽宁省朝阳市北票市西官营镇</w:t>
      </w:r>
    </w:p>
    <w:p w14:paraId="1A20F31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262F1674">
      <w:pPr>
        <w:rPr>
          <w:rFonts w:ascii="方正公文小标宋" w:eastAsia="方正公文小标宋"/>
          <w:sz w:val="84"/>
          <w:szCs w:val="84"/>
          <w:lang w:eastAsia="zh-CN"/>
        </w:rPr>
      </w:pPr>
    </w:p>
    <w:p w14:paraId="4AE86457">
      <w:pPr>
        <w:rPr>
          <w:rFonts w:ascii="方正公文小标宋" w:eastAsia="方正公文小标宋"/>
          <w:sz w:val="84"/>
          <w:szCs w:val="84"/>
          <w:lang w:eastAsia="zh-CN"/>
        </w:rPr>
      </w:pPr>
    </w:p>
    <w:p w14:paraId="2F9DFF13">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1968"/>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sdt>
          <w:sdtPr>
            <w:rPr>
              <w:rFonts w:ascii="宋体" w:hAnsi="宋体" w:eastAsia="宋体" w:cs="Arial"/>
              <w:snapToGrid w:val="0"/>
              <w:color w:val="000000"/>
              <w:kern w:val="0"/>
              <w:sz w:val="21"/>
              <w:szCs w:val="21"/>
              <w:lang w:val="en-US" w:eastAsia="en-US" w:bidi="ar-SA"/>
            </w:rPr>
            <w:id w:val="147464809"/>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25803562">
              <w:pPr>
                <w:spacing w:before="0" w:beforeLines="0" w:after="0" w:afterLines="0" w:line="240" w:lineRule="auto"/>
                <w:ind w:left="0" w:leftChars="0" w:right="0" w:rightChars="0" w:firstLine="0" w:firstLineChars="0"/>
                <w:jc w:val="center"/>
              </w:pPr>
              <w:r>
                <w:rPr>
                  <w:rFonts w:hint="eastAsia" w:ascii="Times New Roman" w:hAnsi="Times New Roman" w:eastAsia="方正公文小标宋" w:cs="Times New Roman"/>
                  <w:snapToGrid w:val="0"/>
                  <w:color w:val="000000"/>
                  <w:kern w:val="0"/>
                  <w:sz w:val="44"/>
                  <w:szCs w:val="44"/>
                  <w:lang w:val="en-US" w:eastAsia="zh-CN" w:bidi="ar-SA"/>
                </w:rPr>
                <w:t>目录</w:t>
              </w:r>
            </w:p>
            <w:p w14:paraId="7B80B7FA">
              <w:pPr>
                <w:pStyle w:val="7"/>
                <w:numPr>
                  <w:ilvl w:val="0"/>
                  <w:numId w:val="0"/>
                </w:numPr>
                <w:tabs>
                  <w:tab w:val="right" w:leader="dot" w:pos="14001"/>
                </w:tabs>
                <w:ind w:leftChars="0"/>
              </w:pPr>
              <w:r>
                <w:rPr>
                  <w:rFonts w:hint="eastAsia" w:eastAsia="方正小标宋_GBK" w:cs="Times New Roman"/>
                  <w:color w:val="auto"/>
                  <w:spacing w:val="7"/>
                  <w:sz w:val="32"/>
                  <w:szCs w:val="32"/>
                  <w:lang w:val="en-US" w:eastAsia="zh-CN"/>
                </w:rPr>
                <w:t>1</w:t>
              </w:r>
              <w:r>
                <w:rPr>
                  <w:rFonts w:hint="eastAsia" w:eastAsia="方正小标宋_GBK" w:cs="Times New Roman"/>
                  <w:color w:val="auto"/>
                  <w:spacing w:val="7"/>
                  <w:sz w:val="44"/>
                  <w:szCs w:val="44"/>
                  <w:lang w:val="en-US" w:eastAsia="zh-CN"/>
                </w:rPr>
                <w:t>.</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_Toc23985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_Toc23985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16A45DB8">
              <w:pPr>
                <w:pStyle w:val="7"/>
                <w:numPr>
                  <w:ilvl w:val="0"/>
                  <w:numId w:val="0"/>
                </w:numPr>
                <w:tabs>
                  <w:tab w:val="right" w:leader="dot" w:pos="14001"/>
                </w:tabs>
                <w:ind w:leftChars="0"/>
              </w:pPr>
              <w:r>
                <w:rPr>
                  <w:rFonts w:hint="eastAsia" w:eastAsia="方正小标宋_GBK" w:cs="Times New Roman"/>
                  <w:color w:val="auto"/>
                  <w:spacing w:val="7"/>
                  <w:szCs w:val="44"/>
                  <w:lang w:val="en-US" w:eastAsia="zh-CN"/>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_Toc28455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_Toc28455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6A3C1591">
              <w:pPr>
                <w:pStyle w:val="7"/>
                <w:numPr>
                  <w:ilvl w:val="0"/>
                  <w:numId w:val="0"/>
                </w:numPr>
                <w:tabs>
                  <w:tab w:val="right" w:leader="dot" w:pos="14001"/>
                </w:tabs>
                <w:ind w:leftChars="0"/>
                <w:rPr>
                  <w:rFonts w:hint="default"/>
                  <w:lang w:val="en-US"/>
                </w:rPr>
              </w:pPr>
              <w:r>
                <w:rPr>
                  <w:rFonts w:hint="eastAsia" w:eastAsia="方正小标宋_GBK" w:cs="Times New Roman"/>
                  <w:color w:val="auto"/>
                  <w:spacing w:val="7"/>
                  <w:szCs w:val="44"/>
                  <w:lang w:val="en-US" w:eastAsia="zh-CN"/>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_Toc4981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rPr>
                  <w:rFonts w:hint="eastAsia"/>
                  <w:lang w:val="en-US" w:eastAsia="zh-CN"/>
                </w:rPr>
                <w:t>4</w:t>
              </w:r>
              <w:r>
                <w:rPr>
                  <w:rFonts w:ascii="Times New Roman" w:hAnsi="Times New Roman" w:eastAsia="方正小标宋_GBK" w:cs="Times New Roman"/>
                  <w:color w:val="auto"/>
                  <w:spacing w:val="7"/>
                  <w:szCs w:val="44"/>
                  <w:lang w:eastAsia="zh-CN"/>
                </w:rPr>
                <w:fldChar w:fldCharType="end"/>
              </w:r>
              <w:r>
                <w:rPr>
                  <w:rFonts w:hint="eastAsia" w:eastAsia="方正小标宋_GBK" w:cs="Times New Roman"/>
                  <w:color w:val="auto"/>
                  <w:spacing w:val="7"/>
                  <w:szCs w:val="44"/>
                  <w:lang w:val="en-US" w:eastAsia="zh-CN"/>
                </w:rPr>
                <w:t>9</w:t>
              </w:r>
            </w:p>
            <w:p w14:paraId="51E65868">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2E42B014">
          <w:pPr>
            <w:pStyle w:val="2"/>
            <w:jc w:val="both"/>
            <w:rPr>
              <w:rFonts w:ascii="Times New Roman" w:hAnsi="Times New Roman" w:eastAsia="方正小标宋_GBK" w:cs="Times New Roman"/>
              <w:b/>
              <w:snapToGrid w:val="0"/>
              <w:color w:val="auto"/>
              <w:spacing w:val="7"/>
              <w:kern w:val="0"/>
              <w:sz w:val="32"/>
              <w:szCs w:val="44"/>
              <w:lang w:val="en-US" w:eastAsia="zh-CN" w:bidi="ar-SA"/>
            </w:rPr>
          </w:pPr>
        </w:p>
      </w:sdtContent>
    </w:sdt>
    <w:p w14:paraId="65544ED0">
      <w:pPr>
        <w:rPr>
          <w:lang w:eastAsia="zh-CN"/>
        </w:rPr>
      </w:pPr>
    </w:p>
    <w:p w14:paraId="7816DB07">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3119F49C">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9035"/>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96E333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6AD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F99A">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B98C87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968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460A90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45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0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3148FA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B8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5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020399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85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0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721C54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A8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9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2E45E0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BC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1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7B1B50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9B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F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推进抓党建促乡村振兴，开展“党群共同致富”活动，加大党群共富责任区、党组织领办创办合作社、产业联合党委建设力度，助推村集体经济发展和农民致富增收</w:t>
            </w:r>
          </w:p>
        </w:tc>
      </w:tr>
      <w:tr w14:paraId="754DB5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5D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A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63E2CA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99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2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6E220F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9E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8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59BB05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48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E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w:t>
            </w:r>
          </w:p>
        </w:tc>
      </w:tr>
      <w:tr w14:paraId="23955E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D7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3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负责派驻镇干部管理工作，抓好驻村干部履职的管理和服务保障工作，做好驻村工作队巩固脱贫攻坚成果的日常、年终考核工作</w:t>
            </w:r>
          </w:p>
        </w:tc>
      </w:tr>
      <w:tr w14:paraId="3AF1F7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71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8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2580F9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B6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5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1D76C8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F1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3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两级监督体系建设，按权限分类处置信访举报和问题线索，对违纪违法党员和监察对象做出处理，开展回访教育，受理控告和申诉，落实“阳光三务”工作</w:t>
            </w:r>
          </w:p>
        </w:tc>
      </w:tr>
      <w:tr w14:paraId="5B2C75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78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5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3C78BF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20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4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2249B1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83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4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59549A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D8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8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镇人大主席团职责，做好人大换届选举工作，组织召开人民代表大会，依法开展审查、监督，组织人大代表视察和评议工作，做好县级人大代表选举工作，反映人大代表和群众的建议、批评和意见，办理人大代表建议和议案，推动人大代表之家（联络站、联系点）建设</w:t>
            </w:r>
          </w:p>
        </w:tc>
      </w:tr>
      <w:tr w14:paraId="1BCB48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6D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8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7FD7B2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11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2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217D26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A0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6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0D1E59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75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D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6F160E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BA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4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推进文联、科协、社科联、侨联、残联、红十字会、工商联、计生协会等群团组织工作，做好老科协、老体协等社会团体工作，做好关心下一代工作，引导“五老”发挥作用</w:t>
            </w:r>
          </w:p>
        </w:tc>
      </w:tr>
      <w:tr w14:paraId="54D9F6C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B7C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414A1C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D0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4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制定实施经济社会发展规划和产业发展规划，优化产业布局，推进产业转型升级，促进一产、二产、三产融合发展，推动重点产业集群发展，鼓励多种生产经营模式发展特色产业</w:t>
            </w:r>
          </w:p>
        </w:tc>
      </w:tr>
      <w:tr w14:paraId="1B0D75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CC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5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5DBE01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52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8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63DBC2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6B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A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435C76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C6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1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192908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96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0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67D192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A8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A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03E60B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D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5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摸排闲置厂房、楼宇、土地等资源，负责集体资产监督管理、指导服务、权益维护工作，开展国有资产的配置、使用等管理工作，盘活闲置国有资产</w:t>
            </w:r>
          </w:p>
        </w:tc>
      </w:tr>
      <w:tr w14:paraId="1891C2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90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A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39BE78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5C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1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依法管理、开展统计工作，承担本地经济运行数据统计、分析、上报工作，实施统计调查，做好经济、农业、人口、土壤等重大国情国力普查及抽样调查工作</w:t>
            </w:r>
          </w:p>
        </w:tc>
      </w:tr>
      <w:tr w14:paraId="093786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E1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91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2F16C99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FD1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3CCD51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E9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0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7218FB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73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3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68E264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DC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9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75F191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00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7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开展人口信息数据采集监测，宣传落实生育政策，办理生育登记</w:t>
            </w:r>
          </w:p>
        </w:tc>
      </w:tr>
      <w:tr w14:paraId="7954F3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C6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A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355B88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ED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A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724546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14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5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06B90B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48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B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申报移民工程项目，上报移民人口核增、核减情况，核定直补资金发放人数、金额，整理移民人口档案</w:t>
            </w:r>
          </w:p>
        </w:tc>
      </w:tr>
      <w:tr w14:paraId="620449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1B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6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26FB1D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B2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0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推进移风易俗，倡导婚事新办、丧事简办、文明祭祀，积极培育时代新风新貌</w:t>
            </w:r>
          </w:p>
        </w:tc>
      </w:tr>
      <w:tr w14:paraId="7264C5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85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7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479636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2B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3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534303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D3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5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w:t>
            </w:r>
          </w:p>
        </w:tc>
      </w:tr>
      <w:tr w14:paraId="6D6A84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40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3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农村部分计划生育家庭奖励扶助对象、计划生育家庭特别扶助对象申请的初审、上报、管理工作，做好独生子女父母退休补助费申报等工作，补领、换领独生子女父母光荣证，开展计划生育各类补贴的信息采集、数据上报工作，做好农村户口独生子女身份确认工作</w:t>
            </w:r>
          </w:p>
        </w:tc>
      </w:tr>
      <w:tr w14:paraId="3E2618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08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7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6F0719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71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8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46DABC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92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0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65CBB6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9B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7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64CDD8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DD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A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0BAB32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08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B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2ED9C40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234B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072988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63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9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落实法治建设责任，推进法治政府建设，开展法治宣传教育工作，加强法治文化阵地建设，指导村做好普法宣传工作</w:t>
            </w:r>
          </w:p>
        </w:tc>
      </w:tr>
      <w:tr w14:paraId="09E302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0B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B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38AB91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F1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2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镇人民调解委员会，统筹派出所、司法所、人民法庭等力量，开展人民调解工作，开展“访民情、解民忧”行动，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7CD4E8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64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7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59E2964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1C4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776C71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F0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9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负责村容村貌、农村人居环境常态化整治工作，做好对市场化服务主体开展环境卫生清理的检查工作</w:t>
            </w:r>
          </w:p>
        </w:tc>
      </w:tr>
      <w:tr w14:paraId="22ECA7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15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1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3AF5D0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23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5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35B380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0A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8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5A391E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01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2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711CF7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84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B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02A812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CC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9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指导、促进农业种养殖生产，统计农情信息，加强自然灾害监测防控和农作物病虫害防治</w:t>
            </w:r>
          </w:p>
        </w:tc>
      </w:tr>
      <w:tr w14:paraId="48000E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02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0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5D9864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FE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4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3D994A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EC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3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6B8C6F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2E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2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5A8D54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5A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9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03A83B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A0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9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2D1E14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49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0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6FF509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66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4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和农村饮水安全管理、提供水质检测样本、水费收缴、维修养护、节水宣传以及水源保护工作，排查村级供水情况，推动解决农村饮水问题，做好村级水管员选聘、培训、监管和考核工作</w:t>
            </w:r>
          </w:p>
        </w:tc>
      </w:tr>
      <w:tr w14:paraId="46908B7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5B0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73EEEE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0E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D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开展环境保护宣传，组织多种形式的环境保护社会宣传教育活动，动员和组织社会力量参与污染源普查并及时上报普查信息</w:t>
            </w:r>
          </w:p>
        </w:tc>
      </w:tr>
      <w:tr w14:paraId="29AB06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B3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B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负责核实生态环保的信访举报、视频曝光等问题线索，做好涉及镇、村层面生态环境保护问题的整改工作</w:t>
            </w:r>
          </w:p>
        </w:tc>
      </w:tr>
      <w:tr w14:paraId="59E36D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33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E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55F147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23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1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开展垃圾治理和分类的宣传引导工作，对乱倒（排）污水、垃圾、废弃物、畜禽尸体、粪便等行为进行排查、制止并上报，对黑臭水体定期排查并上报</w:t>
            </w:r>
          </w:p>
        </w:tc>
      </w:tr>
      <w:tr w14:paraId="3B55DB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4D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3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落实林长制，组织开展宣传教育、日常巡查，做好森林资源流转备案工作，及时制止并上报破坏森林资源的行为，开展林草委托权限内的行政执法工作并上报，督促、指导村级林长正常履职</w:t>
            </w:r>
          </w:p>
        </w:tc>
      </w:tr>
      <w:tr w14:paraId="22A1EC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CB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A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11E39F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E6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C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加强公益林保护，做好自然恢复、转型利用两类图斑复绿工作，落实修复治理长效机制，持续推进复绿工作</w:t>
            </w:r>
          </w:p>
        </w:tc>
      </w:tr>
      <w:tr w14:paraId="4A6A8A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3C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A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109D8E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E6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3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落实河长制，组织河长开展巡河工作，对发现的问题及时处理或制止，不能处理或制止无效的及时上报</w:t>
            </w:r>
          </w:p>
        </w:tc>
      </w:tr>
      <w:tr w14:paraId="0673E6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96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E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开展河道日常巡查、管理保护和清理整治工作，做好河道管理范围内工程建设方案实施的现场监督工作</w:t>
            </w:r>
          </w:p>
        </w:tc>
      </w:tr>
      <w:tr w14:paraId="6C6A97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E4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6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66EEB8F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C3D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七、城乡建设（10项）</w:t>
            </w:r>
          </w:p>
        </w:tc>
      </w:tr>
      <w:tr w14:paraId="712217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BA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3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负责乡村主要干道、村民文化广场等附近的公益广告定期更新、维护等工作</w:t>
            </w:r>
          </w:p>
        </w:tc>
      </w:tr>
      <w:tr w14:paraId="39FFBF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C0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3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做好镇本级路灯、农村垃圾池等基础设施建设和管理工作，组织申请对村级道路及桥梁、河堤护岸、农田灌溉渠道等基础设施的维护</w:t>
            </w:r>
          </w:p>
        </w:tc>
      </w:tr>
      <w:tr w14:paraId="63382D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87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E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协调开展生活垃圾填埋场管护工作，做好渗滤液池巡查工作</w:t>
            </w:r>
          </w:p>
        </w:tc>
      </w:tr>
      <w:tr w14:paraId="3BDC94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9C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7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协调集中供水工作，督促供水单位做好相关投诉问题的受理、排查、整改、答复工作</w:t>
            </w:r>
          </w:p>
        </w:tc>
      </w:tr>
      <w:tr w14:paraId="47C88A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3C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F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宣传国土资源、城乡规划等相关法律法规和土地基本国策</w:t>
            </w:r>
          </w:p>
        </w:tc>
      </w:tr>
      <w:tr w14:paraId="491406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42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8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镇国土空间总体规划及城镇开发边界外乡村地区的“多规合一”实用性村庄规划，突出地方文化特色、自然景观与建设协调发展，协商确定规划内容，劝导、制止和上报镇、村规划区内违反城乡规划行为</w:t>
            </w:r>
          </w:p>
        </w:tc>
      </w:tr>
      <w:tr w14:paraId="29DDCC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8C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2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负责林草委托权限内的行政执法工作并上报，负责镇村庄规划区内私搭乱建的整改工作</w:t>
            </w:r>
          </w:p>
        </w:tc>
      </w:tr>
      <w:tr w14:paraId="2FC24C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85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3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加强国家版图意识的宣传教育，做好本行政区域内的测量标志保护和管理工作</w:t>
            </w:r>
          </w:p>
        </w:tc>
      </w:tr>
      <w:tr w14:paraId="7EB456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45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B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1B00C9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FD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2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审批村庄、集镇规划区内公共场所修建临时建筑等设施，审核镇村公共设施、公益事业建设用地，做好农村住房建设管理和服务工作</w:t>
            </w:r>
          </w:p>
        </w:tc>
      </w:tr>
      <w:tr w14:paraId="121282A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BC31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389A46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37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0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制定文体旅产业发展规划，推动文体旅深度融合，负责辖区内文化旅游资源保护、开发和利用工作，挖掘燕文化资源潜力，依托冯素弗墓讲好“双马镫、鸭型玻璃注”等出土文物故事，打造特色文化景区</w:t>
            </w:r>
          </w:p>
        </w:tc>
      </w:tr>
      <w:tr w14:paraId="083CC9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4B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F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推进发展民宿经济，鼓励支持文旅企业开展国家甲乙丙级民宿等申报工作</w:t>
            </w:r>
          </w:p>
        </w:tc>
      </w:tr>
      <w:tr w14:paraId="2421F7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78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4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26461E0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E5E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09D147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BD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3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2C2DB0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AB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5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1A86FAC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4CA6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十、综合政务（10项）</w:t>
            </w:r>
          </w:p>
        </w:tc>
      </w:tr>
      <w:tr w14:paraId="2B7F65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69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2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3732AF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C9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A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1F75D3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DA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D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23FD69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C8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8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277BA8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8C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9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落实24小时值班值守制度，做好本单位安全保卫、群众咨询服务等工作，遇到紧急、突发、重大事件及时按程序上报并进行先期处置</w:t>
            </w:r>
          </w:p>
        </w:tc>
      </w:tr>
      <w:tr w14:paraId="4C5696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1A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D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及公积金缴纳、个税申报工作</w:t>
            </w:r>
          </w:p>
        </w:tc>
      </w:tr>
      <w:tr w14:paraId="06A07E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FE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4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落实村组织运转经费的“村财乡管”制度，负责村干部待遇保障工作</w:t>
            </w:r>
          </w:p>
        </w:tc>
      </w:tr>
      <w:tr w14:paraId="0EBA91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BC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A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40F495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3D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1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负责公务接待、公务用车、办公用房、公共节能降耗、固定资产管理、政府采购、食堂管理等后勤管理工作，落实重大活动的综合保障</w:t>
            </w:r>
          </w:p>
        </w:tc>
      </w:tr>
      <w:tr w14:paraId="383EF3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77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6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贯彻执行档案法律法规，建立健全档案管理制度，推进档案室规范化建设，负责档案收集、整理、归档、保管、移交进馆、销毁等工作，做好档案查询工作，指导监督村做好档案工作</w:t>
            </w:r>
          </w:p>
        </w:tc>
      </w:tr>
    </w:tbl>
    <w:p w14:paraId="0EFF7FFC">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7933"/>
      <w:bookmarkStart w:id="6" w:name="_Toc172077950"/>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F701CE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1C53">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3C57">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EA84">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0A8D">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4F5E">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44D8932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2FC4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176EC5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622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2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4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C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A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5787A9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3C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D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4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1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2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62D357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9D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1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开展对村民委员会成员的任期和离任经济责任审计工作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547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市委组织部</w:t>
            </w:r>
          </w:p>
          <w:p w14:paraId="4ECF6A2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26CD1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2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2.市农业农村局、市财政局会同乡镇组成审计组，对村民委员会成员的任期和离任经济责任进行审计；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4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7E58F3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7E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3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BE9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市委组织部</w:t>
            </w:r>
          </w:p>
          <w:p w14:paraId="0482E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4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8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1FB18A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9B8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F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2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E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C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3.更新维护农家书屋书籍等出版物。</w:t>
            </w:r>
          </w:p>
        </w:tc>
      </w:tr>
      <w:tr w14:paraId="64ED2F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996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8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D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C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1.对电影放映员进行培训；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2.对电影放映员发放放映补贴；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3.对电影放映设备维修维护。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1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1.协调各村确定合适的放映场地，并提供电力等相关保障；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p>
        </w:tc>
      </w:tr>
      <w:tr w14:paraId="0B42BDB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83E4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3554E9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E9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5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F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B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D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1020DB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323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B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1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6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F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2986BD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98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2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7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F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2.按照有关产业政策规定淘汰相关工艺技术装备。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3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2.摸排落后产能，发现问题线索及时上报。</w:t>
            </w:r>
          </w:p>
        </w:tc>
      </w:tr>
      <w:tr w14:paraId="058D67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67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F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A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9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1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3A1E06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6F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6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7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8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1.及时了解全市农产品供应链建设情况；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2.调研可实施项目，对符合政策的项目积极争取上级资金支持；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3.推进县域商业体系建设。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4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691A98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6CB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1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D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B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3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622B650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5F34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三、民生服务（27项）</w:t>
            </w:r>
          </w:p>
        </w:tc>
      </w:tr>
      <w:tr w14:paraId="69D077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65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4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1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2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7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271B81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F03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E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B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3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B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127655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96C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6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A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C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4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2.调解不成功的转交至市人力资源社会保障局处理。</w:t>
            </w:r>
          </w:p>
        </w:tc>
      </w:tr>
      <w:tr w14:paraId="5E8E45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BA9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6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B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5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4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1.审核并上报符合条件的被征地农民参加养老保险工作事项；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46A6A9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37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6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6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6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7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1.配合勘定和联检行政区域界线，配合开展界线界桩巡查管护工作，负责域内行政区划变更调整和镇政府驻地迁移的申报工作，参与调查和调处县乡两级行政区域边界争议工作；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14:paraId="0CFBFE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CA3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5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0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8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3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2.协调、指导各村支持驻站人员开展为民服务工作。</w:t>
            </w:r>
          </w:p>
        </w:tc>
      </w:tr>
      <w:tr w14:paraId="02980B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CB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B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8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A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A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558857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581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F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4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C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2.审核确认慈善救助对象身份信息；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5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649E23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9A1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E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C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7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6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25221D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6CD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2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做好民办养老机构管理工作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7AA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624FD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7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1.市民政局负责对民办养老机构进行备案，对民办养老机构服务和运营情况进行监督检查，对应当由其他部门查处的违规违法行为，及时通报有关部门处理；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2.市市场监管局负责对民办养老机构办理登记，对内设食堂养老机构颁发食品经营许可证，对民办养老机构明码标价、食品安全、特种设备安全情况进行监督检查，依法查处违规违法行为。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0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1.排查辖区内注册的民办养老机构并统计养员情况；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2.做好民办养老机构安全生产、消防等隐患排查工作，发现问题及时上报。</w:t>
            </w:r>
          </w:p>
        </w:tc>
      </w:tr>
      <w:tr w14:paraId="426F04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530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0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8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C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C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7A9188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041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2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3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5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A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23085B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9EC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2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F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F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1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0C3F43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47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E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1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9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1.负责政策解读及日常业务指导工作；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2.做好补助金发放、待遇标准调整、年检、监督管理以及追缴违规领取补助金等工作。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B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1.配合做好待遇标准调整、资金发放、年检及待遇领取资格认证等工作；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2.协助追缴违规领取补助金。</w:t>
            </w:r>
          </w:p>
        </w:tc>
      </w:tr>
      <w:tr w14:paraId="62D4F3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21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7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C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4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6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135E8B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04A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D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B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3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E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w:t>
            </w:r>
          </w:p>
        </w:tc>
      </w:tr>
      <w:tr w14:paraId="6A2E9D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CB6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9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AFD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4FD61C9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市人力资源社会保障局</w:t>
            </w:r>
          </w:p>
          <w:p w14:paraId="7D7FA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E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1.市民政局下发疑点信息，开展社会救助、社会福利发放领取行为监督检查工作，协调相关部门对骗取、冒领人员开展追缴工作；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3.市医保局针对医保基金相关案件线索开展行政执法检查工作，对欺诈骗保行为进行处理。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2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2.协助核实辖区内社会救助、社会福利、社会保险领域的违规违法领取人员；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308933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A6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D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9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7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5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6063B4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385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A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2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B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A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3581EA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66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7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E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C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0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2.排查义务教育阶段适龄儿童入学情况并上报，协助对适龄未入学或在校不稳定的学生进行家访或劝返。</w:t>
            </w:r>
          </w:p>
        </w:tc>
      </w:tr>
      <w:tr w14:paraId="69625D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7D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9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2A3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市教育局</w:t>
            </w:r>
          </w:p>
          <w:p w14:paraId="5BE88EF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7529DEB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5D1D087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0B63CCC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2B1A4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4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3.市住房城乡建设局对校外托管机构和校外培训机构房屋安全进行监管；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6.市消防救援大队负责监管范围内的校外托管机构和校外培训机构的消防安全监管工作。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F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14:paraId="298B4E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403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0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6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2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1.对烈士陵园及零散烈士纪念设施进行管理和维护，组织开展纪念活动；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F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52F540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98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B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9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8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9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1E28EA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2A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7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9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F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9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028912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B8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A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300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3D87E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5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B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01D9CC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C0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0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5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D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审核基本医疗保险参保登记与信息变更等情况。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0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做好基本医疗保险相关法律法规政策宣传工作。</w:t>
            </w:r>
          </w:p>
        </w:tc>
      </w:tr>
      <w:tr w14:paraId="719A59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4F7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5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建立粮食应急保障网点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8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F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负责与各乡镇（街道）沟通，建立粮食应急网点，完善应急保障信息系统。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2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配合做好粮食应急保障网点选址、变更上报工作。</w:t>
            </w:r>
          </w:p>
        </w:tc>
      </w:tr>
      <w:tr w14:paraId="1BFC6C0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8810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757DD1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329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B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61C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市教育局</w:t>
            </w:r>
          </w:p>
          <w:p w14:paraId="00D01E7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市司法局</w:t>
            </w:r>
          </w:p>
          <w:p w14:paraId="6558DE9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7590AF6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w:t>
            </w:r>
          </w:p>
          <w:p w14:paraId="43DA3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6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1.市教育局常态化开展校园学生安全宣传教育工作，定期排查校园周边安全隐患，协调相关部门处理发现的问题；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2.市司法局组织开展校园周边安全治理法治宣传教育工作；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及周边的巡逻工作，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5.市住房城乡建设局查处校园周边流动商贩占道经营行为。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8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2C4819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F2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B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开展涉外事务工作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0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市政府外办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9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1.收集本地区涉外企业、机构和人员信息；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2.配合处理本地区涉外企业、机构和人员安全事项；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3.协调有关部门维护本地区涉外企业、机构和人员的合法权益；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4.开展企业、机构和人员落实预防性领事保护宣传工作。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4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1.配合开展涉外企业、机构和人员摸底调查，建立相关工作档案；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2.配合做好涉外企业、机构和人员源头管控、劝返、家属安抚、舆情监管相关工作。</w:t>
            </w:r>
          </w:p>
        </w:tc>
      </w:tr>
      <w:tr w14:paraId="41986F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653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3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2F3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市司法局</w:t>
            </w:r>
          </w:p>
          <w:p w14:paraId="7EC83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0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拟订公共法律服务体系建设规划并组织实施，统筹和布局城乡、区域法律服务资源，建立公共法律服务实体平台，指导乡镇（街道）公共法律服务平台建设，组织实施法律援助，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0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1.建立公共法律服务工作站，指导村建立公共法律服务工作室；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3.配合做好基层法律服务站点建设工作，提供场所保障，对“四个重大”问题提出法律意见需求。</w:t>
            </w:r>
          </w:p>
        </w:tc>
      </w:tr>
      <w:tr w14:paraId="64BF06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EA9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0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2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6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0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w:t>
            </w:r>
          </w:p>
        </w:tc>
      </w:tr>
      <w:tr w14:paraId="54A65B2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F41C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208AFF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58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6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E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6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5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3.协助做好项目验收及公示工作。</w:t>
            </w:r>
          </w:p>
        </w:tc>
      </w:tr>
      <w:tr w14:paraId="57023E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2D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D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530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646F2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6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1.市农业农村局负责灌溉井等高标准农田项目工程建设工作，组织编制高标准农田项目初步设计并申报项目，组织开展项目实施、初步验收和日常监管，指导做好撂荒耕地的核查及整改工作；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2.市自然资源局和市农业农村局查处违法用地行为，防止违建大棚房、违建别墅、乱占耕地行为反弹，发现违法问题依法处置。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B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1.协助做好灌溉井等高标准农田项目申报选址、勘察设计、工程占地地块协调、质量监督、竣工验收等工作，负责建后管护工作，核查撂荒耕地并督促复耕；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5ABF5F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1D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D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D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1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8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6F6134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23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1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5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4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4.组织实施食用农产品从种植养殖环节到进入批发、零售市场或者生产加工企业前的质量安全监管工作；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5.强化专业技术指导服务，做好农业保险政策的宣传和落实；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E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2.负责落实农产品质量安全监督管理责任；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3.协助做好农产品质量安全监督抽查监测工作；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5.配合做好大田玉米、设施农业保险的收缴、勘验、测产、理赔工作。</w:t>
            </w:r>
          </w:p>
        </w:tc>
      </w:tr>
      <w:tr w14:paraId="3A00DE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519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5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CAF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2D7CA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F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A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2.配合开展对农药、兽药、饲料、肥料质量方面的巡查，发现问题及时上报；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3F2897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E1E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A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2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9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B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2ABEE5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4D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8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2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F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B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5A4439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83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5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D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6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3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7A8E89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48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4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1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9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2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63A142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4F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E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4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2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3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2D920D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9D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E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4A7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27346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C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市、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2.朝阳市生态环境局北票分局负责农药包装废弃物和废旧农膜回收处理过程环境污染防治的监管工作。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E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4.及时上报各回收站点回收的农药包装废弃物和废旧农膜情况。</w:t>
            </w:r>
          </w:p>
        </w:tc>
      </w:tr>
      <w:tr w14:paraId="7A3314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FB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5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6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3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w:t>
            </w:r>
            <w:bookmarkStart w:id="12" w:name="_GoBack"/>
            <w:bookmarkEnd w:id="12"/>
            <w:r>
              <w:rPr>
                <w:rFonts w:hint="eastAsia" w:ascii="Times New Roman" w:hAnsi="方正公文仿宋" w:eastAsia="方正公文仿宋"/>
                <w:kern w:val="0"/>
                <w:szCs w:val="21"/>
                <w:lang w:bidi="ar"/>
              </w:rPr>
              <w:t>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0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3.配合做好培训后参训学员跟踪服务工作。</w:t>
            </w:r>
          </w:p>
        </w:tc>
      </w:tr>
      <w:tr w14:paraId="156D45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30F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9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B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C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4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5DD7A4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D8E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A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1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B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A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1F58C4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81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F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7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6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D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21D315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04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F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6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C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4.将验收合格的移交至所在乡镇（街道）运行管理。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C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00ACA4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C7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9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E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B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5.发放移民直补资金；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6.组织开展对冒领、重复领取后期扶持直补资金追缴工作。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2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3.配合开展移民走访工作，提供移民村基本情况；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6343AC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78B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9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6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C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2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07653D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5B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E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A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B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1.负责复核“五好两宜”和美乡村项目名单；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2.负责报请市政府批复当年建设项目计划的请示；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3.负责报请市政府批复建设项目实施方案请示，经市政府审定后报朝阳市财政局审核，并报省财政厅备案；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5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3.做好工程项目建设的招投标工作；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2A1F0A0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657D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六、自然资源（17项）</w:t>
            </w:r>
          </w:p>
        </w:tc>
      </w:tr>
      <w:tr w14:paraId="14B976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8F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4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A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C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D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78647C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288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8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4BD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2B97D0A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6336F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1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2.市农业农村局对卫片图斑涉及乱占耕地建住宅进行对比甄别、实地核查、综合研判，对违法行为进行查处并督促整改；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3.市林草局对卫片图斑涉及林地、草地等进行对比甄别、实地核查、综合研判，对违法行为进行查处并督促整改。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4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2.协助做好违规违法占用、破坏土地违法行为的证据资料收集上报和查处工作；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1359E8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45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E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B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0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F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19189B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7D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4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C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4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C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3.配合做好废弃矿山复绿工作。</w:t>
            </w:r>
          </w:p>
        </w:tc>
      </w:tr>
      <w:tr w14:paraId="20BE90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E4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3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B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2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对乡镇（街道）上报的历史遗留有照无档房屋材料进行审核，符合条件的建档登记。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D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3.核查有照无档房屋台账；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4.对符合条件的有照无档房屋进行上报。</w:t>
            </w:r>
          </w:p>
        </w:tc>
      </w:tr>
      <w:tr w14:paraId="617E38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D8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6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3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2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F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0A1388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7C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E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F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6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6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1.组织开展本镇林业科技推广规划，做好林业实用技术、高新技术以及新品种的推广工作；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540E85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657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C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A4C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市林草局</w:t>
            </w:r>
          </w:p>
          <w:p w14:paraId="1C86B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F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6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0FCAB7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FCB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F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0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9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1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018522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1DE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3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3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5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3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45BBE7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F2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5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E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8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1.组织编制市森林经营方案；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3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4CF6FE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EF2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C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3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5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0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197AA4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CCD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A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7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4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5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6582F5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81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A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C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9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3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00E84B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04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6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6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D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1.对涉森林、草原资源、野生动植物等林草领域内行政违法案件组织调查取证；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3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6C3C92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3EA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E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A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5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F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52CA8A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2E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2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6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A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1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0D6337D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187C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七、生态环保（7项）</w:t>
            </w:r>
          </w:p>
        </w:tc>
      </w:tr>
      <w:tr w14:paraId="7E4EAB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FD3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8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D7B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朝阳市生态环境局北票分局</w:t>
            </w:r>
          </w:p>
          <w:p w14:paraId="68F4AE7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市发展改革局</w:t>
            </w:r>
          </w:p>
          <w:p w14:paraId="4A1A912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1521CFB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7298864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24CBF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B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1.朝阳市生态环境局北票分局制定年度大气污染防治计划、重污染天气的应对方案、大气污染物减排目标及具体实施方案，协调推进大气污染联防联控机制有效运行，提升重点企业行业大气污染防治整治效果；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6.市市场监管局会同朝阳市生态环境局北票分局按照职责分工负责对锅炉生产、进口、销售和使用环节执行环境保护标准或者要求的情况进行监督检查。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B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573EEE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08C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E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D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4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5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4.做好噪声污染防治宣传工作。</w:t>
            </w:r>
          </w:p>
        </w:tc>
      </w:tr>
      <w:tr w14:paraId="624B24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52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1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7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0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F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64A96B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95F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C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6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F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6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配合开展畜禽养殖污染防治情况监督检查工作，加强日常监管，对发现畜禽养殖污染环境行为拒不整改的及时上报。</w:t>
            </w:r>
          </w:p>
        </w:tc>
      </w:tr>
      <w:tr w14:paraId="7C64FD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5B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D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E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5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8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2.收集、处理并溯源在城市公共场所和乡村发现的死亡畜禽。</w:t>
            </w:r>
          </w:p>
        </w:tc>
      </w:tr>
      <w:tr w14:paraId="164F1C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581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D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9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7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1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5E0324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CA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1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9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C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C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7C396AA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9DCB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440042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07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9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2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7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9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6438A4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96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1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B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D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4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2C3425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D0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D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B4A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07D32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4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7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2.配合做好乡村建设评价、重点镇建设工作。</w:t>
            </w:r>
          </w:p>
        </w:tc>
      </w:tr>
      <w:tr w14:paraId="589D21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88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7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9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C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3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3.配合开展对历史文化名镇名村、历史建筑以及传统村落等历史文化资源的普查、申报等工作，提供历史沿革、地方特色等材料。</w:t>
            </w:r>
          </w:p>
        </w:tc>
      </w:tr>
      <w:tr w14:paraId="2A05A7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1D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5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3BA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30B8E6E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15CA765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市商务局</w:t>
            </w:r>
          </w:p>
          <w:p w14:paraId="57B66A2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5043951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744D1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F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工作和城镇燃气安全专项整治工作专班的日常工作，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0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2.组织各村和物业公司配合燃气经营企业安全检查，发现问题及时上报；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8.协助打击非法充装、运输、销售“黑气瓶”等违规用气行为，发现线索及时上报。</w:t>
            </w:r>
          </w:p>
        </w:tc>
      </w:tr>
      <w:tr w14:paraId="2B2DAC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8A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E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开展排水工程建设工作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D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2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1.按照排水工程项目要求做好施工招标工作；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2.做好与燃气、供水和供热等企业沟通协调工作；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3.做好施工现场的安全监督和规范管理工作；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4.负责工程验收并做好产权移交手续办理工作。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E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1.配合做好辖区内排水管网检测工作；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2.协助做好辖区内排水管网、排水项目施工，做好施工过程中周边群众的沟通和解释工作；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3.协调做好排水工程征占地工作。</w:t>
            </w:r>
          </w:p>
        </w:tc>
      </w:tr>
      <w:tr w14:paraId="3925B6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210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4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4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9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4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031464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5E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B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6A0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朝阳市交通运输综合行政执法队</w:t>
            </w:r>
          </w:p>
          <w:p w14:paraId="0744CD1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069F9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6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1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52DE20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6EA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7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1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6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8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1.接到报告及时派人赶赴现场，采取保护措施并上报；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3.协调做好电力建设征占地工作。</w:t>
            </w:r>
          </w:p>
        </w:tc>
      </w:tr>
      <w:tr w14:paraId="4D50898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8246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77A150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2E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E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6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4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4.向上争取体育健身器材并免费安装，指导正确使用方法。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6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3.保障镇文化场所免费开放；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5.安排全民健身活动场地，明确健身器材管理和维护责任人。</w:t>
            </w:r>
          </w:p>
        </w:tc>
      </w:tr>
      <w:tr w14:paraId="7594FB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C4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5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7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9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F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42864C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1A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5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B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7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2.报请市级以上人民政府文物行政部门开展考古前置涉及调查、勘探、发掘等相关工作。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6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188E85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E28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8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B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A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2.组织开展非物质文化遗产项目申报工作；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3.挖掘非物质文化遗产资源；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5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2.组织非物质文化遗产传承人参加非物质文化遗产专项培训；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4.提供非物质文化遗产保护项目和传承人线索，做好项目申报、传承保护、展示推介等工作。</w:t>
            </w:r>
          </w:p>
        </w:tc>
      </w:tr>
      <w:tr w14:paraId="1C8494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74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6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96B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市文化旅游广播电视局</w:t>
            </w:r>
          </w:p>
          <w:p w14:paraId="35662B5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3C0F2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8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F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3.劝说非法安装、使用卫星电视广播接收设施的村民拆除非法设施。</w:t>
            </w:r>
          </w:p>
        </w:tc>
      </w:tr>
      <w:tr w14:paraId="1042725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4014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74B796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29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D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D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6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5.组织突发公共卫生事件应急处置、调查评估、信息发布和宣传等工作。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9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191673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D8B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6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E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7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6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4C6B5A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91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1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5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F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A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7434D7F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826A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53BF82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18A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1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FE6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6421A69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市发展改革局</w:t>
            </w:r>
          </w:p>
          <w:p w14:paraId="693F647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市工业信息化局</w:t>
            </w:r>
          </w:p>
          <w:p w14:paraId="63BA998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5119A5B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0BFA470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6C1AB80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70C854B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0E06753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1FAA925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1698976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3485A2D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市商务局</w:t>
            </w:r>
          </w:p>
          <w:p w14:paraId="0060AAD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市人民武装部</w:t>
            </w:r>
          </w:p>
          <w:p w14:paraId="447D1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F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A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3CA986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988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5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6D6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38D993A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56E6972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6CEF869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3C070BD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3897A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2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1.市应急局组织协调重大水旱灾害应急救援工作，组织协调灾情核查、损失评估、上报和灾害救助工作，督促、指导汛期全市安全生产工作，负责全市尾矿库防汛安全及汛期应急值班值守工作；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4.市住房城乡建设局完善城区雨污排水设施、指导防御内涝、加强桥洞涵道日常巡查，负责建筑工地防御预警发布、自建房屋隐患整治监测、督促物业服务企业做好物业小区防涝工作；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E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3.组织镇和村抢险救援队伍开展防汛演练，清点现有及上级下发各项物资并登记造册；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03AA44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8B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8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D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市应急局等安委会成员单位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1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9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5.协助打击安全生产非法行为，发现线索及时报告，配合相关部门予以查处。</w:t>
            </w:r>
          </w:p>
        </w:tc>
      </w:tr>
      <w:tr w14:paraId="2D55FE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DE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C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F3D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7F9EB9B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13914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9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D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224583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26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1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1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C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3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4.根据消防安全专项整治方案要求，对涉及本镇内容开展工作；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4F3DB8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A6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7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D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B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4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02E690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6DB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2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B5A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682D81E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市林草局</w:t>
            </w:r>
          </w:p>
          <w:p w14:paraId="3D71D4C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市工业信息化局</w:t>
            </w:r>
          </w:p>
          <w:p w14:paraId="265E581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39AFF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0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1.市应急局负责指导森林草原火灾处置工作，统筹救援力量建设，协调相关部门开展森林草原灭火工作；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6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64B013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BF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7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1BA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市消防救援大队</w:t>
            </w:r>
          </w:p>
          <w:p w14:paraId="61F382D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6B7F3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5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及时与第三方电动自行车运营公司签订电动自行车充电桩维保协议，定期维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1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4.协助督促个人和相关管理单位履行电动自行车消防安全责任。</w:t>
            </w:r>
          </w:p>
        </w:tc>
      </w:tr>
      <w:tr w14:paraId="1CD2CC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19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A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B1D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0D176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7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1.市应急局牵头做好烟花爆竹安全监管工作，合理布设烟花爆竹零售网点，建立日常巡查机制，开展定期巡查、专项检查，受理投诉举报并查证，查处非法生产、经营、储存烟花爆竹行为；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D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p>
        </w:tc>
      </w:tr>
      <w:tr w14:paraId="65E6931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BB07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十二、市场监管（4项）</w:t>
            </w:r>
          </w:p>
        </w:tc>
      </w:tr>
      <w:tr w14:paraId="1A2C5E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AE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3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开展清真食品生产经营的监督管理工作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F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7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1.做好一般清真食品生产经营单位许可审批工作；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2.做好清真食品生产经营许可变更、延期、注销审批工作；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3.对清真食品生产经营活动进行检查；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4.查处清真食品生产经营违规违法行为。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4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1.对清真食品生产经营许可情况及清真食品生产经营情况进行动态掌握；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2.配合开展对清真食品生产经营单位的监督管理。</w:t>
            </w:r>
          </w:p>
        </w:tc>
      </w:tr>
      <w:tr w14:paraId="0A9A24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BA0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6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2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7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3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1.组织镇、村包保干部做好食品安全督导工作；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573BD6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6D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D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7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4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3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3F1C1E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A54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2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4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D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6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568592DB">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9255"/>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E2AA90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22B1">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7405">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58F4">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5527A7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3914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6B1BA0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3A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E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教育系统退休党员组织关系同意接收证明盖章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F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1.受理教育系统退休党员组织关系转接申请材料；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2.符合条件的，通过党员管理信息系统办理转接；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3.对不符合转接条件的人员说明理由。</w:t>
            </w:r>
          </w:p>
        </w:tc>
      </w:tr>
      <w:tr w14:paraId="6749C3B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0CF3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5265DC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AC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B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E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520EA6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C6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B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D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186BDD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51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2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光伏等新能源项目的占地地类认定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A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1.受理项目占地地类认定申请材料；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2.依据国家地类数据库进行认定审核；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3.审核通过后出具项目占地地类认定说明。</w:t>
            </w:r>
          </w:p>
        </w:tc>
      </w:tr>
      <w:tr w14:paraId="1171A40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362B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三、平安法治（3项）</w:t>
            </w:r>
          </w:p>
        </w:tc>
      </w:tr>
      <w:tr w14:paraId="2C232A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71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1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7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15564B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7B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5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7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1.受理并审核法律援助申请；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1A4EFE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3D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A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D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交通运输局：做好危险化学品道路运输企业及其从业人员、运输车辆装备的许可和管理工作，开展危险化学品道路运输企业安全生产和机动车维修企业监督检查工作，依法查处非法运输危险化学品和维修企业非法改装危险化学品运输车辆、罐体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2.市公安局：做好剧毒化学品购买及道路运输通行许可、危险化学品运输车辆登记和道路交通安全管理工作，划定危险化学品运输车辆限制通行区域，及时查处道路交通违法行为。</w:t>
            </w:r>
          </w:p>
        </w:tc>
      </w:tr>
      <w:tr w14:paraId="3FF6EA7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F743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四、乡村振兴（6项）</w:t>
            </w:r>
          </w:p>
        </w:tc>
      </w:tr>
      <w:tr w14:paraId="53323B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24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B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E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承接部门：市农业农村局（畜牧发展局）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5C683A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5F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3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7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1.对拖拉机、联合收割机进行登记、发放牌照，开展年度检验工作；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2.开展农业机械安全生产隐患排查工作，对存在重大事故隐患的农业机械责令其停止作业并进行现场整改；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3.加强对农业机械驾驶人员的监督管理，对无证驾驶人员责令其停止作业并在规定时间内办理驾驶证。</w:t>
            </w:r>
          </w:p>
        </w:tc>
      </w:tr>
      <w:tr w14:paraId="1D24A1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7C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7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9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4B43D6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FD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3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D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7FAAA0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72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6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1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02F10D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8F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6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对农村村民违反规划的规定建住宅的处罚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5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66D1207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A1AE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五、社会管理（4项）</w:t>
            </w:r>
          </w:p>
        </w:tc>
      </w:tr>
      <w:tr w14:paraId="346F7F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64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8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D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1.组织开展地名摸底排查工作；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3.清理整治不规范地名。</w:t>
            </w:r>
          </w:p>
        </w:tc>
      </w:tr>
      <w:tr w14:paraId="252C75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A9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4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4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274C10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F2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5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2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1.受理电动自行车登记申请材料；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2.审核登记材料，核发电动自行车牌照；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3.将相关信息录入电动自行车登记系统。</w:t>
            </w:r>
          </w:p>
        </w:tc>
      </w:tr>
      <w:tr w14:paraId="195E34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18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C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F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A4F5DF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B43B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六、社会保障（10项）</w:t>
            </w:r>
          </w:p>
        </w:tc>
      </w:tr>
      <w:tr w14:paraId="5428E1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43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E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F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07BF87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B2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1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1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2E8274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7E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D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8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7FF609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1C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1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D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6A76B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98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5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D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79E128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B2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B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为以前的乡镇企业中的大集体工人提供工作经历情况说明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8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7ACA96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D8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0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做好创业实体信息及就业务工信息统计工作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5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1.收集、统计创业实体信息及就业务工信息；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2.做好数据分析应用工作。</w:t>
            </w:r>
          </w:p>
        </w:tc>
      </w:tr>
      <w:tr w14:paraId="1C3742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7D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D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3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F08B2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02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7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3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D466D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63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C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2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60CF0B3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3341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七、自然资源（4项）</w:t>
            </w:r>
          </w:p>
        </w:tc>
      </w:tr>
      <w:tr w14:paraId="6BA27A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E7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2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3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1FB353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58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2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0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54A1CD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05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B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A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1.对违法造成林地毁坏，在限期内拒不恢复植被和林业生产条件、拒不补种树木或恢复补种不符合国家有关规定的，依法组织代为恢复或补种；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2.组织人员按照国家有关规定开展植被和林业生产条件恢复或树木补种工作，所需费用由违法者承担。</w:t>
            </w:r>
          </w:p>
        </w:tc>
      </w:tr>
      <w:tr w14:paraId="613905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E4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0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D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1.建立林业有害生物监测网络，开展监测调查、数据分析与预警工作；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2.确定林业有害生物检疫范围，开展检疫查验与普查工作；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3.制定林业有害生物防治规划与方案并组织实施，开展防治效果评估工作。</w:t>
            </w:r>
          </w:p>
        </w:tc>
      </w:tr>
      <w:tr w14:paraId="7D11DC8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F763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八、生态环保（1项）</w:t>
            </w:r>
          </w:p>
        </w:tc>
      </w:tr>
      <w:tr w14:paraId="6F2814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FC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6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8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承接部门：朝阳市生态环境局北票分局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2.对违反规定的责令改正，处以罚款，没收违法所得，情节严重的报经有批准权的人民政府批准，责令停业或者关闭。</w:t>
            </w:r>
          </w:p>
        </w:tc>
      </w:tr>
      <w:tr w14:paraId="25B7892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546D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九、城乡建设（3项）</w:t>
            </w:r>
          </w:p>
        </w:tc>
      </w:tr>
      <w:tr w14:paraId="69E181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B2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9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7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依据市人民法院行政裁定结果，由市政府责成市自然资源局牵头查封施工现场、强制拆除并恢复土地原状。</w:t>
            </w:r>
          </w:p>
        </w:tc>
      </w:tr>
      <w:tr w14:paraId="0C7C8B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F1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0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5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03FBE2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DF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1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2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7BA20A3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8042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十、卫生健康（13项）</w:t>
            </w:r>
          </w:p>
        </w:tc>
      </w:tr>
      <w:tr w14:paraId="61C92E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B0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C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6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1.对检查发现、群众举报等问题线索进行核查；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3.依法依规追回超领、冒领资金，并按程序上缴国库。</w:t>
            </w:r>
          </w:p>
        </w:tc>
      </w:tr>
      <w:tr w14:paraId="215407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FB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1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C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0F06FA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62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C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2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1.结合年度重点工作拟定计划生育纪念日、会员日活动主题，制定服务活动方案；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2.联合计生协会、医疗机构、志愿者团队等共同参与纪念日、会员日活动，为群众讲解健康知识、提供健康咨询服务。</w:t>
            </w:r>
          </w:p>
        </w:tc>
      </w:tr>
      <w:tr w14:paraId="4C06F1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2C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E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A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FC1D0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3E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A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9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7650C9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D8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1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8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7EC912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53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9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5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5F962B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81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4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6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12AC95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C7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6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B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42598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9A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B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5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27EBA8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F1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C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3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0632E2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21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7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E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1.做好妇幼健康政策宣传工作；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2.指导监督妇幼保健等机构发放母子健康手册；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3.指导监督妇幼保健等机构落实妇幼健康服务项目；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4.指导监督妇幼保健等机构做好跟踪反馈和后续服务工作。</w:t>
            </w:r>
          </w:p>
        </w:tc>
      </w:tr>
      <w:tr w14:paraId="7C4682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52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8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D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4B7A545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A20B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23A7E7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DF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1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4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2FE1B7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5C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9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E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2492B5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44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6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0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2824D4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02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7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7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14:paraId="06FFDD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74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6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3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6BA634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65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6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8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1AF5D8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08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1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5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3.开展日常安全生产监督检查，推动解决企业安全生产管理中存在的问题。</w:t>
            </w:r>
          </w:p>
        </w:tc>
      </w:tr>
      <w:tr w14:paraId="57E83D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B8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D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B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1.依法对非煤矿山企业和外包施工单位进行监督检查；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2.及时责令整改隐患和问题。</w:t>
            </w:r>
          </w:p>
        </w:tc>
      </w:tr>
      <w:tr w14:paraId="12CDD9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5B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8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E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2.按计划对非煤矿山企业及尾矿库的安全状况、作业场所、生产设备、职工安全教育培训等情况进行监督检查；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3.及时责令整改安全生产隐患。</w:t>
            </w:r>
          </w:p>
        </w:tc>
      </w:tr>
    </w:tbl>
    <w:p w14:paraId="5184368E">
      <w:pPr>
        <w:pStyle w:val="3"/>
        <w:spacing w:before="0" w:after="0" w:line="240" w:lineRule="auto"/>
        <w:jc w:val="center"/>
        <w:rPr>
          <w:rFonts w:ascii="Times New Roman" w:hAnsi="Times New Roman" w:eastAsia="方正小标宋_GBK" w:cs="Times New Roman"/>
          <w:color w:val="auto"/>
          <w:spacing w:val="7"/>
          <w:lang w:eastAsia="zh-CN"/>
        </w:rPr>
      </w:pPr>
    </w:p>
    <w:p w14:paraId="2A4B70B5">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288A2B4-A66A-4EA1-ADBB-3E6344F673D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8E88BC59-E2FC-4D7E-9CCB-B0AD8A475DE3}"/>
  </w:font>
  <w:font w:name="方正公文仿宋">
    <w:panose1 w:val="02000500000000000000"/>
    <w:charset w:val="86"/>
    <w:family w:val="auto"/>
    <w:pitch w:val="default"/>
    <w:sig w:usb0="A00002BF" w:usb1="38CF7CFA" w:usb2="00000016" w:usb3="00000000" w:csb0="00040001" w:csb1="00000000"/>
    <w:embedRegular r:id="rId3" w:fontKey="{65A03B7D-6C65-4A21-A58C-A810DE313571}"/>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1C558B11-84E8-4747-ACEA-AD3987A2D184}"/>
  </w:font>
  <w:font w:name="方正小标宋_GBK">
    <w:panose1 w:val="03000509000000000000"/>
    <w:charset w:val="86"/>
    <w:family w:val="script"/>
    <w:pitch w:val="default"/>
    <w:sig w:usb0="00000001" w:usb1="080E0000" w:usb2="00000000" w:usb3="00000000" w:csb0="00040000" w:csb1="00000000"/>
    <w:embedRegular r:id="rId5" w:fontKey="{EB5EFC53-65A2-4A4C-9DA1-B7B2B51D6648}"/>
  </w:font>
  <w:font w:name="方正公文黑体">
    <w:panose1 w:val="02000500000000000000"/>
    <w:charset w:val="86"/>
    <w:family w:val="auto"/>
    <w:pitch w:val="default"/>
    <w:sig w:usb0="A00002BF" w:usb1="38CF7CFA" w:usb2="00000016" w:usb3="00000000" w:csb0="00040001" w:csb1="00000000"/>
    <w:embedRegular r:id="rId6" w:fontKey="{1F3DC233-7B9C-4501-A6AC-1AD9C3F4717B}"/>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0172B">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48D83D0">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48D83D0">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77BAE">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DAF84">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4BDAF84">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5FD5B66"/>
    <w:rsid w:val="13BD3CC5"/>
    <w:rsid w:val="5CA175C8"/>
    <w:rsid w:val="63330699"/>
    <w:rsid w:val="73826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61</Pages>
  <Words>79</Words>
  <Characters>85</Characters>
  <Lines>1</Lines>
  <Paragraphs>1</Paragraphs>
  <TotalTime>7</TotalTime>
  <ScaleCrop>false</ScaleCrop>
  <LinksUpToDate>false</LinksUpToDate>
  <CharactersWithSpaces>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粉末性骨折</cp:lastModifiedBy>
  <dcterms:modified xsi:type="dcterms:W3CDTF">2025-07-09T01:40:35Z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eyJoZGlkIjoiMmE3OTJkMTFiZjM2OTY5YmM1YWNmY2NlNTRiYTQwNDgiLCJ1c2VySWQiOiI2OTkxNTM5MDgifQ==</vt:lpwstr>
  </property>
  <property fmtid="{D5CDD505-2E9C-101B-9397-08002B2CF9AE}" pid="3" name="KSOProductBuildVer">
    <vt:lpwstr>2052-12.1.0.21541</vt:lpwstr>
  </property>
  <property fmtid="{D5CDD505-2E9C-101B-9397-08002B2CF9AE}" pid="4" name="ICV">
    <vt:lpwstr>C9BAD6B326F248DCB7FDA5B90637BE36_12</vt:lpwstr>
  </property>
</Properties>
</file>