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辽宁省朝阳市城市管理综合行政执法局(本级）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5"/>
          <w:pgSz w:w="11906" w:h="16838" w:orient="portrait"/>
          <w:pgMar w:top="1701" w:right="1417" w:bottom="1701" w:left="1417" w:header="851" w:footer="992" w:gutter="0"/>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辽宁省朝阳市城市管理综合行政执法局(本级）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辽宁省朝阳市城市管理综合行政执法局(本级）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辽宁省朝阳市城市管理综合行政执法局(本级）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辽宁省朝阳市城市管理综合行政执法局(本级）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6"/>
          <w:pgSz w:w="11906" w:h="16838" w:orient="portrait"/>
          <w:pgMar w:top="1701" w:right="1417" w:bottom="567" w:left="1417" w:header="851" w:footer="992" w:gutter="0"/>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辽宁省朝阳市城市管理综合行政执法局(本级）概况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（一）贯彻执行国家、省、市有关城市管理综合行政执法的方针政策和法律法规；拟定全市城市管理行政执法相关的地方性法规、政府规章、规范性文件及制度规定等，并组织实施。</w:t>
        <w:br/>
        <w:t xml:space="preserve">    （二）负责行使市辖区住房城乡建设领域法律、法规、规章规定的城乡住房建设、规划管理等全部行政处罚权及相关行政强制权。参与建设工程项目的竣工验收，出具《建设工程竣工规划</w:t>
        <w:br/>
        <w:t xml:space="preserve">    （三）负责行使环境保护管理方面的社会生活噪音污染、建筑施工噪声污染、建筑施工扬尘污染、餐饮服务业油烟污染、露天烧烤污染、城市焚烧沥青塑料垃圾等烟尘和恶臭污染、露天焚烧秸秆落叶等烟尘污染、燃放烟花爆竹污染等行为的行政处罚权。</w:t>
        <w:br/>
        <w:t xml:space="preserve">    （四）负责行使市场监督管理方面户外公共场所无照经营、违规设置户外广告、户外公共场所食品销售和餐饮摊点无证经营，以及违法回收贩卖药品等行为的行政处罚权。</w:t>
        <w:br/>
        <w:t xml:space="preserve">    （五）负责行使交通管理方面侵占城市道路、违法停放车辆等的行政处罚权。</w:t>
        <w:br/>
        <w:t xml:space="preserve">    （六）负责行使水务管理方面向城市河道倾倒废弃物和垃圾及违规取土、城市河道违法建筑物拆除等的行政处罚权。</w:t>
        <w:br/>
        <w:t xml:space="preserve">    （七）负责行使民政殡葬管理方面户外搭灵棚、设灵堂，播放或者吹奏哀乐、抛洒纸钱、销售冥品等行为的行驶证处罚权。</w:t>
        <w:br/>
        <w:t xml:space="preserve">    （八）负责市城市建设和管理工作领导小组管理办公室的日常工作，负责“门前三包”工作。</w:t>
        <w:br/>
        <w:t xml:space="preserve">    （九）负责全市城市管理执法人员教育培训工作；负责全市城市管理执法人员队风队纪的监督、检查、考核、问责。</w:t>
        <w:br/>
        <w:t xml:space="preserve">    （十）负责对各县（市）城市管理执法工作的业务指导、组织协调、监督检查、考核评价工作，承担跨区域、重大复杂疑难违法违规案件查处和全市性城市管理专项活动及重大执法活动的组织实施。</w:t>
        <w:br/>
        <w:t xml:space="preserve">    （十一）负责全市城市综合管理服务平台建设运行工作，承担城市管理行政执法信访投诉及行政复议、行政诉讼案件的应诉工作。</w:t>
        <w:br/>
        <w:t xml:space="preserve">    （十二）负责全市城区内停车场管理工作。</w:t>
        <w:br/>
        <w:t xml:space="preserve">    （十三）完成市委、市政府交办的其他任务。</w:t>
        <w:br/>
        <w:t xml:space="preserve">    （十四）有关执法职责分工。上述经省政府批准集中行使的行政处罚权由市城市管理综合行政执法局负责集中行使，其他行政处罚权仍由原部门负责行使。</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3"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辽宁省朝阳市城市管理综合行政执法局(本级）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朝阳市城市管理综合行政执法局(本级）</w:t>
      </w:r>
    </w:p>
    <w:p>
      <w:pPr>
        <w:spacing w:line="540" w:lineRule="exact"/>
        <w:ind w:firstLine="64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26836.10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26836.10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25765.48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1070.62</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增加4736.66万元，增长21.43%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本年度财政收入增加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26836.10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2229.49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8.31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工资福利支出1599.90万元；商品和服务支出623.16万元；对个人和家庭的补助6.43万元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24606.61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91.69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清理粉刷小广告、小张贴，公益岗工伤保险经费，中心城区街道城市管理考评奖补经费，系统维护服务费，城区防汛抢险专项，噪音、油烟检测经费及安全检测经费，拆除违法建设及清运建筑垃圾经费，狼山简易垃圾场看护管理费，2023年度环境集团购买服务穿透资金，污泥运输智能监管平台，2024年度城区防汛工作资金，2024年城市夜景灯光提升，朝阳城区、龙城区路灯升级改造能源托管服务项目，朝阳市城区路灯升级改造能源托管服务项目（补充协议），朝阳城区、龙城区路灯升级改造能源托管服务项目（第二批），城市维护养护管理政府购买服务费,生活垃圾处置（焚烧发电）,朝阳市狼山简易垃圾场存量垃圾异地处理项目2024年第三批一般债券资金,城镇生活垃圾运输费，城建维护养护购买服务龙城区移交市本级购买服务费,平整场地（朝阳大街北段与三燕路交汇处东北围挡内地块）,存量建筑垃圾处置实施方案编制,城区建筑垃圾污染环境防治规划编制服务,狼山垃圾填埋场清挖后场地污染状况调查，建筑垃圾应急处置，中心城区焚烧发电厂2024年度飞灰处置费，电力线路迁改项目经费，生活垃圾卫生填埋场运营费用，生活垃圾焚烧飞灰处置工程，新增污泥处置费，新增市政污泥处置费，狼山简易垃圾场维护费，义务植树苗木资金项目（2024年），生活垃圾处置（焚烧发电）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增加4736.66万元，增长21.43%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本年度财政支出增加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bookmarkStart w:id="0" w:name="_GoBack"/>
      <w:bookmarkEnd w:id="0"/>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26836.10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2229.49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24606.61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增加4736.66万元，增长21.43%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本年度财政支出增加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139.36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97.78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144.94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2024年度一般公共预算财政拨款支出25765.48万元。按支出功能分类科目分，包括：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1.社会保障和就业支出217.18万元，具体包括：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156.12万元,主要是在职人员养老保险缴费等支出，完成年初预算的88.62%，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61.06万元,主要是在职人员职业年金缴费等支出，完成年初预算的381.63%，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2.卫生健康支出84.05万元，具体包括：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（1）卫生健康支出（类）行政事业单位医疗（款）行政单位医疗（项）61.13万元,主要是在职人员医疗保险缴费等支出，完成年初预算的69.39%，决算数与年初预算数存在差异的主要原因是年中预算调整。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（2）卫生健康支出（类）行政事业单位医疗（款）公务员医疗补助（项）22.92万元,主要是在职人员医疗补助缴费等支出，完成年初预算的69.37%，决算数与年初预算数存在差异的主要原因是年中预算调整。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3.城乡社区支出25242.14万元，具体包括：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（1）城乡社区支出（类）城乡社区管理事务（款）行政运行（项）1798.40万元,主要是在职人员工资、办公经费等支出，完成年初预算的98.03%，决算数与年初预算数存在差异的主要原因是年中预算调整。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城管执法（项）129.99万元,主要是清理粉刷小广告、小张贴、公益岗工伤保险经费、中心城区街道城市管理考评奖补经费、系统维护服务费、城区防汛抢险专项、噪音、油烟检测经费及安全检测经费、拆除违法建设及清运建筑垃圾经费、狼山简易垃圾场看护管理费、2023年度环境集团购买服务穿透资金、污泥运输智能监管平台项目等支出，完成年初预算的38.65%，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管理事务（款）其他城乡社区管理事务支出（项）90.87万元,主要是2024年度城区防汛工作资金项目等支出，完成年初预算的100%，决算数与年初预算数存在差异的主要原因是年初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公共设施（款）其他城乡社区公共设施支出（项）2022.17万元,主要是2024年城市夜景灯光提升、朝阳城区、龙城区路灯升级改造能源托管服务项目、朝阳市城区路灯升级改造能源托管服务项目（补充协议）、朝阳城区、龙城区路灯升级改造能源托管服务项目（第二批）项目等支出，完成年初预算的100%，决算数与年初预算数存在差异的主要原因是年初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类）城乡社区环境卫生（款）城乡社区环境卫生（项）19696.03万元,主要是城市维护养护管理政府购买服务费、生活垃圾处置（焚烧发电）、朝阳市狼山简易垃圾场存量垃圾异地处理项目2024年第三批一般债券资金、城镇生活垃圾运输费、城建维护养护购买服务龙城区移交市本级购买服务费、平整场地（朝阳大街北段与三燕路交汇处东北围挡内地块）、存量建筑垃圾处置实施方案编制、城区建筑垃圾污染环境防治规划编制服务、狼山垃圾填埋场清挖后场地污染状况调查、建筑垃圾应急处置、中心城区焚烧发电厂2024年度飞灰处置费等支出，完成年初预算的126.26%，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城乡社区支出（类）其他城乡社区支出（款）其他城乡社区支出（项）1504.68万元,主要是新增市政污泥处置费、狼山简易垃圾场维护费等支出，完成年初预算的100%，决算数与年初预算数存在差异的主要原因是年初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4.农林水支出92.26万元，具体包括：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（1）农林水支出（类）林业和草原（款）其他林业和草原支出（项）92.26万元,主要是义务植树苗木资金项目（2024年）项目等支出，完成年初预算的100%，决算数与年初预算数存在差异的主要原因是年初无预算。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（2）农林水支出（类）巩固脱贫攻坚成果衔接乡村振兴（款）其他巩固脱贫攻坚成果衔接乡村振兴支出（项）0.00万元,主要是无等支出，完成年初预算的0%，决算数与年初预算数存在差异的主要原因是无。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5.住房保障支出129.86万元，具体包括：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（1）住房保障支出（类）住房改革支出（款）住房公积金（项）129.86万元,主要是在职人员住房公积金缴费等支出，完成年初预算的98.28%，决算数与年初预算数存在差异的主要原因是年中预算调整。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2024年度政府性基金预算财政拨款支出1070.62万元。按支出功能分类科目分，包括：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1.城乡社区支出1070.62万元，具体包括：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城市基础设施配套费安排的支出（款）其他城市基础设施配套费安排的支出（项）560.66万元,主要是电力线路迁改项目经费、生活垃圾卫生填埋场运营费用、生活垃圾焚烧飞灰处置工程项目等支出，完成年初预算的53.86%，决算数与年初预算数存在差异的主要原因是年中预算调整。</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污水处理费安排的支出（款）其他污水处理费安排的支出（项）509.96万元,主要是新增污泥处置费项目等支出，完成年初预算的100%，决算数与年初预算数存在差异的主要原因是年初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59.41</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92.89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单位坚持“过紧日子”，加强车辆管理，节约了车辆经费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59.41</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59.41</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92.89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单位坚持“过紧日子”，加强车辆管理，节约了车辆经费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比上年减少4.55万元，降低7.11%</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单位坚持“过紧日子”，加强车辆管理，节约了车辆经费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59.41</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主要用于车辆燃油费、保险费、维修费、保养费等，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26</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2229.49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1606.33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623.16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623.16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比上年减少80.96万元，降低11.50%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本年度机关运行经费减少</w:t>
      </w:r>
      <w:r>
        <w:rPr>
          <w:rFonts w:ascii="仿宋_GB2312" w:eastAsia="仿宋_GB2312" w:hAnsi="黑体" w:hint="eastAsia"/>
          <w:sz w:val="32"/>
          <w:szCs w:val="32"/>
        </w:rPr>
        <w:t xml:space="preserve">。</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63.00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63.00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30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1</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25</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，其他用车主要是执法执勤辅助用车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3"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7"/>
          <w:pgSz w:w="11906" w:h="16838" w:orient="portrait"/>
          <w:pgMar w:top="1701" w:right="1417" w:bottom="567" w:left="1417" w:header="851" w:footer="992" w:gutter="0"/>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1.绩效评价工作开展情况。</w:t>
        <w:br/>
        <w:t xml:space="preserve">    根据预算绩效管理要求，本单位组织对2024年度预算项目支出全面开展绩效自评，共涉及预算支出项目35个(其中：一般公共预算项目31个，政府性基金预算项目4个，国有资本经营预算项目0个)，涉及资金24606.61万元（其中：一般公共预算资金23535.99万元，政府性基金预算资金1070.62万元，国有资本经营预算资金0万元），自评覆盖率达到100%，自评平均分为88.13分；组织开展部门重点绩效评价项目数量0个，涉及资金0万元；组织对1个单位开展整体绩效自评，涉及资金2280.06万元，自评平均分为96.40分。《部门（单位）整体绩效自评表》详见附件。</w:t>
        <w:br/>
        <w:t xml:space="preserve">    2.项目绩效自评结果。</w:t>
        <w:br/>
        <w:t xml:space="preserve">    本单位在2024年度市直部门决算中反映拆除违法建设及清运建筑垃圾经费项目、中心城区焚烧发电厂2024年度飞灰处置费项目等35个项目绩效自评结果。</w:t>
        <w:br/>
        <w:t xml:space="preserve">    （1）拆除违法建设及清运建筑垃圾经费项目自评综述：根据年初设定的绩效目标，项目自评得分99.69分。项目全年预算数为65万元，全年执行数为63万元，完成预算的97%。项目绩效目标完成情况：项目完工率=100%；工程按期完成率=100%；完工项目验收合格率=100%，通过该项目的实施使得城区违法建设历史遗留问题得到更好的解决，排除潜在的安全隐患。工作围绕“存量违建逐步清零”整治目标，开展“违法建设”专项整治行动，重点拆除涉及人员聚集场所的违建、涉及存在安全隐患的违建、涉及占用公共资源的违建、涉及影响市容市貌的违建、涉及群众反映强烈的违建,同时使得城市更加整洁有序。发现的主要问题及原因：无。下一步改进措施：无。</w:t>
        <w:br/>
        <w:t xml:space="preserve">    （2）朝阳城区、龙城区路灯升级改造能源托管服务项目自评综述：根据年初设定的绩效目标，项目自评得分100分。项目全年预算数为1831万元，全年执行数为1831万元，完成预算的100%。项目绩效目标完成情况：区域覆盖率=100%；年供电量&amp;gt;=2084度；市政设施供电保障率=100%；路灯故障率&amp;lt;=4%；保障日常用电天数=365天。实现朝阳城区、龙城区路灯能源托管，保证亮灯率。发现的主要问题及原因：无。下一步改进措施：无。</w:t>
        <w:br/>
        <w:t xml:space="preserve">    （3）朝阳市城区路灯升级改造能源托管服务（补充协议）项目自评综述：根据年初设定的绩效目标，项目自评得分100分。项目全年预算数为125.38万元，全年执行数为125.38万元，完成预算的100%。项目绩效目标完成情况：电路改造长度=5公里；抽检覆盖率=100%；设备故障率&amp;lt;=5%。依据《朝阳城区路灯升级改造能源托管服务项目合同》及其补充协议，2019年8月19日开始，对朝阳城区路灯实施能源托管，由南方电网综合能源股份有限公司对路灯升级改造、电费进行支付，在提升城市照明水平、大幅降低能耗的同时，保证城市供电及路灯正常运行，保证市民夜间出行顺畅。发现的主要问题及原因：无。下一步改进措施：无。</w:t>
        <w:br/>
        <w:t xml:space="preserve">    （4）城建维护养护购买服务龙城区移交市本级购买服务费项目自评综述：根据年初设定的绩效目标，项目自评得分100分。项目全年预算数为669.90万元，全年执行数为669.90万元，完成预算的100%。项目绩效目标完成情况：设备利用率=100%；足额保障率=100%；施工质量验收达标率=100%；项目验收合格率=100%；设施功能运转无故障率&amp;gt;=95%。全面实施城市建设提升战略,提高堿建雏护养护质量，满足百姓对更高效、更专业、更全面的城市维护养护管理的需求。发现的主要问题及原因：无。下一步改进措施：无。</w:t>
        <w:br/>
        <w:t xml:space="preserve">    （5）城区防汛抢险专项项目自评综述：根据年初设定的绩效目标，项目自评得分99.65分。项目全年预算数为4万元，全年执行数为3.86万元，完成预算的97%。项目绩效目标完成情况：维护工作量完成率=100%；值班在岗率=100%；巡查发现问题整改率=100%；各项任务完成及时率=100%。确保朝阳市建成区安全度过夏季汛期。发现的主要问题及原因：无。下一步改进措施：无。</w:t>
        <w:br/>
        <w:t xml:space="preserve">    （6）城区建筑垃圾污染环境防治规划编制服务项目自评综述：根据年初设定的绩效目标，项目自评得分100分。项目全年预算数为4万元，全年执行数为3.86万元，完成预算的97%。项目绩效目标完成情况：维护工作量完成率=100%；值班在岗率=100%；巡查发现问题整改率=100%；各项任务完成及时率=100%。确保朝阳市建成区安全度过夏季汛期。发现的主要问题及原因：无。下一步改进措施：无。</w:t>
        <w:br/>
        <w:t xml:space="preserve">    （7）城市维护养护管理政府购买服务费项目自评综述：根据年初设定的绩效目标，项目自评得分100分。项目全年预算数为15600万元，全年执行数为14973.8万元，完成预算的96%。项目绩效目标完成情况：设备利用率=100%；足额保障率=100%；施工质量验收达标率=100%；项目验收合格率=100%；设施功能运转无故障率&amp;gt;=95%。全面实施城市建设提升战略,提高堿建雏护养护质量，满足百姓对更高效、更专业、更全面的城市维护养护管理的需求。发现的主要问题及原因：无。下一步改进措施：无。</w:t>
        <w:br/>
        <w:t xml:space="preserve">    （8）城镇生活垃圾运输费项目自评综述：根据年初设定的绩效目标，项目自评得分100分。项目全年预算数为519.85万元，全年执行数为519.85万元，完成预算的100%。项目绩效目标完成情况：年清运日数=365天；日清运量&amp;gt;=692吨；垃圾日清运率=100%；垃圾清运合格率&amp;gt;=98%；年焚烧垃圾转化电能量&amp;gt;=85000000度；对生活垃圾堆放地卫生环境发挥作用天数=365天；相关投诉案件&amp;lt;=3件。发现的主要问题及原因：无。下一步改进措施：无。</w:t>
        <w:br/>
        <w:t xml:space="preserve">    （9）存量建筑垃圾处置实施方案编制项目自评综述：根据年初设定的绩效目标，项目自评得分100分。项目全年预算数为29万元，全年执行数为29万元，完成预算的100%。项目绩效目标完成情况：参考处置方案数量=6份；筛分出建筑垃圾种类=5类；建筑垃圾资源化利用率&amp;gt;=60%；设计成果验收合格率=100%；规划设计有效保障期限&amp;gt;=1年。提高城镇生活垃圾的运输效率，形成密闭高效的运输体系，实现日产日清，有效解决了城镇生活垃圾的积存问题。发现的主要问题及原因：无。下一步改进措施：无。</w:t>
        <w:br/>
        <w:t xml:space="preserve">    (10)电力线路迁改项目经费项目自评综述：根据年初设定的绩效目标，项目自评得分100分。项目全年预算数为72.8万元，全年执行数为72.8万元，完成预算的100%。项目绩效目标完成情况：工程按期完成率&amp;gt;=100%；主体工程完工率&amp;gt;=100%；正常运转率=100%；项目验收合格率&amp;gt;=100%；工程进度达标率=100%；设施功能运转无故障率&amp;gt;=95%。完成线路迁移迁改，合理规划道路，方便市民出行。发现的主要问题及原因：无。下一步改进措施：无。</w:t>
        <w:br/>
        <w:t xml:space="preserve">    （11）公益岗工伤保险经费项目自评综述：根据年初设定的绩效目标，项目自评得分99.21分。项目全年预算数为5.5万元，全年执行数为5.06万元，完成预算的92.09%。项目绩效目标完成情况：服务对象人数=112人；受益职工覆盖率&amp;gt;=100%；年度社保和个税缴纳的合规性为合规；资金使用合规率=100%；保险缴纳及时率&amp;gt;=100%。通过缴纳2024年度公益岗人员工伤保险，保障全局公益岗人员的工伤权益。发现的主要问题及原因：无。下一步改进措施：无。</w:t>
        <w:br/>
        <w:t xml:space="preserve">    （12）建筑垃圾应急处置项目自评综述：根据年初设定的绩效目标，项目自评得分100分。项目全年预算数为198.25万元，全年执行数为198.25万元，完成预算的100%。项目绩效目标完成情况：建筑垃圾应急处置量=65000吨；筛分出建筑垃圾种类=3类；建筑垃圾应急处置验收合格率=100%；轻质建筑垃圾筛分准确率&amp;gt;=35%；建筑垃圾应急处置工期&amp;lt;=100天；新增建筑垃圾处理量=65000吨；建筑垃圾相关长效管理机制健全率=100%；相关投诉案件&amp;lt;=3件。对狼山建筑垃圾排放场6.5万吨处置，筛分出可再利用资源原料存放，其他轻质可燃垃圾运至焚烧厂处理。发现的主要问题及原因：无 。下一步改进措施：无 。</w:t>
        <w:br/>
        <w:t xml:space="preserve">    （13）狼山简易垃圾场看护管理费项目自评综述：根据年初设定的绩效目标，项目自评得分100分。项目全年预算数为1万元，全年执行数为1万元，完成预算的100%。项目绩效目标完成情况：拨付资金金额&amp;gt;=1万元；经费足额发放率&amp;gt;=100%；资金使用合规率=100%；资金到位率=100%；及时拨付资金=100%。通过狼山简易垃圾场看护管理费项目的开展，确保狼山简易垃圾场各项基础设施处于良好状态。发现的主要问题及原因：无。下一步改进措施：无。</w:t>
        <w:br/>
        <w:t xml:space="preserve">    （14）狼山简易垃圾场维护费项目自评综述：根据年初设定的绩效目标，项目自评得分100分。项目全年预算数为2万元，全年执行数为2万元，完成预算的100%。项目绩效目标完成情况：保障全年重要保障期天数&amp;gt;=365天；维护工作量完成率&amp;gt;=100%；故障响应及时率&amp;gt;=100%；资金到位率&amp;gt;=100%；项目完成及时率&amp;gt;=100%；市容市貌改善程度：改善。确保建筑垃圾排放场各项基础设施处于良好状态，进场山路平整，路两侧无建筑垃圾乱排放，减少违规偷排乱排建筑垃圾现象。发现的主要问题及原因：无。下一步改进措施：无。</w:t>
        <w:br/>
        <w:t xml:space="preserve">    （15）狼山垃圾填埋场清挖后场地污染状况调查项目自评综述：根据年初设定的绩效目标，项目自评得分100分。项目全年预算数为28.50万元，全年执行数为28.50万元，完成预算的100%。项目绩效目标完成情况：地下水全分析水质样品采集数量&amp;gt;=5组；评估报告数量</w:t>
        <w:tab/>
        <w:t xml:space="preserve">&amp;gt;=1个；土壤样品检测率=100%；地下水样品检测率=100%；检测报告出具时间&amp;lt;=2个月；地块无污染化率=100%。通过对狼山垃圾填埋场清挖后调查，确保该地块无污染，达到建设用地二类标准。发现的主要问题及原因：无。下一步改进措施：无。</w:t>
        <w:br/>
        <w:t xml:space="preserve">    （16）平整场地（朝阳大街北段与三燕路交汇处东北围挡内地块）项目自评综述：根据年初设定的绩效目标，项目自评得分100分。项目全年预算数为27.81万元，全年执行数为27.8万元，完成预算的99.97%。项目绩效目标完成情况：平整土方量=6308.76立方米；平整场地面积=63087.58平方米；建筑垃圾清运完成率=100%；除草剂喷洒率=100%；新增城区美化面积=63087.58平方米；平整场地保障天数=365天；相关投诉案件&amp;lt;=</w:t>
        <w:tab/>
        <w:t xml:space="preserve">3件。完成场地清理，消除环境污染。发现的主要问题及原因：无。下一步改进措施：无。</w:t>
        <w:br/>
        <w:t xml:space="preserve">    （17）清理粉刷小广告项目自评综述：根据年初设定的绩效目标，项目自评得分100分。项目全年预算数为20万元，全年执行数为20万元，完成预算的100%。项目绩效目标完成情况：保障全年重要保障期天数&amp;gt;=</w:t>
        <w:tab/>
        <w:t xml:space="preserve">280天；资金使用合规率=100</w:t>
        <w:tab/>
        <w:t xml:space="preserve">%；项目按期完工率&amp;gt;=100%；工作人员满意度&amp;gt;=100%；受益群体满意度&amp;gt;=98</w:t>
        <w:tab/>
        <w:t xml:space="preserve">%。打造干净、文明、有序的城市市容环境，提升朝阳城市品位，推动创建文明城市工作有序开展。发现的主要问题及原因：无。下一步改进措施：无。</w:t>
        <w:br/>
        <w:t xml:space="preserve">    （18）生活垃圾卫生填埋场运营费用项目自评综述：根据年初设定的绩效目标，项目自评得分100分。项目全年预算数为218.33万元，全年执行数为218.33万元，完成预算的100%。项目绩效目标完成情况：保障全年重要保障期天数&amp;gt;=365天；项目投产运营数&amp;gt;=</w:t>
        <w:tab/>
        <w:t xml:space="preserve">1项；完工项目验收合格率&amp;gt;=100%；设施设备维修购置验收合格率&amp;gt;=100%；项目实施及时率=100%。通过处理渗滤液，防止垃圾渗滤液对周边环境产生污染，保护环境，改善环境质量，确保渗滤液100%处理，出水率达到国家环保部门规定要求，满足国家环保部门的要求。发现的主要问题及原因：无。下一步改进措施：无。</w:t>
        <w:br/>
        <w:t xml:space="preserve">    （19）污泥运输智能监管平台项目自评综述：根据年初设定的绩效目标，项目自评得分99.9分。项目全年预算数为1.80万元，全年执行数为1.78万元，完成预算的99%。项目绩效目标完成情况：保障系统正常运行天数=365天；区域覆盖率&amp;gt;=100%；故障响应及时率&amp;gt;=100%</w:t>
        <w:tab/>
        <w:t xml:space="preserve">；监管覆盖率=100%；资金支付及时到位率=100%；环境公共服务程度提高；受益群众满意度</w:t>
        <w:tab/>
        <w:t xml:space="preserve">&amp;gt;=</w:t>
        <w:tab/>
        <w:t xml:space="preserve">100%；项目区村民满意度&amp;gt;=100%。对我市污泥处置整改到位，加强对污泥处置全过程、全链条监管。发现的主要问题及原因：无 。下一步改进措施：无 。</w:t>
        <w:br/>
        <w:t xml:space="preserve">    （20）系统维护服务费项目自评综述：根据年初设定的绩效目标，项目自评得分100分。项目全年预算数为2.6万元，全年执行数为2.6万元，完成预算的100%。项目绩效目标完成情况：保障系统正常运行天数=365天；维护工作量完成率&amp;gt;=100%；项目验收达标率</w:t>
        <w:tab/>
        <w:t xml:space="preserve">&amp;gt;=100%；故障响应及时率&amp;gt;=100%；项目实施及时率&amp;gt;=100%；采购物资价格波动率&amp;lt;=5%；社会认可度&amp;gt;=100%；服务群众满意度&amp;gt;=100%。应巡视组整改要求，严格落实非税执收管理相关规定，加强对非税收入流程的监管，保证非税收入应收尽收；对新增污泥实施网络平台智能监管，实现可追溯、可问责、可预防、底数清、问题明的科学管理能力。发现的主要问题及原因：无 。下一步改进措施：无 。</w:t>
        <w:br/>
        <w:t xml:space="preserve">    （21）新增市政污泥处置费项目自评综述：根据年初设定的绩效目标，项目自评得分100分。项目全年预算数为1502.68万元，全年执行数为1502.68万元，完成预算的100%。项目绩效目标完成情况：保障系统正常运行天数=365天；污泥无害化处理处置率&amp;gt;=100%；保障全年正常运转率=100%；政策执行到位率&amp;gt;=100%；项目完成及时率&amp;gt;=100%；提升基本公共服务水平：有效</w:t>
        <w:tab/>
        <w:t xml:space="preserve">；环境保护：有效。每日产生的新增污泥送到处置单位进行无害还处置，达到日产日清。发现的主要问题及原因：无。下一步改进措施：无。</w:t>
        <w:br/>
        <w:t xml:space="preserve">    （22）新增污泥处置费项目自评综述：根据年初设定的绩效目标，项目自评得分100分。项目全年预算数为509.96万元，全年执行数为509.96万元，完成预算的100%。项目绩效目标完成情况：保障系统正常运行天数=365天；污泥无害化处理处置率&amp;gt;=100%；保障全年正常运转率=100%；政策执行到位率&amp;gt;=100%；项目完成及时率&amp;gt;=100%；提升基本公共服务水平：有效；环境保护：有效。每日产生的新增污泥送到处置单位进行无害还处置，达到日产日清。发现的主要问题及原因：无。下一步改进措施：无。</w:t>
        <w:br/>
        <w:t xml:space="preserve">    （23）义务植树苗木资金项目（2024年）项目自评综述：根据年初设定的绩效目标，项目自评得分100分。项目全年预算数为92.26万元，全年执行数为92.26万元，完成预算的99.99%。项目绩效目标完成情况：栽植苗木棵树=1189株；活动参与人数&amp;gt;=1000人；植树点位准确率&amp;gt;=98%；采购苗木质量合格率&amp;gt;=100%；植树活动天数=1天；苗木成活率&amp;gt;=95%。树立环保意识，传播绿色理念为宗旨，提升爱绿护绿意识，打造高标准高质量城市绿化环境。发现的主要问题及原因：无。下一步改进措施：无。</w:t>
        <w:br/>
        <w:t xml:space="preserve">    （24）中心城区焚烧发电厂2024年度飞灰处置费项目自评综述：根据年初设定的绩效目标，项目自评得分100分。项目全年预算数为106.5万元，全年执行数为106.5万元，完成预算的100%。项目绩效目标完成情况：飞灰年处置量&amp;gt;=9000吨；飞灰年运输量&amp;gt;=9000吨；飞灰年处置合格率=100%；飞灰年运输合格率=100%；飞灰处置运输保障天数=365天；飞灰处置运输长效管理机制健全率=100%；相关投诉案件&amp;lt;=3件。结合填埋场现状以及运行情况进行优化调整，实行标准化、规范化和专业化的运营管理，重点做好堆高作业和雨污分流，提高飞灰填埋场的运营管理水平，避免发生安全事故和环境污染。发现的主要问题及原因：无。下一步改进措施：无。</w:t>
        <w:br/>
        <w:t xml:space="preserve">    （25）2023年度环境集团购买服务穿透资金项目自评综述：根据年初设定的绩效目标，项目自评得分100分。项目全年预算数为28.8万元，全年执行数为28.8万元，完成预算的100%。项目绩效目标完成情况：调研任务完成率=100%;完成调研报告数量&amp;gt;=1篇；购买服务达标&amp;gt;=100%；项目验收达标率&amp;gt;=100%；项目按期完成率&amp;gt;=100%。环境集团通过穿透资金项目，开展调研活动，调研结论作为政府购买服务费核定参考依据。发现的主要问题及原因：无。下一步改进措施：无。</w:t>
        <w:br/>
        <w:t xml:space="preserve">    （26）2024年城市夜景灯光提升项目自评综述：根据年初设定的绩效目标，项目自评得分99.97分。项目全年预算数为65.96万元，全年执行数为65.78万元，完成预算的99.73%。项目绩效目标完成情况：项目完工率&amp;gt;=100%；维护工作量完成率&amp;gt;=100%；完工项目验收合格率&amp;gt;=100%；维修质量达标率&amp;gt;=100%；项目完成及时率&amp;gt;=100%。提升城市部分夜景灯光亮化效果，保障亮化设施的安全运行，加强对亮化设施的后续维护，提升群众满意度，提升城市的市容市貌。发现的主要问题及原因：无。下一步改进措施：无。</w:t>
        <w:br/>
        <w:t xml:space="preserve">    （27）2024年度城区防汛工作资金项目自评综述：根据年初设定的绩效目标，项目自评得分99.09分。项目全年预算数为100万元，全年执行数为90.87万元，完成预算的90.87%。项目绩效目标完成情况：维护工作量完成率&amp;gt;=100%；设备利用率&amp;gt;=100%；值班在岗率&amp;gt;=100%；巡查发现问题整改率&amp;gt;=100%；各项任务完成及时率&amp;gt;=100%。通过开展城区防汛抢险专项工作，确保朝阳市建成区安全度过夏季汛期。发现的主要问题及原因：无。下一步改进措施：无。</w:t>
        <w:br/>
        <w:t xml:space="preserve">    （28）朝阳市狼山简易垃圾场存量垃圾异地处理项目2024年第三批一般债券资金项目自评综述：根据年初设定的绩效目标，项目自评得分59分。项目全年预算数为4000万元，全年执行数为1967.57万元，完成预算的49.19%。项目绩效目标完成情况：改扩建面积=35608平方米；编制监测成果报告数量=1个；路基边坡维护面积=12481.64平方米；新建改扩建工程验收合格率&amp;gt;=100%；污染物无害化处理覆盖率&amp;gt;=100%；故障响应及时率&amp;gt;=100%。发现的主要问题及原因：该项目属于总项目的第三批经费，目前整体项目已支付总投资的80.82%，本项目属于EPC工程总承包，招标前未审核控制价，支付不能超过85%，因此待结算审核后支付剩余尾款。下一步改进措施：完善预算编制流程，科学预算。</w:t>
        <w:br/>
        <w:t xml:space="preserve">    （29）生活垃圾处置（焚烧发电）项目自评综述：根据年初设定的绩效目标，项目自评得分89分。项目全年预算数为2295.77万元，全年执行数为1665.76万元，完成预算的72.56%。项目绩效目标完成情况：城市生活垃圾无害化处理率&amp;gt;=100%；城市生活垃圾焚烧处理能力占无害化处理总能力的比例&amp;gt;=100%；生活垃圾定点存放清运率&amp;gt;=100%；生活垃圾无害化处理率&amp;gt;=100%；对周边环境的改善：有效。发现的主要问题及原因：预算编制不够科学。下一步改进措施：完善预算编制流程，科学预算。</w:t>
        <w:br/>
        <w:t xml:space="preserve">    （30）生活垃圾焚烧飞灰处置工程项目自评综述：根据年初设定的绩效目标，项目自评得分59分。项目全年预算数为749.82万元，全年执行数为269.53万元，完成预算的35.95%。项目绩效目标完成情况：工程按期完成率&amp;gt;=100%；新建飞灰填埋区库容=280000立方米；填埋区、暂存池正常使用率&amp;gt;=100%；施工质量验收达标率&amp;gt;=100%；工程进度达标率&amp;gt;=100%；完工验收通过率</w:t>
        <w:tab/>
        <w:t xml:space="preserve">&amp;gt;=100%。发现的主要问题及原因：预算编制不够科学。该项目按工程进度支付了前期费用，后续费用待决算审核之后支付。下一步改进措施：完善预算编制流程，科学预算。</w:t>
        <w:br/>
        <w:t xml:space="preserve">    （31）噪音、油烟检测经费及安全检测经费项目自评综述：根据年初设定的绩效目标，项目自评得分59分。项目全年预算数为5万元，全年执行数为0.8万元，完成预算的35.95%。项目绩效目标完成情况：项目验收合格率&amp;gt;=100%；检验数据准确率（%）&amp;gt;=100%；项目实施及时率&amp;gt;=100%。确保我市主城区无超标噪音、油烟扰民现象、确保主城区建筑装饰装修结构安全。发现的主要问题及原因：预算编制不够科学。下一步改进措施：完善预算编制流程，科学预算。</w:t>
        <w:br/>
        <w:t xml:space="preserve">    （32）中心城区街道城市管理考评奖补经费项目自评综述：根据年初设定的绩效目标，项目自评得分59分。项目全年预算数为200万元，全年执行数为3.08万元，完成预算的1.54%。项目绩效目标完成情况：财务预算检查覆盖单位个数&amp;gt;=12个；质量监督检查次数&amp;gt;=84次；监管覆盖率=100%；监督检查执行度&amp;gt;=100%；验收及时率=100%。通过中心城区街道城市管理考评奖补经费的开展，加强和改进城市管理工作，提高城市精细化管理水平。发现的主要问题及原因：该项目中196万元为向两区转移支付资金，4万元为我单位实际可列支金额。项目由我局统一申报，所以执行率体现偏低。下一步改进措施：完善预算编制流程，科学预算。</w:t>
        <w:br/>
        <w:t xml:space="preserve">    （33）拆除香格里拉小区危险建筑项目自评综述：根据年初设定的绩效目标，项目自评得分3.3分。项目全年预算数为23.06万元，全年执行数为0万元，完成预算的0%。项目绩效目标完成情况：完工项目个数=0个；项目完工率&amp;gt;0%；完工项目验收合格率&amp;gt;=0%；正常运转率=0%；项目完成及时率&amp;gt;=0%。发现的主要问题及原因：为保障周围居民人身安全与城市市容美观度，将拆除香格里拉小区危险建筑项目列入预算。因季节原因跟其他工程影响，该项目未开展。下一步改进措施：将更加科学测算单位各项项目支出，力求将预算执行到位，杜绝此类现象再次发生。</w:t>
        <w:br/>
        <w:t xml:space="preserve">    （34）楼体、桥体亮化项目经费项目自评综述：根据年初设定的绩效目标，项目自评得分0分。项目全年预算数为7万元，全年执行数为0万元，完成预算的0%。项目绩效目标完成情况：项目完工率&amp;gt;=0%；维护工作量完成率&amp;gt;0%；完工项目验收合格率&amp;gt;=0%；维修质量达标率&amp;gt;=0%；项目完成及时率&amp;gt;=0%。发现的主要问题及原因：因楼体、桥体亮化灯带年久失修，损坏严重，影响照明效果将该项目列入预算。后结合我单位工作实际，楼体、桥体亮化项目未开展。下一步改进措施：将更加科学测算单位各项项目支出，力求将预算执行到位，杜绝此类现象再次发生。</w:t>
        <w:br/>
        <w:t xml:space="preserve">    （35）23年新增债券结转资金项目自评综述：根据年初设定的绩效目标，项目自评得分59分。项目全年预算数为35.23万元，全年执行数为0万元，完成预算的0%。项目绩效目标完成情况：城市生活垃圾无害化处理率&amp;gt;=100%；污染物无害化处理覆盖率&amp;gt;=100%；新建改扩建工程验收合格率&amp;gt;=100%；故障响应及时率&amp;gt;=100%；成本控制率&amp;gt;=50%；采购物资价格波动率&amp;lt;=20%。发现的主要问题及原因：该项目为总项目资金的一部分，朝阳市狼山简易垃圾场存量垃圾异地处理项目未完全竣工，管理费应在整个工程期间合理使用，对未涉及事宜暂未支付管理费。下一步改进措施：将更加科学测算单位各项项目支出，力求将预算执行到位，杜绝此类现象再次发生。</w:t>
        <w:br/>
        <w:t xml:space="preserve">    《预算项目（政策）绩效自评表》见附件。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orient="portrait"/>
          <w:pgMar w:top="1701" w:right="1418" w:bottom="1701" w:left="1418" w:header="851" w:footer="992" w:gutter="0"/>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无</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公开01表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534"/>
          <w:jc w:val="center"/>
        </w:trPr>
        <w:tc>
          <w:tcPr>
            <w:tcW w:w="3220" w:type="dxa"/>
            <w:hMerge w:val="restart"/>
            <w:vAlign w:val="center"/>
          </w:tcPr>
          <w:p>
            <w:pPr>
              <w:jc w:val="center"/>
            </w:pPr>
            <w:r>
              <w:rPr>
                <w:rFonts w:ascii="宋体" w:eastAsia="宋体" w:hAnsi="宋体" w:cs="宋体"/>
                <w:b w:val="0"/>
                <w:i w:val="0"/>
                <w:color w:val="000000"/>
                <w:sz w:val="16"/>
              </w:rPr>
              <w:t xml:space="preserve">收入</w:t>
            </w:r>
          </w:p>
        </w:tc>
        <w:tc>
          <w:tcPr>
            <w:tcW w:w="440" w:type="dxa"/>
            <w:hMerge/>
            <w:vAlign w:val="center"/>
          </w:tcPr>
          <w:p>
            <w:pPr/>
          </w:p>
        </w:tc>
        <w:tc>
          <w:tcPr>
            <w:tcW w:w="1720" w:type="dxa"/>
            <w:hMerge/>
            <w:vAlign w:val="center"/>
          </w:tcPr>
          <w:p>
            <w:pPr/>
          </w:p>
        </w:tc>
        <w:tc>
          <w:tcPr>
            <w:tcW w:w="3220" w:type="dxa"/>
            <w:hMerge w:val="restart"/>
            <w:vAlign w:val="center"/>
          </w:tcPr>
          <w:p>
            <w:pPr>
              <w:jc w:val="center"/>
            </w:pPr>
            <w:r>
              <w:rPr>
                <w:rFonts w:ascii="宋体" w:eastAsia="宋体" w:hAnsi="宋体" w:cs="宋体"/>
                <w:b w:val="0"/>
                <w:i w:val="0"/>
                <w:color w:val="000000"/>
                <w:sz w:val="16"/>
              </w:rPr>
              <w:t xml:space="preserve">支出</w:t>
            </w:r>
          </w:p>
        </w:tc>
        <w:tc>
          <w:tcPr>
            <w:tcW w:w="440" w:type="dxa"/>
            <w:hMerge/>
            <w:vAlign w:val="center"/>
          </w:tcPr>
          <w:p>
            <w:pPr/>
          </w:p>
        </w:tc>
        <w:tc>
          <w:tcPr>
            <w:tcW w:w="1732" w:type="dxa"/>
            <w:hMerge/>
            <w:vAlign w:val="center"/>
          </w:tcPr>
          <w:p>
            <w:pPr/>
          </w:p>
        </w:tc>
      </w:tr>
      <w:tr>
        <w:trPr>
          <w:trHeight w:hRule="exact" w:val="534"/>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534"/>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25,765.48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1,070.62</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217.18</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84.05</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26,312.75</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92.26</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129.86</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534"/>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26,836.10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26,836.10</w:t>
            </w: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534"/>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26,836.10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26,836.10</w:t>
            </w:r>
          </w:p>
        </w:tc>
      </w:tr>
      <w:tr>
        <w:trPr>
          <w:trHeight w:hRule="exact" w:val="345"/>
          <w:jc w:val="center"/>
        </w:trPr>
        <w:tc>
          <w:tcPr>
            <w:tcW w:w="32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c>
          <w:tcPr>
            <w:tcW w:w="4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3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345"/>
          <w:jc w:val="center"/>
        </w:trPr>
        <w:tc>
          <w:tcPr>
            <w:tcW w:w="32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c>
          <w:tcPr>
            <w:tcW w:w="4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公开02表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0"/>
        <w:gridCol w:w="320"/>
        <w:gridCol w:w="320"/>
        <w:gridCol w:w="1740"/>
        <w:gridCol w:w="1160"/>
        <w:gridCol w:w="1160"/>
        <w:gridCol w:w="1160"/>
        <w:gridCol w:w="1160"/>
        <w:gridCol w:w="1160"/>
        <w:gridCol w:w="1160"/>
        <w:gridCol w:w="1112"/>
      </w:tblGrid>
      <w:tr>
        <w:trPr>
          <w:trHeight w:hRule="exact" w:val="569"/>
          <w:jc w:val="center"/>
        </w:trPr>
        <w:tc>
          <w:tcPr>
            <w:tcW w:w="320" w:type="dxa"/>
            <w:hMerge w:val="restart"/>
            <w:vAlign w:val="center"/>
          </w:tcPr>
          <w:p>
            <w:pPr>
              <w:jc w:val="center"/>
            </w:pPr>
            <w:r>
              <w:rPr>
                <w:rFonts w:ascii="宋体" w:eastAsia="宋体" w:hAnsi="宋体" w:cs="宋体"/>
                <w:b w:val="0"/>
                <w:i w:val="0"/>
                <w:color w:val="000000"/>
                <w:sz w:val="20"/>
              </w:rPr>
              <w:t xml:space="preserve">项目</w:t>
            </w:r>
          </w:p>
        </w:tc>
        <w:tc>
          <w:tcPr>
            <w:tcW w:w="320" w:type="dxa"/>
            <w:hMerge/>
            <w:vAlign w:val="center"/>
          </w:tcPr>
          <w:p>
            <w:pPr/>
          </w:p>
        </w:tc>
        <w:tc>
          <w:tcPr>
            <w:tcW w:w="320" w:type="dxa"/>
            <w:hMerge/>
            <w:vAlign w:val="center"/>
          </w:tcPr>
          <w:p>
            <w:pPr/>
          </w:p>
        </w:tc>
        <w:tc>
          <w:tcPr>
            <w:tcW w:w="1740" w:type="dxa"/>
            <w:hMerge/>
            <w:vAlign w:val="center"/>
          </w:tcPr>
          <w:p>
            <w:pPr/>
          </w:p>
        </w:tc>
        <w:tc>
          <w:tcPr>
            <w:tcW w:w="1160" w:type="dxa"/>
            <w:vMerge w:val="restart"/>
            <w:vAlign w:val="center"/>
          </w:tcPr>
          <w:p>
            <w:pPr>
              <w:jc w:val="center"/>
            </w:pPr>
            <w:r>
              <w:rPr>
                <w:rFonts w:ascii="宋体" w:eastAsia="宋体" w:hAnsi="宋体" w:cs="宋体"/>
                <w:b w:val="0"/>
                <w:i w:val="0"/>
                <w:color w:val="000000"/>
                <w:sz w:val="20"/>
              </w:rPr>
              <w:t xml:space="preserve">本年收入合计</w:t>
            </w:r>
          </w:p>
        </w:tc>
        <w:tc>
          <w:tcPr>
            <w:tcW w:w="1160" w:type="dxa"/>
            <w:vMerge w:val="restart"/>
            <w:vAlign w:val="center"/>
          </w:tcPr>
          <w:p>
            <w:pPr>
              <w:jc w:val="center"/>
            </w:pPr>
            <w:r>
              <w:rPr>
                <w:rFonts w:ascii="宋体" w:eastAsia="宋体" w:hAnsi="宋体" w:cs="宋体"/>
                <w:b w:val="0"/>
                <w:i w:val="0"/>
                <w:color w:val="000000"/>
                <w:sz w:val="20"/>
              </w:rPr>
              <w:t xml:space="preserve">财政拨款收入</w:t>
            </w:r>
          </w:p>
        </w:tc>
        <w:tc>
          <w:tcPr>
            <w:tcW w:w="1160" w:type="dxa"/>
            <w:vMerge w:val="restart"/>
            <w:vAlign w:val="center"/>
          </w:tcPr>
          <w:p>
            <w:pPr>
              <w:jc w:val="center"/>
            </w:pPr>
            <w:r>
              <w:rPr>
                <w:rFonts w:ascii="宋体" w:eastAsia="宋体" w:hAnsi="宋体" w:cs="宋体"/>
                <w:b w:val="0"/>
                <w:i w:val="0"/>
                <w:color w:val="000000"/>
                <w:sz w:val="20"/>
              </w:rPr>
              <w:t xml:space="preserve">上级补助收入</w:t>
            </w:r>
          </w:p>
        </w:tc>
        <w:tc>
          <w:tcPr>
            <w:tcW w:w="1160" w:type="dxa"/>
            <w:vMerge w:val="restart"/>
            <w:vAlign w:val="center"/>
          </w:tcPr>
          <w:p>
            <w:pPr>
              <w:jc w:val="center"/>
            </w:pPr>
            <w:r>
              <w:rPr>
                <w:rFonts w:ascii="宋体" w:eastAsia="宋体" w:hAnsi="宋体" w:cs="宋体"/>
                <w:b w:val="0"/>
                <w:i w:val="0"/>
                <w:color w:val="000000"/>
                <w:sz w:val="20"/>
              </w:rPr>
              <w:t xml:space="preserve">事业收入</w:t>
            </w:r>
          </w:p>
        </w:tc>
        <w:tc>
          <w:tcPr>
            <w:tcW w:w="1160" w:type="dxa"/>
            <w:vMerge w:val="restart"/>
            <w:vAlign w:val="center"/>
          </w:tcPr>
          <w:p>
            <w:pPr>
              <w:jc w:val="center"/>
            </w:pPr>
            <w:r>
              <w:rPr>
                <w:rFonts w:ascii="宋体" w:eastAsia="宋体" w:hAnsi="宋体" w:cs="宋体"/>
                <w:b w:val="0"/>
                <w:i w:val="0"/>
                <w:color w:val="000000"/>
                <w:sz w:val="20"/>
              </w:rPr>
              <w:t xml:space="preserve">经营收入</w:t>
            </w:r>
          </w:p>
        </w:tc>
        <w:tc>
          <w:tcPr>
            <w:tcW w:w="1160" w:type="dxa"/>
            <w:vMerge w:val="restart"/>
            <w:vAlign w:val="center"/>
          </w:tcPr>
          <w:p>
            <w:pPr>
              <w:jc w:val="center"/>
            </w:pPr>
            <w:r>
              <w:rPr>
                <w:rFonts w:ascii="宋体" w:eastAsia="宋体" w:hAnsi="宋体" w:cs="宋体"/>
                <w:b w:val="0"/>
                <w:i w:val="0"/>
                <w:color w:val="000000"/>
                <w:sz w:val="20"/>
              </w:rPr>
              <w:t xml:space="preserve">附属单位上缴收入</w:t>
            </w:r>
          </w:p>
        </w:tc>
        <w:tc>
          <w:tcPr>
            <w:tcW w:w="1112" w:type="dxa"/>
            <w:vMerge w:val="restart"/>
            <w:vAlign w:val="center"/>
          </w:tcPr>
          <w:p>
            <w:pPr>
              <w:jc w:val="center"/>
            </w:pPr>
            <w:r>
              <w:rPr>
                <w:rFonts w:ascii="宋体" w:eastAsia="宋体" w:hAnsi="宋体" w:cs="宋体"/>
                <w:b w:val="0"/>
                <w:i w:val="0"/>
                <w:color w:val="000000"/>
                <w:sz w:val="20"/>
              </w:rPr>
              <w:t xml:space="preserve">其他收入</w:t>
            </w:r>
          </w:p>
        </w:tc>
      </w:tr>
      <w:tr>
        <w:trPr>
          <w:trHeight w:hRule="exact" w:val="569"/>
          <w:jc w:val="center"/>
        </w:trPr>
        <w:tc>
          <w:tcPr>
            <w:tcW w:w="320" w:type="dxa"/>
            <w:hMerge w:val="restart"/>
            <w:vMerge w:val="restart"/>
            <w:tcBorders/>
            <w:vAlign w:val="center"/>
          </w:tcPr>
          <w:p>
            <w:pPr>
              <w:jc w:val="center"/>
            </w:pPr>
            <w:r>
              <w:rPr>
                <w:rFonts w:ascii="宋体" w:eastAsia="宋体" w:hAnsi="宋体" w:cs="宋体"/>
                <w:b w:val="0"/>
                <w:i w:val="0"/>
                <w:color w:val="000000"/>
                <w:sz w:val="20"/>
              </w:rPr>
              <w:t xml:space="preserve">功能分类科目编码</w:t>
            </w:r>
          </w:p>
        </w:tc>
        <w:tc>
          <w:tcPr>
            <w:tcW w:w="320" w:type="dxa"/>
            <w:hMerge/>
            <w:tcBorders/>
            <w:vAlign w:val="center"/>
          </w:tcPr>
          <w:p>
            <w:pPr/>
          </w:p>
        </w:tc>
        <w:tc>
          <w:tcPr>
            <w:tcW w:w="320" w:type="dxa"/>
            <w:hMerge/>
            <w:tcBorders/>
            <w:vAlign w:val="center"/>
          </w:tcPr>
          <w:p>
            <w:pPr/>
          </w:p>
        </w:tc>
        <w:tc>
          <w:tcPr>
            <w:tcW w:w="1740" w:type="dxa"/>
            <w:vMerge w:val="restart"/>
            <w:tcBorders/>
            <w:vAlign w:val="center"/>
          </w:tcPr>
          <w:p>
            <w:pPr>
              <w:jc w:val="center"/>
            </w:pPr>
            <w:r>
              <w:rPr>
                <w:rFonts w:ascii="宋体" w:eastAsia="宋体" w:hAnsi="宋体" w:cs="宋体"/>
                <w:b w:val="0"/>
                <w:i w:val="0"/>
                <w:color w:val="000000"/>
                <w:sz w:val="20"/>
              </w:rPr>
              <w:t xml:space="preserve">科目名称</w:t>
            </w: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174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174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tcBorders/>
            <w:vAlign w:val="center"/>
          </w:tcPr>
          <w:p>
            <w:pPr>
              <w:jc w:val="center"/>
            </w:pPr>
            <w:r>
              <w:rPr>
                <w:rFonts w:ascii="宋体" w:eastAsia="宋体" w:hAnsi="宋体" w:cs="宋体"/>
                <w:b w:val="0"/>
                <w:i w:val="0"/>
                <w:color w:val="000000"/>
                <w:sz w:val="20"/>
              </w:rPr>
              <w:t xml:space="preserve">栏次</w:t>
            </w:r>
          </w:p>
        </w:tc>
        <w:tc>
          <w:tcPr>
            <w:tcW w:w="320" w:type="dxa"/>
            <w:hMerge/>
            <w:tcBorders/>
            <w:vAlign w:val="center"/>
          </w:tcPr>
          <w:p>
            <w:pPr/>
          </w:p>
        </w:tc>
        <w:tc>
          <w:tcPr>
            <w:tcW w:w="320" w:type="dxa"/>
            <w:hMerge/>
            <w:tcBorders/>
            <w:vAlign w:val="center"/>
          </w:tcPr>
          <w:p>
            <w:pPr/>
          </w:p>
        </w:tc>
        <w:tc>
          <w:tcPr>
            <w:tcW w:w="1740" w:type="dxa"/>
            <w:hMerge/>
            <w:tcBorders/>
            <w:vAlign w:val="center"/>
          </w:tcPr>
          <w:p>
            <w:pPr/>
          </w:p>
        </w:tc>
        <w:tc>
          <w:tcPr>
            <w:tcW w:w="1160" w:type="dxa"/>
            <w:tcBorders/>
            <w:vAlign w:val="center"/>
          </w:tcPr>
          <w:p>
            <w:pPr>
              <w:jc w:val="center"/>
            </w:pPr>
            <w:r>
              <w:rPr>
                <w:rFonts w:ascii="宋体" w:eastAsia="宋体" w:hAnsi="宋体" w:cs="宋体"/>
                <w:b w:val="0"/>
                <w:i w:val="0"/>
                <w:color w:val="000000"/>
                <w:sz w:val="20"/>
              </w:rPr>
              <w:t xml:space="preserve">1</w:t>
            </w:r>
          </w:p>
        </w:tc>
        <w:tc>
          <w:tcPr>
            <w:tcW w:w="1160" w:type="dxa"/>
            <w:tcBorders/>
            <w:vAlign w:val="center"/>
          </w:tcPr>
          <w:p>
            <w:pPr>
              <w:jc w:val="center"/>
            </w:pPr>
            <w:r>
              <w:rPr>
                <w:rFonts w:ascii="宋体" w:eastAsia="宋体" w:hAnsi="宋体" w:cs="宋体"/>
                <w:b w:val="0"/>
                <w:i w:val="0"/>
                <w:color w:val="000000"/>
                <w:sz w:val="20"/>
              </w:rPr>
              <w:t xml:space="preserve">2</w:t>
            </w:r>
          </w:p>
        </w:tc>
        <w:tc>
          <w:tcPr>
            <w:tcW w:w="1160" w:type="dxa"/>
            <w:tcBorders/>
            <w:vAlign w:val="center"/>
          </w:tcPr>
          <w:p>
            <w:pPr>
              <w:jc w:val="center"/>
            </w:pPr>
            <w:r>
              <w:rPr>
                <w:rFonts w:ascii="宋体" w:eastAsia="宋体" w:hAnsi="宋体" w:cs="宋体"/>
                <w:b w:val="0"/>
                <w:i w:val="0"/>
                <w:color w:val="000000"/>
                <w:sz w:val="20"/>
              </w:rPr>
              <w:t xml:space="preserve">3</w:t>
            </w:r>
          </w:p>
        </w:tc>
        <w:tc>
          <w:tcPr>
            <w:tcW w:w="1160" w:type="dxa"/>
            <w:tcBorders/>
            <w:vAlign w:val="center"/>
          </w:tcPr>
          <w:p>
            <w:pPr>
              <w:jc w:val="center"/>
            </w:pPr>
            <w:r>
              <w:rPr>
                <w:rFonts w:ascii="宋体" w:eastAsia="宋体" w:hAnsi="宋体" w:cs="宋体"/>
                <w:b w:val="0"/>
                <w:i w:val="0"/>
                <w:color w:val="000000"/>
                <w:sz w:val="20"/>
              </w:rPr>
              <w:t xml:space="preserve">4</w:t>
            </w:r>
          </w:p>
        </w:tc>
        <w:tc>
          <w:tcPr>
            <w:tcW w:w="1160" w:type="dxa"/>
            <w:tcBorders/>
            <w:vAlign w:val="center"/>
          </w:tcPr>
          <w:p>
            <w:pPr>
              <w:jc w:val="center"/>
            </w:pPr>
            <w:r>
              <w:rPr>
                <w:rFonts w:ascii="宋体" w:eastAsia="宋体" w:hAnsi="宋体" w:cs="宋体"/>
                <w:b w:val="0"/>
                <w:i w:val="0"/>
                <w:color w:val="000000"/>
                <w:sz w:val="20"/>
              </w:rPr>
              <w:t xml:space="preserve">5</w:t>
            </w:r>
          </w:p>
        </w:tc>
        <w:tc>
          <w:tcPr>
            <w:tcW w:w="1160" w:type="dxa"/>
            <w:tcBorders/>
            <w:vAlign w:val="center"/>
          </w:tcPr>
          <w:p>
            <w:pPr>
              <w:jc w:val="center"/>
            </w:pPr>
            <w:r>
              <w:rPr>
                <w:rFonts w:ascii="宋体" w:eastAsia="宋体" w:hAnsi="宋体" w:cs="宋体"/>
                <w:b w:val="0"/>
                <w:i w:val="0"/>
                <w:color w:val="000000"/>
                <w:sz w:val="20"/>
              </w:rPr>
              <w:t xml:space="preserve">6</w:t>
            </w:r>
          </w:p>
        </w:tc>
        <w:tc>
          <w:tcPr>
            <w:tcW w:w="1112" w:type="dxa"/>
            <w:tcBorders/>
            <w:vAlign w:val="center"/>
          </w:tcPr>
          <w:p>
            <w:pPr>
              <w:jc w:val="center"/>
            </w:pPr>
            <w:r>
              <w:rPr>
                <w:rFonts w:ascii="宋体" w:eastAsia="宋体" w:hAnsi="宋体" w:cs="宋体"/>
                <w:b w:val="0"/>
                <w:i w:val="0"/>
                <w:color w:val="000000"/>
                <w:sz w:val="20"/>
              </w:rPr>
              <w:t xml:space="preserve">7</w:t>
            </w:r>
          </w:p>
        </w:tc>
      </w:tr>
      <w:tr>
        <w:trPr>
          <w:trHeight w:hRule="exact" w:val="569"/>
          <w:jc w:val="center"/>
        </w:trPr>
        <w:tc>
          <w:tcPr>
            <w:tcW w:w="320" w:type="dxa"/>
            <w:hMerge w:val="restart"/>
            <w:tcBorders/>
            <w:vAlign w:val="center"/>
          </w:tcPr>
          <w:p>
            <w:pPr>
              <w:jc w:val="center"/>
            </w:pPr>
            <w:r>
              <w:rPr>
                <w:rFonts w:ascii="宋体" w:eastAsia="宋体" w:hAnsi="宋体" w:cs="宋体"/>
                <w:b w:val="0"/>
                <w:i w:val="0"/>
                <w:color w:val="000000"/>
                <w:sz w:val="20"/>
              </w:rPr>
              <w:t xml:space="preserve">合计</w:t>
            </w:r>
          </w:p>
        </w:tc>
        <w:tc>
          <w:tcPr>
            <w:tcW w:w="320" w:type="dxa"/>
            <w:hMerge/>
            <w:tcBorders/>
            <w:vAlign w:val="center"/>
          </w:tcPr>
          <w:p>
            <w:pPr/>
          </w:p>
        </w:tc>
        <w:tc>
          <w:tcPr>
            <w:tcW w:w="320" w:type="dxa"/>
            <w:hMerge/>
            <w:tcBorders/>
            <w:vAlign w:val="center"/>
          </w:tcPr>
          <w:p>
            <w:pPr/>
          </w:p>
        </w:tc>
        <w:tc>
          <w:tcPr>
            <w:tcW w:w="1740" w:type="dxa"/>
            <w:hMerge/>
            <w:tcBorders/>
            <w:vAlign w:val="center"/>
          </w:tcPr>
          <w:p>
            <w:pPr/>
          </w:p>
        </w:tc>
        <w:tc>
          <w:tcPr>
            <w:tcW w:w="1160" w:type="dxa"/>
            <w:tcBorders/>
            <w:vAlign w:val="center"/>
          </w:tcPr>
          <w:p>
            <w:pPr>
              <w:jc w:val="right"/>
            </w:pPr>
            <w:r>
              <w:rPr>
                <w:rFonts w:ascii="宋体" w:eastAsia="宋体" w:hAnsi="宋体" w:cs="宋体"/>
                <w:b/>
                <w:i w:val="0"/>
                <w:color w:val="000000"/>
                <w:sz w:val="20"/>
              </w:rPr>
              <w:t xml:space="preserve">26,836.10</w:t>
            </w:r>
          </w:p>
        </w:tc>
        <w:tc>
          <w:tcPr>
            <w:tcW w:w="1160" w:type="dxa"/>
            <w:tcBorders/>
            <w:vAlign w:val="center"/>
          </w:tcPr>
          <w:p>
            <w:pPr>
              <w:jc w:val="right"/>
            </w:pPr>
            <w:r>
              <w:rPr>
                <w:rFonts w:ascii="宋体" w:eastAsia="宋体" w:hAnsi="宋体" w:cs="宋体"/>
                <w:b/>
                <w:i w:val="0"/>
                <w:color w:val="000000"/>
                <w:sz w:val="20"/>
              </w:rPr>
              <w:t xml:space="preserve">26,836.10</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社会保障和就业支出</w:t>
            </w:r>
          </w:p>
        </w:tc>
        <w:tc>
          <w:tcPr>
            <w:tcW w:w="1160" w:type="dxa"/>
            <w:tcBorders/>
            <w:vAlign w:val="center"/>
          </w:tcPr>
          <w:p>
            <w:pPr>
              <w:jc w:val="right"/>
            </w:pPr>
            <w:r>
              <w:rPr>
                <w:rFonts w:ascii="宋体" w:eastAsia="宋体" w:hAnsi="宋体" w:cs="宋体"/>
                <w:b w:val="0"/>
                <w:i w:val="0"/>
                <w:color w:val="000000"/>
                <w:sz w:val="20"/>
              </w:rPr>
              <w:t xml:space="preserve">217.18</w:t>
            </w:r>
          </w:p>
        </w:tc>
        <w:tc>
          <w:tcPr>
            <w:tcW w:w="1160" w:type="dxa"/>
            <w:tcBorders/>
            <w:vAlign w:val="center"/>
          </w:tcPr>
          <w:p>
            <w:pPr>
              <w:jc w:val="right"/>
            </w:pPr>
            <w:r>
              <w:rPr>
                <w:rFonts w:ascii="宋体" w:eastAsia="宋体" w:hAnsi="宋体" w:cs="宋体"/>
                <w:b w:val="0"/>
                <w:i w:val="0"/>
                <w:color w:val="000000"/>
                <w:sz w:val="20"/>
              </w:rPr>
              <w:t xml:space="preserve">217.18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行政事业单位养老支出</w:t>
            </w:r>
          </w:p>
        </w:tc>
        <w:tc>
          <w:tcPr>
            <w:tcW w:w="1160" w:type="dxa"/>
            <w:tcBorders/>
            <w:vAlign w:val="center"/>
          </w:tcPr>
          <w:p>
            <w:pPr>
              <w:jc w:val="right"/>
            </w:pPr>
            <w:r>
              <w:rPr>
                <w:rFonts w:ascii="宋体" w:eastAsia="宋体" w:hAnsi="宋体" w:cs="宋体"/>
                <w:b w:val="0"/>
                <w:i w:val="0"/>
                <w:color w:val="000000"/>
                <w:sz w:val="20"/>
              </w:rPr>
              <w:t xml:space="preserve">217.18</w:t>
            </w:r>
          </w:p>
        </w:tc>
        <w:tc>
          <w:tcPr>
            <w:tcW w:w="1160" w:type="dxa"/>
            <w:tcBorders/>
            <w:vAlign w:val="center"/>
          </w:tcPr>
          <w:p>
            <w:pPr>
              <w:jc w:val="right"/>
            </w:pPr>
            <w:r>
              <w:rPr>
                <w:rFonts w:ascii="宋体" w:eastAsia="宋体" w:hAnsi="宋体" w:cs="宋体"/>
                <w:b w:val="0"/>
                <w:i w:val="0"/>
                <w:color w:val="000000"/>
                <w:sz w:val="20"/>
              </w:rPr>
              <w:t xml:space="preserve">217.18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2080505</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机关事业单位基本养老保险缴费支出</w:t>
            </w:r>
          </w:p>
        </w:tc>
        <w:tc>
          <w:tcPr>
            <w:tcW w:w="1160" w:type="dxa"/>
            <w:tcBorders/>
            <w:vAlign w:val="center"/>
          </w:tcPr>
          <w:p>
            <w:pPr>
              <w:jc w:val="right"/>
            </w:pPr>
            <w:r>
              <w:rPr>
                <w:rFonts w:ascii="宋体" w:eastAsia="宋体" w:hAnsi="宋体" w:cs="宋体"/>
                <w:b w:val="0"/>
                <w:i w:val="0"/>
                <w:color w:val="000000"/>
                <w:sz w:val="20"/>
              </w:rPr>
              <w:t xml:space="preserve">156.12</w:t>
            </w:r>
          </w:p>
        </w:tc>
        <w:tc>
          <w:tcPr>
            <w:tcW w:w="1160" w:type="dxa"/>
            <w:tcBorders/>
            <w:vAlign w:val="center"/>
          </w:tcPr>
          <w:p>
            <w:pPr>
              <w:jc w:val="right"/>
            </w:pPr>
            <w:r>
              <w:rPr>
                <w:rFonts w:ascii="宋体" w:eastAsia="宋体" w:hAnsi="宋体" w:cs="宋体"/>
                <w:b w:val="0"/>
                <w:i w:val="0"/>
                <w:color w:val="000000"/>
                <w:sz w:val="20"/>
              </w:rPr>
              <w:t xml:space="preserve">156.12</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2080506</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机关事业单位职业年金缴费支出</w:t>
            </w:r>
          </w:p>
        </w:tc>
        <w:tc>
          <w:tcPr>
            <w:tcW w:w="1160" w:type="dxa"/>
            <w:tcBorders/>
            <w:vAlign w:val="center"/>
          </w:tcPr>
          <w:p>
            <w:pPr>
              <w:jc w:val="right"/>
            </w:pPr>
            <w:r>
              <w:rPr>
                <w:rFonts w:ascii="宋体" w:eastAsia="宋体" w:hAnsi="宋体" w:cs="宋体"/>
                <w:b w:val="0"/>
                <w:i w:val="0"/>
                <w:color w:val="000000"/>
                <w:sz w:val="20"/>
              </w:rPr>
              <w:t xml:space="preserve">61.06</w:t>
            </w:r>
          </w:p>
        </w:tc>
        <w:tc>
          <w:tcPr>
            <w:tcW w:w="1160" w:type="dxa"/>
            <w:tcBorders/>
            <w:vAlign w:val="center"/>
          </w:tcPr>
          <w:p>
            <w:pPr>
              <w:jc w:val="right"/>
            </w:pPr>
            <w:r>
              <w:rPr>
                <w:rFonts w:ascii="宋体" w:eastAsia="宋体" w:hAnsi="宋体" w:cs="宋体"/>
                <w:b w:val="0"/>
                <w:i w:val="0"/>
                <w:color w:val="000000"/>
                <w:sz w:val="20"/>
              </w:rPr>
              <w:t xml:space="preserve">61.06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卫生健康支出</w:t>
            </w:r>
          </w:p>
        </w:tc>
        <w:tc>
          <w:tcPr>
            <w:tcW w:w="1160" w:type="dxa"/>
            <w:tcBorders/>
            <w:vAlign w:val="center"/>
          </w:tcPr>
          <w:p>
            <w:pPr>
              <w:jc w:val="right"/>
            </w:pPr>
            <w:r>
              <w:rPr>
                <w:rFonts w:ascii="宋体" w:eastAsia="宋体" w:hAnsi="宋体" w:cs="宋体"/>
                <w:b w:val="0"/>
                <w:i w:val="0"/>
                <w:color w:val="000000"/>
                <w:sz w:val="20"/>
              </w:rPr>
              <w:t xml:space="preserve">84.05</w:t>
            </w:r>
          </w:p>
        </w:tc>
        <w:tc>
          <w:tcPr>
            <w:tcW w:w="1160" w:type="dxa"/>
            <w:tcBorders/>
            <w:vAlign w:val="center"/>
          </w:tcPr>
          <w:p>
            <w:pPr>
              <w:jc w:val="right"/>
            </w:pPr>
            <w:r>
              <w:rPr>
                <w:rFonts w:ascii="宋体" w:eastAsia="宋体" w:hAnsi="宋体" w:cs="宋体"/>
                <w:b w:val="0"/>
                <w:i w:val="0"/>
                <w:color w:val="000000"/>
                <w:sz w:val="20"/>
              </w:rPr>
              <w:t xml:space="preserve">84.05</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行政事业单位医疗</w:t>
            </w:r>
          </w:p>
        </w:tc>
        <w:tc>
          <w:tcPr>
            <w:tcW w:w="1160" w:type="dxa"/>
            <w:tcBorders/>
            <w:vAlign w:val="center"/>
          </w:tcPr>
          <w:p>
            <w:pPr>
              <w:jc w:val="right"/>
            </w:pPr>
            <w:r>
              <w:rPr>
                <w:rFonts w:ascii="宋体" w:eastAsia="宋体" w:hAnsi="宋体" w:cs="宋体"/>
                <w:b w:val="0"/>
                <w:i w:val="0"/>
                <w:color w:val="000000"/>
                <w:sz w:val="20"/>
              </w:rPr>
              <w:t xml:space="preserve">84.05</w:t>
            </w:r>
          </w:p>
        </w:tc>
        <w:tc>
          <w:tcPr>
            <w:tcW w:w="1160" w:type="dxa"/>
            <w:tcBorders/>
            <w:vAlign w:val="center"/>
          </w:tcPr>
          <w:p>
            <w:pPr>
              <w:jc w:val="right"/>
            </w:pPr>
            <w:r>
              <w:rPr>
                <w:rFonts w:ascii="宋体" w:eastAsia="宋体" w:hAnsi="宋体" w:cs="宋体"/>
                <w:b w:val="0"/>
                <w:i w:val="0"/>
                <w:color w:val="000000"/>
                <w:sz w:val="20"/>
              </w:rPr>
              <w:t xml:space="preserve">84.05</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行政单位医疗</w:t>
            </w:r>
          </w:p>
        </w:tc>
        <w:tc>
          <w:tcPr>
            <w:tcW w:w="1160" w:type="dxa"/>
            <w:tcBorders/>
            <w:vAlign w:val="center"/>
          </w:tcPr>
          <w:p>
            <w:pPr>
              <w:jc w:val="right"/>
            </w:pPr>
            <w:r>
              <w:rPr>
                <w:rFonts w:ascii="宋体" w:eastAsia="宋体" w:hAnsi="宋体" w:cs="宋体"/>
                <w:b w:val="0"/>
                <w:i w:val="0"/>
                <w:color w:val="000000"/>
                <w:sz w:val="20"/>
              </w:rPr>
              <w:t xml:space="preserve">61.13</w:t>
            </w:r>
          </w:p>
        </w:tc>
        <w:tc>
          <w:tcPr>
            <w:tcW w:w="1160" w:type="dxa"/>
            <w:tcBorders/>
            <w:vAlign w:val="center"/>
          </w:tcPr>
          <w:p>
            <w:pPr>
              <w:jc w:val="right"/>
            </w:pPr>
            <w:r>
              <w:rPr>
                <w:rFonts w:ascii="宋体" w:eastAsia="宋体" w:hAnsi="宋体" w:cs="宋体"/>
                <w:b w:val="0"/>
                <w:i w:val="0"/>
                <w:color w:val="000000"/>
                <w:sz w:val="20"/>
              </w:rPr>
              <w:t xml:space="preserve">61.13</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2101103</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公务员医疗补助</w:t>
            </w:r>
          </w:p>
        </w:tc>
        <w:tc>
          <w:tcPr>
            <w:tcW w:w="1160" w:type="dxa"/>
            <w:tcBorders/>
            <w:vAlign w:val="center"/>
          </w:tcPr>
          <w:p>
            <w:pPr>
              <w:jc w:val="right"/>
            </w:pPr>
            <w:r>
              <w:rPr>
                <w:rFonts w:ascii="宋体" w:eastAsia="宋体" w:hAnsi="宋体" w:cs="宋体"/>
                <w:b w:val="0"/>
                <w:i w:val="0"/>
                <w:color w:val="000000"/>
                <w:sz w:val="20"/>
              </w:rPr>
              <w:t xml:space="preserve">22.92</w:t>
            </w:r>
          </w:p>
        </w:tc>
        <w:tc>
          <w:tcPr>
            <w:tcW w:w="1160" w:type="dxa"/>
            <w:tcBorders/>
            <w:vAlign w:val="center"/>
          </w:tcPr>
          <w:p>
            <w:pPr>
              <w:jc w:val="right"/>
            </w:pPr>
            <w:r>
              <w:rPr>
                <w:rFonts w:ascii="宋体" w:eastAsia="宋体" w:hAnsi="宋体" w:cs="宋体"/>
                <w:b w:val="0"/>
                <w:i w:val="0"/>
                <w:color w:val="000000"/>
                <w:sz w:val="20"/>
              </w:rPr>
              <w:t xml:space="preserve">22.92</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城乡社区支出</w:t>
            </w:r>
          </w:p>
        </w:tc>
        <w:tc>
          <w:tcPr>
            <w:tcW w:w="1160" w:type="dxa"/>
            <w:tcBorders/>
            <w:vAlign w:val="center"/>
          </w:tcPr>
          <w:p>
            <w:pPr>
              <w:jc w:val="right"/>
            </w:pPr>
            <w:r>
              <w:rPr>
                <w:rFonts w:ascii="宋体" w:eastAsia="宋体" w:hAnsi="宋体" w:cs="宋体"/>
                <w:b w:val="0"/>
                <w:i w:val="0"/>
                <w:color w:val="000000"/>
                <w:sz w:val="20"/>
              </w:rPr>
              <w:t xml:space="preserve">26,312.76</w:t>
            </w:r>
          </w:p>
        </w:tc>
        <w:tc>
          <w:tcPr>
            <w:tcW w:w="1160" w:type="dxa"/>
            <w:tcBorders/>
            <w:vAlign w:val="center"/>
          </w:tcPr>
          <w:p>
            <w:pPr>
              <w:jc w:val="right"/>
            </w:pPr>
            <w:r>
              <w:rPr>
                <w:rFonts w:ascii="宋体" w:eastAsia="宋体" w:hAnsi="宋体" w:cs="宋体"/>
                <w:b w:val="0"/>
                <w:i w:val="0"/>
                <w:color w:val="000000"/>
                <w:sz w:val="20"/>
              </w:rPr>
              <w:t xml:space="preserve">26,312.76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城乡社区管理事务</w:t>
            </w:r>
          </w:p>
        </w:tc>
        <w:tc>
          <w:tcPr>
            <w:tcW w:w="1160" w:type="dxa"/>
            <w:tcBorders/>
            <w:vAlign w:val="center"/>
          </w:tcPr>
          <w:p>
            <w:pPr>
              <w:jc w:val="right"/>
            </w:pPr>
            <w:r>
              <w:rPr>
                <w:rFonts w:ascii="宋体" w:eastAsia="宋体" w:hAnsi="宋体" w:cs="宋体"/>
                <w:b w:val="0"/>
                <w:i w:val="0"/>
                <w:color w:val="000000"/>
                <w:sz w:val="20"/>
              </w:rPr>
              <w:t xml:space="preserve">2,019.26</w:t>
            </w:r>
          </w:p>
        </w:tc>
        <w:tc>
          <w:tcPr>
            <w:tcW w:w="1160" w:type="dxa"/>
            <w:tcBorders/>
            <w:vAlign w:val="center"/>
          </w:tcPr>
          <w:p>
            <w:pPr>
              <w:jc w:val="right"/>
            </w:pPr>
            <w:r>
              <w:rPr>
                <w:rFonts w:ascii="宋体" w:eastAsia="宋体" w:hAnsi="宋体" w:cs="宋体"/>
                <w:b w:val="0"/>
                <w:i w:val="0"/>
                <w:color w:val="000000"/>
                <w:sz w:val="20"/>
              </w:rPr>
              <w:t xml:space="preserve">2,019.26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行政运行</w:t>
            </w:r>
          </w:p>
        </w:tc>
        <w:tc>
          <w:tcPr>
            <w:tcW w:w="1160" w:type="dxa"/>
            <w:tcBorders/>
            <w:vAlign w:val="center"/>
          </w:tcPr>
          <w:p>
            <w:pPr>
              <w:jc w:val="right"/>
            </w:pPr>
            <w:r>
              <w:rPr>
                <w:rFonts w:ascii="宋体" w:eastAsia="宋体" w:hAnsi="宋体" w:cs="宋体"/>
                <w:b w:val="0"/>
                <w:i w:val="0"/>
                <w:color w:val="000000"/>
                <w:sz w:val="20"/>
              </w:rPr>
              <w:t xml:space="preserve">1,798.40</w:t>
            </w:r>
          </w:p>
        </w:tc>
        <w:tc>
          <w:tcPr>
            <w:tcW w:w="1160" w:type="dxa"/>
            <w:tcBorders/>
            <w:vAlign w:val="center"/>
          </w:tcPr>
          <w:p>
            <w:pPr>
              <w:jc w:val="right"/>
            </w:pPr>
            <w:r>
              <w:rPr>
                <w:rFonts w:ascii="宋体" w:eastAsia="宋体" w:hAnsi="宋体" w:cs="宋体"/>
                <w:b w:val="0"/>
                <w:i w:val="0"/>
                <w:color w:val="000000"/>
                <w:sz w:val="20"/>
              </w:rPr>
              <w:t xml:space="preserve">1,798.40</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2120104</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城管执法</w:t>
            </w:r>
          </w:p>
        </w:tc>
        <w:tc>
          <w:tcPr>
            <w:tcW w:w="1160" w:type="dxa"/>
            <w:tcBorders/>
            <w:vAlign w:val="center"/>
          </w:tcPr>
          <w:p>
            <w:pPr>
              <w:jc w:val="right"/>
            </w:pPr>
            <w:r>
              <w:rPr>
                <w:rFonts w:ascii="宋体" w:eastAsia="宋体" w:hAnsi="宋体" w:cs="宋体"/>
                <w:b w:val="0"/>
                <w:i w:val="0"/>
                <w:color w:val="000000"/>
                <w:sz w:val="20"/>
              </w:rPr>
              <w:t xml:space="preserve">129.99</w:t>
            </w:r>
          </w:p>
        </w:tc>
        <w:tc>
          <w:tcPr>
            <w:tcW w:w="1160" w:type="dxa"/>
            <w:tcBorders/>
            <w:vAlign w:val="center"/>
          </w:tcPr>
          <w:p>
            <w:pPr>
              <w:jc w:val="right"/>
            </w:pPr>
            <w:r>
              <w:rPr>
                <w:rFonts w:ascii="宋体" w:eastAsia="宋体" w:hAnsi="宋体" w:cs="宋体"/>
                <w:b w:val="0"/>
                <w:i w:val="0"/>
                <w:color w:val="000000"/>
                <w:sz w:val="20"/>
              </w:rPr>
              <w:t xml:space="preserve">129.99</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其他城乡社区管理事务支出</w:t>
            </w:r>
          </w:p>
        </w:tc>
        <w:tc>
          <w:tcPr>
            <w:tcW w:w="1160" w:type="dxa"/>
            <w:tcBorders/>
            <w:vAlign w:val="center"/>
          </w:tcPr>
          <w:p>
            <w:pPr>
              <w:jc w:val="right"/>
            </w:pPr>
            <w:r>
              <w:rPr>
                <w:rFonts w:ascii="宋体" w:eastAsia="宋体" w:hAnsi="宋体" w:cs="宋体"/>
                <w:b w:val="0"/>
                <w:i w:val="0"/>
                <w:color w:val="000000"/>
                <w:sz w:val="20"/>
              </w:rPr>
              <w:t xml:space="preserve">90.87</w:t>
            </w:r>
          </w:p>
        </w:tc>
        <w:tc>
          <w:tcPr>
            <w:tcW w:w="1160" w:type="dxa"/>
            <w:tcBorders/>
            <w:vAlign w:val="center"/>
          </w:tcPr>
          <w:p>
            <w:pPr>
              <w:jc w:val="right"/>
            </w:pPr>
            <w:r>
              <w:rPr>
                <w:rFonts w:ascii="宋体" w:eastAsia="宋体" w:hAnsi="宋体" w:cs="宋体"/>
                <w:b w:val="0"/>
                <w:i w:val="0"/>
                <w:color w:val="000000"/>
                <w:sz w:val="20"/>
              </w:rPr>
              <w:t xml:space="preserve">90.87</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21203</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城乡社区公共设施</w:t>
            </w:r>
          </w:p>
        </w:tc>
        <w:tc>
          <w:tcPr>
            <w:tcW w:w="1160" w:type="dxa"/>
            <w:tcBorders/>
            <w:vAlign w:val="center"/>
          </w:tcPr>
          <w:p>
            <w:pPr>
              <w:jc w:val="right"/>
            </w:pPr>
            <w:r>
              <w:rPr>
                <w:rFonts w:ascii="宋体" w:eastAsia="宋体" w:hAnsi="宋体" w:cs="宋体"/>
                <w:b w:val="0"/>
                <w:i w:val="0"/>
                <w:color w:val="000000"/>
                <w:sz w:val="20"/>
              </w:rPr>
              <w:t xml:space="preserve">2,022.17</w:t>
            </w:r>
          </w:p>
        </w:tc>
        <w:tc>
          <w:tcPr>
            <w:tcW w:w="1160" w:type="dxa"/>
            <w:tcBorders/>
            <w:vAlign w:val="center"/>
          </w:tcPr>
          <w:p>
            <w:pPr>
              <w:jc w:val="right"/>
            </w:pPr>
            <w:r>
              <w:rPr>
                <w:rFonts w:ascii="宋体" w:eastAsia="宋体" w:hAnsi="宋体" w:cs="宋体"/>
                <w:b w:val="0"/>
                <w:i w:val="0"/>
                <w:color w:val="000000"/>
                <w:sz w:val="20"/>
              </w:rPr>
              <w:t xml:space="preserve">2,022.17</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2120399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其他城乡社区公共设施支出</w:t>
            </w:r>
          </w:p>
        </w:tc>
        <w:tc>
          <w:tcPr>
            <w:tcW w:w="1160" w:type="dxa"/>
            <w:tcBorders/>
            <w:vAlign w:val="center"/>
          </w:tcPr>
          <w:p>
            <w:pPr>
              <w:jc w:val="right"/>
            </w:pPr>
            <w:r>
              <w:rPr>
                <w:rFonts w:ascii="宋体" w:eastAsia="宋体" w:hAnsi="宋体" w:cs="宋体"/>
                <w:b w:val="0"/>
                <w:i w:val="0"/>
                <w:color w:val="000000"/>
                <w:sz w:val="20"/>
              </w:rPr>
              <w:t xml:space="preserve">2,022.17</w:t>
            </w:r>
          </w:p>
        </w:tc>
        <w:tc>
          <w:tcPr>
            <w:tcW w:w="1160" w:type="dxa"/>
            <w:tcBorders/>
            <w:vAlign w:val="center"/>
          </w:tcPr>
          <w:p>
            <w:pPr>
              <w:jc w:val="right"/>
            </w:pPr>
            <w:r>
              <w:rPr>
                <w:rFonts w:ascii="宋体" w:eastAsia="宋体" w:hAnsi="宋体" w:cs="宋体"/>
                <w:b w:val="0"/>
                <w:i w:val="0"/>
                <w:color w:val="000000"/>
                <w:sz w:val="20"/>
              </w:rPr>
              <w:t xml:space="preserve">2,022.17</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21205</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城乡社区环境卫生</w:t>
            </w:r>
          </w:p>
        </w:tc>
        <w:tc>
          <w:tcPr>
            <w:tcW w:w="1160" w:type="dxa"/>
            <w:tcBorders/>
            <w:vAlign w:val="center"/>
          </w:tcPr>
          <w:p>
            <w:pPr>
              <w:jc w:val="right"/>
            </w:pPr>
            <w:r>
              <w:rPr>
                <w:rFonts w:ascii="宋体" w:eastAsia="宋体" w:hAnsi="宋体" w:cs="宋体"/>
                <w:b w:val="0"/>
                <w:i w:val="0"/>
                <w:color w:val="000000"/>
                <w:sz w:val="20"/>
              </w:rPr>
              <w:t xml:space="preserve">19,696.03</w:t>
            </w:r>
          </w:p>
        </w:tc>
        <w:tc>
          <w:tcPr>
            <w:tcW w:w="1160" w:type="dxa"/>
            <w:tcBorders/>
            <w:vAlign w:val="center"/>
          </w:tcPr>
          <w:p>
            <w:pPr>
              <w:jc w:val="right"/>
            </w:pPr>
            <w:r>
              <w:rPr>
                <w:rFonts w:ascii="宋体" w:eastAsia="宋体" w:hAnsi="宋体" w:cs="宋体"/>
                <w:b w:val="0"/>
                <w:i w:val="0"/>
                <w:color w:val="000000"/>
                <w:sz w:val="20"/>
              </w:rPr>
              <w:t xml:space="preserve">19,696.03</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2120501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城乡社区环境卫生</w:t>
            </w:r>
          </w:p>
        </w:tc>
        <w:tc>
          <w:tcPr>
            <w:tcW w:w="1160" w:type="dxa"/>
            <w:tcBorders/>
            <w:vAlign w:val="center"/>
          </w:tcPr>
          <w:p>
            <w:pPr>
              <w:jc w:val="right"/>
            </w:pPr>
            <w:r>
              <w:rPr>
                <w:rFonts w:ascii="宋体" w:eastAsia="宋体" w:hAnsi="宋体" w:cs="宋体"/>
                <w:b w:val="0"/>
                <w:i w:val="0"/>
                <w:color w:val="000000"/>
                <w:sz w:val="20"/>
              </w:rPr>
              <w:t xml:space="preserve">19,696.03</w:t>
            </w:r>
          </w:p>
        </w:tc>
        <w:tc>
          <w:tcPr>
            <w:tcW w:w="1160" w:type="dxa"/>
            <w:tcBorders/>
            <w:vAlign w:val="center"/>
          </w:tcPr>
          <w:p>
            <w:pPr>
              <w:jc w:val="right"/>
            </w:pPr>
            <w:r>
              <w:rPr>
                <w:rFonts w:ascii="宋体" w:eastAsia="宋体" w:hAnsi="宋体" w:cs="宋体"/>
                <w:b w:val="0"/>
                <w:i w:val="0"/>
                <w:color w:val="000000"/>
                <w:sz w:val="20"/>
              </w:rPr>
              <w:t xml:space="preserve">19,696.03</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21213</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城市基础设施配套费安排的支出</w:t>
            </w:r>
          </w:p>
        </w:tc>
        <w:tc>
          <w:tcPr>
            <w:tcW w:w="1160" w:type="dxa"/>
            <w:tcBorders/>
            <w:vAlign w:val="center"/>
          </w:tcPr>
          <w:p>
            <w:pPr>
              <w:jc w:val="right"/>
            </w:pPr>
            <w:r>
              <w:rPr>
                <w:rFonts w:ascii="宋体" w:eastAsia="宋体" w:hAnsi="宋体" w:cs="宋体"/>
                <w:b w:val="0"/>
                <w:i w:val="0"/>
                <w:color w:val="000000"/>
                <w:sz w:val="20"/>
              </w:rPr>
              <w:t xml:space="preserve">560.66</w:t>
            </w:r>
          </w:p>
        </w:tc>
        <w:tc>
          <w:tcPr>
            <w:tcW w:w="1160" w:type="dxa"/>
            <w:tcBorders/>
            <w:vAlign w:val="center"/>
          </w:tcPr>
          <w:p>
            <w:pPr>
              <w:jc w:val="right"/>
            </w:pPr>
            <w:r>
              <w:rPr>
                <w:rFonts w:ascii="宋体" w:eastAsia="宋体" w:hAnsi="宋体" w:cs="宋体"/>
                <w:b w:val="0"/>
                <w:i w:val="0"/>
                <w:color w:val="000000"/>
                <w:sz w:val="20"/>
              </w:rPr>
              <w:t xml:space="preserve">560.66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2121399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其他城市基础设施配套费安排的支出</w:t>
            </w:r>
          </w:p>
        </w:tc>
        <w:tc>
          <w:tcPr>
            <w:tcW w:w="1160" w:type="dxa"/>
            <w:tcBorders/>
            <w:vAlign w:val="center"/>
          </w:tcPr>
          <w:p>
            <w:pPr>
              <w:jc w:val="right"/>
            </w:pPr>
            <w:r>
              <w:rPr>
                <w:rFonts w:ascii="宋体" w:eastAsia="宋体" w:hAnsi="宋体" w:cs="宋体"/>
                <w:b w:val="0"/>
                <w:i w:val="0"/>
                <w:color w:val="000000"/>
                <w:sz w:val="20"/>
              </w:rPr>
              <w:t xml:space="preserve">560.66</w:t>
            </w:r>
          </w:p>
        </w:tc>
        <w:tc>
          <w:tcPr>
            <w:tcW w:w="1160" w:type="dxa"/>
            <w:tcBorders/>
            <w:vAlign w:val="center"/>
          </w:tcPr>
          <w:p>
            <w:pPr>
              <w:jc w:val="right"/>
            </w:pPr>
            <w:r>
              <w:rPr>
                <w:rFonts w:ascii="宋体" w:eastAsia="宋体" w:hAnsi="宋体" w:cs="宋体"/>
                <w:b w:val="0"/>
                <w:i w:val="0"/>
                <w:color w:val="000000"/>
                <w:sz w:val="20"/>
              </w:rPr>
              <w:t xml:space="preserve">560.66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21214</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污水处理费安排的支出</w:t>
            </w:r>
          </w:p>
        </w:tc>
        <w:tc>
          <w:tcPr>
            <w:tcW w:w="1160" w:type="dxa"/>
            <w:tcBorders/>
            <w:vAlign w:val="center"/>
          </w:tcPr>
          <w:p>
            <w:pPr>
              <w:jc w:val="right"/>
            </w:pPr>
            <w:r>
              <w:rPr>
                <w:rFonts w:ascii="宋体" w:eastAsia="宋体" w:hAnsi="宋体" w:cs="宋体"/>
                <w:b w:val="0"/>
                <w:i w:val="0"/>
                <w:color w:val="000000"/>
                <w:sz w:val="20"/>
              </w:rPr>
              <w:t xml:space="preserve">509.96</w:t>
            </w:r>
          </w:p>
        </w:tc>
        <w:tc>
          <w:tcPr>
            <w:tcW w:w="1160" w:type="dxa"/>
            <w:tcBorders/>
            <w:vAlign w:val="center"/>
          </w:tcPr>
          <w:p>
            <w:pPr>
              <w:jc w:val="right"/>
            </w:pPr>
            <w:r>
              <w:rPr>
                <w:rFonts w:ascii="宋体" w:eastAsia="宋体" w:hAnsi="宋体" w:cs="宋体"/>
                <w:b w:val="0"/>
                <w:i w:val="0"/>
                <w:color w:val="000000"/>
                <w:sz w:val="20"/>
              </w:rPr>
              <w:t xml:space="preserve">509.96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2121499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其他污水处理费安排的支出</w:t>
            </w:r>
          </w:p>
        </w:tc>
        <w:tc>
          <w:tcPr>
            <w:tcW w:w="1160" w:type="dxa"/>
            <w:tcBorders/>
            <w:vAlign w:val="center"/>
          </w:tcPr>
          <w:p>
            <w:pPr>
              <w:jc w:val="right"/>
            </w:pPr>
            <w:r>
              <w:rPr>
                <w:rFonts w:ascii="宋体" w:eastAsia="宋体" w:hAnsi="宋体" w:cs="宋体"/>
                <w:b w:val="0"/>
                <w:i w:val="0"/>
                <w:color w:val="000000"/>
                <w:sz w:val="20"/>
              </w:rPr>
              <w:t xml:space="preserve">509.96</w:t>
            </w:r>
          </w:p>
        </w:tc>
        <w:tc>
          <w:tcPr>
            <w:tcW w:w="1160" w:type="dxa"/>
            <w:tcBorders/>
            <w:vAlign w:val="center"/>
          </w:tcPr>
          <w:p>
            <w:pPr>
              <w:jc w:val="right"/>
            </w:pPr>
            <w:r>
              <w:rPr>
                <w:rFonts w:ascii="宋体" w:eastAsia="宋体" w:hAnsi="宋体" w:cs="宋体"/>
                <w:b w:val="0"/>
                <w:i w:val="0"/>
                <w:color w:val="000000"/>
                <w:sz w:val="20"/>
              </w:rPr>
              <w:t xml:space="preserve">509.96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其他城乡社区支出</w:t>
            </w:r>
          </w:p>
        </w:tc>
        <w:tc>
          <w:tcPr>
            <w:tcW w:w="1160" w:type="dxa"/>
            <w:tcBorders/>
            <w:vAlign w:val="center"/>
          </w:tcPr>
          <w:p>
            <w:pPr>
              <w:jc w:val="right"/>
            </w:pPr>
            <w:r>
              <w:rPr>
                <w:rFonts w:ascii="宋体" w:eastAsia="宋体" w:hAnsi="宋体" w:cs="宋体"/>
                <w:b w:val="0"/>
                <w:i w:val="0"/>
                <w:color w:val="000000"/>
                <w:sz w:val="20"/>
              </w:rPr>
              <w:t xml:space="preserve">1,504.68</w:t>
            </w:r>
          </w:p>
        </w:tc>
        <w:tc>
          <w:tcPr>
            <w:tcW w:w="1160" w:type="dxa"/>
            <w:tcBorders/>
            <w:vAlign w:val="center"/>
          </w:tcPr>
          <w:p>
            <w:pPr>
              <w:jc w:val="right"/>
            </w:pPr>
            <w:r>
              <w:rPr>
                <w:rFonts w:ascii="宋体" w:eastAsia="宋体" w:hAnsi="宋体" w:cs="宋体"/>
                <w:b w:val="0"/>
                <w:i w:val="0"/>
                <w:color w:val="000000"/>
                <w:sz w:val="20"/>
              </w:rPr>
              <w:t xml:space="preserve">1,504.68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2129999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其他城乡社区支出</w:t>
            </w:r>
          </w:p>
        </w:tc>
        <w:tc>
          <w:tcPr>
            <w:tcW w:w="1160" w:type="dxa"/>
            <w:tcBorders/>
            <w:vAlign w:val="center"/>
          </w:tcPr>
          <w:p>
            <w:pPr>
              <w:jc w:val="right"/>
            </w:pPr>
            <w:r>
              <w:rPr>
                <w:rFonts w:ascii="宋体" w:eastAsia="宋体" w:hAnsi="宋体" w:cs="宋体"/>
                <w:b w:val="0"/>
                <w:i w:val="0"/>
                <w:color w:val="000000"/>
                <w:sz w:val="20"/>
              </w:rPr>
              <w:t xml:space="preserve">1,504.68</w:t>
            </w:r>
          </w:p>
        </w:tc>
        <w:tc>
          <w:tcPr>
            <w:tcW w:w="1160" w:type="dxa"/>
            <w:tcBorders/>
            <w:vAlign w:val="center"/>
          </w:tcPr>
          <w:p>
            <w:pPr>
              <w:jc w:val="right"/>
            </w:pPr>
            <w:r>
              <w:rPr>
                <w:rFonts w:ascii="宋体" w:eastAsia="宋体" w:hAnsi="宋体" w:cs="宋体"/>
                <w:b w:val="0"/>
                <w:i w:val="0"/>
                <w:color w:val="000000"/>
                <w:sz w:val="20"/>
              </w:rPr>
              <w:t xml:space="preserve">1,504.68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213</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农林水支出</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21302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林业和草原</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2130299</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其他林业和草原支出</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jc w:val="right"/>
            </w:pPr>
            <w:r>
              <w:rPr>
                <w:rFonts w:ascii="宋体" w:eastAsia="宋体" w:hAnsi="宋体" w:cs="宋体"/>
                <w:b w:val="0"/>
                <w:i w:val="0"/>
                <w:color w:val="000000"/>
                <w:sz w:val="20"/>
              </w:rPr>
              <w:t xml:space="preserve">92.26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住房保障支出</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22102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住房改革支出</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2210201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住房公积金</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jc w:val="right"/>
            </w:pPr>
            <w:r>
              <w:rPr>
                <w:rFonts w:ascii="宋体" w:eastAsia="宋体" w:hAnsi="宋体" w:cs="宋体"/>
                <w:b w:val="0"/>
                <w:i w:val="0"/>
                <w:color w:val="000000"/>
                <w:sz w:val="20"/>
              </w:rPr>
              <w:t xml:space="preserve">129.86</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438"/>
          <w:jc w:val="center"/>
        </w:trPr>
        <w:tc>
          <w:tcPr>
            <w:tcW w:w="3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注：本表反映部门本年度取得的各项收入情况。</w:t>
            </w: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38"/>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38"/>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公开03表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00"/>
        <w:gridCol w:w="300"/>
        <w:gridCol w:w="300"/>
        <w:gridCol w:w="3000"/>
        <w:gridCol w:w="1140"/>
        <w:gridCol w:w="1140"/>
        <w:gridCol w:w="1140"/>
        <w:gridCol w:w="1140"/>
        <w:gridCol w:w="1140"/>
        <w:gridCol w:w="1172"/>
      </w:tblGrid>
      <w:tr>
        <w:trPr>
          <w:trHeight w:hRule="exact" w:val="401"/>
          <w:jc w:val="center"/>
        </w:trPr>
        <w:tc>
          <w:tcPr>
            <w:tcW w:w="300" w:type="dxa"/>
            <w:hMerge w:val="restart"/>
            <w:vAlign w:val="center"/>
          </w:tcPr>
          <w:p>
            <w:pPr>
              <w:jc w:val="center"/>
            </w:pPr>
            <w:r>
              <w:rPr>
                <w:rFonts w:ascii="宋体" w:eastAsia="宋体" w:hAnsi="宋体" w:cs="宋体"/>
                <w:b w:val="0"/>
                <w:i w:val="0"/>
                <w:color w:val="000000"/>
                <w:sz w:val="19"/>
              </w:rPr>
              <w:t xml:space="preserve">项目</w:t>
            </w:r>
          </w:p>
        </w:tc>
        <w:tc>
          <w:tcPr>
            <w:tcW w:w="300" w:type="dxa"/>
            <w:hMerge/>
            <w:vAlign w:val="center"/>
          </w:tcPr>
          <w:p>
            <w:pPr/>
          </w:p>
        </w:tc>
        <w:tc>
          <w:tcPr>
            <w:tcW w:w="300" w:type="dxa"/>
            <w:hMerge/>
            <w:vAlign w:val="center"/>
          </w:tcPr>
          <w:p>
            <w:pPr/>
          </w:p>
        </w:tc>
        <w:tc>
          <w:tcPr>
            <w:tcW w:w="3000" w:type="dxa"/>
            <w:hMerge/>
            <w:vAlign w:val="center"/>
          </w:tcPr>
          <w:p>
            <w:pPr/>
          </w:p>
        </w:tc>
        <w:tc>
          <w:tcPr>
            <w:tcW w:w="1140" w:type="dxa"/>
            <w:vMerge w:val="restart"/>
            <w:vAlign w:val="center"/>
          </w:tcPr>
          <w:p>
            <w:pPr>
              <w:jc w:val="center"/>
            </w:pPr>
            <w:r>
              <w:rPr>
                <w:rFonts w:ascii="宋体" w:eastAsia="宋体" w:hAnsi="宋体" w:cs="宋体"/>
                <w:b w:val="0"/>
                <w:i w:val="0"/>
                <w:color w:val="000000"/>
                <w:sz w:val="19"/>
              </w:rPr>
              <w:t xml:space="preserve">本年支出合计</w:t>
            </w:r>
          </w:p>
        </w:tc>
        <w:tc>
          <w:tcPr>
            <w:tcW w:w="1140" w:type="dxa"/>
            <w:vMerge w:val="restart"/>
            <w:vAlign w:val="center"/>
          </w:tcPr>
          <w:p>
            <w:pPr>
              <w:jc w:val="center"/>
            </w:pPr>
            <w:r>
              <w:rPr>
                <w:rFonts w:ascii="宋体" w:eastAsia="宋体" w:hAnsi="宋体" w:cs="宋体"/>
                <w:b w:val="0"/>
                <w:i w:val="0"/>
                <w:color w:val="000000"/>
                <w:sz w:val="19"/>
              </w:rPr>
              <w:t xml:space="preserve">基本支出</w:t>
            </w:r>
          </w:p>
        </w:tc>
        <w:tc>
          <w:tcPr>
            <w:tcW w:w="1140" w:type="dxa"/>
            <w:vMerge w:val="restart"/>
            <w:vAlign w:val="center"/>
          </w:tcPr>
          <w:p>
            <w:pPr>
              <w:jc w:val="center"/>
            </w:pPr>
            <w:r>
              <w:rPr>
                <w:rFonts w:ascii="宋体" w:eastAsia="宋体" w:hAnsi="宋体" w:cs="宋体"/>
                <w:b w:val="0"/>
                <w:i w:val="0"/>
                <w:color w:val="000000"/>
                <w:sz w:val="19"/>
              </w:rPr>
              <w:t xml:space="preserve">项目支出</w:t>
            </w:r>
          </w:p>
        </w:tc>
        <w:tc>
          <w:tcPr>
            <w:tcW w:w="1140" w:type="dxa"/>
            <w:vMerge w:val="restart"/>
            <w:vAlign w:val="center"/>
          </w:tcPr>
          <w:p>
            <w:pPr>
              <w:jc w:val="center"/>
            </w:pPr>
            <w:r>
              <w:rPr>
                <w:rFonts w:ascii="宋体" w:eastAsia="宋体" w:hAnsi="宋体" w:cs="宋体"/>
                <w:b w:val="0"/>
                <w:i w:val="0"/>
                <w:color w:val="000000"/>
                <w:sz w:val="19"/>
              </w:rPr>
              <w:t xml:space="preserve">上缴上级支出</w:t>
            </w:r>
          </w:p>
        </w:tc>
        <w:tc>
          <w:tcPr>
            <w:tcW w:w="1140" w:type="dxa"/>
            <w:vMerge w:val="restart"/>
            <w:vAlign w:val="center"/>
          </w:tcPr>
          <w:p>
            <w:pPr>
              <w:jc w:val="center"/>
            </w:pPr>
            <w:r>
              <w:rPr>
                <w:rFonts w:ascii="宋体" w:eastAsia="宋体" w:hAnsi="宋体" w:cs="宋体"/>
                <w:b w:val="0"/>
                <w:i w:val="0"/>
                <w:color w:val="000000"/>
                <w:sz w:val="19"/>
              </w:rPr>
              <w:t xml:space="preserve">经营支出</w:t>
            </w:r>
          </w:p>
        </w:tc>
        <w:tc>
          <w:tcPr>
            <w:tcW w:w="1172" w:type="dxa"/>
            <w:vMerge w:val="restart"/>
            <w:vAlign w:val="center"/>
          </w:tcPr>
          <w:p>
            <w:pPr>
              <w:jc w:val="center"/>
            </w:pPr>
            <w:r>
              <w:rPr>
                <w:rFonts w:ascii="宋体" w:eastAsia="宋体" w:hAnsi="宋体" w:cs="宋体"/>
                <w:b w:val="0"/>
                <w:i w:val="0"/>
                <w:color w:val="000000"/>
                <w:sz w:val="19"/>
              </w:rPr>
              <w:t xml:space="preserve">对附属单位补助支出</w:t>
            </w:r>
          </w:p>
        </w:tc>
      </w:tr>
      <w:tr>
        <w:trPr>
          <w:trHeight w:hRule="exact" w:val="401"/>
          <w:jc w:val="center"/>
        </w:trPr>
        <w:tc>
          <w:tcPr>
            <w:tcW w:w="300" w:type="dxa"/>
            <w:hMerge w:val="restart"/>
            <w:vMerge w:val="restart"/>
            <w:tcBorders/>
            <w:vAlign w:val="center"/>
          </w:tcPr>
          <w:p>
            <w:pPr>
              <w:jc w:val="center"/>
            </w:pPr>
            <w:r>
              <w:rPr>
                <w:rFonts w:ascii="宋体" w:eastAsia="宋体" w:hAnsi="宋体" w:cs="宋体"/>
                <w:b w:val="0"/>
                <w:i w:val="0"/>
                <w:color w:val="000000"/>
                <w:sz w:val="19"/>
              </w:rPr>
              <w:t xml:space="preserve">功能分类科目编码</w:t>
            </w:r>
          </w:p>
        </w:tc>
        <w:tc>
          <w:tcPr>
            <w:tcW w:w="300" w:type="dxa"/>
            <w:hMerge/>
            <w:tcBorders/>
            <w:vAlign w:val="center"/>
          </w:tcPr>
          <w:p>
            <w:pPr/>
          </w:p>
        </w:tc>
        <w:tc>
          <w:tcPr>
            <w:tcW w:w="300" w:type="dxa"/>
            <w:hMerge/>
            <w:tcBorders/>
            <w:vAlign w:val="center"/>
          </w:tcPr>
          <w:p>
            <w:pPr/>
          </w:p>
        </w:tc>
        <w:tc>
          <w:tcPr>
            <w:tcW w:w="3000" w:type="dxa"/>
            <w:vMerge w:val="restart"/>
            <w:tcBorders/>
            <w:vAlign w:val="center"/>
          </w:tcPr>
          <w:p>
            <w:pPr>
              <w:jc w:val="center"/>
            </w:pPr>
            <w:r>
              <w:rPr>
                <w:rFonts w:ascii="宋体" w:eastAsia="宋体" w:hAnsi="宋体" w:cs="宋体"/>
                <w:b w:val="0"/>
                <w:i w:val="0"/>
                <w:color w:val="000000"/>
                <w:sz w:val="19"/>
              </w:rPr>
              <w:t xml:space="preserve">科目名称</w:t>
            </w: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01"/>
          <w:jc w:val="center"/>
        </w:trPr>
        <w:tc>
          <w:tcPr>
            <w:tcW w:w="300" w:type="dxa"/>
            <w:hMerge w:val="restart"/>
            <w:vMerge/>
            <w:tcBorders/>
            <w:vAlign w:val="center"/>
          </w:tcPr>
          <w:p>
            <w:pPr/>
          </w:p>
        </w:tc>
        <w:tc>
          <w:tcPr>
            <w:tcW w:w="300" w:type="dxa"/>
            <w:hMerge/>
            <w:tcBorders/>
            <w:vAlign w:val="center"/>
          </w:tcPr>
          <w:p>
            <w:pPr/>
          </w:p>
        </w:tc>
        <w:tc>
          <w:tcPr>
            <w:tcW w:w="300" w:type="dxa"/>
            <w:hMerge/>
            <w:tcBorders/>
            <w:vAlign w:val="center"/>
          </w:tcPr>
          <w:p>
            <w:pPr/>
          </w:p>
        </w:tc>
        <w:tc>
          <w:tcPr>
            <w:tcW w:w="300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01"/>
          <w:jc w:val="center"/>
        </w:trPr>
        <w:tc>
          <w:tcPr>
            <w:tcW w:w="300" w:type="dxa"/>
            <w:hMerge w:val="restart"/>
            <w:vMerge/>
            <w:tcBorders/>
            <w:vAlign w:val="center"/>
          </w:tcPr>
          <w:p>
            <w:pPr/>
          </w:p>
        </w:tc>
        <w:tc>
          <w:tcPr>
            <w:tcW w:w="300" w:type="dxa"/>
            <w:hMerge/>
            <w:tcBorders/>
            <w:vAlign w:val="center"/>
          </w:tcPr>
          <w:p>
            <w:pPr/>
          </w:p>
        </w:tc>
        <w:tc>
          <w:tcPr>
            <w:tcW w:w="300" w:type="dxa"/>
            <w:hMerge/>
            <w:tcBorders/>
            <w:vAlign w:val="center"/>
          </w:tcPr>
          <w:p>
            <w:pPr/>
          </w:p>
        </w:tc>
        <w:tc>
          <w:tcPr>
            <w:tcW w:w="300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81"/>
          <w:jc w:val="center"/>
        </w:trPr>
        <w:tc>
          <w:tcPr>
            <w:tcW w:w="300" w:type="dxa"/>
            <w:hMerge w:val="restart"/>
            <w:tcBorders/>
            <w:vAlign w:val="center"/>
          </w:tcPr>
          <w:p>
            <w:pPr>
              <w:jc w:val="center"/>
            </w:pPr>
            <w:r>
              <w:rPr>
                <w:rFonts w:ascii="宋体" w:eastAsia="宋体" w:hAnsi="宋体" w:cs="宋体"/>
                <w:b w:val="0"/>
                <w:i w:val="0"/>
                <w:color w:val="000000"/>
                <w:sz w:val="19"/>
              </w:rPr>
              <w:t xml:space="preserve">栏次</w:t>
            </w:r>
          </w:p>
        </w:tc>
        <w:tc>
          <w:tcPr>
            <w:tcW w:w="300" w:type="dxa"/>
            <w:hMerge/>
            <w:tcBorders/>
            <w:vAlign w:val="center"/>
          </w:tcPr>
          <w:p>
            <w:pPr/>
          </w:p>
        </w:tc>
        <w:tc>
          <w:tcPr>
            <w:tcW w:w="300" w:type="dxa"/>
            <w:hMerge/>
            <w:tcBorders/>
            <w:vAlign w:val="center"/>
          </w:tcPr>
          <w:p>
            <w:pPr/>
          </w:p>
        </w:tc>
        <w:tc>
          <w:tcPr>
            <w:tcW w:w="3000" w:type="dxa"/>
            <w:hMerge/>
            <w:tcBorders/>
            <w:vAlign w:val="center"/>
          </w:tcPr>
          <w:p>
            <w:pPr/>
          </w:p>
        </w:tc>
        <w:tc>
          <w:tcPr>
            <w:tcW w:w="1140" w:type="dxa"/>
            <w:tcBorders/>
            <w:vAlign w:val="center"/>
          </w:tcPr>
          <w:p>
            <w:pPr>
              <w:jc w:val="center"/>
            </w:pPr>
            <w:r>
              <w:rPr>
                <w:rFonts w:ascii="宋体" w:eastAsia="宋体" w:hAnsi="宋体" w:cs="宋体"/>
                <w:b w:val="0"/>
                <w:i w:val="0"/>
                <w:color w:val="000000"/>
                <w:sz w:val="19"/>
              </w:rPr>
              <w:t xml:space="preserve">1</w:t>
            </w:r>
          </w:p>
        </w:tc>
        <w:tc>
          <w:tcPr>
            <w:tcW w:w="1140" w:type="dxa"/>
            <w:tcBorders/>
            <w:vAlign w:val="center"/>
          </w:tcPr>
          <w:p>
            <w:pPr>
              <w:jc w:val="center"/>
            </w:pPr>
            <w:r>
              <w:rPr>
                <w:rFonts w:ascii="宋体" w:eastAsia="宋体" w:hAnsi="宋体" w:cs="宋体"/>
                <w:b w:val="0"/>
                <w:i w:val="0"/>
                <w:color w:val="000000"/>
                <w:sz w:val="19"/>
              </w:rPr>
              <w:t xml:space="preserve">2</w:t>
            </w:r>
          </w:p>
        </w:tc>
        <w:tc>
          <w:tcPr>
            <w:tcW w:w="1140" w:type="dxa"/>
            <w:tcBorders/>
            <w:vAlign w:val="center"/>
          </w:tcPr>
          <w:p>
            <w:pPr>
              <w:jc w:val="center"/>
            </w:pPr>
            <w:r>
              <w:rPr>
                <w:rFonts w:ascii="宋体" w:eastAsia="宋体" w:hAnsi="宋体" w:cs="宋体"/>
                <w:b w:val="0"/>
                <w:i w:val="0"/>
                <w:color w:val="000000"/>
                <w:sz w:val="19"/>
              </w:rPr>
              <w:t xml:space="preserve">3</w:t>
            </w:r>
          </w:p>
        </w:tc>
        <w:tc>
          <w:tcPr>
            <w:tcW w:w="1140" w:type="dxa"/>
            <w:tcBorders/>
            <w:vAlign w:val="center"/>
          </w:tcPr>
          <w:p>
            <w:pPr>
              <w:jc w:val="center"/>
            </w:pPr>
            <w:r>
              <w:rPr>
                <w:rFonts w:ascii="宋体" w:eastAsia="宋体" w:hAnsi="宋体" w:cs="宋体"/>
                <w:b w:val="0"/>
                <w:i w:val="0"/>
                <w:color w:val="000000"/>
                <w:sz w:val="19"/>
              </w:rPr>
              <w:t xml:space="preserve">4</w:t>
            </w:r>
          </w:p>
        </w:tc>
        <w:tc>
          <w:tcPr>
            <w:tcW w:w="1140" w:type="dxa"/>
            <w:tcBorders/>
            <w:vAlign w:val="center"/>
          </w:tcPr>
          <w:p>
            <w:pPr>
              <w:jc w:val="center"/>
            </w:pPr>
            <w:r>
              <w:rPr>
                <w:rFonts w:ascii="宋体" w:eastAsia="宋体" w:hAnsi="宋体" w:cs="宋体"/>
                <w:b w:val="0"/>
                <w:i w:val="0"/>
                <w:color w:val="000000"/>
                <w:sz w:val="19"/>
              </w:rPr>
              <w:t xml:space="preserve">5</w:t>
            </w:r>
          </w:p>
        </w:tc>
        <w:tc>
          <w:tcPr>
            <w:tcW w:w="1172" w:type="dxa"/>
            <w:tcBorders/>
            <w:vAlign w:val="center"/>
          </w:tcPr>
          <w:p>
            <w:pPr>
              <w:jc w:val="center"/>
            </w:pPr>
            <w:r>
              <w:rPr>
                <w:rFonts w:ascii="宋体" w:eastAsia="宋体" w:hAnsi="宋体" w:cs="宋体"/>
                <w:b w:val="0"/>
                <w:i w:val="0"/>
                <w:color w:val="000000"/>
                <w:sz w:val="19"/>
              </w:rPr>
              <w:t xml:space="preserve">6</w:t>
            </w:r>
          </w:p>
        </w:tc>
      </w:tr>
      <w:tr>
        <w:trPr>
          <w:trHeight w:hRule="exact" w:val="481"/>
          <w:jc w:val="center"/>
        </w:trPr>
        <w:tc>
          <w:tcPr>
            <w:tcW w:w="300" w:type="dxa"/>
            <w:hMerge w:val="restart"/>
            <w:tcBorders/>
            <w:vAlign w:val="center"/>
          </w:tcPr>
          <w:p>
            <w:pPr>
              <w:jc w:val="center"/>
            </w:pPr>
            <w:r>
              <w:rPr>
                <w:rFonts w:ascii="宋体" w:eastAsia="宋体" w:hAnsi="宋体" w:cs="宋体"/>
                <w:b w:val="0"/>
                <w:i w:val="0"/>
                <w:color w:val="000000"/>
                <w:sz w:val="19"/>
              </w:rPr>
              <w:t xml:space="preserve">合计</w:t>
            </w:r>
          </w:p>
        </w:tc>
        <w:tc>
          <w:tcPr>
            <w:tcW w:w="300" w:type="dxa"/>
            <w:hMerge/>
            <w:tcBorders/>
            <w:vAlign w:val="center"/>
          </w:tcPr>
          <w:p>
            <w:pPr/>
          </w:p>
        </w:tc>
        <w:tc>
          <w:tcPr>
            <w:tcW w:w="300" w:type="dxa"/>
            <w:hMerge/>
            <w:tcBorders/>
            <w:vAlign w:val="center"/>
          </w:tcPr>
          <w:p>
            <w:pPr/>
          </w:p>
        </w:tc>
        <w:tc>
          <w:tcPr>
            <w:tcW w:w="3000" w:type="dxa"/>
            <w:hMerge/>
            <w:tcBorders/>
            <w:vAlign w:val="center"/>
          </w:tcPr>
          <w:p>
            <w:pPr/>
          </w:p>
        </w:tc>
        <w:tc>
          <w:tcPr>
            <w:tcW w:w="1140" w:type="dxa"/>
            <w:tcBorders/>
            <w:vAlign w:val="center"/>
          </w:tcPr>
          <w:p>
            <w:pPr>
              <w:jc w:val="right"/>
            </w:pPr>
            <w:r>
              <w:rPr>
                <w:rFonts w:ascii="宋体" w:eastAsia="宋体" w:hAnsi="宋体" w:cs="宋体"/>
                <w:b/>
                <w:i w:val="0"/>
                <w:color w:val="000000"/>
                <w:sz w:val="19"/>
              </w:rPr>
              <w:t xml:space="preserve">26,836.10</w:t>
            </w:r>
          </w:p>
        </w:tc>
        <w:tc>
          <w:tcPr>
            <w:tcW w:w="1140" w:type="dxa"/>
            <w:tcBorders/>
            <w:vAlign w:val="center"/>
          </w:tcPr>
          <w:p>
            <w:pPr>
              <w:jc w:val="right"/>
            </w:pPr>
            <w:r>
              <w:rPr>
                <w:rFonts w:ascii="宋体" w:eastAsia="宋体" w:hAnsi="宋体" w:cs="宋体"/>
                <w:b/>
                <w:i w:val="0"/>
                <w:color w:val="000000"/>
                <w:sz w:val="19"/>
              </w:rPr>
              <w:t xml:space="preserve">2,229.49</w:t>
            </w:r>
          </w:p>
        </w:tc>
        <w:tc>
          <w:tcPr>
            <w:tcW w:w="1140" w:type="dxa"/>
            <w:tcBorders/>
            <w:vAlign w:val="center"/>
          </w:tcPr>
          <w:p>
            <w:pPr>
              <w:jc w:val="right"/>
            </w:pPr>
            <w:r>
              <w:rPr>
                <w:rFonts w:ascii="宋体" w:eastAsia="宋体" w:hAnsi="宋体" w:cs="宋体"/>
                <w:b/>
                <w:i w:val="0"/>
                <w:color w:val="000000"/>
                <w:sz w:val="19"/>
              </w:rPr>
              <w:t xml:space="preserve">24,606.61</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社会保障和就业支出</w:t>
            </w:r>
          </w:p>
        </w:tc>
        <w:tc>
          <w:tcPr>
            <w:tcW w:w="1140" w:type="dxa"/>
            <w:tcBorders/>
            <w:vAlign w:val="center"/>
          </w:tcPr>
          <w:p>
            <w:pPr>
              <w:jc w:val="right"/>
            </w:pPr>
            <w:r>
              <w:rPr>
                <w:rFonts w:ascii="宋体" w:eastAsia="宋体" w:hAnsi="宋体" w:cs="宋体"/>
                <w:b w:val="0"/>
                <w:i w:val="0"/>
                <w:color w:val="000000"/>
                <w:sz w:val="19"/>
              </w:rPr>
              <w:t xml:space="preserve">217.18</w:t>
            </w:r>
          </w:p>
        </w:tc>
        <w:tc>
          <w:tcPr>
            <w:tcW w:w="1140" w:type="dxa"/>
            <w:tcBorders/>
            <w:vAlign w:val="center"/>
          </w:tcPr>
          <w:p>
            <w:pPr>
              <w:jc w:val="right"/>
            </w:pPr>
            <w:r>
              <w:rPr>
                <w:rFonts w:ascii="宋体" w:eastAsia="宋体" w:hAnsi="宋体" w:cs="宋体"/>
                <w:b w:val="0"/>
                <w:i w:val="0"/>
                <w:color w:val="000000"/>
                <w:sz w:val="19"/>
              </w:rPr>
              <w:t xml:space="preserve">217.18</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行政事业单位养老支出</w:t>
            </w:r>
          </w:p>
        </w:tc>
        <w:tc>
          <w:tcPr>
            <w:tcW w:w="1140" w:type="dxa"/>
            <w:tcBorders/>
            <w:vAlign w:val="center"/>
          </w:tcPr>
          <w:p>
            <w:pPr>
              <w:jc w:val="right"/>
            </w:pPr>
            <w:r>
              <w:rPr>
                <w:rFonts w:ascii="宋体" w:eastAsia="宋体" w:hAnsi="宋体" w:cs="宋体"/>
                <w:b w:val="0"/>
                <w:i w:val="0"/>
                <w:color w:val="000000"/>
                <w:sz w:val="19"/>
              </w:rPr>
              <w:t xml:space="preserve">217.18</w:t>
            </w:r>
          </w:p>
        </w:tc>
        <w:tc>
          <w:tcPr>
            <w:tcW w:w="1140" w:type="dxa"/>
            <w:tcBorders/>
            <w:vAlign w:val="center"/>
          </w:tcPr>
          <w:p>
            <w:pPr>
              <w:jc w:val="right"/>
            </w:pPr>
            <w:r>
              <w:rPr>
                <w:rFonts w:ascii="宋体" w:eastAsia="宋体" w:hAnsi="宋体" w:cs="宋体"/>
                <w:b w:val="0"/>
                <w:i w:val="0"/>
                <w:color w:val="000000"/>
                <w:sz w:val="19"/>
              </w:rPr>
              <w:t xml:space="preserve">217.18</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2080505</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机关事业单位基本养老保险缴费支出</w:t>
            </w:r>
          </w:p>
        </w:tc>
        <w:tc>
          <w:tcPr>
            <w:tcW w:w="1140" w:type="dxa"/>
            <w:tcBorders/>
            <w:vAlign w:val="center"/>
          </w:tcPr>
          <w:p>
            <w:pPr>
              <w:jc w:val="right"/>
            </w:pPr>
            <w:r>
              <w:rPr>
                <w:rFonts w:ascii="宋体" w:eastAsia="宋体" w:hAnsi="宋体" w:cs="宋体"/>
                <w:b w:val="0"/>
                <w:i w:val="0"/>
                <w:color w:val="000000"/>
                <w:sz w:val="19"/>
              </w:rPr>
              <w:t xml:space="preserve">156.12</w:t>
            </w:r>
          </w:p>
        </w:tc>
        <w:tc>
          <w:tcPr>
            <w:tcW w:w="1140" w:type="dxa"/>
            <w:tcBorders/>
            <w:vAlign w:val="center"/>
          </w:tcPr>
          <w:p>
            <w:pPr>
              <w:jc w:val="right"/>
            </w:pPr>
            <w:r>
              <w:rPr>
                <w:rFonts w:ascii="宋体" w:eastAsia="宋体" w:hAnsi="宋体" w:cs="宋体"/>
                <w:b w:val="0"/>
                <w:i w:val="0"/>
                <w:color w:val="000000"/>
                <w:sz w:val="19"/>
              </w:rPr>
              <w:t xml:space="preserve">156.12</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2080506</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机关事业单位职业年金缴费支出</w:t>
            </w:r>
          </w:p>
        </w:tc>
        <w:tc>
          <w:tcPr>
            <w:tcW w:w="1140" w:type="dxa"/>
            <w:tcBorders/>
            <w:vAlign w:val="center"/>
          </w:tcPr>
          <w:p>
            <w:pPr>
              <w:jc w:val="right"/>
            </w:pPr>
            <w:r>
              <w:rPr>
                <w:rFonts w:ascii="宋体" w:eastAsia="宋体" w:hAnsi="宋体" w:cs="宋体"/>
                <w:b w:val="0"/>
                <w:i w:val="0"/>
                <w:color w:val="000000"/>
                <w:sz w:val="19"/>
              </w:rPr>
              <w:t xml:space="preserve">61.06</w:t>
            </w:r>
          </w:p>
        </w:tc>
        <w:tc>
          <w:tcPr>
            <w:tcW w:w="1140" w:type="dxa"/>
            <w:tcBorders/>
            <w:vAlign w:val="center"/>
          </w:tcPr>
          <w:p>
            <w:pPr>
              <w:jc w:val="right"/>
            </w:pPr>
            <w:r>
              <w:rPr>
                <w:rFonts w:ascii="宋体" w:eastAsia="宋体" w:hAnsi="宋体" w:cs="宋体"/>
                <w:b w:val="0"/>
                <w:i w:val="0"/>
                <w:color w:val="000000"/>
                <w:sz w:val="19"/>
              </w:rPr>
              <w:t xml:space="preserve">61.06</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卫生健康支出</w:t>
            </w:r>
          </w:p>
        </w:tc>
        <w:tc>
          <w:tcPr>
            <w:tcW w:w="1140" w:type="dxa"/>
            <w:tcBorders/>
            <w:vAlign w:val="center"/>
          </w:tcPr>
          <w:p>
            <w:pPr>
              <w:jc w:val="right"/>
            </w:pPr>
            <w:r>
              <w:rPr>
                <w:rFonts w:ascii="宋体" w:eastAsia="宋体" w:hAnsi="宋体" w:cs="宋体"/>
                <w:b w:val="0"/>
                <w:i w:val="0"/>
                <w:color w:val="000000"/>
                <w:sz w:val="19"/>
              </w:rPr>
              <w:t xml:space="preserve">84.05</w:t>
            </w:r>
          </w:p>
        </w:tc>
        <w:tc>
          <w:tcPr>
            <w:tcW w:w="1140" w:type="dxa"/>
            <w:tcBorders/>
            <w:vAlign w:val="center"/>
          </w:tcPr>
          <w:p>
            <w:pPr>
              <w:jc w:val="right"/>
            </w:pPr>
            <w:r>
              <w:rPr>
                <w:rFonts w:ascii="宋体" w:eastAsia="宋体" w:hAnsi="宋体" w:cs="宋体"/>
                <w:b w:val="0"/>
                <w:i w:val="0"/>
                <w:color w:val="000000"/>
                <w:sz w:val="19"/>
              </w:rPr>
              <w:t xml:space="preserve">84.05</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行政事业单位医疗</w:t>
            </w:r>
          </w:p>
        </w:tc>
        <w:tc>
          <w:tcPr>
            <w:tcW w:w="1140" w:type="dxa"/>
            <w:tcBorders/>
            <w:vAlign w:val="center"/>
          </w:tcPr>
          <w:p>
            <w:pPr>
              <w:jc w:val="right"/>
            </w:pPr>
            <w:r>
              <w:rPr>
                <w:rFonts w:ascii="宋体" w:eastAsia="宋体" w:hAnsi="宋体" w:cs="宋体"/>
                <w:b w:val="0"/>
                <w:i w:val="0"/>
                <w:color w:val="000000"/>
                <w:sz w:val="19"/>
              </w:rPr>
              <w:t xml:space="preserve">84.05</w:t>
            </w:r>
          </w:p>
        </w:tc>
        <w:tc>
          <w:tcPr>
            <w:tcW w:w="1140" w:type="dxa"/>
            <w:tcBorders/>
            <w:vAlign w:val="center"/>
          </w:tcPr>
          <w:p>
            <w:pPr>
              <w:jc w:val="right"/>
            </w:pPr>
            <w:r>
              <w:rPr>
                <w:rFonts w:ascii="宋体" w:eastAsia="宋体" w:hAnsi="宋体" w:cs="宋体"/>
                <w:b w:val="0"/>
                <w:i w:val="0"/>
                <w:color w:val="000000"/>
                <w:sz w:val="19"/>
              </w:rPr>
              <w:t xml:space="preserve">84.05</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行政单位医疗</w:t>
            </w:r>
          </w:p>
        </w:tc>
        <w:tc>
          <w:tcPr>
            <w:tcW w:w="1140" w:type="dxa"/>
            <w:tcBorders/>
            <w:vAlign w:val="center"/>
          </w:tcPr>
          <w:p>
            <w:pPr>
              <w:jc w:val="right"/>
            </w:pPr>
            <w:r>
              <w:rPr>
                <w:rFonts w:ascii="宋体" w:eastAsia="宋体" w:hAnsi="宋体" w:cs="宋体"/>
                <w:b w:val="0"/>
                <w:i w:val="0"/>
                <w:color w:val="000000"/>
                <w:sz w:val="19"/>
              </w:rPr>
              <w:t xml:space="preserve">61.13</w:t>
            </w:r>
          </w:p>
        </w:tc>
        <w:tc>
          <w:tcPr>
            <w:tcW w:w="1140" w:type="dxa"/>
            <w:tcBorders/>
            <w:vAlign w:val="center"/>
          </w:tcPr>
          <w:p>
            <w:pPr>
              <w:jc w:val="right"/>
            </w:pPr>
            <w:r>
              <w:rPr>
                <w:rFonts w:ascii="宋体" w:eastAsia="宋体" w:hAnsi="宋体" w:cs="宋体"/>
                <w:b w:val="0"/>
                <w:i w:val="0"/>
                <w:color w:val="000000"/>
                <w:sz w:val="19"/>
              </w:rPr>
              <w:t xml:space="preserve">61.13</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2101103</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公务员医疗补助</w:t>
            </w:r>
          </w:p>
        </w:tc>
        <w:tc>
          <w:tcPr>
            <w:tcW w:w="1140" w:type="dxa"/>
            <w:tcBorders/>
            <w:vAlign w:val="center"/>
          </w:tcPr>
          <w:p>
            <w:pPr>
              <w:jc w:val="right"/>
            </w:pPr>
            <w:r>
              <w:rPr>
                <w:rFonts w:ascii="宋体" w:eastAsia="宋体" w:hAnsi="宋体" w:cs="宋体"/>
                <w:b w:val="0"/>
                <w:i w:val="0"/>
                <w:color w:val="000000"/>
                <w:sz w:val="19"/>
              </w:rPr>
              <w:t xml:space="preserve">22.92</w:t>
            </w:r>
          </w:p>
        </w:tc>
        <w:tc>
          <w:tcPr>
            <w:tcW w:w="1140" w:type="dxa"/>
            <w:tcBorders/>
            <w:vAlign w:val="center"/>
          </w:tcPr>
          <w:p>
            <w:pPr>
              <w:jc w:val="right"/>
            </w:pPr>
            <w:r>
              <w:rPr>
                <w:rFonts w:ascii="宋体" w:eastAsia="宋体" w:hAnsi="宋体" w:cs="宋体"/>
                <w:b w:val="0"/>
                <w:i w:val="0"/>
                <w:color w:val="000000"/>
                <w:sz w:val="19"/>
              </w:rPr>
              <w:t xml:space="preserve">22.92</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城乡社区支出</w:t>
            </w:r>
          </w:p>
        </w:tc>
        <w:tc>
          <w:tcPr>
            <w:tcW w:w="1140" w:type="dxa"/>
            <w:tcBorders/>
            <w:vAlign w:val="center"/>
          </w:tcPr>
          <w:p>
            <w:pPr>
              <w:jc w:val="right"/>
            </w:pPr>
            <w:r>
              <w:rPr>
                <w:rFonts w:ascii="宋体" w:eastAsia="宋体" w:hAnsi="宋体" w:cs="宋体"/>
                <w:b w:val="0"/>
                <w:i w:val="0"/>
                <w:color w:val="000000"/>
                <w:sz w:val="19"/>
              </w:rPr>
              <w:t xml:space="preserve">26,312.76</w:t>
            </w:r>
          </w:p>
        </w:tc>
        <w:tc>
          <w:tcPr>
            <w:tcW w:w="1140" w:type="dxa"/>
            <w:tcBorders/>
            <w:vAlign w:val="center"/>
          </w:tcPr>
          <w:p>
            <w:pPr>
              <w:jc w:val="right"/>
            </w:pPr>
            <w:r>
              <w:rPr>
                <w:rFonts w:ascii="宋体" w:eastAsia="宋体" w:hAnsi="宋体" w:cs="宋体"/>
                <w:b w:val="0"/>
                <w:i w:val="0"/>
                <w:color w:val="000000"/>
                <w:sz w:val="19"/>
              </w:rPr>
              <w:t xml:space="preserve">1,798.40</w:t>
            </w:r>
          </w:p>
        </w:tc>
        <w:tc>
          <w:tcPr>
            <w:tcW w:w="1140" w:type="dxa"/>
            <w:tcBorders/>
            <w:vAlign w:val="center"/>
          </w:tcPr>
          <w:p>
            <w:pPr>
              <w:jc w:val="right"/>
            </w:pPr>
            <w:r>
              <w:rPr>
                <w:rFonts w:ascii="宋体" w:eastAsia="宋体" w:hAnsi="宋体" w:cs="宋体"/>
                <w:b w:val="0"/>
                <w:i w:val="0"/>
                <w:color w:val="000000"/>
                <w:sz w:val="19"/>
              </w:rPr>
              <w:t xml:space="preserve">24,514.36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城乡社区管理事务</w:t>
            </w:r>
          </w:p>
        </w:tc>
        <w:tc>
          <w:tcPr>
            <w:tcW w:w="1140" w:type="dxa"/>
            <w:tcBorders/>
            <w:vAlign w:val="center"/>
          </w:tcPr>
          <w:p>
            <w:pPr>
              <w:jc w:val="right"/>
            </w:pPr>
            <w:r>
              <w:rPr>
                <w:rFonts w:ascii="宋体" w:eastAsia="宋体" w:hAnsi="宋体" w:cs="宋体"/>
                <w:b w:val="0"/>
                <w:i w:val="0"/>
                <w:color w:val="000000"/>
                <w:sz w:val="19"/>
              </w:rPr>
              <w:t xml:space="preserve">2,019.26</w:t>
            </w:r>
          </w:p>
        </w:tc>
        <w:tc>
          <w:tcPr>
            <w:tcW w:w="1140" w:type="dxa"/>
            <w:tcBorders/>
            <w:vAlign w:val="center"/>
          </w:tcPr>
          <w:p>
            <w:pPr>
              <w:jc w:val="right"/>
            </w:pPr>
            <w:r>
              <w:rPr>
                <w:rFonts w:ascii="宋体" w:eastAsia="宋体" w:hAnsi="宋体" w:cs="宋体"/>
                <w:b w:val="0"/>
                <w:i w:val="0"/>
                <w:color w:val="000000"/>
                <w:sz w:val="19"/>
              </w:rPr>
              <w:t xml:space="preserve">1,798.40</w:t>
            </w:r>
          </w:p>
        </w:tc>
        <w:tc>
          <w:tcPr>
            <w:tcW w:w="1140" w:type="dxa"/>
            <w:tcBorders/>
            <w:vAlign w:val="center"/>
          </w:tcPr>
          <w:p>
            <w:pPr>
              <w:jc w:val="right"/>
            </w:pPr>
            <w:r>
              <w:rPr>
                <w:rFonts w:ascii="宋体" w:eastAsia="宋体" w:hAnsi="宋体" w:cs="宋体"/>
                <w:b w:val="0"/>
                <w:i w:val="0"/>
                <w:color w:val="000000"/>
                <w:sz w:val="19"/>
              </w:rPr>
              <w:t xml:space="preserve">220.86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行政运行</w:t>
            </w:r>
          </w:p>
        </w:tc>
        <w:tc>
          <w:tcPr>
            <w:tcW w:w="1140" w:type="dxa"/>
            <w:tcBorders/>
            <w:vAlign w:val="center"/>
          </w:tcPr>
          <w:p>
            <w:pPr>
              <w:jc w:val="right"/>
            </w:pPr>
            <w:r>
              <w:rPr>
                <w:rFonts w:ascii="宋体" w:eastAsia="宋体" w:hAnsi="宋体" w:cs="宋体"/>
                <w:b w:val="0"/>
                <w:i w:val="0"/>
                <w:color w:val="000000"/>
                <w:sz w:val="19"/>
              </w:rPr>
              <w:t xml:space="preserve">1,798.40</w:t>
            </w:r>
          </w:p>
        </w:tc>
        <w:tc>
          <w:tcPr>
            <w:tcW w:w="1140" w:type="dxa"/>
            <w:tcBorders/>
            <w:vAlign w:val="center"/>
          </w:tcPr>
          <w:p>
            <w:pPr>
              <w:jc w:val="right"/>
            </w:pPr>
            <w:r>
              <w:rPr>
                <w:rFonts w:ascii="宋体" w:eastAsia="宋体" w:hAnsi="宋体" w:cs="宋体"/>
                <w:b w:val="0"/>
                <w:i w:val="0"/>
                <w:color w:val="000000"/>
                <w:sz w:val="19"/>
              </w:rPr>
              <w:t xml:space="preserve">1,798.40</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2120104</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城管执法</w:t>
            </w:r>
          </w:p>
        </w:tc>
        <w:tc>
          <w:tcPr>
            <w:tcW w:w="1140" w:type="dxa"/>
            <w:tcBorders/>
            <w:vAlign w:val="center"/>
          </w:tcPr>
          <w:p>
            <w:pPr>
              <w:jc w:val="right"/>
            </w:pPr>
            <w:r>
              <w:rPr>
                <w:rFonts w:ascii="宋体" w:eastAsia="宋体" w:hAnsi="宋体" w:cs="宋体"/>
                <w:b w:val="0"/>
                <w:i w:val="0"/>
                <w:color w:val="000000"/>
                <w:sz w:val="19"/>
              </w:rPr>
              <w:t xml:space="preserve">129.99</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129.99</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其他城乡社区管理事务支出</w:t>
            </w:r>
          </w:p>
        </w:tc>
        <w:tc>
          <w:tcPr>
            <w:tcW w:w="1140" w:type="dxa"/>
            <w:tcBorders/>
            <w:vAlign w:val="center"/>
          </w:tcPr>
          <w:p>
            <w:pPr>
              <w:jc w:val="right"/>
            </w:pPr>
            <w:r>
              <w:rPr>
                <w:rFonts w:ascii="宋体" w:eastAsia="宋体" w:hAnsi="宋体" w:cs="宋体"/>
                <w:b w:val="0"/>
                <w:i w:val="0"/>
                <w:color w:val="000000"/>
                <w:sz w:val="19"/>
              </w:rPr>
              <w:t xml:space="preserve">90.87</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90.87</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21203</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城乡社区公共设施</w:t>
            </w:r>
          </w:p>
        </w:tc>
        <w:tc>
          <w:tcPr>
            <w:tcW w:w="1140" w:type="dxa"/>
            <w:tcBorders/>
            <w:vAlign w:val="center"/>
          </w:tcPr>
          <w:p>
            <w:pPr>
              <w:jc w:val="right"/>
            </w:pPr>
            <w:r>
              <w:rPr>
                <w:rFonts w:ascii="宋体" w:eastAsia="宋体" w:hAnsi="宋体" w:cs="宋体"/>
                <w:b w:val="0"/>
                <w:i w:val="0"/>
                <w:color w:val="000000"/>
                <w:sz w:val="19"/>
              </w:rPr>
              <w:t xml:space="preserve">2,022.17</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2,022.17</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2120399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其他城乡社区公共设施支出</w:t>
            </w:r>
          </w:p>
        </w:tc>
        <w:tc>
          <w:tcPr>
            <w:tcW w:w="1140" w:type="dxa"/>
            <w:tcBorders/>
            <w:vAlign w:val="center"/>
          </w:tcPr>
          <w:p>
            <w:pPr>
              <w:jc w:val="right"/>
            </w:pPr>
            <w:r>
              <w:rPr>
                <w:rFonts w:ascii="宋体" w:eastAsia="宋体" w:hAnsi="宋体" w:cs="宋体"/>
                <w:b w:val="0"/>
                <w:i w:val="0"/>
                <w:color w:val="000000"/>
                <w:sz w:val="19"/>
              </w:rPr>
              <w:t xml:space="preserve">2,022.17</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2,022.17</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21205</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城乡社区环境卫生</w:t>
            </w:r>
          </w:p>
        </w:tc>
        <w:tc>
          <w:tcPr>
            <w:tcW w:w="1140" w:type="dxa"/>
            <w:tcBorders/>
            <w:vAlign w:val="center"/>
          </w:tcPr>
          <w:p>
            <w:pPr>
              <w:jc w:val="right"/>
            </w:pPr>
            <w:r>
              <w:rPr>
                <w:rFonts w:ascii="宋体" w:eastAsia="宋体" w:hAnsi="宋体" w:cs="宋体"/>
                <w:b w:val="0"/>
                <w:i w:val="0"/>
                <w:color w:val="000000"/>
                <w:sz w:val="19"/>
              </w:rPr>
              <w:t xml:space="preserve">19,696.03</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19,696.03</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2120501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城乡社区环境卫生</w:t>
            </w:r>
          </w:p>
        </w:tc>
        <w:tc>
          <w:tcPr>
            <w:tcW w:w="1140" w:type="dxa"/>
            <w:tcBorders/>
            <w:vAlign w:val="center"/>
          </w:tcPr>
          <w:p>
            <w:pPr>
              <w:jc w:val="right"/>
            </w:pPr>
            <w:r>
              <w:rPr>
                <w:rFonts w:ascii="宋体" w:eastAsia="宋体" w:hAnsi="宋体" w:cs="宋体"/>
                <w:b w:val="0"/>
                <w:i w:val="0"/>
                <w:color w:val="000000"/>
                <w:sz w:val="19"/>
              </w:rPr>
              <w:t xml:space="preserve">19,696.03</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19,696.03</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21213</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城市基础设施配套费安排的支出</w:t>
            </w:r>
          </w:p>
        </w:tc>
        <w:tc>
          <w:tcPr>
            <w:tcW w:w="1140" w:type="dxa"/>
            <w:tcBorders/>
            <w:vAlign w:val="center"/>
          </w:tcPr>
          <w:p>
            <w:pPr>
              <w:jc w:val="right"/>
            </w:pPr>
            <w:r>
              <w:rPr>
                <w:rFonts w:ascii="宋体" w:eastAsia="宋体" w:hAnsi="宋体" w:cs="宋体"/>
                <w:b w:val="0"/>
                <w:i w:val="0"/>
                <w:color w:val="000000"/>
                <w:sz w:val="19"/>
              </w:rPr>
              <w:t xml:space="preserve">560.66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560.66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2121399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其他城市基础设施配套费安排的支出</w:t>
            </w:r>
          </w:p>
        </w:tc>
        <w:tc>
          <w:tcPr>
            <w:tcW w:w="1140" w:type="dxa"/>
            <w:tcBorders/>
            <w:vAlign w:val="center"/>
          </w:tcPr>
          <w:p>
            <w:pPr>
              <w:jc w:val="right"/>
            </w:pPr>
            <w:r>
              <w:rPr>
                <w:rFonts w:ascii="宋体" w:eastAsia="宋体" w:hAnsi="宋体" w:cs="宋体"/>
                <w:b w:val="0"/>
                <w:i w:val="0"/>
                <w:color w:val="000000"/>
                <w:sz w:val="19"/>
              </w:rPr>
              <w:t xml:space="preserve">560.66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560.66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21214</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污水处理费安排的支出</w:t>
            </w:r>
          </w:p>
        </w:tc>
        <w:tc>
          <w:tcPr>
            <w:tcW w:w="1140" w:type="dxa"/>
            <w:tcBorders/>
            <w:vAlign w:val="center"/>
          </w:tcPr>
          <w:p>
            <w:pPr>
              <w:jc w:val="right"/>
            </w:pPr>
            <w:r>
              <w:rPr>
                <w:rFonts w:ascii="宋体" w:eastAsia="宋体" w:hAnsi="宋体" w:cs="宋体"/>
                <w:b w:val="0"/>
                <w:i w:val="0"/>
                <w:color w:val="000000"/>
                <w:sz w:val="19"/>
              </w:rPr>
              <w:t xml:space="preserve">509.96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509.96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2121499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其他污水处理费安排的支出</w:t>
            </w:r>
          </w:p>
        </w:tc>
        <w:tc>
          <w:tcPr>
            <w:tcW w:w="1140" w:type="dxa"/>
            <w:tcBorders/>
            <w:vAlign w:val="center"/>
          </w:tcPr>
          <w:p>
            <w:pPr>
              <w:jc w:val="right"/>
            </w:pPr>
            <w:r>
              <w:rPr>
                <w:rFonts w:ascii="宋体" w:eastAsia="宋体" w:hAnsi="宋体" w:cs="宋体"/>
                <w:b w:val="0"/>
                <w:i w:val="0"/>
                <w:color w:val="000000"/>
                <w:sz w:val="19"/>
              </w:rPr>
              <w:t xml:space="preserve">509.96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509.96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其他城乡社区支出</w:t>
            </w:r>
          </w:p>
        </w:tc>
        <w:tc>
          <w:tcPr>
            <w:tcW w:w="1140" w:type="dxa"/>
            <w:tcBorders/>
            <w:vAlign w:val="center"/>
          </w:tcPr>
          <w:p>
            <w:pPr>
              <w:jc w:val="right"/>
            </w:pPr>
            <w:r>
              <w:rPr>
                <w:rFonts w:ascii="宋体" w:eastAsia="宋体" w:hAnsi="宋体" w:cs="宋体"/>
                <w:b w:val="0"/>
                <w:i w:val="0"/>
                <w:color w:val="000000"/>
                <w:sz w:val="19"/>
              </w:rPr>
              <w:t xml:space="preserve">1,504.68</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1,504.68</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2129999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其他城乡社区支出</w:t>
            </w:r>
          </w:p>
        </w:tc>
        <w:tc>
          <w:tcPr>
            <w:tcW w:w="1140" w:type="dxa"/>
            <w:tcBorders/>
            <w:vAlign w:val="center"/>
          </w:tcPr>
          <w:p>
            <w:pPr>
              <w:jc w:val="right"/>
            </w:pPr>
            <w:r>
              <w:rPr>
                <w:rFonts w:ascii="宋体" w:eastAsia="宋体" w:hAnsi="宋体" w:cs="宋体"/>
                <w:b w:val="0"/>
                <w:i w:val="0"/>
                <w:color w:val="000000"/>
                <w:sz w:val="19"/>
              </w:rPr>
              <w:t xml:space="preserve">1,504.68</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1,504.68</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213</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农林水支出</w:t>
            </w: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21302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林业和草原</w:t>
            </w: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2130299</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其他林业和草原支出</w:t>
            </w: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jc w:val="right"/>
            </w:pPr>
            <w:r>
              <w:rPr>
                <w:rFonts w:ascii="宋体" w:eastAsia="宋体" w:hAnsi="宋体" w:cs="宋体"/>
                <w:b w:val="0"/>
                <w:i w:val="0"/>
                <w:color w:val="000000"/>
                <w:sz w:val="19"/>
              </w:rPr>
              <w:t xml:space="preserve">92.26</w:t>
            </w: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住房保障支出</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22102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住房改革支出</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2210201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住房公积金</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jc w:val="right"/>
            </w:pPr>
            <w:r>
              <w:rPr>
                <w:rFonts w:ascii="宋体" w:eastAsia="宋体" w:hAnsi="宋体" w:cs="宋体"/>
                <w:b w:val="0"/>
                <w:i w:val="0"/>
                <w:color w:val="000000"/>
                <w:sz w:val="19"/>
              </w:rPr>
              <w:t xml:space="preserve">129.86</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01"/>
          <w:jc w:val="center"/>
        </w:trPr>
        <w:tc>
          <w:tcPr>
            <w:tcW w:w="30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注：本表反映部门本年度各项支出情况。</w:t>
            </w:r>
          </w:p>
        </w:tc>
        <w:tc>
          <w:tcPr>
            <w:tcW w:w="3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01"/>
          <w:jc w:val="center"/>
        </w:trPr>
        <w:tc>
          <w:tcPr>
            <w:tcW w:w="30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    本表金额转换成万元时，因四舍五入可能存在尾差。</w:t>
            </w: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01"/>
          <w:jc w:val="center"/>
        </w:trPr>
        <w:tc>
          <w:tcPr>
            <w:tcW w:w="30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    如本表为空，则我部门本年度无此类资金收支余。</w:t>
            </w: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公开04表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497"/>
          <w:jc w:val="center"/>
        </w:trPr>
        <w:tc>
          <w:tcPr>
            <w:tcW w:w="2120" w:type="dxa"/>
            <w:hMerge w:val="restart"/>
            <w:vAlign w:val="center"/>
          </w:tcPr>
          <w:p>
            <w:pPr>
              <w:jc w:val="center"/>
            </w:pPr>
            <w:r>
              <w:rPr>
                <w:rFonts w:ascii="宋体" w:eastAsia="宋体" w:hAnsi="宋体" w:cs="宋体"/>
                <w:b w:val="0"/>
                <w:i w:val="0"/>
                <w:color w:val="000000"/>
                <w:sz w:val="14"/>
              </w:rPr>
              <w:t xml:space="preserve">收     入</w:t>
            </w:r>
          </w:p>
        </w:tc>
        <w:tc>
          <w:tcPr>
            <w:tcW w:w="380" w:type="dxa"/>
            <w:hMerge/>
            <w:vAlign w:val="center"/>
          </w:tcPr>
          <w:p>
            <w:pPr/>
          </w:p>
        </w:tc>
        <w:tc>
          <w:tcPr>
            <w:tcW w:w="1100" w:type="dxa"/>
            <w:hMerge/>
            <w:vAlign w:val="center"/>
          </w:tcPr>
          <w:p>
            <w:pPr/>
          </w:p>
        </w:tc>
        <w:tc>
          <w:tcPr>
            <w:tcW w:w="2380" w:type="dxa"/>
            <w:hMerge w:val="restart"/>
            <w:vAlign w:val="center"/>
          </w:tcPr>
          <w:p>
            <w:pPr>
              <w:jc w:val="center"/>
            </w:pPr>
            <w:r>
              <w:rPr>
                <w:rFonts w:ascii="宋体" w:eastAsia="宋体" w:hAnsi="宋体" w:cs="宋体"/>
                <w:b w:val="0"/>
                <w:i w:val="0"/>
                <w:color w:val="000000"/>
                <w:sz w:val="14"/>
              </w:rPr>
              <w:t xml:space="preserve">支     出</w:t>
            </w:r>
          </w:p>
        </w:tc>
        <w:tc>
          <w:tcPr>
            <w:tcW w:w="380" w:type="dxa"/>
            <w:hMerge/>
            <w:vAlign w:val="center"/>
          </w:tcPr>
          <w:p>
            <w:pPr/>
          </w:p>
        </w:tc>
        <w:tc>
          <w:tcPr>
            <w:tcW w:w="1100" w:type="dxa"/>
            <w:hMerge/>
            <w:vAlign w:val="center"/>
          </w:tcPr>
          <w:p>
            <w:pPr/>
          </w:p>
        </w:tc>
        <w:tc>
          <w:tcPr>
            <w:tcW w:w="1100" w:type="dxa"/>
            <w:hMerge/>
            <w:vAlign w:val="center"/>
          </w:tcPr>
          <w:p>
            <w:pPr/>
          </w:p>
        </w:tc>
        <w:tc>
          <w:tcPr>
            <w:tcW w:w="1100" w:type="dxa"/>
            <w:hMerge/>
            <w:vAlign w:val="center"/>
          </w:tcPr>
          <w:p>
            <w:pPr/>
          </w:p>
        </w:tc>
        <w:tc>
          <w:tcPr>
            <w:tcW w:w="1112" w:type="dxa"/>
            <w:hMerge/>
            <w:vAlign w:val="center"/>
          </w:tcPr>
          <w:p>
            <w:pPr/>
          </w:p>
        </w:tc>
      </w:tr>
      <w:tr>
        <w:trPr>
          <w:trHeight w:hRule="exact" w:val="497"/>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497"/>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25,765.48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1,070.62</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217.18</w:t>
            </w:r>
          </w:p>
        </w:tc>
        <w:tc>
          <w:tcPr>
            <w:tcW w:w="1100" w:type="dxa"/>
            <w:tcBorders/>
            <w:vAlign w:val="center"/>
          </w:tcPr>
          <w:p>
            <w:pPr>
              <w:jc w:val="right"/>
            </w:pPr>
            <w:r>
              <w:rPr>
                <w:rFonts w:ascii="宋体" w:eastAsia="宋体" w:hAnsi="宋体" w:cs="宋体"/>
                <w:b w:val="0"/>
                <w:i w:val="0"/>
                <w:color w:val="000000"/>
                <w:sz w:val="14"/>
              </w:rPr>
              <w:t xml:space="preserve">217.18</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84.05</w:t>
            </w:r>
          </w:p>
        </w:tc>
        <w:tc>
          <w:tcPr>
            <w:tcW w:w="1100" w:type="dxa"/>
            <w:tcBorders/>
            <w:vAlign w:val="center"/>
          </w:tcPr>
          <w:p>
            <w:pPr>
              <w:jc w:val="right"/>
            </w:pPr>
            <w:r>
              <w:rPr>
                <w:rFonts w:ascii="宋体" w:eastAsia="宋体" w:hAnsi="宋体" w:cs="宋体"/>
                <w:b w:val="0"/>
                <w:i w:val="0"/>
                <w:color w:val="000000"/>
                <w:sz w:val="14"/>
              </w:rPr>
              <w:t xml:space="preserve">84.05</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26,312.75</w:t>
            </w:r>
          </w:p>
        </w:tc>
        <w:tc>
          <w:tcPr>
            <w:tcW w:w="1100" w:type="dxa"/>
            <w:tcBorders/>
            <w:vAlign w:val="center"/>
          </w:tcPr>
          <w:p>
            <w:pPr>
              <w:jc w:val="right"/>
            </w:pPr>
            <w:r>
              <w:rPr>
                <w:rFonts w:ascii="宋体" w:eastAsia="宋体" w:hAnsi="宋体" w:cs="宋体"/>
                <w:b w:val="0"/>
                <w:i w:val="0"/>
                <w:color w:val="000000"/>
                <w:sz w:val="14"/>
              </w:rPr>
              <w:t xml:space="preserve">25,242.13</w:t>
            </w:r>
          </w:p>
        </w:tc>
        <w:tc>
          <w:tcPr>
            <w:tcW w:w="1100" w:type="dxa"/>
            <w:tcBorders/>
            <w:vAlign w:val="center"/>
          </w:tcPr>
          <w:p>
            <w:pPr>
              <w:jc w:val="right"/>
            </w:pPr>
            <w:r>
              <w:rPr>
                <w:rFonts w:ascii="宋体" w:eastAsia="宋体" w:hAnsi="宋体" w:cs="宋体"/>
                <w:b w:val="0"/>
                <w:i w:val="0"/>
                <w:color w:val="000000"/>
                <w:sz w:val="14"/>
              </w:rPr>
              <w:t xml:space="preserve">1,070.62</w:t>
            </w: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92.26</w:t>
            </w:r>
          </w:p>
        </w:tc>
        <w:tc>
          <w:tcPr>
            <w:tcW w:w="1100" w:type="dxa"/>
            <w:tcBorders/>
            <w:vAlign w:val="center"/>
          </w:tcPr>
          <w:p>
            <w:pPr>
              <w:jc w:val="right"/>
            </w:pPr>
            <w:r>
              <w:rPr>
                <w:rFonts w:ascii="宋体" w:eastAsia="宋体" w:hAnsi="宋体" w:cs="宋体"/>
                <w:b w:val="0"/>
                <w:i w:val="0"/>
                <w:color w:val="000000"/>
                <w:sz w:val="14"/>
              </w:rPr>
              <w:t xml:space="preserve">92.26</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129.86</w:t>
            </w:r>
          </w:p>
        </w:tc>
        <w:tc>
          <w:tcPr>
            <w:tcW w:w="1100" w:type="dxa"/>
            <w:tcBorders/>
            <w:vAlign w:val="center"/>
          </w:tcPr>
          <w:p>
            <w:pPr>
              <w:jc w:val="right"/>
            </w:pPr>
            <w:r>
              <w:rPr>
                <w:rFonts w:ascii="宋体" w:eastAsia="宋体" w:hAnsi="宋体" w:cs="宋体"/>
                <w:b w:val="0"/>
                <w:i w:val="0"/>
                <w:color w:val="000000"/>
                <w:sz w:val="14"/>
              </w:rPr>
              <w:t xml:space="preserve">129.86</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26,836.10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26,836.10</w:t>
            </w:r>
          </w:p>
        </w:tc>
        <w:tc>
          <w:tcPr>
            <w:tcW w:w="1100" w:type="dxa"/>
            <w:tcBorders/>
            <w:vAlign w:val="center"/>
          </w:tcPr>
          <w:p>
            <w:pPr>
              <w:jc w:val="right"/>
            </w:pPr>
            <w:r>
              <w:rPr>
                <w:rFonts w:ascii="宋体" w:eastAsia="宋体" w:hAnsi="宋体" w:cs="宋体"/>
                <w:b w:val="0"/>
                <w:i w:val="0"/>
                <w:color w:val="000000"/>
                <w:sz w:val="14"/>
              </w:rPr>
              <w:t xml:space="preserve">25,765.48</w:t>
            </w:r>
          </w:p>
        </w:tc>
        <w:tc>
          <w:tcPr>
            <w:tcW w:w="1100" w:type="dxa"/>
            <w:tcBorders/>
            <w:vAlign w:val="center"/>
          </w:tcPr>
          <w:p>
            <w:pPr>
              <w:jc w:val="right"/>
            </w:pPr>
            <w:r>
              <w:rPr>
                <w:rFonts w:ascii="宋体" w:eastAsia="宋体" w:hAnsi="宋体" w:cs="宋体"/>
                <w:b w:val="0"/>
                <w:i w:val="0"/>
                <w:color w:val="000000"/>
                <w:sz w:val="14"/>
              </w:rPr>
              <w:t xml:space="preserve">1,070.62</w:t>
            </w: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26,836.10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26,836.10</w:t>
            </w:r>
          </w:p>
        </w:tc>
        <w:tc>
          <w:tcPr>
            <w:tcW w:w="1100" w:type="dxa"/>
            <w:tcBorders/>
            <w:vAlign w:val="center"/>
          </w:tcPr>
          <w:p>
            <w:pPr>
              <w:jc w:val="right"/>
            </w:pPr>
            <w:r>
              <w:rPr>
                <w:rFonts w:ascii="宋体" w:eastAsia="宋体" w:hAnsi="宋体" w:cs="宋体"/>
                <w:b w:val="0"/>
                <w:i w:val="0"/>
                <w:color w:val="000000"/>
                <w:sz w:val="14"/>
              </w:rPr>
              <w:t xml:space="preserve">25,765.48</w:t>
            </w:r>
          </w:p>
        </w:tc>
        <w:tc>
          <w:tcPr>
            <w:tcW w:w="1100" w:type="dxa"/>
            <w:tcBorders/>
            <w:vAlign w:val="center"/>
          </w:tcPr>
          <w:p>
            <w:pPr>
              <w:jc w:val="right"/>
            </w:pPr>
            <w:r>
              <w:rPr>
                <w:rFonts w:ascii="宋体" w:eastAsia="宋体" w:hAnsi="宋体" w:cs="宋体"/>
                <w:b w:val="0"/>
                <w:i w:val="0"/>
                <w:color w:val="000000"/>
                <w:sz w:val="14"/>
              </w:rPr>
              <w:t xml:space="preserve">1,070.62</w:t>
            </w:r>
          </w:p>
        </w:tc>
        <w:tc>
          <w:tcPr>
            <w:tcW w:w="1112" w:type="dxa"/>
            <w:tcBorders/>
            <w:vAlign w:val="center"/>
          </w:tcPr>
          <w:p>
            <w:pPr/>
          </w:p>
        </w:tc>
      </w:tr>
      <w:tr>
        <w:trPr>
          <w:trHeight w:hRule="exact" w:val="292"/>
          <w:jc w:val="center"/>
        </w:trPr>
        <w:tc>
          <w:tcPr>
            <w:tcW w:w="21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21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21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公开05表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40"/>
        <w:gridCol w:w="340"/>
        <w:gridCol w:w="340"/>
        <w:gridCol w:w="3400"/>
        <w:gridCol w:w="2120"/>
        <w:gridCol w:w="2120"/>
        <w:gridCol w:w="2112"/>
      </w:tblGrid>
      <w:tr>
        <w:trPr>
          <w:trHeight w:hRule="exact" w:val="549"/>
          <w:jc w:val="center"/>
        </w:trPr>
        <w:tc>
          <w:tcPr>
            <w:tcW w:w="340" w:type="dxa"/>
            <w:hMerge w:val="restart"/>
            <w:vAlign w:val="center"/>
          </w:tcPr>
          <w:p>
            <w:pPr>
              <w:jc w:val="center"/>
            </w:pPr>
            <w:r>
              <w:rPr>
                <w:rFonts w:ascii="宋体" w:eastAsia="宋体" w:hAnsi="宋体" w:cs="宋体"/>
                <w:b w:val="0"/>
                <w:i w:val="0"/>
                <w:color w:val="000000"/>
                <w:sz w:val="21"/>
              </w:rPr>
              <w:t xml:space="preserve">项目</w:t>
            </w:r>
          </w:p>
        </w:tc>
        <w:tc>
          <w:tcPr>
            <w:tcW w:w="340" w:type="dxa"/>
            <w:hMerge/>
            <w:vAlign w:val="center"/>
          </w:tcPr>
          <w:p>
            <w:pPr/>
          </w:p>
        </w:tc>
        <w:tc>
          <w:tcPr>
            <w:tcW w:w="340" w:type="dxa"/>
            <w:hMerge/>
            <w:vAlign w:val="center"/>
          </w:tcPr>
          <w:p>
            <w:pPr/>
          </w:p>
        </w:tc>
        <w:tc>
          <w:tcPr>
            <w:tcW w:w="3400" w:type="dxa"/>
            <w:hMerge/>
            <w:vAlign w:val="center"/>
          </w:tcPr>
          <w:p>
            <w:pPr/>
          </w:p>
        </w:tc>
        <w:tc>
          <w:tcPr>
            <w:tcW w:w="2120" w:type="dxa"/>
            <w:hMerge w:val="restart"/>
            <w:vAlign w:val="center"/>
          </w:tcPr>
          <w:p>
            <w:pPr>
              <w:jc w:val="center"/>
            </w:pPr>
            <w:r>
              <w:rPr>
                <w:rFonts w:ascii="宋体" w:eastAsia="宋体" w:hAnsi="宋体" w:cs="宋体"/>
                <w:b w:val="0"/>
                <w:i w:val="0"/>
                <w:color w:val="000000"/>
                <w:sz w:val="21"/>
              </w:rPr>
              <w:t xml:space="preserve">本年支出</w:t>
            </w:r>
          </w:p>
        </w:tc>
        <w:tc>
          <w:tcPr>
            <w:tcW w:w="2120" w:type="dxa"/>
            <w:hMerge/>
            <w:vAlign w:val="center"/>
          </w:tcPr>
          <w:p>
            <w:pPr/>
          </w:p>
        </w:tc>
        <w:tc>
          <w:tcPr>
            <w:tcW w:w="2112" w:type="dxa"/>
            <w:hMerge/>
            <w:vAlign w:val="center"/>
          </w:tcPr>
          <w:p>
            <w:pPr/>
          </w:p>
        </w:tc>
      </w:tr>
      <w:tr>
        <w:trPr>
          <w:trHeight w:hRule="exact" w:val="458"/>
          <w:jc w:val="center"/>
        </w:trPr>
        <w:tc>
          <w:tcPr>
            <w:tcW w:w="340" w:type="dxa"/>
            <w:hMerge w:val="restart"/>
            <w:vMerge w:val="restart"/>
            <w:tcBorders/>
            <w:vAlign w:val="center"/>
          </w:tcPr>
          <w:p>
            <w:pPr>
              <w:jc w:val="center"/>
            </w:pPr>
            <w:r>
              <w:rPr>
                <w:rFonts w:ascii="宋体" w:eastAsia="宋体" w:hAnsi="宋体" w:cs="宋体"/>
                <w:b w:val="0"/>
                <w:i w:val="0"/>
                <w:color w:val="000000"/>
                <w:sz w:val="21"/>
              </w:rPr>
              <w:t xml:space="preserve">功能分类科目编码</w:t>
            </w:r>
          </w:p>
        </w:tc>
        <w:tc>
          <w:tcPr>
            <w:tcW w:w="340" w:type="dxa"/>
            <w:hMerge/>
            <w:tcBorders/>
            <w:vAlign w:val="center"/>
          </w:tcPr>
          <w:p>
            <w:pPr/>
          </w:p>
        </w:tc>
        <w:tc>
          <w:tcPr>
            <w:tcW w:w="340" w:type="dxa"/>
            <w:hMerge/>
            <w:tcBorders/>
            <w:vAlign w:val="center"/>
          </w:tcPr>
          <w:p>
            <w:pPr/>
          </w:p>
        </w:tc>
        <w:tc>
          <w:tcPr>
            <w:tcW w:w="3400" w:type="dxa"/>
            <w:vMerge w:val="restart"/>
            <w:tcBorders/>
            <w:vAlign w:val="center"/>
          </w:tcPr>
          <w:p>
            <w:pPr>
              <w:jc w:val="center"/>
            </w:pPr>
            <w:r>
              <w:rPr>
                <w:rFonts w:ascii="宋体" w:eastAsia="宋体" w:hAnsi="宋体" w:cs="宋体"/>
                <w:b w:val="0"/>
                <w:i w:val="0"/>
                <w:color w:val="000000"/>
                <w:sz w:val="21"/>
              </w:rPr>
              <w:t xml:space="preserve">科目名称</w:t>
            </w:r>
          </w:p>
        </w:tc>
        <w:tc>
          <w:tcPr>
            <w:tcW w:w="2120" w:type="dxa"/>
            <w:vMerge w:val="restart"/>
            <w:tcBorders/>
            <w:vAlign w:val="center"/>
          </w:tcPr>
          <w:p>
            <w:pPr>
              <w:jc w:val="center"/>
            </w:pPr>
            <w:r>
              <w:rPr>
                <w:rFonts w:ascii="宋体" w:eastAsia="宋体" w:hAnsi="宋体" w:cs="宋体"/>
                <w:b w:val="0"/>
                <w:i w:val="0"/>
                <w:color w:val="000000"/>
                <w:sz w:val="21"/>
              </w:rPr>
              <w:t xml:space="preserve">小计</w:t>
            </w:r>
          </w:p>
        </w:tc>
        <w:tc>
          <w:tcPr>
            <w:tcW w:w="2120" w:type="dxa"/>
            <w:vMerge w:val="restart"/>
            <w:tcBorders/>
            <w:vAlign w:val="center"/>
          </w:tcPr>
          <w:p>
            <w:pPr>
              <w:jc w:val="center"/>
            </w:pPr>
            <w:r>
              <w:rPr>
                <w:rFonts w:ascii="宋体" w:eastAsia="宋体" w:hAnsi="宋体" w:cs="宋体"/>
                <w:b w:val="0"/>
                <w:i w:val="0"/>
                <w:color w:val="000000"/>
                <w:sz w:val="21"/>
              </w:rPr>
              <w:t xml:space="preserve">基本支出</w:t>
            </w:r>
          </w:p>
        </w:tc>
        <w:tc>
          <w:tcPr>
            <w:tcW w:w="2112" w:type="dxa"/>
            <w:vMerge w:val="restart"/>
            <w:tcBorders/>
            <w:vAlign w:val="center"/>
          </w:tcPr>
          <w:p>
            <w:pPr>
              <w:jc w:val="center"/>
            </w:pPr>
            <w:r>
              <w:rPr>
                <w:rFonts w:ascii="宋体" w:eastAsia="宋体" w:hAnsi="宋体" w:cs="宋体"/>
                <w:b w:val="0"/>
                <w:i w:val="0"/>
                <w:color w:val="000000"/>
                <w:sz w:val="21"/>
              </w:rPr>
              <w:t xml:space="preserve">项目支出</w:t>
            </w:r>
          </w:p>
        </w:tc>
      </w:tr>
      <w:tr>
        <w:trPr>
          <w:trHeight w:hRule="exact" w:val="412"/>
          <w:jc w:val="center"/>
        </w:trPr>
        <w:tc>
          <w:tcPr>
            <w:tcW w:w="340" w:type="dxa"/>
            <w:hMerge w:val="restart"/>
            <w:vMerge/>
            <w:tcBorders/>
            <w:vAlign w:val="center"/>
          </w:tcPr>
          <w:p>
            <w:pPr/>
          </w:p>
        </w:tc>
        <w:tc>
          <w:tcPr>
            <w:tcW w:w="340" w:type="dxa"/>
            <w:hMerge/>
            <w:tcBorders/>
            <w:vAlign w:val="center"/>
          </w:tcPr>
          <w:p>
            <w:pPr/>
          </w:p>
        </w:tc>
        <w:tc>
          <w:tcPr>
            <w:tcW w:w="340" w:type="dxa"/>
            <w:hMerge/>
            <w:tcBorders/>
            <w:vAlign w:val="center"/>
          </w:tcPr>
          <w:p>
            <w:pPr/>
          </w:p>
        </w:tc>
        <w:tc>
          <w:tcPr>
            <w:tcW w:w="3400" w:type="dxa"/>
            <w:vMerge/>
            <w:tcBorders/>
            <w:vAlign w:val="center"/>
          </w:tcPr>
          <w:p>
            <w:pPr/>
          </w:p>
        </w:tc>
        <w:tc>
          <w:tcPr>
            <w:tcW w:w="2120" w:type="dxa"/>
            <w:vMerge/>
            <w:tcBorders/>
            <w:vAlign w:val="center"/>
          </w:tcPr>
          <w:p>
            <w:pPr/>
          </w:p>
        </w:tc>
        <w:tc>
          <w:tcPr>
            <w:tcW w:w="2120" w:type="dxa"/>
            <w:vMerge/>
            <w:tcBorders/>
            <w:vAlign w:val="center"/>
          </w:tcPr>
          <w:p>
            <w:pPr/>
          </w:p>
        </w:tc>
        <w:tc>
          <w:tcPr>
            <w:tcW w:w="2112" w:type="dxa"/>
            <w:vMerge/>
            <w:tcBorders/>
            <w:vAlign w:val="center"/>
          </w:tcPr>
          <w:p>
            <w:pPr/>
          </w:p>
        </w:tc>
      </w:tr>
      <w:tr>
        <w:trPr>
          <w:trHeight w:hRule="exact" w:val="458"/>
          <w:jc w:val="center"/>
        </w:trPr>
        <w:tc>
          <w:tcPr>
            <w:tcW w:w="340" w:type="dxa"/>
            <w:hMerge w:val="restart"/>
            <w:vMerge/>
            <w:tcBorders/>
            <w:vAlign w:val="center"/>
          </w:tcPr>
          <w:p>
            <w:pPr/>
          </w:p>
        </w:tc>
        <w:tc>
          <w:tcPr>
            <w:tcW w:w="340" w:type="dxa"/>
            <w:hMerge/>
            <w:tcBorders/>
            <w:vAlign w:val="center"/>
          </w:tcPr>
          <w:p>
            <w:pPr/>
          </w:p>
        </w:tc>
        <w:tc>
          <w:tcPr>
            <w:tcW w:w="340" w:type="dxa"/>
            <w:hMerge/>
            <w:tcBorders/>
            <w:vAlign w:val="center"/>
          </w:tcPr>
          <w:p>
            <w:pPr/>
          </w:p>
        </w:tc>
        <w:tc>
          <w:tcPr>
            <w:tcW w:w="3400" w:type="dxa"/>
            <w:vMerge/>
            <w:tcBorders/>
            <w:vAlign w:val="center"/>
          </w:tcPr>
          <w:p>
            <w:pPr/>
          </w:p>
        </w:tc>
        <w:tc>
          <w:tcPr>
            <w:tcW w:w="2120" w:type="dxa"/>
            <w:vMerge/>
            <w:tcBorders/>
            <w:vAlign w:val="center"/>
          </w:tcPr>
          <w:p>
            <w:pPr/>
          </w:p>
        </w:tc>
        <w:tc>
          <w:tcPr>
            <w:tcW w:w="2120" w:type="dxa"/>
            <w:vMerge/>
            <w:tcBorders/>
            <w:vAlign w:val="center"/>
          </w:tcPr>
          <w:p>
            <w:pPr/>
          </w:p>
        </w:tc>
        <w:tc>
          <w:tcPr>
            <w:tcW w:w="2112" w:type="dxa"/>
            <w:vMerge/>
            <w:tcBorders/>
            <w:vAlign w:val="center"/>
          </w:tcPr>
          <w:p>
            <w:pPr/>
          </w:p>
        </w:tc>
      </w:tr>
      <w:tr>
        <w:trPr>
          <w:trHeight w:hRule="exact" w:val="549"/>
          <w:jc w:val="center"/>
        </w:trPr>
        <w:tc>
          <w:tcPr>
            <w:tcW w:w="340" w:type="dxa"/>
            <w:hMerge w:val="restart"/>
            <w:tcBorders/>
            <w:vAlign w:val="center"/>
          </w:tcPr>
          <w:p>
            <w:pPr>
              <w:jc w:val="center"/>
            </w:pPr>
            <w:r>
              <w:rPr>
                <w:rFonts w:ascii="宋体" w:eastAsia="宋体" w:hAnsi="宋体" w:cs="宋体"/>
                <w:b w:val="0"/>
                <w:i w:val="0"/>
                <w:color w:val="000000"/>
                <w:sz w:val="21"/>
              </w:rPr>
              <w:t xml:space="preserve">栏次</w:t>
            </w:r>
          </w:p>
        </w:tc>
        <w:tc>
          <w:tcPr>
            <w:tcW w:w="340" w:type="dxa"/>
            <w:hMerge/>
            <w:tcBorders/>
            <w:vAlign w:val="center"/>
          </w:tcPr>
          <w:p>
            <w:pPr/>
          </w:p>
        </w:tc>
        <w:tc>
          <w:tcPr>
            <w:tcW w:w="340" w:type="dxa"/>
            <w:hMerge/>
            <w:tcBorders/>
            <w:vAlign w:val="center"/>
          </w:tcPr>
          <w:p>
            <w:pPr/>
          </w:p>
        </w:tc>
        <w:tc>
          <w:tcPr>
            <w:tcW w:w="3400" w:type="dxa"/>
            <w:hMerge/>
            <w:tcBorders/>
            <w:vAlign w:val="center"/>
          </w:tcPr>
          <w:p>
            <w:pPr/>
          </w:p>
        </w:tc>
        <w:tc>
          <w:tcPr>
            <w:tcW w:w="2120" w:type="dxa"/>
            <w:tcBorders/>
            <w:vAlign w:val="center"/>
          </w:tcPr>
          <w:p>
            <w:pPr>
              <w:jc w:val="center"/>
            </w:pPr>
            <w:r>
              <w:rPr>
                <w:rFonts w:ascii="宋体" w:eastAsia="宋体" w:hAnsi="宋体" w:cs="宋体"/>
                <w:b w:val="0"/>
                <w:i w:val="0"/>
                <w:color w:val="000000"/>
                <w:sz w:val="21"/>
              </w:rPr>
              <w:t xml:space="preserve">1</w:t>
            </w:r>
          </w:p>
        </w:tc>
        <w:tc>
          <w:tcPr>
            <w:tcW w:w="2120" w:type="dxa"/>
            <w:tcBorders/>
            <w:vAlign w:val="center"/>
          </w:tcPr>
          <w:p>
            <w:pPr>
              <w:jc w:val="center"/>
            </w:pPr>
            <w:r>
              <w:rPr>
                <w:rFonts w:ascii="宋体" w:eastAsia="宋体" w:hAnsi="宋体" w:cs="宋体"/>
                <w:b w:val="0"/>
                <w:i w:val="0"/>
                <w:color w:val="000000"/>
                <w:sz w:val="21"/>
              </w:rPr>
              <w:t xml:space="preserve">2</w:t>
            </w:r>
          </w:p>
        </w:tc>
        <w:tc>
          <w:tcPr>
            <w:tcW w:w="2112" w:type="dxa"/>
            <w:tcBorders/>
            <w:vAlign w:val="center"/>
          </w:tcPr>
          <w:p>
            <w:pPr>
              <w:jc w:val="center"/>
            </w:pPr>
            <w:r>
              <w:rPr>
                <w:rFonts w:ascii="宋体" w:eastAsia="宋体" w:hAnsi="宋体" w:cs="宋体"/>
                <w:b w:val="0"/>
                <w:i w:val="0"/>
                <w:color w:val="000000"/>
                <w:sz w:val="21"/>
              </w:rPr>
              <w:t xml:space="preserve">3</w:t>
            </w:r>
          </w:p>
        </w:tc>
      </w:tr>
      <w:tr>
        <w:trPr>
          <w:trHeight w:hRule="exact" w:val="549"/>
          <w:jc w:val="center"/>
        </w:trPr>
        <w:tc>
          <w:tcPr>
            <w:tcW w:w="340" w:type="dxa"/>
            <w:hMerge w:val="restart"/>
            <w:tcBorders/>
            <w:vAlign w:val="center"/>
          </w:tcPr>
          <w:p>
            <w:pPr>
              <w:jc w:val="center"/>
            </w:pPr>
            <w:r>
              <w:rPr>
                <w:rFonts w:ascii="宋体" w:eastAsia="宋体" w:hAnsi="宋体" w:cs="宋体"/>
                <w:b w:val="0"/>
                <w:i w:val="0"/>
                <w:color w:val="000000"/>
                <w:sz w:val="21"/>
              </w:rPr>
              <w:t xml:space="preserve">合计</w:t>
            </w:r>
          </w:p>
        </w:tc>
        <w:tc>
          <w:tcPr>
            <w:tcW w:w="340" w:type="dxa"/>
            <w:hMerge/>
            <w:tcBorders/>
            <w:vAlign w:val="center"/>
          </w:tcPr>
          <w:p>
            <w:pPr/>
          </w:p>
        </w:tc>
        <w:tc>
          <w:tcPr>
            <w:tcW w:w="340" w:type="dxa"/>
            <w:hMerge/>
            <w:tcBorders/>
            <w:vAlign w:val="center"/>
          </w:tcPr>
          <w:p>
            <w:pPr/>
          </w:p>
        </w:tc>
        <w:tc>
          <w:tcPr>
            <w:tcW w:w="3400" w:type="dxa"/>
            <w:hMerge/>
            <w:tcBorders/>
            <w:vAlign w:val="center"/>
          </w:tcPr>
          <w:p>
            <w:pPr/>
          </w:p>
        </w:tc>
        <w:tc>
          <w:tcPr>
            <w:tcW w:w="2120" w:type="dxa"/>
            <w:tcBorders/>
            <w:vAlign w:val="center"/>
          </w:tcPr>
          <w:p>
            <w:pPr>
              <w:jc w:val="right"/>
            </w:pPr>
            <w:r>
              <w:rPr>
                <w:rFonts w:ascii="宋体" w:eastAsia="宋体" w:hAnsi="宋体" w:cs="宋体"/>
                <w:b/>
                <w:i w:val="0"/>
                <w:color w:val="000000"/>
                <w:sz w:val="21"/>
              </w:rPr>
              <w:t xml:space="preserve">25,765.48</w:t>
            </w:r>
          </w:p>
        </w:tc>
        <w:tc>
          <w:tcPr>
            <w:tcW w:w="2120" w:type="dxa"/>
            <w:tcBorders/>
            <w:vAlign w:val="center"/>
          </w:tcPr>
          <w:p>
            <w:pPr>
              <w:jc w:val="right"/>
            </w:pPr>
            <w:r>
              <w:rPr>
                <w:rFonts w:ascii="宋体" w:eastAsia="宋体" w:hAnsi="宋体" w:cs="宋体"/>
                <w:b/>
                <w:i w:val="0"/>
                <w:color w:val="000000"/>
                <w:sz w:val="21"/>
              </w:rPr>
              <w:t xml:space="preserve">2,229.49</w:t>
            </w:r>
          </w:p>
        </w:tc>
        <w:tc>
          <w:tcPr>
            <w:tcW w:w="2112" w:type="dxa"/>
            <w:tcBorders/>
            <w:vAlign w:val="center"/>
          </w:tcPr>
          <w:p>
            <w:pPr>
              <w:jc w:val="right"/>
            </w:pPr>
            <w:r>
              <w:rPr>
                <w:rFonts w:ascii="宋体" w:eastAsia="宋体" w:hAnsi="宋体" w:cs="宋体"/>
                <w:b/>
                <w:i w:val="0"/>
                <w:color w:val="000000"/>
                <w:sz w:val="21"/>
              </w:rPr>
              <w:t xml:space="preserve">23,535.99</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社会保障和就业支出</w:t>
            </w:r>
          </w:p>
        </w:tc>
        <w:tc>
          <w:tcPr>
            <w:tcW w:w="2120" w:type="dxa"/>
            <w:tcBorders/>
            <w:vAlign w:val="center"/>
          </w:tcPr>
          <w:p>
            <w:pPr>
              <w:jc w:val="right"/>
            </w:pPr>
            <w:r>
              <w:rPr>
                <w:rFonts w:ascii="宋体" w:eastAsia="宋体" w:hAnsi="宋体" w:cs="宋体"/>
                <w:b w:val="0"/>
                <w:i w:val="0"/>
                <w:color w:val="000000"/>
                <w:sz w:val="21"/>
              </w:rPr>
              <w:t xml:space="preserve">217.18</w:t>
            </w:r>
          </w:p>
        </w:tc>
        <w:tc>
          <w:tcPr>
            <w:tcW w:w="2120" w:type="dxa"/>
            <w:tcBorders/>
            <w:vAlign w:val="center"/>
          </w:tcPr>
          <w:p>
            <w:pPr>
              <w:jc w:val="right"/>
            </w:pPr>
            <w:r>
              <w:rPr>
                <w:rFonts w:ascii="宋体" w:eastAsia="宋体" w:hAnsi="宋体" w:cs="宋体"/>
                <w:b w:val="0"/>
                <w:i w:val="0"/>
                <w:color w:val="000000"/>
                <w:sz w:val="21"/>
              </w:rPr>
              <w:t xml:space="preserve">217.18</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行政事业单位养老支出</w:t>
            </w:r>
          </w:p>
        </w:tc>
        <w:tc>
          <w:tcPr>
            <w:tcW w:w="2120" w:type="dxa"/>
            <w:tcBorders/>
            <w:vAlign w:val="center"/>
          </w:tcPr>
          <w:p>
            <w:pPr>
              <w:jc w:val="right"/>
            </w:pPr>
            <w:r>
              <w:rPr>
                <w:rFonts w:ascii="宋体" w:eastAsia="宋体" w:hAnsi="宋体" w:cs="宋体"/>
                <w:b w:val="0"/>
                <w:i w:val="0"/>
                <w:color w:val="000000"/>
                <w:sz w:val="21"/>
              </w:rPr>
              <w:t xml:space="preserve">217.18</w:t>
            </w:r>
          </w:p>
        </w:tc>
        <w:tc>
          <w:tcPr>
            <w:tcW w:w="2120" w:type="dxa"/>
            <w:tcBorders/>
            <w:vAlign w:val="center"/>
          </w:tcPr>
          <w:p>
            <w:pPr>
              <w:jc w:val="right"/>
            </w:pPr>
            <w:r>
              <w:rPr>
                <w:rFonts w:ascii="宋体" w:eastAsia="宋体" w:hAnsi="宋体" w:cs="宋体"/>
                <w:b w:val="0"/>
                <w:i w:val="0"/>
                <w:color w:val="000000"/>
                <w:sz w:val="21"/>
              </w:rPr>
              <w:t xml:space="preserve">217.18</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机关事业单位基本养老保险缴费支出</w:t>
            </w:r>
          </w:p>
        </w:tc>
        <w:tc>
          <w:tcPr>
            <w:tcW w:w="2120" w:type="dxa"/>
            <w:tcBorders/>
            <w:vAlign w:val="center"/>
          </w:tcPr>
          <w:p>
            <w:pPr>
              <w:jc w:val="right"/>
            </w:pPr>
            <w:r>
              <w:rPr>
                <w:rFonts w:ascii="宋体" w:eastAsia="宋体" w:hAnsi="宋体" w:cs="宋体"/>
                <w:b w:val="0"/>
                <w:i w:val="0"/>
                <w:color w:val="000000"/>
                <w:sz w:val="21"/>
              </w:rPr>
              <w:t xml:space="preserve">156.12</w:t>
            </w:r>
          </w:p>
        </w:tc>
        <w:tc>
          <w:tcPr>
            <w:tcW w:w="2120" w:type="dxa"/>
            <w:tcBorders/>
            <w:vAlign w:val="center"/>
          </w:tcPr>
          <w:p>
            <w:pPr>
              <w:jc w:val="right"/>
            </w:pPr>
            <w:r>
              <w:rPr>
                <w:rFonts w:ascii="宋体" w:eastAsia="宋体" w:hAnsi="宋体" w:cs="宋体"/>
                <w:b w:val="0"/>
                <w:i w:val="0"/>
                <w:color w:val="000000"/>
                <w:sz w:val="21"/>
              </w:rPr>
              <w:t xml:space="preserve">156.12</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2080506</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机关事业单位职业年金缴费支出</w:t>
            </w:r>
          </w:p>
        </w:tc>
        <w:tc>
          <w:tcPr>
            <w:tcW w:w="2120" w:type="dxa"/>
            <w:tcBorders/>
            <w:vAlign w:val="center"/>
          </w:tcPr>
          <w:p>
            <w:pPr>
              <w:jc w:val="right"/>
            </w:pPr>
            <w:r>
              <w:rPr>
                <w:rFonts w:ascii="宋体" w:eastAsia="宋体" w:hAnsi="宋体" w:cs="宋体"/>
                <w:b w:val="0"/>
                <w:i w:val="0"/>
                <w:color w:val="000000"/>
                <w:sz w:val="21"/>
              </w:rPr>
              <w:t xml:space="preserve">61.06</w:t>
            </w:r>
          </w:p>
        </w:tc>
        <w:tc>
          <w:tcPr>
            <w:tcW w:w="2120" w:type="dxa"/>
            <w:tcBorders/>
            <w:vAlign w:val="center"/>
          </w:tcPr>
          <w:p>
            <w:pPr>
              <w:jc w:val="right"/>
            </w:pPr>
            <w:r>
              <w:rPr>
                <w:rFonts w:ascii="宋体" w:eastAsia="宋体" w:hAnsi="宋体" w:cs="宋体"/>
                <w:b w:val="0"/>
                <w:i w:val="0"/>
                <w:color w:val="000000"/>
                <w:sz w:val="21"/>
              </w:rPr>
              <w:t xml:space="preserve">61.06</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卫生健康支出</w:t>
            </w:r>
          </w:p>
        </w:tc>
        <w:tc>
          <w:tcPr>
            <w:tcW w:w="2120" w:type="dxa"/>
            <w:tcBorders/>
            <w:vAlign w:val="center"/>
          </w:tcPr>
          <w:p>
            <w:pPr>
              <w:jc w:val="right"/>
            </w:pPr>
            <w:r>
              <w:rPr>
                <w:rFonts w:ascii="宋体" w:eastAsia="宋体" w:hAnsi="宋体" w:cs="宋体"/>
                <w:b w:val="0"/>
                <w:i w:val="0"/>
                <w:color w:val="000000"/>
                <w:sz w:val="21"/>
              </w:rPr>
              <w:t xml:space="preserve">84.05</w:t>
            </w:r>
          </w:p>
        </w:tc>
        <w:tc>
          <w:tcPr>
            <w:tcW w:w="2120" w:type="dxa"/>
            <w:tcBorders/>
            <w:vAlign w:val="center"/>
          </w:tcPr>
          <w:p>
            <w:pPr>
              <w:jc w:val="right"/>
            </w:pPr>
            <w:r>
              <w:rPr>
                <w:rFonts w:ascii="宋体" w:eastAsia="宋体" w:hAnsi="宋体" w:cs="宋体"/>
                <w:b w:val="0"/>
                <w:i w:val="0"/>
                <w:color w:val="000000"/>
                <w:sz w:val="21"/>
              </w:rPr>
              <w:t xml:space="preserve">84.05</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行政事业单位医疗</w:t>
            </w:r>
          </w:p>
        </w:tc>
        <w:tc>
          <w:tcPr>
            <w:tcW w:w="2120" w:type="dxa"/>
            <w:tcBorders/>
            <w:vAlign w:val="center"/>
          </w:tcPr>
          <w:p>
            <w:pPr>
              <w:jc w:val="right"/>
            </w:pPr>
            <w:r>
              <w:rPr>
                <w:rFonts w:ascii="宋体" w:eastAsia="宋体" w:hAnsi="宋体" w:cs="宋体"/>
                <w:b w:val="0"/>
                <w:i w:val="0"/>
                <w:color w:val="000000"/>
                <w:sz w:val="21"/>
              </w:rPr>
              <w:t xml:space="preserve">84.05</w:t>
            </w:r>
          </w:p>
        </w:tc>
        <w:tc>
          <w:tcPr>
            <w:tcW w:w="2120" w:type="dxa"/>
            <w:tcBorders/>
            <w:vAlign w:val="center"/>
          </w:tcPr>
          <w:p>
            <w:pPr>
              <w:jc w:val="right"/>
            </w:pPr>
            <w:r>
              <w:rPr>
                <w:rFonts w:ascii="宋体" w:eastAsia="宋体" w:hAnsi="宋体" w:cs="宋体"/>
                <w:b w:val="0"/>
                <w:i w:val="0"/>
                <w:color w:val="000000"/>
                <w:sz w:val="21"/>
              </w:rPr>
              <w:t xml:space="preserve">84.05</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行政单位医疗</w:t>
            </w:r>
          </w:p>
        </w:tc>
        <w:tc>
          <w:tcPr>
            <w:tcW w:w="2120" w:type="dxa"/>
            <w:tcBorders/>
            <w:vAlign w:val="center"/>
          </w:tcPr>
          <w:p>
            <w:pPr>
              <w:jc w:val="right"/>
            </w:pPr>
            <w:r>
              <w:rPr>
                <w:rFonts w:ascii="宋体" w:eastAsia="宋体" w:hAnsi="宋体" w:cs="宋体"/>
                <w:b w:val="0"/>
                <w:i w:val="0"/>
                <w:color w:val="000000"/>
                <w:sz w:val="21"/>
              </w:rPr>
              <w:t xml:space="preserve">61.13</w:t>
            </w:r>
          </w:p>
        </w:tc>
        <w:tc>
          <w:tcPr>
            <w:tcW w:w="2120" w:type="dxa"/>
            <w:tcBorders/>
            <w:vAlign w:val="center"/>
          </w:tcPr>
          <w:p>
            <w:pPr>
              <w:jc w:val="right"/>
            </w:pPr>
            <w:r>
              <w:rPr>
                <w:rFonts w:ascii="宋体" w:eastAsia="宋体" w:hAnsi="宋体" w:cs="宋体"/>
                <w:b w:val="0"/>
                <w:i w:val="0"/>
                <w:color w:val="000000"/>
                <w:sz w:val="21"/>
              </w:rPr>
              <w:t xml:space="preserve">61.13</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2101103</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公务员医疗补助</w:t>
            </w:r>
          </w:p>
        </w:tc>
        <w:tc>
          <w:tcPr>
            <w:tcW w:w="2120" w:type="dxa"/>
            <w:tcBorders/>
            <w:vAlign w:val="center"/>
          </w:tcPr>
          <w:p>
            <w:pPr>
              <w:jc w:val="right"/>
            </w:pPr>
            <w:r>
              <w:rPr>
                <w:rFonts w:ascii="宋体" w:eastAsia="宋体" w:hAnsi="宋体" w:cs="宋体"/>
                <w:b w:val="0"/>
                <w:i w:val="0"/>
                <w:color w:val="000000"/>
                <w:sz w:val="21"/>
              </w:rPr>
              <w:t xml:space="preserve">22.92</w:t>
            </w:r>
          </w:p>
        </w:tc>
        <w:tc>
          <w:tcPr>
            <w:tcW w:w="2120" w:type="dxa"/>
            <w:tcBorders/>
            <w:vAlign w:val="center"/>
          </w:tcPr>
          <w:p>
            <w:pPr>
              <w:jc w:val="right"/>
            </w:pPr>
            <w:r>
              <w:rPr>
                <w:rFonts w:ascii="宋体" w:eastAsia="宋体" w:hAnsi="宋体" w:cs="宋体"/>
                <w:b w:val="0"/>
                <w:i w:val="0"/>
                <w:color w:val="000000"/>
                <w:sz w:val="21"/>
              </w:rPr>
              <w:t xml:space="preserve">22.92</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城乡社区支出</w:t>
            </w:r>
          </w:p>
        </w:tc>
        <w:tc>
          <w:tcPr>
            <w:tcW w:w="2120" w:type="dxa"/>
            <w:tcBorders/>
            <w:vAlign w:val="center"/>
          </w:tcPr>
          <w:p>
            <w:pPr>
              <w:jc w:val="right"/>
            </w:pPr>
            <w:r>
              <w:rPr>
                <w:rFonts w:ascii="宋体" w:eastAsia="宋体" w:hAnsi="宋体" w:cs="宋体"/>
                <w:b w:val="0"/>
                <w:i w:val="0"/>
                <w:color w:val="000000"/>
                <w:sz w:val="21"/>
              </w:rPr>
              <w:t xml:space="preserve">25,242.14</w:t>
            </w:r>
          </w:p>
        </w:tc>
        <w:tc>
          <w:tcPr>
            <w:tcW w:w="2120" w:type="dxa"/>
            <w:tcBorders/>
            <w:vAlign w:val="center"/>
          </w:tcPr>
          <w:p>
            <w:pPr>
              <w:jc w:val="right"/>
            </w:pPr>
            <w:r>
              <w:rPr>
                <w:rFonts w:ascii="宋体" w:eastAsia="宋体" w:hAnsi="宋体" w:cs="宋体"/>
                <w:b w:val="0"/>
                <w:i w:val="0"/>
                <w:color w:val="000000"/>
                <w:sz w:val="21"/>
              </w:rPr>
              <w:t xml:space="preserve">1,798.40</w:t>
            </w:r>
          </w:p>
        </w:tc>
        <w:tc>
          <w:tcPr>
            <w:tcW w:w="2112" w:type="dxa"/>
            <w:tcBorders/>
            <w:vAlign w:val="center"/>
          </w:tcPr>
          <w:p>
            <w:pPr>
              <w:jc w:val="right"/>
            </w:pPr>
            <w:r>
              <w:rPr>
                <w:rFonts w:ascii="宋体" w:eastAsia="宋体" w:hAnsi="宋体" w:cs="宋体"/>
                <w:b w:val="0"/>
                <w:i w:val="0"/>
                <w:color w:val="000000"/>
                <w:sz w:val="21"/>
              </w:rPr>
              <w:t xml:space="preserve">23,443.74</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城乡社区管理事务</w:t>
            </w:r>
          </w:p>
        </w:tc>
        <w:tc>
          <w:tcPr>
            <w:tcW w:w="2120" w:type="dxa"/>
            <w:tcBorders/>
            <w:vAlign w:val="center"/>
          </w:tcPr>
          <w:p>
            <w:pPr>
              <w:jc w:val="right"/>
            </w:pPr>
            <w:r>
              <w:rPr>
                <w:rFonts w:ascii="宋体" w:eastAsia="宋体" w:hAnsi="宋体" w:cs="宋体"/>
                <w:b w:val="0"/>
                <w:i w:val="0"/>
                <w:color w:val="000000"/>
                <w:sz w:val="21"/>
              </w:rPr>
              <w:t xml:space="preserve">2,019.26</w:t>
            </w:r>
          </w:p>
        </w:tc>
        <w:tc>
          <w:tcPr>
            <w:tcW w:w="2120" w:type="dxa"/>
            <w:tcBorders/>
            <w:vAlign w:val="center"/>
          </w:tcPr>
          <w:p>
            <w:pPr>
              <w:jc w:val="right"/>
            </w:pPr>
            <w:r>
              <w:rPr>
                <w:rFonts w:ascii="宋体" w:eastAsia="宋体" w:hAnsi="宋体" w:cs="宋体"/>
                <w:b w:val="0"/>
                <w:i w:val="0"/>
                <w:color w:val="000000"/>
                <w:sz w:val="21"/>
              </w:rPr>
              <w:t xml:space="preserve">1,798.40</w:t>
            </w:r>
          </w:p>
        </w:tc>
        <w:tc>
          <w:tcPr>
            <w:tcW w:w="2112" w:type="dxa"/>
            <w:tcBorders/>
            <w:vAlign w:val="center"/>
          </w:tcPr>
          <w:p>
            <w:pPr>
              <w:jc w:val="right"/>
            </w:pPr>
            <w:r>
              <w:rPr>
                <w:rFonts w:ascii="宋体" w:eastAsia="宋体" w:hAnsi="宋体" w:cs="宋体"/>
                <w:b w:val="0"/>
                <w:i w:val="0"/>
                <w:color w:val="000000"/>
                <w:sz w:val="21"/>
              </w:rPr>
              <w:t xml:space="preserve">220.86</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行政运行</w:t>
            </w:r>
          </w:p>
        </w:tc>
        <w:tc>
          <w:tcPr>
            <w:tcW w:w="2120" w:type="dxa"/>
            <w:tcBorders/>
            <w:vAlign w:val="center"/>
          </w:tcPr>
          <w:p>
            <w:pPr>
              <w:jc w:val="right"/>
            </w:pPr>
            <w:r>
              <w:rPr>
                <w:rFonts w:ascii="宋体" w:eastAsia="宋体" w:hAnsi="宋体" w:cs="宋体"/>
                <w:b w:val="0"/>
                <w:i w:val="0"/>
                <w:color w:val="000000"/>
                <w:sz w:val="21"/>
              </w:rPr>
              <w:t xml:space="preserve">1,798.40</w:t>
            </w:r>
          </w:p>
        </w:tc>
        <w:tc>
          <w:tcPr>
            <w:tcW w:w="2120" w:type="dxa"/>
            <w:tcBorders/>
            <w:vAlign w:val="center"/>
          </w:tcPr>
          <w:p>
            <w:pPr>
              <w:jc w:val="right"/>
            </w:pPr>
            <w:r>
              <w:rPr>
                <w:rFonts w:ascii="宋体" w:eastAsia="宋体" w:hAnsi="宋体" w:cs="宋体"/>
                <w:b w:val="0"/>
                <w:i w:val="0"/>
                <w:color w:val="000000"/>
                <w:sz w:val="21"/>
              </w:rPr>
              <w:t xml:space="preserve">1,798.40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2120104</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城管执法</w:t>
            </w:r>
          </w:p>
        </w:tc>
        <w:tc>
          <w:tcPr>
            <w:tcW w:w="2120" w:type="dxa"/>
            <w:tcBorders/>
            <w:vAlign w:val="center"/>
          </w:tcPr>
          <w:p>
            <w:pPr>
              <w:jc w:val="right"/>
            </w:pPr>
            <w:r>
              <w:rPr>
                <w:rFonts w:ascii="宋体" w:eastAsia="宋体" w:hAnsi="宋体" w:cs="宋体"/>
                <w:b w:val="0"/>
                <w:i w:val="0"/>
                <w:color w:val="000000"/>
                <w:sz w:val="21"/>
              </w:rPr>
              <w:t xml:space="preserve">129.99</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129.99</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其他城乡社区管理事务支出</w:t>
            </w:r>
          </w:p>
        </w:tc>
        <w:tc>
          <w:tcPr>
            <w:tcW w:w="2120" w:type="dxa"/>
            <w:tcBorders/>
            <w:vAlign w:val="center"/>
          </w:tcPr>
          <w:p>
            <w:pPr>
              <w:jc w:val="right"/>
            </w:pPr>
            <w:r>
              <w:rPr>
                <w:rFonts w:ascii="宋体" w:eastAsia="宋体" w:hAnsi="宋体" w:cs="宋体"/>
                <w:b w:val="0"/>
                <w:i w:val="0"/>
                <w:color w:val="000000"/>
                <w:sz w:val="21"/>
              </w:rPr>
              <w:t xml:space="preserve">90.87</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90.87</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21203</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城乡社区公共设施</w:t>
            </w:r>
          </w:p>
        </w:tc>
        <w:tc>
          <w:tcPr>
            <w:tcW w:w="2120" w:type="dxa"/>
            <w:tcBorders/>
            <w:vAlign w:val="center"/>
          </w:tcPr>
          <w:p>
            <w:pPr>
              <w:jc w:val="right"/>
            </w:pPr>
            <w:r>
              <w:rPr>
                <w:rFonts w:ascii="宋体" w:eastAsia="宋体" w:hAnsi="宋体" w:cs="宋体"/>
                <w:b w:val="0"/>
                <w:i w:val="0"/>
                <w:color w:val="000000"/>
                <w:sz w:val="21"/>
              </w:rPr>
              <w:t xml:space="preserve">2,022.17</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2,022.17</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2120399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其他城乡社区公共设施支出</w:t>
            </w:r>
          </w:p>
        </w:tc>
        <w:tc>
          <w:tcPr>
            <w:tcW w:w="2120" w:type="dxa"/>
            <w:tcBorders/>
            <w:vAlign w:val="center"/>
          </w:tcPr>
          <w:p>
            <w:pPr>
              <w:jc w:val="right"/>
            </w:pPr>
            <w:r>
              <w:rPr>
                <w:rFonts w:ascii="宋体" w:eastAsia="宋体" w:hAnsi="宋体" w:cs="宋体"/>
                <w:b w:val="0"/>
                <w:i w:val="0"/>
                <w:color w:val="000000"/>
                <w:sz w:val="21"/>
              </w:rPr>
              <w:t xml:space="preserve">2,022.17</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2,022.17</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城乡社区环境卫生</w:t>
            </w:r>
          </w:p>
        </w:tc>
        <w:tc>
          <w:tcPr>
            <w:tcW w:w="2120" w:type="dxa"/>
            <w:tcBorders/>
            <w:vAlign w:val="center"/>
          </w:tcPr>
          <w:p>
            <w:pPr>
              <w:jc w:val="right"/>
            </w:pPr>
            <w:r>
              <w:rPr>
                <w:rFonts w:ascii="宋体" w:eastAsia="宋体" w:hAnsi="宋体" w:cs="宋体"/>
                <w:b w:val="0"/>
                <w:i w:val="0"/>
                <w:color w:val="000000"/>
                <w:sz w:val="21"/>
              </w:rPr>
              <w:t xml:space="preserve">19,696.03</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19,696.03</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2120501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城乡社区环境卫生</w:t>
            </w:r>
          </w:p>
        </w:tc>
        <w:tc>
          <w:tcPr>
            <w:tcW w:w="2120" w:type="dxa"/>
            <w:tcBorders/>
            <w:vAlign w:val="center"/>
          </w:tcPr>
          <w:p>
            <w:pPr>
              <w:jc w:val="right"/>
            </w:pPr>
            <w:r>
              <w:rPr>
                <w:rFonts w:ascii="宋体" w:eastAsia="宋体" w:hAnsi="宋体" w:cs="宋体"/>
                <w:b w:val="0"/>
                <w:i w:val="0"/>
                <w:color w:val="000000"/>
                <w:sz w:val="21"/>
              </w:rPr>
              <w:t xml:space="preserve">19,696.03</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19,696.03</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其他城乡社区支出</w:t>
            </w:r>
          </w:p>
        </w:tc>
        <w:tc>
          <w:tcPr>
            <w:tcW w:w="2120" w:type="dxa"/>
            <w:tcBorders/>
            <w:vAlign w:val="center"/>
          </w:tcPr>
          <w:p>
            <w:pPr>
              <w:jc w:val="right"/>
            </w:pPr>
            <w:r>
              <w:rPr>
                <w:rFonts w:ascii="宋体" w:eastAsia="宋体" w:hAnsi="宋体" w:cs="宋体"/>
                <w:b w:val="0"/>
                <w:i w:val="0"/>
                <w:color w:val="000000"/>
                <w:sz w:val="21"/>
              </w:rPr>
              <w:t xml:space="preserve">1,504.68</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1,504.68</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2129999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其他城乡社区支出</w:t>
            </w:r>
          </w:p>
        </w:tc>
        <w:tc>
          <w:tcPr>
            <w:tcW w:w="2120" w:type="dxa"/>
            <w:tcBorders/>
            <w:vAlign w:val="center"/>
          </w:tcPr>
          <w:p>
            <w:pPr>
              <w:jc w:val="right"/>
            </w:pPr>
            <w:r>
              <w:rPr>
                <w:rFonts w:ascii="宋体" w:eastAsia="宋体" w:hAnsi="宋体" w:cs="宋体"/>
                <w:b w:val="0"/>
                <w:i w:val="0"/>
                <w:color w:val="000000"/>
                <w:sz w:val="21"/>
              </w:rPr>
              <w:t xml:space="preserve">1,504.68</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1,504.68</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213</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农林水支出</w:t>
            </w:r>
          </w:p>
        </w:tc>
        <w:tc>
          <w:tcPr>
            <w:tcW w:w="2120" w:type="dxa"/>
            <w:tcBorders/>
            <w:vAlign w:val="center"/>
          </w:tcPr>
          <w:p>
            <w:pPr>
              <w:jc w:val="right"/>
            </w:pPr>
            <w:r>
              <w:rPr>
                <w:rFonts w:ascii="宋体" w:eastAsia="宋体" w:hAnsi="宋体" w:cs="宋体"/>
                <w:b w:val="0"/>
                <w:i w:val="0"/>
                <w:color w:val="000000"/>
                <w:sz w:val="21"/>
              </w:rPr>
              <w:t xml:space="preserve">92.26</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92.26</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21302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林业和草原</w:t>
            </w:r>
          </w:p>
        </w:tc>
        <w:tc>
          <w:tcPr>
            <w:tcW w:w="2120" w:type="dxa"/>
            <w:tcBorders/>
            <w:vAlign w:val="center"/>
          </w:tcPr>
          <w:p>
            <w:pPr>
              <w:jc w:val="right"/>
            </w:pPr>
            <w:r>
              <w:rPr>
                <w:rFonts w:ascii="宋体" w:eastAsia="宋体" w:hAnsi="宋体" w:cs="宋体"/>
                <w:b w:val="0"/>
                <w:i w:val="0"/>
                <w:color w:val="000000"/>
                <w:sz w:val="21"/>
              </w:rPr>
              <w:t xml:space="preserve">92.26</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92.26</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2130299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其他林业和草原支出</w:t>
            </w:r>
          </w:p>
        </w:tc>
        <w:tc>
          <w:tcPr>
            <w:tcW w:w="2120" w:type="dxa"/>
            <w:tcBorders/>
            <w:vAlign w:val="center"/>
          </w:tcPr>
          <w:p>
            <w:pPr>
              <w:jc w:val="right"/>
            </w:pPr>
            <w:r>
              <w:rPr>
                <w:rFonts w:ascii="宋体" w:eastAsia="宋体" w:hAnsi="宋体" w:cs="宋体"/>
                <w:b w:val="0"/>
                <w:i w:val="0"/>
                <w:color w:val="000000"/>
                <w:sz w:val="21"/>
              </w:rPr>
              <w:t xml:space="preserve">92.26</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92.26</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21305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巩固脱贫攻坚成果衔接乡村振兴</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2130599</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其他巩固脱贫攻坚成果衔接乡村振兴支出</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20" w:type="dxa"/>
            <w:tcBorders/>
            <w:vAlign w:val="center"/>
          </w:tcPr>
          <w:p>
            <w:pPr>
              <w:jc w:val="right"/>
            </w:pPr>
            <w:r>
              <w:rPr>
                <w:rFonts w:ascii="宋体" w:eastAsia="宋体" w:hAnsi="宋体" w:cs="宋体"/>
                <w:b w:val="0"/>
                <w:i w:val="0"/>
                <w:color w:val="000000"/>
                <w:sz w:val="21"/>
              </w:rPr>
              <w:t xml:space="preserve">0.00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住房保障支出</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22102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住房改革支出</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2210201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住房公积金</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20" w:type="dxa"/>
            <w:tcBorders/>
            <w:vAlign w:val="center"/>
          </w:tcPr>
          <w:p>
            <w:pPr>
              <w:jc w:val="right"/>
            </w:pPr>
            <w:r>
              <w:rPr>
                <w:rFonts w:ascii="宋体" w:eastAsia="宋体" w:hAnsi="宋体" w:cs="宋体"/>
                <w:b w:val="0"/>
                <w:i w:val="0"/>
                <w:color w:val="000000"/>
                <w:sz w:val="21"/>
              </w:rPr>
              <w:t xml:space="preserve">129.86</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458"/>
          <w:jc w:val="center"/>
        </w:trPr>
        <w:tc>
          <w:tcPr>
            <w:tcW w:w="34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注：本表反映部门本年度一般公共预算财政拨款支出情况。</w:t>
            </w:r>
          </w:p>
        </w:tc>
        <w:tc>
          <w:tcPr>
            <w:tcW w:w="3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58"/>
          <w:jc w:val="center"/>
        </w:trPr>
        <w:tc>
          <w:tcPr>
            <w:tcW w:w="34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本表金额转换成万元时，因四舍五入可能存在尾差。</w:t>
            </w: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58"/>
          <w:jc w:val="center"/>
        </w:trPr>
        <w:tc>
          <w:tcPr>
            <w:tcW w:w="34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如本表为空，则我部门本年度无此类资金收支余。</w:t>
            </w: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公开06表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480"/>
        <w:gridCol w:w="2020"/>
        <w:gridCol w:w="1040"/>
        <w:gridCol w:w="480"/>
        <w:gridCol w:w="1600"/>
        <w:gridCol w:w="1040"/>
        <w:gridCol w:w="480"/>
        <w:gridCol w:w="2600"/>
        <w:gridCol w:w="1032"/>
      </w:tblGrid>
      <w:tr>
        <w:trPr>
          <w:trHeight w:hRule="exact" w:val="362"/>
          <w:jc w:val="center"/>
        </w:trPr>
        <w:tc>
          <w:tcPr>
            <w:tcW w:w="480" w:type="dxa"/>
            <w:hMerge w:val="restart"/>
            <w:vAlign w:val="center"/>
          </w:tcPr>
          <w:p>
            <w:pPr>
              <w:jc w:val="center"/>
            </w:pPr>
            <w:r>
              <w:rPr>
                <w:rFonts w:ascii="宋体" w:eastAsia="宋体" w:hAnsi="宋体" w:cs="宋体"/>
                <w:b w:val="0"/>
                <w:i w:val="0"/>
                <w:color w:val="000000"/>
                <w:sz w:val="14"/>
              </w:rPr>
              <w:t xml:space="preserve">人员经费</w:t>
            </w:r>
          </w:p>
        </w:tc>
        <w:tc>
          <w:tcPr>
            <w:tcW w:w="2020" w:type="dxa"/>
            <w:hMerge/>
            <w:vAlign w:val="center"/>
          </w:tcPr>
          <w:p>
            <w:pPr/>
          </w:p>
        </w:tc>
        <w:tc>
          <w:tcPr>
            <w:tcW w:w="1040" w:type="dxa"/>
            <w:hMerge/>
            <w:vAlign w:val="center"/>
          </w:tcPr>
          <w:p>
            <w:pPr/>
          </w:p>
        </w:tc>
        <w:tc>
          <w:tcPr>
            <w:tcW w:w="480" w:type="dxa"/>
            <w:hMerge w:val="restart"/>
            <w:vAlign w:val="center"/>
          </w:tcPr>
          <w:p>
            <w:pPr>
              <w:jc w:val="center"/>
            </w:pPr>
            <w:r>
              <w:rPr>
                <w:rFonts w:ascii="宋体" w:eastAsia="宋体" w:hAnsi="宋体" w:cs="宋体"/>
                <w:b w:val="0"/>
                <w:i w:val="0"/>
                <w:color w:val="000000"/>
                <w:sz w:val="14"/>
              </w:rPr>
              <w:t xml:space="preserve">公用经费</w:t>
            </w:r>
          </w:p>
        </w:tc>
        <w:tc>
          <w:tcPr>
            <w:tcW w:w="1600" w:type="dxa"/>
            <w:hMerge/>
            <w:vAlign w:val="center"/>
          </w:tcPr>
          <w:p>
            <w:pPr/>
          </w:p>
        </w:tc>
        <w:tc>
          <w:tcPr>
            <w:tcW w:w="1040" w:type="dxa"/>
            <w:hMerge/>
            <w:vAlign w:val="center"/>
          </w:tcPr>
          <w:p>
            <w:pPr/>
          </w:p>
        </w:tc>
        <w:tc>
          <w:tcPr>
            <w:tcW w:w="480" w:type="dxa"/>
            <w:hMerge/>
            <w:vAlign w:val="center"/>
          </w:tcPr>
          <w:p>
            <w:pPr/>
          </w:p>
        </w:tc>
        <w:tc>
          <w:tcPr>
            <w:tcW w:w="2600" w:type="dxa"/>
            <w:hMerge/>
            <w:vAlign w:val="center"/>
          </w:tcPr>
          <w:p>
            <w:pPr/>
          </w:p>
        </w:tc>
        <w:tc>
          <w:tcPr>
            <w:tcW w:w="1032" w:type="dxa"/>
            <w:hMerge/>
            <w:vAlign w:val="center"/>
          </w:tcPr>
          <w:p>
            <w:pPr/>
          </w:p>
        </w:tc>
      </w:tr>
      <w:tr>
        <w:trPr>
          <w:trHeight w:hRule="exact" w:val="362"/>
          <w:jc w:val="center"/>
        </w:trPr>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2020" w:type="dxa"/>
            <w:vMerge w:val="restart"/>
            <w:tcBorders/>
            <w:vAlign w:val="center"/>
          </w:tcPr>
          <w:p>
            <w:pPr>
              <w:jc w:val="center"/>
            </w:pPr>
            <w:r>
              <w:rPr>
                <w:rFonts w:ascii="宋体" w:eastAsia="宋体" w:hAnsi="宋体" w:cs="宋体"/>
                <w:b w:val="0"/>
                <w:i w:val="0"/>
                <w:color w:val="000000"/>
                <w:sz w:val="14"/>
              </w:rPr>
              <w:t xml:space="preserve">科目名称</w:t>
            </w:r>
          </w:p>
        </w:tc>
        <w:tc>
          <w:tcPr>
            <w:tcW w:w="1040" w:type="dxa"/>
            <w:vMerge w:val="restart"/>
            <w:tcBorders/>
            <w:vAlign w:val="center"/>
          </w:tcPr>
          <w:p>
            <w:pPr>
              <w:jc w:val="center"/>
            </w:pPr>
            <w:r>
              <w:rPr>
                <w:rFonts w:ascii="宋体" w:eastAsia="宋体" w:hAnsi="宋体" w:cs="宋体"/>
                <w:b w:val="0"/>
                <w:i w:val="0"/>
                <w:color w:val="000000"/>
                <w:sz w:val="14"/>
              </w:rPr>
              <w:t xml:space="preserve">决算数</w:t>
            </w:r>
          </w:p>
        </w:tc>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1600" w:type="dxa"/>
            <w:vMerge w:val="restart"/>
            <w:tcBorders/>
            <w:vAlign w:val="center"/>
          </w:tcPr>
          <w:p>
            <w:pPr>
              <w:jc w:val="center"/>
            </w:pPr>
            <w:r>
              <w:rPr>
                <w:rFonts w:ascii="宋体" w:eastAsia="宋体" w:hAnsi="宋体" w:cs="宋体"/>
                <w:b w:val="0"/>
                <w:i w:val="0"/>
                <w:color w:val="000000"/>
                <w:sz w:val="14"/>
              </w:rPr>
              <w:t xml:space="preserve">科目名称</w:t>
            </w:r>
          </w:p>
        </w:tc>
        <w:tc>
          <w:tcPr>
            <w:tcW w:w="1040" w:type="dxa"/>
            <w:vMerge w:val="restart"/>
            <w:tcBorders/>
            <w:vAlign w:val="center"/>
          </w:tcPr>
          <w:p>
            <w:pPr>
              <w:jc w:val="center"/>
            </w:pPr>
            <w:r>
              <w:rPr>
                <w:rFonts w:ascii="宋体" w:eastAsia="宋体" w:hAnsi="宋体" w:cs="宋体"/>
                <w:b w:val="0"/>
                <w:i w:val="0"/>
                <w:color w:val="000000"/>
                <w:sz w:val="14"/>
              </w:rPr>
              <w:t xml:space="preserve">决算数</w:t>
            </w:r>
          </w:p>
        </w:tc>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2600" w:type="dxa"/>
            <w:vMerge w:val="restart"/>
            <w:tcBorders/>
            <w:vAlign w:val="center"/>
          </w:tcPr>
          <w:p>
            <w:pPr>
              <w:jc w:val="center"/>
            </w:pPr>
            <w:r>
              <w:rPr>
                <w:rFonts w:ascii="宋体" w:eastAsia="宋体" w:hAnsi="宋体" w:cs="宋体"/>
                <w:b w:val="0"/>
                <w:i w:val="0"/>
                <w:color w:val="000000"/>
                <w:sz w:val="14"/>
              </w:rPr>
              <w:t xml:space="preserve">科目名称</w:t>
            </w:r>
          </w:p>
        </w:tc>
        <w:tc>
          <w:tcPr>
            <w:tcW w:w="103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62"/>
          <w:jc w:val="center"/>
        </w:trPr>
        <w:tc>
          <w:tcPr>
            <w:tcW w:w="480" w:type="dxa"/>
            <w:vMerge/>
            <w:tcBorders/>
            <w:vAlign w:val="center"/>
          </w:tcPr>
          <w:p>
            <w:pPr/>
          </w:p>
        </w:tc>
        <w:tc>
          <w:tcPr>
            <w:tcW w:w="2020" w:type="dxa"/>
            <w:vMerge/>
            <w:tcBorders/>
            <w:vAlign w:val="center"/>
          </w:tcPr>
          <w:p>
            <w:pPr/>
          </w:p>
        </w:tc>
        <w:tc>
          <w:tcPr>
            <w:tcW w:w="1040" w:type="dxa"/>
            <w:vMerge/>
            <w:tcBorders/>
            <w:vAlign w:val="center"/>
          </w:tcPr>
          <w:p>
            <w:pPr/>
          </w:p>
        </w:tc>
        <w:tc>
          <w:tcPr>
            <w:tcW w:w="480" w:type="dxa"/>
            <w:vMerge/>
            <w:tcBorders/>
            <w:vAlign w:val="center"/>
          </w:tcPr>
          <w:p>
            <w:pPr/>
          </w:p>
        </w:tc>
        <w:tc>
          <w:tcPr>
            <w:tcW w:w="1600" w:type="dxa"/>
            <w:vMerge/>
            <w:tcBorders/>
            <w:vAlign w:val="center"/>
          </w:tcPr>
          <w:p>
            <w:pPr/>
          </w:p>
        </w:tc>
        <w:tc>
          <w:tcPr>
            <w:tcW w:w="1040" w:type="dxa"/>
            <w:vMerge/>
            <w:tcBorders/>
            <w:vAlign w:val="center"/>
          </w:tcPr>
          <w:p>
            <w:pPr/>
          </w:p>
        </w:tc>
        <w:tc>
          <w:tcPr>
            <w:tcW w:w="480" w:type="dxa"/>
            <w:vMerge/>
            <w:tcBorders/>
            <w:vAlign w:val="center"/>
          </w:tcPr>
          <w:p>
            <w:pPr/>
          </w:p>
        </w:tc>
        <w:tc>
          <w:tcPr>
            <w:tcW w:w="2600" w:type="dxa"/>
            <w:vMerge/>
            <w:tcBorders/>
            <w:vAlign w:val="center"/>
          </w:tcPr>
          <w:p>
            <w:pPr/>
          </w:p>
        </w:tc>
        <w:tc>
          <w:tcPr>
            <w:tcW w:w="1032" w:type="dxa"/>
            <w:vMerge/>
            <w:tcBorders/>
            <w:vAlign w:val="center"/>
          </w:tcPr>
          <w:p>
            <w:pPr/>
          </w:p>
        </w:tc>
      </w:tr>
      <w:tr>
        <w:trPr>
          <w:trHeight w:hRule="exact" w:val="362"/>
          <w:jc w:val="center"/>
        </w:trPr>
        <w:tc>
          <w:tcPr>
            <w:tcW w:w="480" w:type="dxa"/>
            <w:tcBorders/>
            <w:vAlign w:val="center"/>
          </w:tcPr>
          <w:p>
            <w:pPr>
              <w:jc w:val="left"/>
            </w:pPr>
            <w:r>
              <w:rPr>
                <w:rFonts w:ascii="宋体" w:eastAsia="宋体" w:hAnsi="宋体" w:cs="宋体"/>
                <w:b w:val="0"/>
                <w:i w:val="0"/>
                <w:color w:val="000000"/>
                <w:sz w:val="14"/>
              </w:rPr>
              <w:t xml:space="preserve">301</w:t>
            </w:r>
          </w:p>
        </w:tc>
        <w:tc>
          <w:tcPr>
            <w:tcW w:w="2020" w:type="dxa"/>
            <w:tcBorders/>
            <w:vAlign w:val="center"/>
          </w:tcPr>
          <w:p>
            <w:pPr>
              <w:jc w:val="left"/>
            </w:pPr>
            <w:r>
              <w:rPr>
                <w:rFonts w:ascii="宋体" w:eastAsia="宋体" w:hAnsi="宋体" w:cs="宋体"/>
                <w:b w:val="0"/>
                <w:i w:val="0"/>
                <w:color w:val="000000"/>
                <w:sz w:val="14"/>
              </w:rPr>
              <w:t xml:space="preserve">工资福利支出</w:t>
            </w:r>
          </w:p>
        </w:tc>
        <w:tc>
          <w:tcPr>
            <w:tcW w:w="1040" w:type="dxa"/>
            <w:tcBorders/>
            <w:vAlign w:val="center"/>
          </w:tcPr>
          <w:p>
            <w:pPr>
              <w:jc w:val="right"/>
            </w:pPr>
            <w:r>
              <w:rPr>
                <w:rFonts w:ascii="宋体" w:eastAsia="宋体" w:hAnsi="宋体" w:cs="宋体"/>
                <w:b w:val="0"/>
                <w:i w:val="0"/>
                <w:color w:val="000000"/>
                <w:sz w:val="14"/>
              </w:rPr>
              <w:t xml:space="preserve">1,599.90</w:t>
            </w:r>
          </w:p>
        </w:tc>
        <w:tc>
          <w:tcPr>
            <w:tcW w:w="480" w:type="dxa"/>
            <w:tcBorders/>
            <w:vAlign w:val="center"/>
          </w:tcPr>
          <w:p>
            <w:pPr>
              <w:jc w:val="left"/>
            </w:pPr>
            <w:r>
              <w:rPr>
                <w:rFonts w:ascii="宋体" w:eastAsia="宋体" w:hAnsi="宋体" w:cs="宋体"/>
                <w:b w:val="0"/>
                <w:i w:val="0"/>
                <w:color w:val="000000"/>
                <w:sz w:val="14"/>
              </w:rPr>
              <w:t xml:space="preserve">302</w:t>
            </w:r>
          </w:p>
        </w:tc>
        <w:tc>
          <w:tcPr>
            <w:tcW w:w="1600" w:type="dxa"/>
            <w:tcBorders/>
            <w:vAlign w:val="center"/>
          </w:tcPr>
          <w:p>
            <w:pPr>
              <w:jc w:val="left"/>
            </w:pPr>
            <w:r>
              <w:rPr>
                <w:rFonts w:ascii="宋体" w:eastAsia="宋体" w:hAnsi="宋体" w:cs="宋体"/>
                <w:b w:val="0"/>
                <w:i w:val="0"/>
                <w:color w:val="000000"/>
                <w:sz w:val="14"/>
              </w:rPr>
              <w:t xml:space="preserve">商品和服务支出</w:t>
            </w:r>
          </w:p>
        </w:tc>
        <w:tc>
          <w:tcPr>
            <w:tcW w:w="1040" w:type="dxa"/>
            <w:tcBorders/>
            <w:vAlign w:val="center"/>
          </w:tcPr>
          <w:p>
            <w:pPr>
              <w:jc w:val="right"/>
            </w:pPr>
            <w:r>
              <w:rPr>
                <w:rFonts w:ascii="宋体" w:eastAsia="宋体" w:hAnsi="宋体" w:cs="宋体"/>
                <w:b w:val="0"/>
                <w:i w:val="0"/>
                <w:color w:val="000000"/>
                <w:sz w:val="14"/>
              </w:rPr>
              <w:t xml:space="preserve">623.16</w:t>
            </w:r>
          </w:p>
        </w:tc>
        <w:tc>
          <w:tcPr>
            <w:tcW w:w="480" w:type="dxa"/>
            <w:tcBorders/>
            <w:vAlign w:val="center"/>
          </w:tcPr>
          <w:p>
            <w:pPr>
              <w:jc w:val="left"/>
            </w:pPr>
            <w:r>
              <w:rPr>
                <w:rFonts w:ascii="宋体" w:eastAsia="宋体" w:hAnsi="宋体" w:cs="宋体"/>
                <w:b w:val="0"/>
                <w:i w:val="0"/>
                <w:color w:val="000000"/>
                <w:sz w:val="14"/>
              </w:rPr>
              <w:t xml:space="preserve">307</w:t>
            </w:r>
          </w:p>
        </w:tc>
        <w:tc>
          <w:tcPr>
            <w:tcW w:w="2600" w:type="dxa"/>
            <w:tcBorders/>
            <w:vAlign w:val="center"/>
          </w:tcPr>
          <w:p>
            <w:pPr>
              <w:jc w:val="left"/>
            </w:pPr>
            <w:r>
              <w:rPr>
                <w:rFonts w:ascii="宋体" w:eastAsia="宋体" w:hAnsi="宋体" w:cs="宋体"/>
                <w:b w:val="0"/>
                <w:i w:val="0"/>
                <w:color w:val="000000"/>
                <w:sz w:val="14"/>
              </w:rPr>
              <w:t xml:space="preserve">债务利息及费用支出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30101</w:t>
            </w:r>
          </w:p>
        </w:tc>
        <w:tc>
          <w:tcPr>
            <w:tcW w:w="2020" w:type="dxa"/>
            <w:tcBorders/>
            <w:vAlign w:val="center"/>
          </w:tcPr>
          <w:p>
            <w:pPr>
              <w:jc w:val="left"/>
            </w:pPr>
            <w:r>
              <w:rPr>
                <w:rFonts w:ascii="宋体" w:eastAsia="宋体" w:hAnsi="宋体" w:cs="宋体"/>
                <w:b w:val="0"/>
                <w:i w:val="0"/>
                <w:color w:val="000000"/>
                <w:sz w:val="14"/>
              </w:rPr>
              <w:t xml:space="preserve">  基本工资</w:t>
            </w:r>
          </w:p>
        </w:tc>
        <w:tc>
          <w:tcPr>
            <w:tcW w:w="1040" w:type="dxa"/>
            <w:tcBorders/>
            <w:vAlign w:val="center"/>
          </w:tcPr>
          <w:p>
            <w:pPr>
              <w:jc w:val="right"/>
            </w:pPr>
            <w:r>
              <w:rPr>
                <w:rFonts w:ascii="宋体" w:eastAsia="宋体" w:hAnsi="宋体" w:cs="宋体"/>
                <w:b w:val="0"/>
                <w:i w:val="0"/>
                <w:color w:val="000000"/>
                <w:sz w:val="14"/>
              </w:rPr>
              <w:t xml:space="preserve">520.33</w:t>
            </w:r>
          </w:p>
        </w:tc>
        <w:tc>
          <w:tcPr>
            <w:tcW w:w="480" w:type="dxa"/>
            <w:tcBorders/>
            <w:vAlign w:val="center"/>
          </w:tcPr>
          <w:p>
            <w:pPr>
              <w:jc w:val="center"/>
            </w:pPr>
            <w:r>
              <w:rPr>
                <w:rFonts w:ascii="宋体" w:eastAsia="宋体" w:hAnsi="宋体" w:cs="宋体"/>
                <w:b w:val="0"/>
                <w:i w:val="0"/>
                <w:color w:val="000000"/>
                <w:sz w:val="14"/>
              </w:rPr>
              <w:t xml:space="preserve">30201</w:t>
            </w:r>
          </w:p>
        </w:tc>
        <w:tc>
          <w:tcPr>
            <w:tcW w:w="1600" w:type="dxa"/>
            <w:tcBorders/>
            <w:vAlign w:val="center"/>
          </w:tcPr>
          <w:p>
            <w:pPr>
              <w:jc w:val="left"/>
            </w:pPr>
            <w:r>
              <w:rPr>
                <w:rFonts w:ascii="宋体" w:eastAsia="宋体" w:hAnsi="宋体" w:cs="宋体"/>
                <w:b w:val="0"/>
                <w:i w:val="0"/>
                <w:color w:val="000000"/>
                <w:sz w:val="14"/>
              </w:rPr>
              <w:t xml:space="preserve">  办公费</w:t>
            </w:r>
          </w:p>
        </w:tc>
        <w:tc>
          <w:tcPr>
            <w:tcW w:w="1040" w:type="dxa"/>
            <w:tcBorders/>
            <w:vAlign w:val="center"/>
          </w:tcPr>
          <w:p>
            <w:pPr>
              <w:jc w:val="right"/>
            </w:pPr>
            <w:r>
              <w:rPr>
                <w:rFonts w:ascii="宋体" w:eastAsia="宋体" w:hAnsi="宋体" w:cs="宋体"/>
                <w:b w:val="0"/>
                <w:i w:val="0"/>
                <w:color w:val="000000"/>
                <w:sz w:val="14"/>
              </w:rPr>
              <w:t xml:space="preserve">15.86</w:t>
            </w:r>
          </w:p>
        </w:tc>
        <w:tc>
          <w:tcPr>
            <w:tcW w:w="480" w:type="dxa"/>
            <w:tcBorders/>
            <w:vAlign w:val="center"/>
          </w:tcPr>
          <w:p>
            <w:pPr>
              <w:jc w:val="center"/>
            </w:pPr>
            <w:r>
              <w:rPr>
                <w:rFonts w:ascii="宋体" w:eastAsia="宋体" w:hAnsi="宋体" w:cs="宋体"/>
                <w:b w:val="0"/>
                <w:i w:val="0"/>
                <w:color w:val="000000"/>
                <w:sz w:val="14"/>
              </w:rPr>
              <w:t xml:space="preserve">30701</w:t>
            </w:r>
          </w:p>
        </w:tc>
        <w:tc>
          <w:tcPr>
            <w:tcW w:w="2600" w:type="dxa"/>
            <w:tcBorders/>
            <w:vAlign w:val="center"/>
          </w:tcPr>
          <w:p>
            <w:pPr>
              <w:jc w:val="left"/>
            </w:pPr>
            <w:r>
              <w:rPr>
                <w:rFonts w:ascii="宋体" w:eastAsia="宋体" w:hAnsi="宋体" w:cs="宋体"/>
                <w:b w:val="0"/>
                <w:i w:val="0"/>
                <w:color w:val="000000"/>
                <w:sz w:val="14"/>
              </w:rPr>
              <w:t xml:space="preserve">  国内债务付息</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30102</w:t>
            </w:r>
          </w:p>
        </w:tc>
        <w:tc>
          <w:tcPr>
            <w:tcW w:w="2020" w:type="dxa"/>
            <w:tcBorders/>
            <w:vAlign w:val="center"/>
          </w:tcPr>
          <w:p>
            <w:pPr>
              <w:jc w:val="left"/>
            </w:pPr>
            <w:r>
              <w:rPr>
                <w:rFonts w:ascii="宋体" w:eastAsia="宋体" w:hAnsi="宋体" w:cs="宋体"/>
                <w:b w:val="0"/>
                <w:i w:val="0"/>
                <w:color w:val="000000"/>
                <w:sz w:val="14"/>
              </w:rPr>
              <w:t xml:space="preserve">  津贴补贴</w:t>
            </w:r>
          </w:p>
        </w:tc>
        <w:tc>
          <w:tcPr>
            <w:tcW w:w="1040" w:type="dxa"/>
            <w:tcBorders/>
            <w:vAlign w:val="center"/>
          </w:tcPr>
          <w:p>
            <w:pPr>
              <w:jc w:val="right"/>
            </w:pPr>
            <w:r>
              <w:rPr>
                <w:rFonts w:ascii="宋体" w:eastAsia="宋体" w:hAnsi="宋体" w:cs="宋体"/>
                <w:b w:val="0"/>
                <w:i w:val="0"/>
                <w:color w:val="000000"/>
                <w:sz w:val="14"/>
              </w:rPr>
              <w:t xml:space="preserve">246.91</w:t>
            </w:r>
          </w:p>
        </w:tc>
        <w:tc>
          <w:tcPr>
            <w:tcW w:w="480" w:type="dxa"/>
            <w:tcBorders/>
            <w:vAlign w:val="center"/>
          </w:tcPr>
          <w:p>
            <w:pPr>
              <w:jc w:val="center"/>
            </w:pPr>
            <w:r>
              <w:rPr>
                <w:rFonts w:ascii="宋体" w:eastAsia="宋体" w:hAnsi="宋体" w:cs="宋体"/>
                <w:b w:val="0"/>
                <w:i w:val="0"/>
                <w:color w:val="000000"/>
                <w:sz w:val="14"/>
              </w:rPr>
              <w:t xml:space="preserve">30202</w:t>
            </w:r>
          </w:p>
        </w:tc>
        <w:tc>
          <w:tcPr>
            <w:tcW w:w="1600" w:type="dxa"/>
            <w:tcBorders/>
            <w:vAlign w:val="center"/>
          </w:tcPr>
          <w:p>
            <w:pPr>
              <w:jc w:val="left"/>
            </w:pPr>
            <w:r>
              <w:rPr>
                <w:rFonts w:ascii="宋体" w:eastAsia="宋体" w:hAnsi="宋体" w:cs="宋体"/>
                <w:b w:val="0"/>
                <w:i w:val="0"/>
                <w:color w:val="000000"/>
                <w:sz w:val="14"/>
              </w:rPr>
              <w:t xml:space="preserve">  印刷费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30702</w:t>
            </w:r>
          </w:p>
        </w:tc>
        <w:tc>
          <w:tcPr>
            <w:tcW w:w="2600" w:type="dxa"/>
            <w:tcBorders/>
            <w:vAlign w:val="center"/>
          </w:tcPr>
          <w:p>
            <w:pPr>
              <w:jc w:val="left"/>
            </w:pPr>
            <w:r>
              <w:rPr>
                <w:rFonts w:ascii="宋体" w:eastAsia="宋体" w:hAnsi="宋体" w:cs="宋体"/>
                <w:b w:val="0"/>
                <w:i w:val="0"/>
                <w:color w:val="000000"/>
                <w:sz w:val="14"/>
              </w:rPr>
              <w:t xml:space="preserve">  国外债务付息</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30103</w:t>
            </w:r>
          </w:p>
        </w:tc>
        <w:tc>
          <w:tcPr>
            <w:tcW w:w="2020" w:type="dxa"/>
            <w:tcBorders/>
            <w:vAlign w:val="center"/>
          </w:tcPr>
          <w:p>
            <w:pPr>
              <w:jc w:val="left"/>
            </w:pPr>
            <w:r>
              <w:rPr>
                <w:rFonts w:ascii="宋体" w:eastAsia="宋体" w:hAnsi="宋体" w:cs="宋体"/>
                <w:b w:val="0"/>
                <w:i w:val="0"/>
                <w:color w:val="000000"/>
                <w:sz w:val="14"/>
              </w:rPr>
              <w:t xml:space="preserve">  奖金</w:t>
            </w:r>
          </w:p>
        </w:tc>
        <w:tc>
          <w:tcPr>
            <w:tcW w:w="1040" w:type="dxa"/>
            <w:tcBorders/>
            <w:vAlign w:val="center"/>
          </w:tcPr>
          <w:p>
            <w:pPr>
              <w:jc w:val="right"/>
            </w:pPr>
            <w:r>
              <w:rPr>
                <w:rFonts w:ascii="宋体" w:eastAsia="宋体" w:hAnsi="宋体" w:cs="宋体"/>
                <w:b w:val="0"/>
                <w:i w:val="0"/>
                <w:color w:val="000000"/>
                <w:sz w:val="14"/>
              </w:rPr>
              <w:t xml:space="preserve">398.63</w:t>
            </w:r>
          </w:p>
        </w:tc>
        <w:tc>
          <w:tcPr>
            <w:tcW w:w="480" w:type="dxa"/>
            <w:tcBorders/>
            <w:vAlign w:val="center"/>
          </w:tcPr>
          <w:p>
            <w:pPr>
              <w:jc w:val="center"/>
            </w:pPr>
            <w:r>
              <w:rPr>
                <w:rFonts w:ascii="宋体" w:eastAsia="宋体" w:hAnsi="宋体" w:cs="宋体"/>
                <w:b w:val="0"/>
                <w:i w:val="0"/>
                <w:color w:val="000000"/>
                <w:sz w:val="14"/>
              </w:rPr>
              <w:t xml:space="preserve">30203</w:t>
            </w:r>
          </w:p>
        </w:tc>
        <w:tc>
          <w:tcPr>
            <w:tcW w:w="1600" w:type="dxa"/>
            <w:tcBorders/>
            <w:vAlign w:val="center"/>
          </w:tcPr>
          <w:p>
            <w:pPr>
              <w:jc w:val="left"/>
            </w:pPr>
            <w:r>
              <w:rPr>
                <w:rFonts w:ascii="宋体" w:eastAsia="宋体" w:hAnsi="宋体" w:cs="宋体"/>
                <w:b w:val="0"/>
                <w:i w:val="0"/>
                <w:color w:val="000000"/>
                <w:sz w:val="14"/>
              </w:rPr>
              <w:t xml:space="preserve">  咨询费</w:t>
            </w:r>
          </w:p>
        </w:tc>
        <w:tc>
          <w:tcPr>
            <w:tcW w:w="1040" w:type="dxa"/>
            <w:tcBorders/>
            <w:vAlign w:val="center"/>
          </w:tcPr>
          <w:p>
            <w:pPr/>
          </w:p>
        </w:tc>
        <w:tc>
          <w:tcPr>
            <w:tcW w:w="480" w:type="dxa"/>
            <w:tcBorders/>
            <w:vAlign w:val="center"/>
          </w:tcPr>
          <w:p>
            <w:pPr>
              <w:jc w:val="left"/>
            </w:pPr>
            <w:r>
              <w:rPr>
                <w:rFonts w:ascii="宋体" w:eastAsia="宋体" w:hAnsi="宋体" w:cs="宋体"/>
                <w:b w:val="0"/>
                <w:i w:val="0"/>
                <w:color w:val="000000"/>
                <w:sz w:val="14"/>
              </w:rPr>
              <w:t xml:space="preserve">310</w:t>
            </w:r>
          </w:p>
        </w:tc>
        <w:tc>
          <w:tcPr>
            <w:tcW w:w="2600" w:type="dxa"/>
            <w:tcBorders/>
            <w:vAlign w:val="center"/>
          </w:tcPr>
          <w:p>
            <w:pPr>
              <w:jc w:val="left"/>
            </w:pPr>
            <w:r>
              <w:rPr>
                <w:rFonts w:ascii="宋体" w:eastAsia="宋体" w:hAnsi="宋体" w:cs="宋体"/>
                <w:b w:val="0"/>
                <w:i w:val="0"/>
                <w:color w:val="000000"/>
                <w:sz w:val="14"/>
              </w:rPr>
              <w:t xml:space="preserve">资本性支出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30106</w:t>
            </w:r>
          </w:p>
        </w:tc>
        <w:tc>
          <w:tcPr>
            <w:tcW w:w="2020" w:type="dxa"/>
            <w:tcBorders/>
            <w:vAlign w:val="center"/>
          </w:tcPr>
          <w:p>
            <w:pPr>
              <w:jc w:val="left"/>
            </w:pPr>
            <w:r>
              <w:rPr>
                <w:rFonts w:ascii="宋体" w:eastAsia="宋体" w:hAnsi="宋体" w:cs="宋体"/>
                <w:b w:val="0"/>
                <w:i w:val="0"/>
                <w:color w:val="000000"/>
                <w:sz w:val="14"/>
              </w:rPr>
              <w:t xml:space="preserve">  伙食补助费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30204</w:t>
            </w:r>
          </w:p>
        </w:tc>
        <w:tc>
          <w:tcPr>
            <w:tcW w:w="1600" w:type="dxa"/>
            <w:tcBorders/>
            <w:vAlign w:val="center"/>
          </w:tcPr>
          <w:p>
            <w:pPr>
              <w:jc w:val="left"/>
            </w:pPr>
            <w:r>
              <w:rPr>
                <w:rFonts w:ascii="宋体" w:eastAsia="宋体" w:hAnsi="宋体" w:cs="宋体"/>
                <w:b w:val="0"/>
                <w:i w:val="0"/>
                <w:color w:val="000000"/>
                <w:sz w:val="14"/>
              </w:rPr>
              <w:t xml:space="preserve">  手续费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31001</w:t>
            </w:r>
          </w:p>
        </w:tc>
        <w:tc>
          <w:tcPr>
            <w:tcW w:w="2600" w:type="dxa"/>
            <w:tcBorders/>
            <w:vAlign w:val="center"/>
          </w:tcPr>
          <w:p>
            <w:pPr>
              <w:jc w:val="left"/>
            </w:pPr>
            <w:r>
              <w:rPr>
                <w:rFonts w:ascii="宋体" w:eastAsia="宋体" w:hAnsi="宋体" w:cs="宋体"/>
                <w:b w:val="0"/>
                <w:i w:val="0"/>
                <w:color w:val="000000"/>
                <w:sz w:val="14"/>
              </w:rPr>
              <w:t xml:space="preserve">  房屋建筑物购建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30107</w:t>
            </w:r>
          </w:p>
        </w:tc>
        <w:tc>
          <w:tcPr>
            <w:tcW w:w="2020" w:type="dxa"/>
            <w:tcBorders/>
            <w:vAlign w:val="center"/>
          </w:tcPr>
          <w:p>
            <w:pPr>
              <w:jc w:val="left"/>
            </w:pPr>
            <w:r>
              <w:rPr>
                <w:rFonts w:ascii="宋体" w:eastAsia="宋体" w:hAnsi="宋体" w:cs="宋体"/>
                <w:b w:val="0"/>
                <w:i w:val="0"/>
                <w:color w:val="000000"/>
                <w:sz w:val="14"/>
              </w:rPr>
              <w:t xml:space="preserve">  绩效工资</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30205</w:t>
            </w:r>
          </w:p>
        </w:tc>
        <w:tc>
          <w:tcPr>
            <w:tcW w:w="1600" w:type="dxa"/>
            <w:tcBorders/>
            <w:vAlign w:val="center"/>
          </w:tcPr>
          <w:p>
            <w:pPr>
              <w:jc w:val="left"/>
            </w:pPr>
            <w:r>
              <w:rPr>
                <w:rFonts w:ascii="宋体" w:eastAsia="宋体" w:hAnsi="宋体" w:cs="宋体"/>
                <w:b w:val="0"/>
                <w:i w:val="0"/>
                <w:color w:val="000000"/>
                <w:sz w:val="14"/>
              </w:rPr>
              <w:t xml:space="preserve">  水费</w:t>
            </w:r>
          </w:p>
        </w:tc>
        <w:tc>
          <w:tcPr>
            <w:tcW w:w="1040" w:type="dxa"/>
            <w:tcBorders/>
            <w:vAlign w:val="center"/>
          </w:tcPr>
          <w:p>
            <w:pPr>
              <w:jc w:val="right"/>
            </w:pPr>
            <w:r>
              <w:rPr>
                <w:rFonts w:ascii="宋体" w:eastAsia="宋体" w:hAnsi="宋体" w:cs="宋体"/>
                <w:b w:val="0"/>
                <w:i w:val="0"/>
                <w:color w:val="000000"/>
                <w:sz w:val="14"/>
              </w:rPr>
              <w:t xml:space="preserve">1.20</w:t>
            </w:r>
          </w:p>
        </w:tc>
        <w:tc>
          <w:tcPr>
            <w:tcW w:w="480" w:type="dxa"/>
            <w:tcBorders/>
            <w:vAlign w:val="center"/>
          </w:tcPr>
          <w:p>
            <w:pPr>
              <w:jc w:val="center"/>
            </w:pPr>
            <w:r>
              <w:rPr>
                <w:rFonts w:ascii="宋体" w:eastAsia="宋体" w:hAnsi="宋体" w:cs="宋体"/>
                <w:b w:val="0"/>
                <w:i w:val="0"/>
                <w:color w:val="000000"/>
                <w:sz w:val="14"/>
              </w:rPr>
              <w:t xml:space="preserve">31002</w:t>
            </w:r>
          </w:p>
        </w:tc>
        <w:tc>
          <w:tcPr>
            <w:tcW w:w="2600" w:type="dxa"/>
            <w:tcBorders/>
            <w:vAlign w:val="center"/>
          </w:tcPr>
          <w:p>
            <w:pPr>
              <w:jc w:val="left"/>
            </w:pPr>
            <w:r>
              <w:rPr>
                <w:rFonts w:ascii="宋体" w:eastAsia="宋体" w:hAnsi="宋体" w:cs="宋体"/>
                <w:b w:val="0"/>
                <w:i w:val="0"/>
                <w:color w:val="000000"/>
                <w:sz w:val="14"/>
              </w:rPr>
              <w:t xml:space="preserve">  办公设备购置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30108</w:t>
            </w:r>
          </w:p>
        </w:tc>
        <w:tc>
          <w:tcPr>
            <w:tcW w:w="202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40" w:type="dxa"/>
            <w:tcBorders/>
            <w:vAlign w:val="center"/>
          </w:tcPr>
          <w:p>
            <w:pPr>
              <w:jc w:val="right"/>
            </w:pPr>
            <w:r>
              <w:rPr>
                <w:rFonts w:ascii="宋体" w:eastAsia="宋体" w:hAnsi="宋体" w:cs="宋体"/>
                <w:b w:val="0"/>
                <w:i w:val="0"/>
                <w:color w:val="000000"/>
                <w:sz w:val="14"/>
              </w:rPr>
              <w:t xml:space="preserve">156.12</w:t>
            </w:r>
          </w:p>
        </w:tc>
        <w:tc>
          <w:tcPr>
            <w:tcW w:w="480" w:type="dxa"/>
            <w:tcBorders/>
            <w:vAlign w:val="center"/>
          </w:tcPr>
          <w:p>
            <w:pPr>
              <w:jc w:val="center"/>
            </w:pPr>
            <w:r>
              <w:rPr>
                <w:rFonts w:ascii="宋体" w:eastAsia="宋体" w:hAnsi="宋体" w:cs="宋体"/>
                <w:b w:val="0"/>
                <w:i w:val="0"/>
                <w:color w:val="000000"/>
                <w:sz w:val="14"/>
              </w:rPr>
              <w:t xml:space="preserve">30206</w:t>
            </w:r>
          </w:p>
        </w:tc>
        <w:tc>
          <w:tcPr>
            <w:tcW w:w="1600" w:type="dxa"/>
            <w:tcBorders/>
            <w:vAlign w:val="center"/>
          </w:tcPr>
          <w:p>
            <w:pPr>
              <w:jc w:val="left"/>
            </w:pPr>
            <w:r>
              <w:rPr>
                <w:rFonts w:ascii="宋体" w:eastAsia="宋体" w:hAnsi="宋体" w:cs="宋体"/>
                <w:b w:val="0"/>
                <w:i w:val="0"/>
                <w:color w:val="000000"/>
                <w:sz w:val="14"/>
              </w:rPr>
              <w:t xml:space="preserve">  电费</w:t>
            </w:r>
          </w:p>
        </w:tc>
        <w:tc>
          <w:tcPr>
            <w:tcW w:w="1040" w:type="dxa"/>
            <w:tcBorders/>
            <w:vAlign w:val="center"/>
          </w:tcPr>
          <w:p>
            <w:pPr>
              <w:jc w:val="right"/>
            </w:pPr>
            <w:r>
              <w:rPr>
                <w:rFonts w:ascii="宋体" w:eastAsia="宋体" w:hAnsi="宋体" w:cs="宋体"/>
                <w:b w:val="0"/>
                <w:i w:val="0"/>
                <w:color w:val="000000"/>
                <w:sz w:val="14"/>
              </w:rPr>
              <w:t xml:space="preserve">11.88</w:t>
            </w:r>
          </w:p>
        </w:tc>
        <w:tc>
          <w:tcPr>
            <w:tcW w:w="480" w:type="dxa"/>
            <w:tcBorders/>
            <w:vAlign w:val="center"/>
          </w:tcPr>
          <w:p>
            <w:pPr>
              <w:jc w:val="center"/>
            </w:pPr>
            <w:r>
              <w:rPr>
                <w:rFonts w:ascii="宋体" w:eastAsia="宋体" w:hAnsi="宋体" w:cs="宋体"/>
                <w:b w:val="0"/>
                <w:i w:val="0"/>
                <w:color w:val="000000"/>
                <w:sz w:val="14"/>
              </w:rPr>
              <w:t xml:space="preserve">31003</w:t>
            </w:r>
          </w:p>
        </w:tc>
        <w:tc>
          <w:tcPr>
            <w:tcW w:w="2600" w:type="dxa"/>
            <w:tcBorders/>
            <w:vAlign w:val="center"/>
          </w:tcPr>
          <w:p>
            <w:pPr>
              <w:jc w:val="left"/>
            </w:pPr>
            <w:r>
              <w:rPr>
                <w:rFonts w:ascii="宋体" w:eastAsia="宋体" w:hAnsi="宋体" w:cs="宋体"/>
                <w:b w:val="0"/>
                <w:i w:val="0"/>
                <w:color w:val="000000"/>
                <w:sz w:val="14"/>
              </w:rPr>
              <w:t xml:space="preserve">  专用设备购置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30109</w:t>
            </w:r>
          </w:p>
        </w:tc>
        <w:tc>
          <w:tcPr>
            <w:tcW w:w="2020" w:type="dxa"/>
            <w:tcBorders/>
            <w:vAlign w:val="center"/>
          </w:tcPr>
          <w:p>
            <w:pPr>
              <w:jc w:val="left"/>
            </w:pPr>
            <w:r>
              <w:rPr>
                <w:rFonts w:ascii="宋体" w:eastAsia="宋体" w:hAnsi="宋体" w:cs="宋体"/>
                <w:b w:val="0"/>
                <w:i w:val="0"/>
                <w:color w:val="000000"/>
                <w:sz w:val="14"/>
              </w:rPr>
              <w:t xml:space="preserve">  职业年金缴费</w:t>
            </w:r>
          </w:p>
        </w:tc>
        <w:tc>
          <w:tcPr>
            <w:tcW w:w="1040" w:type="dxa"/>
            <w:tcBorders/>
            <w:vAlign w:val="center"/>
          </w:tcPr>
          <w:p>
            <w:pPr>
              <w:jc w:val="right"/>
            </w:pPr>
            <w:r>
              <w:rPr>
                <w:rFonts w:ascii="宋体" w:eastAsia="宋体" w:hAnsi="宋体" w:cs="宋体"/>
                <w:b w:val="0"/>
                <w:i w:val="0"/>
                <w:color w:val="000000"/>
                <w:sz w:val="14"/>
              </w:rPr>
              <w:t xml:space="preserve">61.06</w:t>
            </w:r>
          </w:p>
        </w:tc>
        <w:tc>
          <w:tcPr>
            <w:tcW w:w="480" w:type="dxa"/>
            <w:tcBorders/>
            <w:vAlign w:val="center"/>
          </w:tcPr>
          <w:p>
            <w:pPr>
              <w:jc w:val="center"/>
            </w:pPr>
            <w:r>
              <w:rPr>
                <w:rFonts w:ascii="宋体" w:eastAsia="宋体" w:hAnsi="宋体" w:cs="宋体"/>
                <w:b w:val="0"/>
                <w:i w:val="0"/>
                <w:color w:val="000000"/>
                <w:sz w:val="14"/>
              </w:rPr>
              <w:t xml:space="preserve">30207</w:t>
            </w:r>
          </w:p>
        </w:tc>
        <w:tc>
          <w:tcPr>
            <w:tcW w:w="1600" w:type="dxa"/>
            <w:tcBorders/>
            <w:vAlign w:val="center"/>
          </w:tcPr>
          <w:p>
            <w:pPr>
              <w:jc w:val="left"/>
            </w:pPr>
            <w:r>
              <w:rPr>
                <w:rFonts w:ascii="宋体" w:eastAsia="宋体" w:hAnsi="宋体" w:cs="宋体"/>
                <w:b w:val="0"/>
                <w:i w:val="0"/>
                <w:color w:val="000000"/>
                <w:sz w:val="14"/>
              </w:rPr>
              <w:t xml:space="preserve">  邮电费</w:t>
            </w:r>
          </w:p>
        </w:tc>
        <w:tc>
          <w:tcPr>
            <w:tcW w:w="1040" w:type="dxa"/>
            <w:tcBorders/>
            <w:vAlign w:val="center"/>
          </w:tcPr>
          <w:p>
            <w:pPr>
              <w:jc w:val="right"/>
            </w:pPr>
            <w:r>
              <w:rPr>
                <w:rFonts w:ascii="宋体" w:eastAsia="宋体" w:hAnsi="宋体" w:cs="宋体"/>
                <w:b w:val="0"/>
                <w:i w:val="0"/>
                <w:color w:val="000000"/>
                <w:sz w:val="14"/>
              </w:rPr>
              <w:t xml:space="preserve">1.91</w:t>
            </w:r>
          </w:p>
        </w:tc>
        <w:tc>
          <w:tcPr>
            <w:tcW w:w="480" w:type="dxa"/>
            <w:tcBorders/>
            <w:vAlign w:val="center"/>
          </w:tcPr>
          <w:p>
            <w:pPr>
              <w:jc w:val="center"/>
            </w:pPr>
            <w:r>
              <w:rPr>
                <w:rFonts w:ascii="宋体" w:eastAsia="宋体" w:hAnsi="宋体" w:cs="宋体"/>
                <w:b w:val="0"/>
                <w:i w:val="0"/>
                <w:color w:val="000000"/>
                <w:sz w:val="14"/>
              </w:rPr>
              <w:t xml:space="preserve">31005</w:t>
            </w:r>
          </w:p>
        </w:tc>
        <w:tc>
          <w:tcPr>
            <w:tcW w:w="2600" w:type="dxa"/>
            <w:tcBorders/>
            <w:vAlign w:val="center"/>
          </w:tcPr>
          <w:p>
            <w:pPr>
              <w:jc w:val="left"/>
            </w:pPr>
            <w:r>
              <w:rPr>
                <w:rFonts w:ascii="宋体" w:eastAsia="宋体" w:hAnsi="宋体" w:cs="宋体"/>
                <w:b w:val="0"/>
                <w:i w:val="0"/>
                <w:color w:val="000000"/>
                <w:sz w:val="14"/>
              </w:rPr>
              <w:t xml:space="preserve">  基础设施建设</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30110</w:t>
            </w:r>
          </w:p>
        </w:tc>
        <w:tc>
          <w:tcPr>
            <w:tcW w:w="2020" w:type="dxa"/>
            <w:tcBorders/>
            <w:vAlign w:val="center"/>
          </w:tcPr>
          <w:p>
            <w:pPr>
              <w:jc w:val="left"/>
            </w:pPr>
            <w:r>
              <w:rPr>
                <w:rFonts w:ascii="宋体" w:eastAsia="宋体" w:hAnsi="宋体" w:cs="宋体"/>
                <w:b w:val="0"/>
                <w:i w:val="0"/>
                <w:color w:val="000000"/>
                <w:sz w:val="14"/>
              </w:rPr>
              <w:t xml:space="preserve">  职工基本医疗保险缴费</w:t>
            </w:r>
          </w:p>
        </w:tc>
        <w:tc>
          <w:tcPr>
            <w:tcW w:w="1040" w:type="dxa"/>
            <w:tcBorders/>
            <w:vAlign w:val="center"/>
          </w:tcPr>
          <w:p>
            <w:pPr>
              <w:jc w:val="right"/>
            </w:pPr>
            <w:r>
              <w:rPr>
                <w:rFonts w:ascii="宋体" w:eastAsia="宋体" w:hAnsi="宋体" w:cs="宋体"/>
                <w:b w:val="0"/>
                <w:i w:val="0"/>
                <w:color w:val="000000"/>
                <w:sz w:val="14"/>
              </w:rPr>
              <w:t xml:space="preserve">61.13</w:t>
            </w:r>
          </w:p>
        </w:tc>
        <w:tc>
          <w:tcPr>
            <w:tcW w:w="480" w:type="dxa"/>
            <w:tcBorders/>
            <w:vAlign w:val="center"/>
          </w:tcPr>
          <w:p>
            <w:pPr>
              <w:jc w:val="center"/>
            </w:pPr>
            <w:r>
              <w:rPr>
                <w:rFonts w:ascii="宋体" w:eastAsia="宋体" w:hAnsi="宋体" w:cs="宋体"/>
                <w:b w:val="0"/>
                <w:i w:val="0"/>
                <w:color w:val="000000"/>
                <w:sz w:val="14"/>
              </w:rPr>
              <w:t xml:space="preserve">30208</w:t>
            </w:r>
          </w:p>
        </w:tc>
        <w:tc>
          <w:tcPr>
            <w:tcW w:w="1600" w:type="dxa"/>
            <w:tcBorders/>
            <w:vAlign w:val="center"/>
          </w:tcPr>
          <w:p>
            <w:pPr>
              <w:jc w:val="left"/>
            </w:pPr>
            <w:r>
              <w:rPr>
                <w:rFonts w:ascii="宋体" w:eastAsia="宋体" w:hAnsi="宋体" w:cs="宋体"/>
                <w:b w:val="0"/>
                <w:i w:val="0"/>
                <w:color w:val="000000"/>
                <w:sz w:val="14"/>
              </w:rPr>
              <w:t xml:space="preserve">  取暖费</w:t>
            </w:r>
          </w:p>
        </w:tc>
        <w:tc>
          <w:tcPr>
            <w:tcW w:w="1040" w:type="dxa"/>
            <w:tcBorders/>
            <w:vAlign w:val="center"/>
          </w:tcPr>
          <w:p>
            <w:pPr>
              <w:jc w:val="right"/>
            </w:pPr>
            <w:r>
              <w:rPr>
                <w:rFonts w:ascii="宋体" w:eastAsia="宋体" w:hAnsi="宋体" w:cs="宋体"/>
                <w:b w:val="0"/>
                <w:i w:val="0"/>
                <w:color w:val="000000"/>
                <w:sz w:val="14"/>
              </w:rPr>
              <w:t xml:space="preserve">22.62</w:t>
            </w:r>
          </w:p>
        </w:tc>
        <w:tc>
          <w:tcPr>
            <w:tcW w:w="480" w:type="dxa"/>
            <w:tcBorders/>
            <w:vAlign w:val="center"/>
          </w:tcPr>
          <w:p>
            <w:pPr>
              <w:jc w:val="center"/>
            </w:pPr>
            <w:r>
              <w:rPr>
                <w:rFonts w:ascii="宋体" w:eastAsia="宋体" w:hAnsi="宋体" w:cs="宋体"/>
                <w:b w:val="0"/>
                <w:i w:val="0"/>
                <w:color w:val="000000"/>
                <w:sz w:val="14"/>
              </w:rPr>
              <w:t xml:space="preserve">31006</w:t>
            </w:r>
          </w:p>
        </w:tc>
        <w:tc>
          <w:tcPr>
            <w:tcW w:w="2600" w:type="dxa"/>
            <w:tcBorders/>
            <w:vAlign w:val="center"/>
          </w:tcPr>
          <w:p>
            <w:pPr>
              <w:jc w:val="left"/>
            </w:pPr>
            <w:r>
              <w:rPr>
                <w:rFonts w:ascii="宋体" w:eastAsia="宋体" w:hAnsi="宋体" w:cs="宋体"/>
                <w:b w:val="0"/>
                <w:i w:val="0"/>
                <w:color w:val="000000"/>
                <w:sz w:val="14"/>
              </w:rPr>
              <w:t xml:space="preserve">  大型修缮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30111</w:t>
            </w:r>
          </w:p>
        </w:tc>
        <w:tc>
          <w:tcPr>
            <w:tcW w:w="2020" w:type="dxa"/>
            <w:tcBorders/>
            <w:vAlign w:val="center"/>
          </w:tcPr>
          <w:p>
            <w:pPr>
              <w:jc w:val="left"/>
            </w:pPr>
            <w:r>
              <w:rPr>
                <w:rFonts w:ascii="宋体" w:eastAsia="宋体" w:hAnsi="宋体" w:cs="宋体"/>
                <w:b w:val="0"/>
                <w:i w:val="0"/>
                <w:color w:val="000000"/>
                <w:sz w:val="14"/>
              </w:rPr>
              <w:t xml:space="preserve">  公务员医疗补助缴费</w:t>
            </w:r>
          </w:p>
        </w:tc>
        <w:tc>
          <w:tcPr>
            <w:tcW w:w="1040" w:type="dxa"/>
            <w:tcBorders/>
            <w:vAlign w:val="center"/>
          </w:tcPr>
          <w:p>
            <w:pPr>
              <w:jc w:val="right"/>
            </w:pPr>
            <w:r>
              <w:rPr>
                <w:rFonts w:ascii="宋体" w:eastAsia="宋体" w:hAnsi="宋体" w:cs="宋体"/>
                <w:b w:val="0"/>
                <w:i w:val="0"/>
                <w:color w:val="000000"/>
                <w:sz w:val="14"/>
              </w:rPr>
              <w:t xml:space="preserve">22.92</w:t>
            </w:r>
          </w:p>
        </w:tc>
        <w:tc>
          <w:tcPr>
            <w:tcW w:w="480" w:type="dxa"/>
            <w:tcBorders/>
            <w:vAlign w:val="center"/>
          </w:tcPr>
          <w:p>
            <w:pPr>
              <w:jc w:val="center"/>
            </w:pPr>
            <w:r>
              <w:rPr>
                <w:rFonts w:ascii="宋体" w:eastAsia="宋体" w:hAnsi="宋体" w:cs="宋体"/>
                <w:b w:val="0"/>
                <w:i w:val="0"/>
                <w:color w:val="000000"/>
                <w:sz w:val="14"/>
              </w:rPr>
              <w:t xml:space="preserve">30209</w:t>
            </w:r>
          </w:p>
        </w:tc>
        <w:tc>
          <w:tcPr>
            <w:tcW w:w="1600" w:type="dxa"/>
            <w:tcBorders/>
            <w:vAlign w:val="center"/>
          </w:tcPr>
          <w:p>
            <w:pPr>
              <w:jc w:val="left"/>
            </w:pPr>
            <w:r>
              <w:rPr>
                <w:rFonts w:ascii="宋体" w:eastAsia="宋体" w:hAnsi="宋体" w:cs="宋体"/>
                <w:b w:val="0"/>
                <w:i w:val="0"/>
                <w:color w:val="000000"/>
                <w:sz w:val="14"/>
              </w:rPr>
              <w:t xml:space="preserve">  物业管理费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31007</w:t>
            </w:r>
          </w:p>
        </w:tc>
        <w:tc>
          <w:tcPr>
            <w:tcW w:w="2600" w:type="dxa"/>
            <w:tcBorders/>
            <w:vAlign w:val="center"/>
          </w:tcPr>
          <w:p>
            <w:pPr>
              <w:jc w:val="left"/>
            </w:pPr>
            <w:r>
              <w:rPr>
                <w:rFonts w:ascii="宋体" w:eastAsia="宋体" w:hAnsi="宋体" w:cs="宋体"/>
                <w:b w:val="0"/>
                <w:i w:val="0"/>
                <w:color w:val="000000"/>
                <w:sz w:val="14"/>
              </w:rPr>
              <w:t xml:space="preserve">  信息网络及软件购置更新</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30112</w:t>
            </w:r>
          </w:p>
        </w:tc>
        <w:tc>
          <w:tcPr>
            <w:tcW w:w="2020" w:type="dxa"/>
            <w:tcBorders/>
            <w:vAlign w:val="center"/>
          </w:tcPr>
          <w:p>
            <w:pPr>
              <w:jc w:val="left"/>
            </w:pPr>
            <w:r>
              <w:rPr>
                <w:rFonts w:ascii="宋体" w:eastAsia="宋体" w:hAnsi="宋体" w:cs="宋体"/>
                <w:b w:val="0"/>
                <w:i w:val="0"/>
                <w:color w:val="000000"/>
                <w:sz w:val="14"/>
              </w:rPr>
              <w:t xml:space="preserve">  其他社会保障缴费</w:t>
            </w:r>
          </w:p>
        </w:tc>
        <w:tc>
          <w:tcPr>
            <w:tcW w:w="1040" w:type="dxa"/>
            <w:tcBorders/>
            <w:vAlign w:val="center"/>
          </w:tcPr>
          <w:p>
            <w:pPr>
              <w:jc w:val="right"/>
            </w:pPr>
            <w:r>
              <w:rPr>
                <w:rFonts w:ascii="宋体" w:eastAsia="宋体" w:hAnsi="宋体" w:cs="宋体"/>
                <w:b w:val="0"/>
                <w:i w:val="0"/>
                <w:color w:val="000000"/>
                <w:sz w:val="14"/>
              </w:rPr>
              <w:t xml:space="preserve">2.93</w:t>
            </w:r>
          </w:p>
        </w:tc>
        <w:tc>
          <w:tcPr>
            <w:tcW w:w="480" w:type="dxa"/>
            <w:tcBorders/>
            <w:vAlign w:val="center"/>
          </w:tcPr>
          <w:p>
            <w:pPr>
              <w:jc w:val="center"/>
            </w:pPr>
            <w:r>
              <w:rPr>
                <w:rFonts w:ascii="宋体" w:eastAsia="宋体" w:hAnsi="宋体" w:cs="宋体"/>
                <w:b w:val="0"/>
                <w:i w:val="0"/>
                <w:color w:val="000000"/>
                <w:sz w:val="14"/>
              </w:rPr>
              <w:t xml:space="preserve">30211</w:t>
            </w:r>
          </w:p>
        </w:tc>
        <w:tc>
          <w:tcPr>
            <w:tcW w:w="1600" w:type="dxa"/>
            <w:tcBorders/>
            <w:vAlign w:val="center"/>
          </w:tcPr>
          <w:p>
            <w:pPr>
              <w:jc w:val="left"/>
            </w:pPr>
            <w:r>
              <w:rPr>
                <w:rFonts w:ascii="宋体" w:eastAsia="宋体" w:hAnsi="宋体" w:cs="宋体"/>
                <w:b w:val="0"/>
                <w:i w:val="0"/>
                <w:color w:val="000000"/>
                <w:sz w:val="14"/>
              </w:rPr>
              <w:t xml:space="preserve">  差旅费</w:t>
            </w:r>
          </w:p>
        </w:tc>
        <w:tc>
          <w:tcPr>
            <w:tcW w:w="1040" w:type="dxa"/>
            <w:tcBorders/>
            <w:vAlign w:val="center"/>
          </w:tcPr>
          <w:p>
            <w:pPr>
              <w:jc w:val="right"/>
            </w:pPr>
            <w:r>
              <w:rPr>
                <w:rFonts w:ascii="宋体" w:eastAsia="宋体" w:hAnsi="宋体" w:cs="宋体"/>
                <w:b w:val="0"/>
                <w:i w:val="0"/>
                <w:color w:val="000000"/>
                <w:sz w:val="14"/>
              </w:rPr>
              <w:t xml:space="preserve">16.71</w:t>
            </w:r>
          </w:p>
        </w:tc>
        <w:tc>
          <w:tcPr>
            <w:tcW w:w="480" w:type="dxa"/>
            <w:tcBorders/>
            <w:vAlign w:val="center"/>
          </w:tcPr>
          <w:p>
            <w:pPr>
              <w:jc w:val="center"/>
            </w:pPr>
            <w:r>
              <w:rPr>
                <w:rFonts w:ascii="宋体" w:eastAsia="宋体" w:hAnsi="宋体" w:cs="宋体"/>
                <w:b w:val="0"/>
                <w:i w:val="0"/>
                <w:color w:val="000000"/>
                <w:sz w:val="14"/>
              </w:rPr>
              <w:t xml:space="preserve">31008</w:t>
            </w:r>
          </w:p>
        </w:tc>
        <w:tc>
          <w:tcPr>
            <w:tcW w:w="2600" w:type="dxa"/>
            <w:tcBorders/>
            <w:vAlign w:val="center"/>
          </w:tcPr>
          <w:p>
            <w:pPr>
              <w:jc w:val="left"/>
            </w:pPr>
            <w:r>
              <w:rPr>
                <w:rFonts w:ascii="宋体" w:eastAsia="宋体" w:hAnsi="宋体" w:cs="宋体"/>
                <w:b w:val="0"/>
                <w:i w:val="0"/>
                <w:color w:val="000000"/>
                <w:sz w:val="14"/>
              </w:rPr>
              <w:t xml:space="preserve">  物资储备</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30113</w:t>
            </w:r>
          </w:p>
        </w:tc>
        <w:tc>
          <w:tcPr>
            <w:tcW w:w="2020" w:type="dxa"/>
            <w:tcBorders/>
            <w:vAlign w:val="center"/>
          </w:tcPr>
          <w:p>
            <w:pPr>
              <w:jc w:val="left"/>
            </w:pPr>
            <w:r>
              <w:rPr>
                <w:rFonts w:ascii="宋体" w:eastAsia="宋体" w:hAnsi="宋体" w:cs="宋体"/>
                <w:b w:val="0"/>
                <w:i w:val="0"/>
                <w:color w:val="000000"/>
                <w:sz w:val="14"/>
              </w:rPr>
              <w:t xml:space="preserve">  住房公积金</w:t>
            </w:r>
          </w:p>
        </w:tc>
        <w:tc>
          <w:tcPr>
            <w:tcW w:w="1040" w:type="dxa"/>
            <w:tcBorders/>
            <w:vAlign w:val="center"/>
          </w:tcPr>
          <w:p>
            <w:pPr>
              <w:jc w:val="right"/>
            </w:pPr>
            <w:r>
              <w:rPr>
                <w:rFonts w:ascii="宋体" w:eastAsia="宋体" w:hAnsi="宋体" w:cs="宋体"/>
                <w:b w:val="0"/>
                <w:i w:val="0"/>
                <w:color w:val="000000"/>
                <w:sz w:val="14"/>
              </w:rPr>
              <w:t xml:space="preserve">129.86</w:t>
            </w:r>
          </w:p>
        </w:tc>
        <w:tc>
          <w:tcPr>
            <w:tcW w:w="480" w:type="dxa"/>
            <w:tcBorders/>
            <w:vAlign w:val="center"/>
          </w:tcPr>
          <w:p>
            <w:pPr>
              <w:jc w:val="center"/>
            </w:pPr>
            <w:r>
              <w:rPr>
                <w:rFonts w:ascii="宋体" w:eastAsia="宋体" w:hAnsi="宋体" w:cs="宋体"/>
                <w:b w:val="0"/>
                <w:i w:val="0"/>
                <w:color w:val="000000"/>
                <w:sz w:val="14"/>
              </w:rPr>
              <w:t xml:space="preserve">30212</w:t>
            </w:r>
          </w:p>
        </w:tc>
        <w:tc>
          <w:tcPr>
            <w:tcW w:w="1600" w:type="dxa"/>
            <w:tcBorders/>
            <w:vAlign w:val="center"/>
          </w:tcPr>
          <w:p>
            <w:pPr>
              <w:jc w:val="left"/>
            </w:pPr>
            <w:r>
              <w:rPr>
                <w:rFonts w:ascii="宋体" w:eastAsia="宋体" w:hAnsi="宋体" w:cs="宋体"/>
                <w:b w:val="0"/>
                <w:i w:val="0"/>
                <w:color w:val="000000"/>
                <w:sz w:val="14"/>
              </w:rPr>
              <w:t xml:space="preserve">  因公出国（境）费用</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31009</w:t>
            </w:r>
          </w:p>
        </w:tc>
        <w:tc>
          <w:tcPr>
            <w:tcW w:w="2600" w:type="dxa"/>
            <w:tcBorders/>
            <w:vAlign w:val="center"/>
          </w:tcPr>
          <w:p>
            <w:pPr>
              <w:jc w:val="left"/>
            </w:pPr>
            <w:r>
              <w:rPr>
                <w:rFonts w:ascii="宋体" w:eastAsia="宋体" w:hAnsi="宋体" w:cs="宋体"/>
                <w:b w:val="0"/>
                <w:i w:val="0"/>
                <w:color w:val="000000"/>
                <w:sz w:val="14"/>
              </w:rPr>
              <w:t xml:space="preserve">  土地补偿</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30114</w:t>
            </w:r>
          </w:p>
        </w:tc>
        <w:tc>
          <w:tcPr>
            <w:tcW w:w="2020" w:type="dxa"/>
            <w:tcBorders/>
            <w:vAlign w:val="center"/>
          </w:tcPr>
          <w:p>
            <w:pPr>
              <w:jc w:val="left"/>
            </w:pPr>
            <w:r>
              <w:rPr>
                <w:rFonts w:ascii="宋体" w:eastAsia="宋体" w:hAnsi="宋体" w:cs="宋体"/>
                <w:b w:val="0"/>
                <w:i w:val="0"/>
                <w:color w:val="000000"/>
                <w:sz w:val="14"/>
              </w:rPr>
              <w:t xml:space="preserve">  医疗费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30213</w:t>
            </w:r>
          </w:p>
        </w:tc>
        <w:tc>
          <w:tcPr>
            <w:tcW w:w="1600" w:type="dxa"/>
            <w:tcBorders/>
            <w:vAlign w:val="center"/>
          </w:tcPr>
          <w:p>
            <w:pPr>
              <w:jc w:val="left"/>
            </w:pPr>
            <w:r>
              <w:rPr>
                <w:rFonts w:ascii="宋体" w:eastAsia="宋体" w:hAnsi="宋体" w:cs="宋体"/>
                <w:b w:val="0"/>
                <w:i w:val="0"/>
                <w:color w:val="000000"/>
                <w:sz w:val="14"/>
              </w:rPr>
              <w:t xml:space="preserve">  维修（护）费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31010</w:t>
            </w:r>
          </w:p>
        </w:tc>
        <w:tc>
          <w:tcPr>
            <w:tcW w:w="2600" w:type="dxa"/>
            <w:tcBorders/>
            <w:vAlign w:val="center"/>
          </w:tcPr>
          <w:p>
            <w:pPr>
              <w:jc w:val="left"/>
            </w:pPr>
            <w:r>
              <w:rPr>
                <w:rFonts w:ascii="宋体" w:eastAsia="宋体" w:hAnsi="宋体" w:cs="宋体"/>
                <w:b w:val="0"/>
                <w:i w:val="0"/>
                <w:color w:val="000000"/>
                <w:sz w:val="14"/>
              </w:rPr>
              <w:t xml:space="preserve">  安置补助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30199</w:t>
            </w:r>
          </w:p>
        </w:tc>
        <w:tc>
          <w:tcPr>
            <w:tcW w:w="2020" w:type="dxa"/>
            <w:tcBorders/>
            <w:vAlign w:val="center"/>
          </w:tcPr>
          <w:p>
            <w:pPr>
              <w:jc w:val="left"/>
            </w:pPr>
            <w:r>
              <w:rPr>
                <w:rFonts w:ascii="宋体" w:eastAsia="宋体" w:hAnsi="宋体" w:cs="宋体"/>
                <w:b w:val="0"/>
                <w:i w:val="0"/>
                <w:color w:val="000000"/>
                <w:sz w:val="14"/>
              </w:rPr>
              <w:t xml:space="preserve">  其他工资福利支出</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30214</w:t>
            </w:r>
          </w:p>
        </w:tc>
        <w:tc>
          <w:tcPr>
            <w:tcW w:w="1600" w:type="dxa"/>
            <w:tcBorders/>
            <w:vAlign w:val="center"/>
          </w:tcPr>
          <w:p>
            <w:pPr>
              <w:jc w:val="left"/>
            </w:pPr>
            <w:r>
              <w:rPr>
                <w:rFonts w:ascii="宋体" w:eastAsia="宋体" w:hAnsi="宋体" w:cs="宋体"/>
                <w:b w:val="0"/>
                <w:i w:val="0"/>
                <w:color w:val="000000"/>
                <w:sz w:val="14"/>
              </w:rPr>
              <w:t xml:space="preserve">  租赁费</w:t>
            </w:r>
          </w:p>
        </w:tc>
        <w:tc>
          <w:tcPr>
            <w:tcW w:w="1040" w:type="dxa"/>
            <w:tcBorders/>
            <w:vAlign w:val="center"/>
          </w:tcPr>
          <w:p>
            <w:pPr>
              <w:jc w:val="right"/>
            </w:pPr>
            <w:r>
              <w:rPr>
                <w:rFonts w:ascii="宋体" w:eastAsia="宋体" w:hAnsi="宋体" w:cs="宋体"/>
                <w:b w:val="0"/>
                <w:i w:val="0"/>
                <w:color w:val="000000"/>
                <w:sz w:val="14"/>
              </w:rPr>
              <w:t xml:space="preserve">0.72</w:t>
            </w:r>
          </w:p>
        </w:tc>
        <w:tc>
          <w:tcPr>
            <w:tcW w:w="480" w:type="dxa"/>
            <w:tcBorders/>
            <w:vAlign w:val="center"/>
          </w:tcPr>
          <w:p>
            <w:pPr>
              <w:jc w:val="center"/>
            </w:pPr>
            <w:r>
              <w:rPr>
                <w:rFonts w:ascii="宋体" w:eastAsia="宋体" w:hAnsi="宋体" w:cs="宋体"/>
                <w:b w:val="0"/>
                <w:i w:val="0"/>
                <w:color w:val="000000"/>
                <w:sz w:val="14"/>
              </w:rPr>
              <w:t xml:space="preserve">31011</w:t>
            </w:r>
          </w:p>
        </w:tc>
        <w:tc>
          <w:tcPr>
            <w:tcW w:w="2600" w:type="dxa"/>
            <w:tcBorders/>
            <w:vAlign w:val="center"/>
          </w:tcPr>
          <w:p>
            <w:pPr>
              <w:jc w:val="left"/>
            </w:pPr>
            <w:r>
              <w:rPr>
                <w:rFonts w:ascii="宋体" w:eastAsia="宋体" w:hAnsi="宋体" w:cs="宋体"/>
                <w:b w:val="0"/>
                <w:i w:val="0"/>
                <w:color w:val="000000"/>
                <w:sz w:val="14"/>
              </w:rPr>
              <w:t xml:space="preserve">  地上附着物和青苗补偿</w:t>
            </w:r>
          </w:p>
        </w:tc>
        <w:tc>
          <w:tcPr>
            <w:tcW w:w="1032" w:type="dxa"/>
            <w:tcBorders/>
            <w:vAlign w:val="center"/>
          </w:tcPr>
          <w:p>
            <w:pPr/>
          </w:p>
        </w:tc>
      </w:tr>
      <w:tr>
        <w:trPr>
          <w:trHeight w:hRule="exact" w:val="362"/>
          <w:jc w:val="center"/>
        </w:trPr>
        <w:tc>
          <w:tcPr>
            <w:tcW w:w="480" w:type="dxa"/>
            <w:tcBorders/>
            <w:vAlign w:val="center"/>
          </w:tcPr>
          <w:p>
            <w:pPr>
              <w:jc w:val="left"/>
            </w:pPr>
            <w:r>
              <w:rPr>
                <w:rFonts w:ascii="宋体" w:eastAsia="宋体" w:hAnsi="宋体" w:cs="宋体"/>
                <w:b w:val="0"/>
                <w:i w:val="0"/>
                <w:color w:val="000000"/>
                <w:sz w:val="14"/>
              </w:rPr>
              <w:t xml:space="preserve">303</w:t>
            </w:r>
          </w:p>
        </w:tc>
        <w:tc>
          <w:tcPr>
            <w:tcW w:w="2020" w:type="dxa"/>
            <w:tcBorders/>
            <w:vAlign w:val="center"/>
          </w:tcPr>
          <w:p>
            <w:pPr>
              <w:jc w:val="left"/>
            </w:pPr>
            <w:r>
              <w:rPr>
                <w:rFonts w:ascii="宋体" w:eastAsia="宋体" w:hAnsi="宋体" w:cs="宋体"/>
                <w:b w:val="0"/>
                <w:i w:val="0"/>
                <w:color w:val="000000"/>
                <w:sz w:val="14"/>
              </w:rPr>
              <w:t xml:space="preserve">对个人和家庭的补助</w:t>
            </w:r>
          </w:p>
        </w:tc>
        <w:tc>
          <w:tcPr>
            <w:tcW w:w="1040" w:type="dxa"/>
            <w:tcBorders/>
            <w:vAlign w:val="center"/>
          </w:tcPr>
          <w:p>
            <w:pPr>
              <w:jc w:val="right"/>
            </w:pPr>
            <w:r>
              <w:rPr>
                <w:rFonts w:ascii="宋体" w:eastAsia="宋体" w:hAnsi="宋体" w:cs="宋体"/>
                <w:b w:val="0"/>
                <w:i w:val="0"/>
                <w:color w:val="000000"/>
                <w:sz w:val="14"/>
              </w:rPr>
              <w:t xml:space="preserve">6.43</w:t>
            </w:r>
          </w:p>
        </w:tc>
        <w:tc>
          <w:tcPr>
            <w:tcW w:w="480" w:type="dxa"/>
            <w:tcBorders/>
            <w:vAlign w:val="center"/>
          </w:tcPr>
          <w:p>
            <w:pPr>
              <w:jc w:val="center"/>
            </w:pPr>
            <w:r>
              <w:rPr>
                <w:rFonts w:ascii="宋体" w:eastAsia="宋体" w:hAnsi="宋体" w:cs="宋体"/>
                <w:b w:val="0"/>
                <w:i w:val="0"/>
                <w:color w:val="000000"/>
                <w:sz w:val="14"/>
              </w:rPr>
              <w:t xml:space="preserve">30215</w:t>
            </w:r>
          </w:p>
        </w:tc>
        <w:tc>
          <w:tcPr>
            <w:tcW w:w="1600" w:type="dxa"/>
            <w:tcBorders/>
            <w:vAlign w:val="center"/>
          </w:tcPr>
          <w:p>
            <w:pPr>
              <w:jc w:val="left"/>
            </w:pPr>
            <w:r>
              <w:rPr>
                <w:rFonts w:ascii="宋体" w:eastAsia="宋体" w:hAnsi="宋体" w:cs="宋体"/>
                <w:b w:val="0"/>
                <w:i w:val="0"/>
                <w:color w:val="000000"/>
                <w:sz w:val="14"/>
              </w:rPr>
              <w:t xml:space="preserve">  会议费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31012</w:t>
            </w:r>
          </w:p>
        </w:tc>
        <w:tc>
          <w:tcPr>
            <w:tcW w:w="2600" w:type="dxa"/>
            <w:tcBorders/>
            <w:vAlign w:val="center"/>
          </w:tcPr>
          <w:p>
            <w:pPr>
              <w:jc w:val="left"/>
            </w:pPr>
            <w:r>
              <w:rPr>
                <w:rFonts w:ascii="宋体" w:eastAsia="宋体" w:hAnsi="宋体" w:cs="宋体"/>
                <w:b w:val="0"/>
                <w:i w:val="0"/>
                <w:color w:val="000000"/>
                <w:sz w:val="14"/>
              </w:rPr>
              <w:t xml:space="preserve">  拆迁补偿</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30301</w:t>
            </w:r>
          </w:p>
        </w:tc>
        <w:tc>
          <w:tcPr>
            <w:tcW w:w="2020" w:type="dxa"/>
            <w:tcBorders/>
            <w:vAlign w:val="center"/>
          </w:tcPr>
          <w:p>
            <w:pPr>
              <w:jc w:val="left"/>
            </w:pPr>
            <w:r>
              <w:rPr>
                <w:rFonts w:ascii="宋体" w:eastAsia="宋体" w:hAnsi="宋体" w:cs="宋体"/>
                <w:b w:val="0"/>
                <w:i w:val="0"/>
                <w:color w:val="000000"/>
                <w:sz w:val="14"/>
              </w:rPr>
              <w:t xml:space="preserve">  离休费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30216</w:t>
            </w:r>
          </w:p>
        </w:tc>
        <w:tc>
          <w:tcPr>
            <w:tcW w:w="1600" w:type="dxa"/>
            <w:tcBorders/>
            <w:vAlign w:val="center"/>
          </w:tcPr>
          <w:p>
            <w:pPr>
              <w:jc w:val="left"/>
            </w:pPr>
            <w:r>
              <w:rPr>
                <w:rFonts w:ascii="宋体" w:eastAsia="宋体" w:hAnsi="宋体" w:cs="宋体"/>
                <w:b w:val="0"/>
                <w:i w:val="0"/>
                <w:color w:val="000000"/>
                <w:sz w:val="14"/>
              </w:rPr>
              <w:t xml:space="preserve">  培训费</w:t>
            </w:r>
          </w:p>
        </w:tc>
        <w:tc>
          <w:tcPr>
            <w:tcW w:w="1040" w:type="dxa"/>
            <w:tcBorders/>
            <w:vAlign w:val="center"/>
          </w:tcPr>
          <w:p>
            <w:pPr>
              <w:jc w:val="right"/>
            </w:pPr>
            <w:r>
              <w:rPr>
                <w:rFonts w:ascii="宋体" w:eastAsia="宋体" w:hAnsi="宋体" w:cs="宋体"/>
                <w:b w:val="0"/>
                <w:i w:val="0"/>
                <w:color w:val="000000"/>
                <w:sz w:val="14"/>
              </w:rPr>
              <w:t xml:space="preserve">1.00</w:t>
            </w:r>
          </w:p>
        </w:tc>
        <w:tc>
          <w:tcPr>
            <w:tcW w:w="480" w:type="dxa"/>
            <w:tcBorders/>
            <w:vAlign w:val="center"/>
          </w:tcPr>
          <w:p>
            <w:pPr>
              <w:jc w:val="center"/>
            </w:pPr>
            <w:r>
              <w:rPr>
                <w:rFonts w:ascii="宋体" w:eastAsia="宋体" w:hAnsi="宋体" w:cs="宋体"/>
                <w:b w:val="0"/>
                <w:i w:val="0"/>
                <w:color w:val="000000"/>
                <w:sz w:val="14"/>
              </w:rPr>
              <w:t xml:space="preserve">31013</w:t>
            </w:r>
          </w:p>
        </w:tc>
        <w:tc>
          <w:tcPr>
            <w:tcW w:w="2600" w:type="dxa"/>
            <w:tcBorders/>
            <w:vAlign w:val="center"/>
          </w:tcPr>
          <w:p>
            <w:pPr>
              <w:jc w:val="left"/>
            </w:pPr>
            <w:r>
              <w:rPr>
                <w:rFonts w:ascii="宋体" w:eastAsia="宋体" w:hAnsi="宋体" w:cs="宋体"/>
                <w:b w:val="0"/>
                <w:i w:val="0"/>
                <w:color w:val="000000"/>
                <w:sz w:val="14"/>
              </w:rPr>
              <w:t xml:space="preserve">  公务用车购置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30302</w:t>
            </w:r>
          </w:p>
        </w:tc>
        <w:tc>
          <w:tcPr>
            <w:tcW w:w="2020" w:type="dxa"/>
            <w:tcBorders/>
            <w:vAlign w:val="center"/>
          </w:tcPr>
          <w:p>
            <w:pPr>
              <w:jc w:val="left"/>
            </w:pPr>
            <w:r>
              <w:rPr>
                <w:rFonts w:ascii="宋体" w:eastAsia="宋体" w:hAnsi="宋体" w:cs="宋体"/>
                <w:b w:val="0"/>
                <w:i w:val="0"/>
                <w:color w:val="000000"/>
                <w:sz w:val="14"/>
              </w:rPr>
              <w:t xml:space="preserve">  退休费</w:t>
            </w:r>
          </w:p>
        </w:tc>
        <w:tc>
          <w:tcPr>
            <w:tcW w:w="1040" w:type="dxa"/>
            <w:tcBorders/>
            <w:vAlign w:val="center"/>
          </w:tcPr>
          <w:p>
            <w:pPr>
              <w:jc w:val="right"/>
            </w:pPr>
            <w:r>
              <w:rPr>
                <w:rFonts w:ascii="宋体" w:eastAsia="宋体" w:hAnsi="宋体" w:cs="宋体"/>
                <w:b w:val="0"/>
                <w:i w:val="0"/>
                <w:color w:val="000000"/>
                <w:sz w:val="14"/>
              </w:rPr>
              <w:t xml:space="preserve">6.43</w:t>
            </w:r>
          </w:p>
        </w:tc>
        <w:tc>
          <w:tcPr>
            <w:tcW w:w="480" w:type="dxa"/>
            <w:tcBorders/>
            <w:vAlign w:val="center"/>
          </w:tcPr>
          <w:p>
            <w:pPr>
              <w:jc w:val="center"/>
            </w:pPr>
            <w:r>
              <w:rPr>
                <w:rFonts w:ascii="宋体" w:eastAsia="宋体" w:hAnsi="宋体" w:cs="宋体"/>
                <w:b w:val="0"/>
                <w:i w:val="0"/>
                <w:color w:val="000000"/>
                <w:sz w:val="14"/>
              </w:rPr>
              <w:t xml:space="preserve">30217</w:t>
            </w:r>
          </w:p>
        </w:tc>
        <w:tc>
          <w:tcPr>
            <w:tcW w:w="1600" w:type="dxa"/>
            <w:tcBorders/>
            <w:vAlign w:val="center"/>
          </w:tcPr>
          <w:p>
            <w:pPr>
              <w:jc w:val="left"/>
            </w:pPr>
            <w:r>
              <w:rPr>
                <w:rFonts w:ascii="宋体" w:eastAsia="宋体" w:hAnsi="宋体" w:cs="宋体"/>
                <w:b w:val="0"/>
                <w:i w:val="0"/>
                <w:color w:val="000000"/>
                <w:sz w:val="14"/>
              </w:rPr>
              <w:t xml:space="preserve">  公务接待费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31019</w:t>
            </w:r>
          </w:p>
        </w:tc>
        <w:tc>
          <w:tcPr>
            <w:tcW w:w="2600" w:type="dxa"/>
            <w:tcBorders/>
            <w:vAlign w:val="center"/>
          </w:tcPr>
          <w:p>
            <w:pPr>
              <w:jc w:val="left"/>
            </w:pPr>
            <w:r>
              <w:rPr>
                <w:rFonts w:ascii="宋体" w:eastAsia="宋体" w:hAnsi="宋体" w:cs="宋体"/>
                <w:b w:val="0"/>
                <w:i w:val="0"/>
                <w:color w:val="000000"/>
                <w:sz w:val="14"/>
              </w:rPr>
              <w:t xml:space="preserve">  其他交通工具购置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30303</w:t>
            </w:r>
          </w:p>
        </w:tc>
        <w:tc>
          <w:tcPr>
            <w:tcW w:w="2020" w:type="dxa"/>
            <w:tcBorders/>
            <w:vAlign w:val="center"/>
          </w:tcPr>
          <w:p>
            <w:pPr>
              <w:jc w:val="left"/>
            </w:pPr>
            <w:r>
              <w:rPr>
                <w:rFonts w:ascii="宋体" w:eastAsia="宋体" w:hAnsi="宋体" w:cs="宋体"/>
                <w:b w:val="0"/>
                <w:i w:val="0"/>
                <w:color w:val="000000"/>
                <w:sz w:val="14"/>
              </w:rPr>
              <w:t xml:space="preserve">  退职（役）费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30218</w:t>
            </w:r>
          </w:p>
        </w:tc>
        <w:tc>
          <w:tcPr>
            <w:tcW w:w="1600" w:type="dxa"/>
            <w:tcBorders/>
            <w:vAlign w:val="center"/>
          </w:tcPr>
          <w:p>
            <w:pPr>
              <w:jc w:val="left"/>
            </w:pPr>
            <w:r>
              <w:rPr>
                <w:rFonts w:ascii="宋体" w:eastAsia="宋体" w:hAnsi="宋体" w:cs="宋体"/>
                <w:b w:val="0"/>
                <w:i w:val="0"/>
                <w:color w:val="000000"/>
                <w:sz w:val="14"/>
              </w:rPr>
              <w:t xml:space="preserve">  专用材料费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31021</w:t>
            </w:r>
          </w:p>
        </w:tc>
        <w:tc>
          <w:tcPr>
            <w:tcW w:w="2600" w:type="dxa"/>
            <w:tcBorders/>
            <w:vAlign w:val="center"/>
          </w:tcPr>
          <w:p>
            <w:pPr>
              <w:jc w:val="left"/>
            </w:pPr>
            <w:r>
              <w:rPr>
                <w:rFonts w:ascii="宋体" w:eastAsia="宋体" w:hAnsi="宋体" w:cs="宋体"/>
                <w:b w:val="0"/>
                <w:i w:val="0"/>
                <w:color w:val="000000"/>
                <w:sz w:val="14"/>
              </w:rPr>
              <w:t xml:space="preserve">  文物和陈列品购置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30304</w:t>
            </w:r>
          </w:p>
        </w:tc>
        <w:tc>
          <w:tcPr>
            <w:tcW w:w="2020" w:type="dxa"/>
            <w:tcBorders/>
            <w:vAlign w:val="center"/>
          </w:tcPr>
          <w:p>
            <w:pPr>
              <w:jc w:val="left"/>
            </w:pPr>
            <w:r>
              <w:rPr>
                <w:rFonts w:ascii="宋体" w:eastAsia="宋体" w:hAnsi="宋体" w:cs="宋体"/>
                <w:b w:val="0"/>
                <w:i w:val="0"/>
                <w:color w:val="000000"/>
                <w:sz w:val="14"/>
              </w:rPr>
              <w:t xml:space="preserve">  抚恤金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30224</w:t>
            </w:r>
          </w:p>
        </w:tc>
        <w:tc>
          <w:tcPr>
            <w:tcW w:w="1600" w:type="dxa"/>
            <w:tcBorders/>
            <w:vAlign w:val="center"/>
          </w:tcPr>
          <w:p>
            <w:pPr>
              <w:jc w:val="left"/>
            </w:pPr>
            <w:r>
              <w:rPr>
                <w:rFonts w:ascii="宋体" w:eastAsia="宋体" w:hAnsi="宋体" w:cs="宋体"/>
                <w:b w:val="0"/>
                <w:i w:val="0"/>
                <w:color w:val="000000"/>
                <w:sz w:val="14"/>
              </w:rPr>
              <w:t xml:space="preserve">  被装购置费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31022</w:t>
            </w:r>
          </w:p>
        </w:tc>
        <w:tc>
          <w:tcPr>
            <w:tcW w:w="2600" w:type="dxa"/>
            <w:tcBorders/>
            <w:vAlign w:val="center"/>
          </w:tcPr>
          <w:p>
            <w:pPr>
              <w:jc w:val="left"/>
            </w:pPr>
            <w:r>
              <w:rPr>
                <w:rFonts w:ascii="宋体" w:eastAsia="宋体" w:hAnsi="宋体" w:cs="宋体"/>
                <w:b w:val="0"/>
                <w:i w:val="0"/>
                <w:color w:val="000000"/>
                <w:sz w:val="14"/>
              </w:rPr>
              <w:t xml:space="preserve">  无形资产购置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30305</w:t>
            </w:r>
          </w:p>
        </w:tc>
        <w:tc>
          <w:tcPr>
            <w:tcW w:w="2020" w:type="dxa"/>
            <w:tcBorders/>
            <w:vAlign w:val="center"/>
          </w:tcPr>
          <w:p>
            <w:pPr>
              <w:jc w:val="left"/>
            </w:pPr>
            <w:r>
              <w:rPr>
                <w:rFonts w:ascii="宋体" w:eastAsia="宋体" w:hAnsi="宋体" w:cs="宋体"/>
                <w:b w:val="0"/>
                <w:i w:val="0"/>
                <w:color w:val="000000"/>
                <w:sz w:val="14"/>
              </w:rPr>
              <w:t xml:space="preserve">  生活补助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30225</w:t>
            </w:r>
          </w:p>
        </w:tc>
        <w:tc>
          <w:tcPr>
            <w:tcW w:w="1600" w:type="dxa"/>
            <w:tcBorders/>
            <w:vAlign w:val="center"/>
          </w:tcPr>
          <w:p>
            <w:pPr>
              <w:jc w:val="left"/>
            </w:pPr>
            <w:r>
              <w:rPr>
                <w:rFonts w:ascii="宋体" w:eastAsia="宋体" w:hAnsi="宋体" w:cs="宋体"/>
                <w:b w:val="0"/>
                <w:i w:val="0"/>
                <w:color w:val="000000"/>
                <w:sz w:val="14"/>
              </w:rPr>
              <w:t xml:space="preserve">  专用燃料费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31099</w:t>
            </w:r>
          </w:p>
        </w:tc>
        <w:tc>
          <w:tcPr>
            <w:tcW w:w="2600" w:type="dxa"/>
            <w:tcBorders/>
            <w:vAlign w:val="center"/>
          </w:tcPr>
          <w:p>
            <w:pPr>
              <w:jc w:val="left"/>
            </w:pPr>
            <w:r>
              <w:rPr>
                <w:rFonts w:ascii="宋体" w:eastAsia="宋体" w:hAnsi="宋体" w:cs="宋体"/>
                <w:b w:val="0"/>
                <w:i w:val="0"/>
                <w:color w:val="000000"/>
                <w:sz w:val="14"/>
              </w:rPr>
              <w:t xml:space="preserve">  其他资本性支出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30306</w:t>
            </w:r>
          </w:p>
        </w:tc>
        <w:tc>
          <w:tcPr>
            <w:tcW w:w="2020" w:type="dxa"/>
            <w:tcBorders/>
            <w:vAlign w:val="center"/>
          </w:tcPr>
          <w:p>
            <w:pPr>
              <w:jc w:val="left"/>
            </w:pPr>
            <w:r>
              <w:rPr>
                <w:rFonts w:ascii="宋体" w:eastAsia="宋体" w:hAnsi="宋体" w:cs="宋体"/>
                <w:b w:val="0"/>
                <w:i w:val="0"/>
                <w:color w:val="000000"/>
                <w:sz w:val="14"/>
              </w:rPr>
              <w:t xml:space="preserve">  救济费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30226</w:t>
            </w:r>
          </w:p>
        </w:tc>
        <w:tc>
          <w:tcPr>
            <w:tcW w:w="1600" w:type="dxa"/>
            <w:tcBorders/>
            <w:vAlign w:val="center"/>
          </w:tcPr>
          <w:p>
            <w:pPr>
              <w:jc w:val="left"/>
            </w:pPr>
            <w:r>
              <w:rPr>
                <w:rFonts w:ascii="宋体" w:eastAsia="宋体" w:hAnsi="宋体" w:cs="宋体"/>
                <w:b w:val="0"/>
                <w:i w:val="0"/>
                <w:color w:val="000000"/>
                <w:sz w:val="14"/>
              </w:rPr>
              <w:t xml:space="preserve">  劳务费</w:t>
            </w:r>
          </w:p>
        </w:tc>
        <w:tc>
          <w:tcPr>
            <w:tcW w:w="1040" w:type="dxa"/>
            <w:tcBorders/>
            <w:vAlign w:val="center"/>
          </w:tcPr>
          <w:p>
            <w:pPr>
              <w:jc w:val="right"/>
            </w:pPr>
            <w:r>
              <w:rPr>
                <w:rFonts w:ascii="宋体" w:eastAsia="宋体" w:hAnsi="宋体" w:cs="宋体"/>
                <w:b w:val="0"/>
                <w:i w:val="0"/>
                <w:color w:val="000000"/>
                <w:sz w:val="14"/>
              </w:rPr>
              <w:t xml:space="preserve">375.84</w:t>
            </w:r>
          </w:p>
        </w:tc>
        <w:tc>
          <w:tcPr>
            <w:tcW w:w="480" w:type="dxa"/>
            <w:tcBorders/>
            <w:vAlign w:val="center"/>
          </w:tcPr>
          <w:p>
            <w:pPr>
              <w:jc w:val="left"/>
            </w:pPr>
            <w:r>
              <w:rPr>
                <w:rFonts w:ascii="宋体" w:eastAsia="宋体" w:hAnsi="宋体" w:cs="宋体"/>
                <w:b w:val="0"/>
                <w:i w:val="0"/>
                <w:color w:val="000000"/>
                <w:sz w:val="14"/>
              </w:rPr>
              <w:t xml:space="preserve">312</w:t>
            </w:r>
          </w:p>
        </w:tc>
        <w:tc>
          <w:tcPr>
            <w:tcW w:w="2600" w:type="dxa"/>
            <w:tcBorders/>
            <w:vAlign w:val="center"/>
          </w:tcPr>
          <w:p>
            <w:pPr>
              <w:jc w:val="left"/>
            </w:pPr>
            <w:r>
              <w:rPr>
                <w:rFonts w:ascii="宋体" w:eastAsia="宋体" w:hAnsi="宋体" w:cs="宋体"/>
                <w:b w:val="0"/>
                <w:i w:val="0"/>
                <w:color w:val="000000"/>
                <w:sz w:val="14"/>
              </w:rPr>
              <w:t xml:space="preserve">对企业补助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30307</w:t>
            </w:r>
          </w:p>
        </w:tc>
        <w:tc>
          <w:tcPr>
            <w:tcW w:w="2020" w:type="dxa"/>
            <w:tcBorders/>
            <w:vAlign w:val="center"/>
          </w:tcPr>
          <w:p>
            <w:pPr>
              <w:jc w:val="left"/>
            </w:pPr>
            <w:r>
              <w:rPr>
                <w:rFonts w:ascii="宋体" w:eastAsia="宋体" w:hAnsi="宋体" w:cs="宋体"/>
                <w:b w:val="0"/>
                <w:i w:val="0"/>
                <w:color w:val="000000"/>
                <w:sz w:val="14"/>
              </w:rPr>
              <w:t xml:space="preserve">  医疗费补助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30227</w:t>
            </w:r>
          </w:p>
        </w:tc>
        <w:tc>
          <w:tcPr>
            <w:tcW w:w="1600" w:type="dxa"/>
            <w:tcBorders/>
            <w:vAlign w:val="center"/>
          </w:tcPr>
          <w:p>
            <w:pPr>
              <w:jc w:val="left"/>
            </w:pPr>
            <w:r>
              <w:rPr>
                <w:rFonts w:ascii="宋体" w:eastAsia="宋体" w:hAnsi="宋体" w:cs="宋体"/>
                <w:b w:val="0"/>
                <w:i w:val="0"/>
                <w:color w:val="000000"/>
                <w:sz w:val="14"/>
              </w:rPr>
              <w:t xml:space="preserve">  委托业务费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31201</w:t>
            </w:r>
          </w:p>
        </w:tc>
        <w:tc>
          <w:tcPr>
            <w:tcW w:w="2600" w:type="dxa"/>
            <w:tcBorders/>
            <w:vAlign w:val="center"/>
          </w:tcPr>
          <w:p>
            <w:pPr>
              <w:jc w:val="left"/>
            </w:pPr>
            <w:r>
              <w:rPr>
                <w:rFonts w:ascii="宋体" w:eastAsia="宋体" w:hAnsi="宋体" w:cs="宋体"/>
                <w:b w:val="0"/>
                <w:i w:val="0"/>
                <w:color w:val="000000"/>
                <w:sz w:val="14"/>
              </w:rPr>
              <w:t xml:space="preserve"> 资本金注入</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30308</w:t>
            </w:r>
          </w:p>
        </w:tc>
        <w:tc>
          <w:tcPr>
            <w:tcW w:w="2020" w:type="dxa"/>
            <w:tcBorders/>
            <w:vAlign w:val="center"/>
          </w:tcPr>
          <w:p>
            <w:pPr>
              <w:jc w:val="left"/>
            </w:pPr>
            <w:r>
              <w:rPr>
                <w:rFonts w:ascii="宋体" w:eastAsia="宋体" w:hAnsi="宋体" w:cs="宋体"/>
                <w:b w:val="0"/>
                <w:i w:val="0"/>
                <w:color w:val="000000"/>
                <w:sz w:val="14"/>
              </w:rPr>
              <w:t xml:space="preserve">  助学金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30228</w:t>
            </w:r>
          </w:p>
        </w:tc>
        <w:tc>
          <w:tcPr>
            <w:tcW w:w="1600" w:type="dxa"/>
            <w:tcBorders/>
            <w:vAlign w:val="center"/>
          </w:tcPr>
          <w:p>
            <w:pPr>
              <w:jc w:val="left"/>
            </w:pPr>
            <w:r>
              <w:rPr>
                <w:rFonts w:ascii="宋体" w:eastAsia="宋体" w:hAnsi="宋体" w:cs="宋体"/>
                <w:b w:val="0"/>
                <w:i w:val="0"/>
                <w:color w:val="000000"/>
                <w:sz w:val="14"/>
              </w:rPr>
              <w:t xml:space="preserve">  工会经费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31203</w:t>
            </w:r>
          </w:p>
        </w:tc>
        <w:tc>
          <w:tcPr>
            <w:tcW w:w="2600" w:type="dxa"/>
            <w:tcBorders/>
            <w:vAlign w:val="center"/>
          </w:tcPr>
          <w:p>
            <w:pPr>
              <w:jc w:val="left"/>
            </w:pPr>
            <w:r>
              <w:rPr>
                <w:rFonts w:ascii="宋体" w:eastAsia="宋体" w:hAnsi="宋体" w:cs="宋体"/>
                <w:b w:val="0"/>
                <w:i w:val="0"/>
                <w:color w:val="000000"/>
                <w:sz w:val="14"/>
              </w:rPr>
              <w:t xml:space="preserve"> 政府投资基金股权投资</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30309</w:t>
            </w:r>
          </w:p>
        </w:tc>
        <w:tc>
          <w:tcPr>
            <w:tcW w:w="2020" w:type="dxa"/>
            <w:tcBorders/>
            <w:vAlign w:val="center"/>
          </w:tcPr>
          <w:p>
            <w:pPr>
              <w:jc w:val="left"/>
            </w:pPr>
            <w:r>
              <w:rPr>
                <w:rFonts w:ascii="宋体" w:eastAsia="宋体" w:hAnsi="宋体" w:cs="宋体"/>
                <w:b w:val="0"/>
                <w:i w:val="0"/>
                <w:color w:val="000000"/>
                <w:sz w:val="14"/>
              </w:rPr>
              <w:t xml:space="preserve">  奖励金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30229</w:t>
            </w:r>
          </w:p>
        </w:tc>
        <w:tc>
          <w:tcPr>
            <w:tcW w:w="1600" w:type="dxa"/>
            <w:tcBorders/>
            <w:vAlign w:val="center"/>
          </w:tcPr>
          <w:p>
            <w:pPr>
              <w:jc w:val="left"/>
            </w:pPr>
            <w:r>
              <w:rPr>
                <w:rFonts w:ascii="宋体" w:eastAsia="宋体" w:hAnsi="宋体" w:cs="宋体"/>
                <w:b w:val="0"/>
                <w:i w:val="0"/>
                <w:color w:val="000000"/>
                <w:sz w:val="14"/>
              </w:rPr>
              <w:t xml:space="preserve">  福利费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31204</w:t>
            </w:r>
          </w:p>
        </w:tc>
        <w:tc>
          <w:tcPr>
            <w:tcW w:w="2600" w:type="dxa"/>
            <w:tcBorders/>
            <w:vAlign w:val="center"/>
          </w:tcPr>
          <w:p>
            <w:pPr>
              <w:jc w:val="left"/>
            </w:pPr>
            <w:r>
              <w:rPr>
                <w:rFonts w:ascii="宋体" w:eastAsia="宋体" w:hAnsi="宋体" w:cs="宋体"/>
                <w:b w:val="0"/>
                <w:i w:val="0"/>
                <w:color w:val="000000"/>
                <w:sz w:val="14"/>
              </w:rPr>
              <w:t xml:space="preserve"> 费用补贴</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30310</w:t>
            </w:r>
          </w:p>
        </w:tc>
        <w:tc>
          <w:tcPr>
            <w:tcW w:w="2020" w:type="dxa"/>
            <w:tcBorders/>
            <w:vAlign w:val="center"/>
          </w:tcPr>
          <w:p>
            <w:pPr>
              <w:jc w:val="left"/>
            </w:pPr>
            <w:r>
              <w:rPr>
                <w:rFonts w:ascii="宋体" w:eastAsia="宋体" w:hAnsi="宋体" w:cs="宋体"/>
                <w:b w:val="0"/>
                <w:i w:val="0"/>
                <w:color w:val="000000"/>
                <w:sz w:val="14"/>
              </w:rPr>
              <w:t xml:space="preserve">  个人农业生产补贴</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30231</w:t>
            </w:r>
          </w:p>
        </w:tc>
        <w:tc>
          <w:tcPr>
            <w:tcW w:w="1600" w:type="dxa"/>
            <w:tcBorders/>
            <w:vAlign w:val="center"/>
          </w:tcPr>
          <w:p>
            <w:pPr>
              <w:jc w:val="left"/>
            </w:pPr>
            <w:r>
              <w:rPr>
                <w:rFonts w:ascii="宋体" w:eastAsia="宋体" w:hAnsi="宋体" w:cs="宋体"/>
                <w:b w:val="0"/>
                <w:i w:val="0"/>
                <w:color w:val="000000"/>
                <w:sz w:val="14"/>
              </w:rPr>
              <w:t xml:space="preserve">  公务用车运行维护费</w:t>
            </w:r>
          </w:p>
        </w:tc>
        <w:tc>
          <w:tcPr>
            <w:tcW w:w="1040" w:type="dxa"/>
            <w:tcBorders/>
            <w:vAlign w:val="center"/>
          </w:tcPr>
          <w:p>
            <w:pPr>
              <w:jc w:val="right"/>
            </w:pPr>
            <w:r>
              <w:rPr>
                <w:rFonts w:ascii="宋体" w:eastAsia="宋体" w:hAnsi="宋体" w:cs="宋体"/>
                <w:b w:val="0"/>
                <w:i w:val="0"/>
                <w:color w:val="000000"/>
                <w:sz w:val="14"/>
              </w:rPr>
              <w:t xml:space="preserve">59.41</w:t>
            </w:r>
          </w:p>
        </w:tc>
        <w:tc>
          <w:tcPr>
            <w:tcW w:w="480" w:type="dxa"/>
            <w:tcBorders/>
            <w:vAlign w:val="center"/>
          </w:tcPr>
          <w:p>
            <w:pPr>
              <w:jc w:val="center"/>
            </w:pPr>
            <w:r>
              <w:rPr>
                <w:rFonts w:ascii="宋体" w:eastAsia="宋体" w:hAnsi="宋体" w:cs="宋体"/>
                <w:b w:val="0"/>
                <w:i w:val="0"/>
                <w:color w:val="000000"/>
                <w:sz w:val="14"/>
              </w:rPr>
              <w:t xml:space="preserve">31205</w:t>
            </w:r>
          </w:p>
        </w:tc>
        <w:tc>
          <w:tcPr>
            <w:tcW w:w="2600" w:type="dxa"/>
            <w:tcBorders/>
            <w:vAlign w:val="center"/>
          </w:tcPr>
          <w:p>
            <w:pPr>
              <w:jc w:val="left"/>
            </w:pPr>
            <w:r>
              <w:rPr>
                <w:rFonts w:ascii="宋体" w:eastAsia="宋体" w:hAnsi="宋体" w:cs="宋体"/>
                <w:b w:val="0"/>
                <w:i w:val="0"/>
                <w:color w:val="000000"/>
                <w:sz w:val="14"/>
              </w:rPr>
              <w:t xml:space="preserve"> 利息补贴</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30311</w:t>
            </w:r>
          </w:p>
        </w:tc>
        <w:tc>
          <w:tcPr>
            <w:tcW w:w="2020" w:type="dxa"/>
            <w:tcBorders/>
            <w:vAlign w:val="center"/>
          </w:tcPr>
          <w:p>
            <w:pPr>
              <w:jc w:val="left"/>
            </w:pPr>
            <w:r>
              <w:rPr>
                <w:rFonts w:ascii="宋体" w:eastAsia="宋体" w:hAnsi="宋体" w:cs="宋体"/>
                <w:b w:val="0"/>
                <w:i w:val="0"/>
                <w:color w:val="000000"/>
                <w:sz w:val="14"/>
              </w:rPr>
              <w:t xml:space="preserve">  代缴社会保险费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30239</w:t>
            </w:r>
          </w:p>
        </w:tc>
        <w:tc>
          <w:tcPr>
            <w:tcW w:w="1600" w:type="dxa"/>
            <w:tcBorders/>
            <w:vAlign w:val="center"/>
          </w:tcPr>
          <w:p>
            <w:pPr>
              <w:jc w:val="left"/>
            </w:pPr>
            <w:r>
              <w:rPr>
                <w:rFonts w:ascii="宋体" w:eastAsia="宋体" w:hAnsi="宋体" w:cs="宋体"/>
                <w:b w:val="0"/>
                <w:i w:val="0"/>
                <w:color w:val="000000"/>
                <w:sz w:val="14"/>
              </w:rPr>
              <w:t xml:space="preserve">  其他交通费用</w:t>
            </w:r>
          </w:p>
        </w:tc>
        <w:tc>
          <w:tcPr>
            <w:tcW w:w="1040" w:type="dxa"/>
            <w:tcBorders/>
            <w:vAlign w:val="center"/>
          </w:tcPr>
          <w:p>
            <w:pPr>
              <w:jc w:val="right"/>
            </w:pPr>
            <w:r>
              <w:rPr>
                <w:rFonts w:ascii="宋体" w:eastAsia="宋体" w:hAnsi="宋体" w:cs="宋体"/>
                <w:b w:val="0"/>
                <w:i w:val="0"/>
                <w:color w:val="000000"/>
                <w:sz w:val="14"/>
              </w:rPr>
              <w:t xml:space="preserve">82.49</w:t>
            </w:r>
          </w:p>
        </w:tc>
        <w:tc>
          <w:tcPr>
            <w:tcW w:w="480" w:type="dxa"/>
            <w:tcBorders/>
            <w:vAlign w:val="center"/>
          </w:tcPr>
          <w:p>
            <w:pPr>
              <w:jc w:val="center"/>
            </w:pPr>
            <w:r>
              <w:rPr>
                <w:rFonts w:ascii="宋体" w:eastAsia="宋体" w:hAnsi="宋体" w:cs="宋体"/>
                <w:b w:val="0"/>
                <w:i w:val="0"/>
                <w:color w:val="000000"/>
                <w:sz w:val="14"/>
              </w:rPr>
              <w:t xml:space="preserve">31206</w:t>
            </w:r>
          </w:p>
        </w:tc>
        <w:tc>
          <w:tcPr>
            <w:tcW w:w="2600" w:type="dxa"/>
            <w:tcBorders/>
            <w:vAlign w:val="center"/>
          </w:tcPr>
          <w:p>
            <w:pPr>
              <w:jc w:val="left"/>
            </w:pPr>
            <w:r>
              <w:rPr>
                <w:rFonts w:ascii="宋体" w:eastAsia="宋体" w:hAnsi="宋体" w:cs="宋体"/>
                <w:b w:val="0"/>
                <w:i w:val="0"/>
                <w:color w:val="000000"/>
                <w:sz w:val="14"/>
              </w:rPr>
              <w:t xml:space="preserve"> 其他资本性补助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30399</w:t>
            </w:r>
          </w:p>
        </w:tc>
        <w:tc>
          <w:tcPr>
            <w:tcW w:w="2020" w:type="dxa"/>
            <w:tcBorders/>
            <w:vAlign w:val="center"/>
          </w:tcPr>
          <w:p>
            <w:pPr>
              <w:jc w:val="left"/>
            </w:pPr>
            <w:r>
              <w:rPr>
                <w:rFonts w:ascii="宋体" w:eastAsia="宋体" w:hAnsi="宋体" w:cs="宋体"/>
                <w:b w:val="0"/>
                <w:i w:val="0"/>
                <w:color w:val="000000"/>
                <w:sz w:val="14"/>
              </w:rPr>
              <w:t xml:space="preserve">  其他对个人和家庭的补助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30240</w:t>
            </w:r>
          </w:p>
        </w:tc>
        <w:tc>
          <w:tcPr>
            <w:tcW w:w="1600" w:type="dxa"/>
            <w:tcBorders/>
            <w:vAlign w:val="center"/>
          </w:tcPr>
          <w:p>
            <w:pPr>
              <w:jc w:val="left"/>
            </w:pPr>
            <w:r>
              <w:rPr>
                <w:rFonts w:ascii="宋体" w:eastAsia="宋体" w:hAnsi="宋体" w:cs="宋体"/>
                <w:b w:val="0"/>
                <w:i w:val="0"/>
                <w:color w:val="000000"/>
                <w:sz w:val="14"/>
              </w:rPr>
              <w:t xml:space="preserve">  税金及附加费用</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31299</w:t>
            </w:r>
          </w:p>
        </w:tc>
        <w:tc>
          <w:tcPr>
            <w:tcW w:w="2600" w:type="dxa"/>
            <w:tcBorders/>
            <w:vAlign w:val="center"/>
          </w:tcPr>
          <w:p>
            <w:pPr>
              <w:jc w:val="left"/>
            </w:pPr>
            <w:r>
              <w:rPr>
                <w:rFonts w:ascii="宋体" w:eastAsia="宋体" w:hAnsi="宋体" w:cs="宋体"/>
                <w:b w:val="0"/>
                <w:i w:val="0"/>
                <w:color w:val="000000"/>
                <w:sz w:val="14"/>
              </w:rPr>
              <w:t xml:space="preserve"> 其他对企业补助</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30299</w:t>
            </w:r>
          </w:p>
        </w:tc>
        <w:tc>
          <w:tcPr>
            <w:tcW w:w="1600" w:type="dxa"/>
            <w:tcBorders/>
            <w:vAlign w:val="center"/>
          </w:tcPr>
          <w:p>
            <w:pPr>
              <w:jc w:val="left"/>
            </w:pPr>
            <w:r>
              <w:rPr>
                <w:rFonts w:ascii="宋体" w:eastAsia="宋体" w:hAnsi="宋体" w:cs="宋体"/>
                <w:b w:val="0"/>
                <w:i w:val="0"/>
                <w:color w:val="000000"/>
                <w:sz w:val="14"/>
              </w:rPr>
              <w:t xml:space="preserve">  其他商品和服务支出</w:t>
            </w:r>
          </w:p>
        </w:tc>
        <w:tc>
          <w:tcPr>
            <w:tcW w:w="1040" w:type="dxa"/>
            <w:tcBorders/>
            <w:vAlign w:val="center"/>
          </w:tcPr>
          <w:p>
            <w:pPr>
              <w:jc w:val="right"/>
            </w:pPr>
            <w:r>
              <w:rPr>
                <w:rFonts w:ascii="宋体" w:eastAsia="宋体" w:hAnsi="宋体" w:cs="宋体"/>
                <w:b w:val="0"/>
                <w:i w:val="0"/>
                <w:color w:val="000000"/>
                <w:sz w:val="14"/>
              </w:rPr>
              <w:t xml:space="preserve">33.51</w:t>
            </w:r>
          </w:p>
        </w:tc>
        <w:tc>
          <w:tcPr>
            <w:tcW w:w="480" w:type="dxa"/>
            <w:tcBorders/>
            <w:vAlign w:val="center"/>
          </w:tcPr>
          <w:p>
            <w:pPr>
              <w:jc w:val="left"/>
            </w:pPr>
            <w:r>
              <w:rPr>
                <w:rFonts w:ascii="宋体" w:eastAsia="宋体" w:hAnsi="宋体" w:cs="宋体"/>
                <w:b w:val="0"/>
                <w:i w:val="0"/>
                <w:color w:val="000000"/>
                <w:sz w:val="14"/>
              </w:rPr>
              <w:t xml:space="preserve">399</w:t>
            </w:r>
          </w:p>
        </w:tc>
        <w:tc>
          <w:tcPr>
            <w:tcW w:w="2600" w:type="dxa"/>
            <w:tcBorders/>
            <w:vAlign w:val="center"/>
          </w:tcPr>
          <w:p>
            <w:pPr>
              <w:jc w:val="left"/>
            </w:pPr>
            <w:r>
              <w:rPr>
                <w:rFonts w:ascii="宋体" w:eastAsia="宋体" w:hAnsi="宋体" w:cs="宋体"/>
                <w:b w:val="0"/>
                <w:i w:val="0"/>
                <w:color w:val="000000"/>
                <w:sz w:val="14"/>
              </w:rPr>
              <w:t xml:space="preserve">其他支出</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39907</w:t>
            </w:r>
          </w:p>
        </w:tc>
        <w:tc>
          <w:tcPr>
            <w:tcW w:w="2600" w:type="dxa"/>
            <w:tcBorders/>
            <w:vAlign w:val="center"/>
          </w:tcPr>
          <w:p>
            <w:pPr>
              <w:jc w:val="left"/>
            </w:pPr>
            <w:r>
              <w:rPr>
                <w:rFonts w:ascii="宋体" w:eastAsia="宋体" w:hAnsi="宋体" w:cs="宋体"/>
                <w:b w:val="0"/>
                <w:i w:val="0"/>
                <w:color w:val="000000"/>
                <w:sz w:val="14"/>
              </w:rPr>
              <w:t xml:space="preserve">  国家赔偿费用支出</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39908</w:t>
            </w:r>
          </w:p>
        </w:tc>
        <w:tc>
          <w:tcPr>
            <w:tcW w:w="260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39909</w:t>
            </w:r>
          </w:p>
        </w:tc>
        <w:tc>
          <w:tcPr>
            <w:tcW w:w="2600" w:type="dxa"/>
            <w:tcBorders/>
            <w:vAlign w:val="center"/>
          </w:tcPr>
          <w:p>
            <w:pPr>
              <w:jc w:val="left"/>
            </w:pPr>
            <w:r>
              <w:rPr>
                <w:rFonts w:ascii="宋体" w:eastAsia="宋体" w:hAnsi="宋体" w:cs="宋体"/>
                <w:b w:val="0"/>
                <w:i w:val="0"/>
                <w:color w:val="000000"/>
                <w:sz w:val="14"/>
              </w:rPr>
              <w:t xml:space="preserve">  经常性赠与</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39910</w:t>
            </w:r>
          </w:p>
        </w:tc>
        <w:tc>
          <w:tcPr>
            <w:tcW w:w="2600" w:type="dxa"/>
            <w:tcBorders/>
            <w:vAlign w:val="center"/>
          </w:tcPr>
          <w:p>
            <w:pPr>
              <w:jc w:val="left"/>
            </w:pPr>
            <w:r>
              <w:rPr>
                <w:rFonts w:ascii="宋体" w:eastAsia="宋体" w:hAnsi="宋体" w:cs="宋体"/>
                <w:b w:val="0"/>
                <w:i w:val="0"/>
                <w:color w:val="000000"/>
                <w:sz w:val="14"/>
              </w:rPr>
              <w:t xml:space="preserve">  资本性赠与</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39999</w:t>
            </w:r>
          </w:p>
        </w:tc>
        <w:tc>
          <w:tcPr>
            <w:tcW w:w="2600" w:type="dxa"/>
            <w:tcBorders/>
            <w:vAlign w:val="center"/>
          </w:tcPr>
          <w:p>
            <w:pPr>
              <w:jc w:val="left"/>
            </w:pPr>
            <w:r>
              <w:rPr>
                <w:rFonts w:ascii="宋体" w:eastAsia="宋体" w:hAnsi="宋体" w:cs="宋体"/>
                <w:b w:val="0"/>
                <w:i w:val="0"/>
                <w:color w:val="000000"/>
                <w:sz w:val="14"/>
              </w:rPr>
              <w:t xml:space="preserve">  其他支出</w:t>
            </w:r>
          </w:p>
        </w:tc>
        <w:tc>
          <w:tcPr>
            <w:tcW w:w="1032" w:type="dxa"/>
            <w:tcBorders/>
            <w:vAlign w:val="center"/>
          </w:tcPr>
          <w:p>
            <w:pPr/>
          </w:p>
        </w:tc>
      </w:tr>
      <w:tr>
        <w:trPr>
          <w:trHeight w:hRule="exact" w:val="362"/>
          <w:jc w:val="center"/>
        </w:trPr>
        <w:tc>
          <w:tcPr>
            <w:tcW w:w="480" w:type="dxa"/>
            <w:hMerge w:val="restart"/>
            <w:tcBorders/>
            <w:vAlign w:val="center"/>
          </w:tcPr>
          <w:p>
            <w:pPr>
              <w:jc w:val="center"/>
            </w:pPr>
            <w:r>
              <w:rPr>
                <w:rFonts w:ascii="宋体" w:eastAsia="宋体" w:hAnsi="宋体" w:cs="宋体"/>
                <w:b w:val="0"/>
                <w:i w:val="0"/>
                <w:color w:val="000000"/>
                <w:sz w:val="14"/>
              </w:rPr>
              <w:t xml:space="preserve">人员经费合计</w:t>
            </w:r>
          </w:p>
        </w:tc>
        <w:tc>
          <w:tcPr>
            <w:tcW w:w="2020" w:type="dxa"/>
            <w:hMerge/>
            <w:tcBorders/>
            <w:vAlign w:val="center"/>
          </w:tcPr>
          <w:p>
            <w:pPr/>
          </w:p>
        </w:tc>
        <w:tc>
          <w:tcPr>
            <w:tcW w:w="1040" w:type="dxa"/>
            <w:tcBorders/>
            <w:vAlign w:val="center"/>
          </w:tcPr>
          <w:p>
            <w:pPr>
              <w:jc w:val="right"/>
            </w:pPr>
            <w:r>
              <w:rPr>
                <w:rFonts w:ascii="宋体" w:eastAsia="宋体" w:hAnsi="宋体" w:cs="宋体"/>
                <w:b w:val="0"/>
                <w:i w:val="0"/>
                <w:color w:val="000000"/>
                <w:sz w:val="14"/>
              </w:rPr>
              <w:t xml:space="preserve">1,606.33</w:t>
            </w:r>
          </w:p>
        </w:tc>
        <w:tc>
          <w:tcPr>
            <w:tcW w:w="480" w:type="dxa"/>
            <w:hMerge w:val="restart"/>
            <w:tcBorders/>
            <w:vAlign w:val="center"/>
          </w:tcPr>
          <w:p>
            <w:pPr>
              <w:jc w:val="center"/>
            </w:pPr>
            <w:r>
              <w:rPr>
                <w:rFonts w:ascii="宋体" w:eastAsia="宋体" w:hAnsi="宋体" w:cs="宋体"/>
                <w:b w:val="0"/>
                <w:i w:val="0"/>
                <w:color w:val="000000"/>
                <w:sz w:val="14"/>
              </w:rPr>
              <w:t xml:space="preserve">公用经费合计</w:t>
            </w:r>
          </w:p>
        </w:tc>
        <w:tc>
          <w:tcPr>
            <w:tcW w:w="1600" w:type="dxa"/>
            <w:hMerge/>
            <w:tcBorders/>
            <w:vAlign w:val="center"/>
          </w:tcPr>
          <w:p>
            <w:pPr/>
          </w:p>
        </w:tc>
        <w:tc>
          <w:tcPr>
            <w:tcW w:w="1040" w:type="dxa"/>
            <w:hMerge/>
            <w:tcBorders/>
            <w:vAlign w:val="center"/>
          </w:tcPr>
          <w:p>
            <w:pPr/>
          </w:p>
        </w:tc>
        <w:tc>
          <w:tcPr>
            <w:tcW w:w="480" w:type="dxa"/>
            <w:hMerge/>
            <w:tcBorders/>
            <w:vAlign w:val="center"/>
          </w:tcPr>
          <w:p>
            <w:pPr/>
          </w:p>
        </w:tc>
        <w:tc>
          <w:tcPr>
            <w:tcW w:w="2600" w:type="dxa"/>
            <w:hMerge/>
            <w:tcBorders/>
            <w:vAlign w:val="center"/>
          </w:tcPr>
          <w:p>
            <w:pPr/>
          </w:p>
        </w:tc>
        <w:tc>
          <w:tcPr>
            <w:tcW w:w="1032" w:type="dxa"/>
            <w:tcBorders/>
            <w:vAlign w:val="center"/>
          </w:tcPr>
          <w:p>
            <w:pPr>
              <w:jc w:val="right"/>
            </w:pPr>
            <w:r>
              <w:rPr>
                <w:rFonts w:ascii="宋体" w:eastAsia="宋体" w:hAnsi="宋体" w:cs="宋体"/>
                <w:b w:val="0"/>
                <w:i w:val="0"/>
                <w:color w:val="000000"/>
                <w:sz w:val="14"/>
              </w:rPr>
              <w:t xml:space="preserve">623.16</w:t>
            </w:r>
          </w:p>
        </w:tc>
      </w:tr>
      <w:tr>
        <w:trPr>
          <w:trHeight w:hRule="exact" w:val="259"/>
          <w:jc w:val="center"/>
        </w:trPr>
        <w:tc>
          <w:tcPr>
            <w:tcW w:w="48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c>
          <w:tcPr>
            <w:tcW w:w="20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59"/>
          <w:jc w:val="center"/>
        </w:trPr>
        <w:tc>
          <w:tcPr>
            <w:tcW w:w="4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c>
          <w:tcPr>
            <w:tcW w:w="20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59"/>
          <w:jc w:val="center"/>
        </w:trPr>
        <w:tc>
          <w:tcPr>
            <w:tcW w:w="4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c>
          <w:tcPr>
            <w:tcW w:w="20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公开07表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jc w:val="right"/>
            </w:pPr>
            <w:r>
              <w:rPr>
                <w:rFonts w:ascii="宋体" w:eastAsia="宋体" w:hAnsi="宋体" w:cs="宋体"/>
                <w:b w:val="0"/>
                <w:i w:val="0"/>
                <w:color w:val="000000"/>
                <w:sz w:val="23"/>
              </w:rPr>
              <w:t xml:space="preserve">63.96</w:t>
            </w:r>
          </w:p>
        </w:tc>
        <w:tc>
          <w:tcPr>
            <w:tcW w:w="3092" w:type="dxa"/>
            <w:tcBorders/>
            <w:vAlign w:val="center"/>
          </w:tcPr>
          <w:p>
            <w:pPr>
              <w:jc w:val="right"/>
            </w:pPr>
            <w:r>
              <w:rPr>
                <w:rFonts w:ascii="宋体" w:eastAsia="宋体" w:hAnsi="宋体" w:cs="宋体"/>
                <w:b w:val="0"/>
                <w:i w:val="0"/>
                <w:color w:val="000000"/>
                <w:sz w:val="23"/>
              </w:rPr>
              <w:t xml:space="preserve">59.41</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63.96</w:t>
            </w:r>
          </w:p>
        </w:tc>
        <w:tc>
          <w:tcPr>
            <w:tcW w:w="3092" w:type="dxa"/>
            <w:tcBorders/>
            <w:vAlign w:val="center"/>
          </w:tcPr>
          <w:p>
            <w:pPr>
              <w:jc w:val="right"/>
            </w:pPr>
            <w:r>
              <w:rPr>
                <w:rFonts w:ascii="宋体" w:eastAsia="宋体" w:hAnsi="宋体" w:cs="宋体"/>
                <w:b w:val="0"/>
                <w:i w:val="0"/>
                <w:color w:val="000000"/>
                <w:sz w:val="23"/>
              </w:rPr>
              <w:t xml:space="preserve">59.41</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63.96</w:t>
            </w:r>
          </w:p>
        </w:tc>
        <w:tc>
          <w:tcPr>
            <w:tcW w:w="3092" w:type="dxa"/>
            <w:tcBorders/>
            <w:vAlign w:val="center"/>
          </w:tcPr>
          <w:p>
            <w:pPr>
              <w:jc w:val="right"/>
            </w:pPr>
            <w:r>
              <w:rPr>
                <w:rFonts w:ascii="宋体" w:eastAsia="宋体" w:hAnsi="宋体" w:cs="宋体"/>
                <w:b w:val="0"/>
                <w:i w:val="0"/>
                <w:color w:val="000000"/>
                <w:sz w:val="23"/>
              </w:rPr>
              <w:t xml:space="preserve">59.41</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458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c>
          <w:tcPr>
            <w:tcW w:w="3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1184"/>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93"/>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93"/>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公开08表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0"/>
        <w:gridCol w:w="320"/>
        <w:gridCol w:w="320"/>
        <w:gridCol w:w="2520"/>
        <w:gridCol w:w="1220"/>
        <w:gridCol w:w="1220"/>
        <w:gridCol w:w="1220"/>
        <w:gridCol w:w="1220"/>
        <w:gridCol w:w="1220"/>
        <w:gridCol w:w="1192"/>
      </w:tblGrid>
      <w:tr>
        <w:trPr>
          <w:trHeight w:hRule="exact" w:val="443"/>
          <w:jc w:val="center"/>
        </w:trPr>
        <w:tc>
          <w:tcPr>
            <w:tcW w:w="320" w:type="dxa"/>
            <w:hMerge w:val="restart"/>
            <w:vAlign w:val="center"/>
          </w:tcPr>
          <w:p>
            <w:pPr>
              <w:jc w:val="center"/>
            </w:pPr>
            <w:r>
              <w:rPr>
                <w:rFonts w:ascii="宋体" w:eastAsia="宋体" w:hAnsi="宋体" w:cs="宋体"/>
                <w:b w:val="0"/>
                <w:i w:val="0"/>
                <w:color w:val="000000"/>
                <w:sz w:val="21"/>
              </w:rPr>
              <w:t xml:space="preserve">项目</w:t>
            </w:r>
          </w:p>
        </w:tc>
        <w:tc>
          <w:tcPr>
            <w:tcW w:w="320" w:type="dxa"/>
            <w:hMerge/>
            <w:vAlign w:val="center"/>
          </w:tcPr>
          <w:p>
            <w:pPr/>
          </w:p>
        </w:tc>
        <w:tc>
          <w:tcPr>
            <w:tcW w:w="320" w:type="dxa"/>
            <w:hMerge/>
            <w:vAlign w:val="center"/>
          </w:tcPr>
          <w:p>
            <w:pPr/>
          </w:p>
        </w:tc>
        <w:tc>
          <w:tcPr>
            <w:tcW w:w="2520" w:type="dxa"/>
            <w:hMerge/>
            <w:vAlign w:val="center"/>
          </w:tcPr>
          <w:p>
            <w:pPr/>
          </w:p>
        </w:tc>
        <w:tc>
          <w:tcPr>
            <w:tcW w:w="1220" w:type="dxa"/>
            <w:vMerge w:val="restart"/>
            <w:vAlign w:val="center"/>
          </w:tcPr>
          <w:p>
            <w:pPr>
              <w:jc w:val="center"/>
            </w:pPr>
            <w:r>
              <w:rPr>
                <w:rFonts w:ascii="宋体" w:eastAsia="宋体" w:hAnsi="宋体" w:cs="宋体"/>
                <w:b w:val="0"/>
                <w:i w:val="0"/>
                <w:color w:val="000000"/>
                <w:sz w:val="21"/>
              </w:rPr>
              <w:t xml:space="preserve">年初结转和结余</w:t>
            </w:r>
          </w:p>
        </w:tc>
        <w:tc>
          <w:tcPr>
            <w:tcW w:w="1220" w:type="dxa"/>
            <w:vMerge w:val="restart"/>
            <w:vAlign w:val="center"/>
          </w:tcPr>
          <w:p>
            <w:pPr>
              <w:jc w:val="center"/>
            </w:pPr>
            <w:r>
              <w:rPr>
                <w:rFonts w:ascii="宋体" w:eastAsia="宋体" w:hAnsi="宋体" w:cs="宋体"/>
                <w:b w:val="0"/>
                <w:i w:val="0"/>
                <w:color w:val="000000"/>
                <w:sz w:val="21"/>
              </w:rPr>
              <w:t xml:space="preserve">本年收入</w:t>
            </w:r>
          </w:p>
        </w:tc>
        <w:tc>
          <w:tcPr>
            <w:tcW w:w="1220" w:type="dxa"/>
            <w:hMerge w:val="restart"/>
            <w:vAlign w:val="center"/>
          </w:tcPr>
          <w:p>
            <w:pPr>
              <w:jc w:val="center"/>
            </w:pPr>
            <w:r>
              <w:rPr>
                <w:rFonts w:ascii="宋体" w:eastAsia="宋体" w:hAnsi="宋体" w:cs="宋体"/>
                <w:b w:val="0"/>
                <w:i w:val="0"/>
                <w:color w:val="000000"/>
                <w:sz w:val="21"/>
              </w:rPr>
              <w:t xml:space="preserve">本年支出</w:t>
            </w:r>
          </w:p>
        </w:tc>
        <w:tc>
          <w:tcPr>
            <w:tcW w:w="1220" w:type="dxa"/>
            <w:hMerge/>
            <w:vAlign w:val="center"/>
          </w:tcPr>
          <w:p>
            <w:pPr/>
          </w:p>
        </w:tc>
        <w:tc>
          <w:tcPr>
            <w:tcW w:w="1220" w:type="dxa"/>
            <w:hMerge/>
            <w:vAlign w:val="center"/>
          </w:tcPr>
          <w:p>
            <w:pPr/>
          </w:p>
        </w:tc>
        <w:tc>
          <w:tcPr>
            <w:tcW w:w="1192" w:type="dxa"/>
            <w:vMerge w:val="restart"/>
            <w:vAlign w:val="center"/>
          </w:tcPr>
          <w:p>
            <w:pPr>
              <w:jc w:val="center"/>
            </w:pPr>
            <w:r>
              <w:rPr>
                <w:rFonts w:ascii="宋体" w:eastAsia="宋体" w:hAnsi="宋体" w:cs="宋体"/>
                <w:b w:val="0"/>
                <w:i w:val="0"/>
                <w:color w:val="000000"/>
                <w:sz w:val="21"/>
              </w:rPr>
              <w:t xml:space="preserve">年末结转和结余</w:t>
            </w:r>
          </w:p>
        </w:tc>
      </w:tr>
      <w:tr>
        <w:trPr>
          <w:trHeight w:hRule="exact" w:val="443"/>
          <w:jc w:val="center"/>
        </w:trPr>
        <w:tc>
          <w:tcPr>
            <w:tcW w:w="320" w:type="dxa"/>
            <w:hMerge w:val="restart"/>
            <w:vMerge w:val="restart"/>
            <w:tcBorders/>
            <w:vAlign w:val="center"/>
          </w:tcPr>
          <w:p>
            <w:pPr>
              <w:jc w:val="center"/>
            </w:pPr>
            <w:r>
              <w:rPr>
                <w:rFonts w:ascii="宋体" w:eastAsia="宋体" w:hAnsi="宋体" w:cs="宋体"/>
                <w:b w:val="0"/>
                <w:i w:val="0"/>
                <w:color w:val="000000"/>
                <w:sz w:val="21"/>
              </w:rPr>
              <w:t xml:space="preserve">功能分类科目编码</w:t>
            </w:r>
          </w:p>
        </w:tc>
        <w:tc>
          <w:tcPr>
            <w:tcW w:w="320" w:type="dxa"/>
            <w:hMerge/>
            <w:tcBorders/>
            <w:vAlign w:val="center"/>
          </w:tcPr>
          <w:p>
            <w:pPr/>
          </w:p>
        </w:tc>
        <w:tc>
          <w:tcPr>
            <w:tcW w:w="320" w:type="dxa"/>
            <w:hMerge/>
            <w:tcBorders/>
            <w:vAlign w:val="center"/>
          </w:tcPr>
          <w:p>
            <w:pPr/>
          </w:p>
        </w:tc>
        <w:tc>
          <w:tcPr>
            <w:tcW w:w="2520" w:type="dxa"/>
            <w:vMerge w:val="restart"/>
            <w:tcBorders/>
            <w:vAlign w:val="center"/>
          </w:tcPr>
          <w:p>
            <w:pPr>
              <w:jc w:val="center"/>
            </w:pPr>
            <w:r>
              <w:rPr>
                <w:rFonts w:ascii="宋体" w:eastAsia="宋体" w:hAnsi="宋体" w:cs="宋体"/>
                <w:b w:val="0"/>
                <w:i w:val="0"/>
                <w:color w:val="000000"/>
                <w:sz w:val="21"/>
              </w:rPr>
              <w:t xml:space="preserve">科目名称</w:t>
            </w:r>
          </w:p>
        </w:tc>
        <w:tc>
          <w:tcPr>
            <w:tcW w:w="1220" w:type="dxa"/>
            <w:vMerge/>
            <w:tcBorders/>
            <w:vAlign w:val="center"/>
          </w:tcPr>
          <w:p>
            <w:pPr/>
          </w:p>
        </w:tc>
        <w:tc>
          <w:tcPr>
            <w:tcW w:w="1220" w:type="dxa"/>
            <w:vMerge/>
            <w:tcBorders/>
            <w:vAlign w:val="center"/>
          </w:tcPr>
          <w:p>
            <w:pPr/>
          </w:p>
        </w:tc>
        <w:tc>
          <w:tcPr>
            <w:tcW w:w="1220" w:type="dxa"/>
            <w:vMerge w:val="restart"/>
            <w:tcBorders/>
            <w:vAlign w:val="center"/>
          </w:tcPr>
          <w:p>
            <w:pPr>
              <w:jc w:val="center"/>
            </w:pPr>
            <w:r>
              <w:rPr>
                <w:rFonts w:ascii="宋体" w:eastAsia="宋体" w:hAnsi="宋体" w:cs="宋体"/>
                <w:b w:val="0"/>
                <w:i w:val="0"/>
                <w:color w:val="000000"/>
                <w:sz w:val="21"/>
              </w:rPr>
              <w:t xml:space="preserve">小计</w:t>
            </w:r>
          </w:p>
        </w:tc>
        <w:tc>
          <w:tcPr>
            <w:tcW w:w="1220" w:type="dxa"/>
            <w:vMerge w:val="restart"/>
            <w:tcBorders/>
            <w:vAlign w:val="center"/>
          </w:tcPr>
          <w:p>
            <w:pPr>
              <w:jc w:val="center"/>
            </w:pPr>
            <w:r>
              <w:rPr>
                <w:rFonts w:ascii="宋体" w:eastAsia="宋体" w:hAnsi="宋体" w:cs="宋体"/>
                <w:b w:val="0"/>
                <w:i w:val="0"/>
                <w:color w:val="000000"/>
                <w:sz w:val="21"/>
              </w:rPr>
              <w:t xml:space="preserve">基本支出</w:t>
            </w:r>
          </w:p>
        </w:tc>
        <w:tc>
          <w:tcPr>
            <w:tcW w:w="1220" w:type="dxa"/>
            <w:vMerge w:val="restart"/>
            <w:tcBorders/>
            <w:vAlign w:val="center"/>
          </w:tcPr>
          <w:p>
            <w:pPr>
              <w:jc w:val="center"/>
            </w:pPr>
            <w:r>
              <w:rPr>
                <w:rFonts w:ascii="宋体" w:eastAsia="宋体" w:hAnsi="宋体" w:cs="宋体"/>
                <w:b w:val="0"/>
                <w:i w:val="0"/>
                <w:color w:val="000000"/>
                <w:sz w:val="21"/>
              </w:rPr>
              <w:t xml:space="preserve">项目支出</w:t>
            </w:r>
          </w:p>
        </w:tc>
        <w:tc>
          <w:tcPr>
            <w:tcW w:w="1192" w:type="dxa"/>
            <w:vMerge/>
            <w:tcBorders/>
            <w:vAlign w:val="center"/>
          </w:tcPr>
          <w:p>
            <w:pPr/>
          </w:p>
        </w:tc>
      </w:tr>
      <w:tr>
        <w:trPr>
          <w:trHeight w:hRule="exact" w:val="443"/>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25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192" w:type="dxa"/>
            <w:vMerge/>
            <w:tcBorders/>
            <w:vAlign w:val="center"/>
          </w:tcPr>
          <w:p>
            <w:pPr/>
          </w:p>
        </w:tc>
      </w:tr>
      <w:tr>
        <w:trPr>
          <w:trHeight w:hRule="exact" w:val="443"/>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25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192" w:type="dxa"/>
            <w:vMerge/>
            <w:tcBorders/>
            <w:vAlign w:val="center"/>
          </w:tcPr>
          <w:p>
            <w:pPr/>
          </w:p>
        </w:tc>
      </w:tr>
      <w:tr>
        <w:trPr>
          <w:trHeight w:hRule="exact" w:val="576"/>
          <w:jc w:val="center"/>
        </w:trPr>
        <w:tc>
          <w:tcPr>
            <w:tcW w:w="320" w:type="dxa"/>
            <w:hMerge w:val="restart"/>
            <w:tcBorders/>
            <w:vAlign w:val="center"/>
          </w:tcPr>
          <w:p>
            <w:pPr>
              <w:jc w:val="center"/>
            </w:pPr>
            <w:r>
              <w:rPr>
                <w:rFonts w:ascii="宋体" w:eastAsia="宋体" w:hAnsi="宋体" w:cs="宋体"/>
                <w:b w:val="0"/>
                <w:i w:val="0"/>
                <w:color w:val="000000"/>
                <w:sz w:val="21"/>
              </w:rPr>
              <w:t xml:space="preserve">栏次</w:t>
            </w:r>
          </w:p>
        </w:tc>
        <w:tc>
          <w:tcPr>
            <w:tcW w:w="320" w:type="dxa"/>
            <w:hMerge/>
            <w:tcBorders/>
            <w:vAlign w:val="center"/>
          </w:tcPr>
          <w:p>
            <w:pPr/>
          </w:p>
        </w:tc>
        <w:tc>
          <w:tcPr>
            <w:tcW w:w="320" w:type="dxa"/>
            <w:hMerge/>
            <w:tcBorders/>
            <w:vAlign w:val="center"/>
          </w:tcPr>
          <w:p>
            <w:pPr/>
          </w:p>
        </w:tc>
        <w:tc>
          <w:tcPr>
            <w:tcW w:w="2520" w:type="dxa"/>
            <w:hMerge/>
            <w:tcBorders/>
            <w:vAlign w:val="center"/>
          </w:tcPr>
          <w:p>
            <w:pPr/>
          </w:p>
        </w:tc>
        <w:tc>
          <w:tcPr>
            <w:tcW w:w="1220" w:type="dxa"/>
            <w:tcBorders/>
            <w:vAlign w:val="center"/>
          </w:tcPr>
          <w:p>
            <w:pPr>
              <w:jc w:val="center"/>
            </w:pPr>
            <w:r>
              <w:rPr>
                <w:rFonts w:ascii="宋体" w:eastAsia="宋体" w:hAnsi="宋体" w:cs="宋体"/>
                <w:b w:val="0"/>
                <w:i w:val="0"/>
                <w:color w:val="000000"/>
                <w:sz w:val="21"/>
              </w:rPr>
              <w:t xml:space="preserve">1</w:t>
            </w:r>
          </w:p>
        </w:tc>
        <w:tc>
          <w:tcPr>
            <w:tcW w:w="1220" w:type="dxa"/>
            <w:tcBorders/>
            <w:vAlign w:val="center"/>
          </w:tcPr>
          <w:p>
            <w:pPr>
              <w:jc w:val="center"/>
            </w:pPr>
            <w:r>
              <w:rPr>
                <w:rFonts w:ascii="宋体" w:eastAsia="宋体" w:hAnsi="宋体" w:cs="宋体"/>
                <w:b w:val="0"/>
                <w:i w:val="0"/>
                <w:color w:val="000000"/>
                <w:sz w:val="21"/>
              </w:rPr>
              <w:t xml:space="preserve">2</w:t>
            </w:r>
          </w:p>
        </w:tc>
        <w:tc>
          <w:tcPr>
            <w:tcW w:w="1220" w:type="dxa"/>
            <w:tcBorders/>
            <w:vAlign w:val="center"/>
          </w:tcPr>
          <w:p>
            <w:pPr>
              <w:jc w:val="center"/>
            </w:pPr>
            <w:r>
              <w:rPr>
                <w:rFonts w:ascii="宋体" w:eastAsia="宋体" w:hAnsi="宋体" w:cs="宋体"/>
                <w:b w:val="0"/>
                <w:i w:val="0"/>
                <w:color w:val="000000"/>
                <w:sz w:val="21"/>
              </w:rPr>
              <w:t xml:space="preserve">3</w:t>
            </w:r>
          </w:p>
        </w:tc>
        <w:tc>
          <w:tcPr>
            <w:tcW w:w="1220" w:type="dxa"/>
            <w:tcBorders/>
            <w:vAlign w:val="center"/>
          </w:tcPr>
          <w:p>
            <w:pPr>
              <w:jc w:val="center"/>
            </w:pPr>
            <w:r>
              <w:rPr>
                <w:rFonts w:ascii="宋体" w:eastAsia="宋体" w:hAnsi="宋体" w:cs="宋体"/>
                <w:b w:val="0"/>
                <w:i w:val="0"/>
                <w:color w:val="000000"/>
                <w:sz w:val="21"/>
              </w:rPr>
              <w:t xml:space="preserve">4</w:t>
            </w:r>
          </w:p>
        </w:tc>
        <w:tc>
          <w:tcPr>
            <w:tcW w:w="1220" w:type="dxa"/>
            <w:tcBorders/>
            <w:vAlign w:val="center"/>
          </w:tcPr>
          <w:p>
            <w:pPr>
              <w:jc w:val="center"/>
            </w:pPr>
            <w:r>
              <w:rPr>
                <w:rFonts w:ascii="宋体" w:eastAsia="宋体" w:hAnsi="宋体" w:cs="宋体"/>
                <w:b w:val="0"/>
                <w:i w:val="0"/>
                <w:color w:val="000000"/>
                <w:sz w:val="21"/>
              </w:rPr>
              <w:t xml:space="preserve">5</w:t>
            </w:r>
          </w:p>
        </w:tc>
        <w:tc>
          <w:tcPr>
            <w:tcW w:w="1192" w:type="dxa"/>
            <w:tcBorders/>
            <w:vAlign w:val="center"/>
          </w:tcPr>
          <w:p>
            <w:pPr>
              <w:jc w:val="center"/>
            </w:pPr>
            <w:r>
              <w:rPr>
                <w:rFonts w:ascii="宋体" w:eastAsia="宋体" w:hAnsi="宋体" w:cs="宋体"/>
                <w:b w:val="0"/>
                <w:i w:val="0"/>
                <w:color w:val="000000"/>
                <w:sz w:val="21"/>
              </w:rPr>
              <w:t xml:space="preserve">6</w:t>
            </w:r>
          </w:p>
        </w:tc>
      </w:tr>
      <w:tr>
        <w:trPr>
          <w:trHeight w:hRule="exact" w:val="576"/>
          <w:jc w:val="center"/>
        </w:trPr>
        <w:tc>
          <w:tcPr>
            <w:tcW w:w="320" w:type="dxa"/>
            <w:hMerge w:val="restart"/>
            <w:tcBorders/>
            <w:vAlign w:val="center"/>
          </w:tcPr>
          <w:p>
            <w:pPr>
              <w:jc w:val="center"/>
            </w:pPr>
            <w:r>
              <w:rPr>
                <w:rFonts w:ascii="宋体" w:eastAsia="宋体" w:hAnsi="宋体" w:cs="宋体"/>
                <w:b w:val="0"/>
                <w:i w:val="0"/>
                <w:color w:val="000000"/>
                <w:sz w:val="21"/>
              </w:rPr>
              <w:t xml:space="preserve">合计</w:t>
            </w:r>
          </w:p>
        </w:tc>
        <w:tc>
          <w:tcPr>
            <w:tcW w:w="320" w:type="dxa"/>
            <w:hMerge/>
            <w:tcBorders/>
            <w:vAlign w:val="center"/>
          </w:tcPr>
          <w:p>
            <w:pPr/>
          </w:p>
        </w:tc>
        <w:tc>
          <w:tcPr>
            <w:tcW w:w="320" w:type="dxa"/>
            <w:hMerge/>
            <w:tcBorders/>
            <w:vAlign w:val="center"/>
          </w:tcPr>
          <w:p>
            <w:pPr/>
          </w:p>
        </w:tc>
        <w:tc>
          <w:tcPr>
            <w:tcW w:w="2520" w:type="dxa"/>
            <w:hMerge/>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jc w:val="right"/>
            </w:pPr>
            <w:r>
              <w:rPr>
                <w:rFonts w:ascii="宋体" w:eastAsia="宋体" w:hAnsi="宋体" w:cs="宋体"/>
                <w:b/>
                <w:i w:val="0"/>
                <w:color w:val="000000"/>
                <w:sz w:val="21"/>
              </w:rPr>
              <w:t xml:space="preserve">1,070.62</w:t>
            </w:r>
          </w:p>
        </w:tc>
        <w:tc>
          <w:tcPr>
            <w:tcW w:w="1220" w:type="dxa"/>
            <w:tcBorders/>
            <w:vAlign w:val="center"/>
          </w:tcPr>
          <w:p>
            <w:pPr/>
          </w:p>
        </w:tc>
        <w:tc>
          <w:tcPr>
            <w:tcW w:w="1220" w:type="dxa"/>
            <w:tcBorders/>
            <w:vAlign w:val="center"/>
          </w:tcPr>
          <w:p>
            <w:pPr>
              <w:jc w:val="right"/>
            </w:pPr>
            <w:r>
              <w:rPr>
                <w:rFonts w:ascii="宋体" w:eastAsia="宋体" w:hAnsi="宋体" w:cs="宋体"/>
                <w:b/>
                <w:i w:val="0"/>
                <w:color w:val="000000"/>
                <w:sz w:val="21"/>
              </w:rPr>
              <w:t xml:space="preserve">1,070.62</w:t>
            </w:r>
          </w:p>
        </w:tc>
        <w:tc>
          <w:tcPr>
            <w:tcW w:w="1192" w:type="dxa"/>
            <w:tcBorders/>
            <w:vAlign w:val="center"/>
          </w:tcPr>
          <w:p>
            <w:pPr/>
          </w:p>
        </w:tc>
      </w:tr>
      <w:tr>
        <w:trPr>
          <w:trHeight w:hRule="exact" w:val="576"/>
          <w:jc w:val="center"/>
        </w:trPr>
        <w:tc>
          <w:tcPr>
            <w:tcW w:w="320" w:type="dxa"/>
            <w:hMerge w:val="restart"/>
            <w:tcBorders/>
            <w:vAlign w:val="center"/>
          </w:tcPr>
          <w:p>
            <w:pPr>
              <w:jc w:val="left"/>
            </w:pPr>
            <w:r>
              <w:rPr>
                <w:rFonts w:ascii="宋体" w:eastAsia="宋体" w:hAnsi="宋体" w:cs="宋体"/>
                <w:b w:val="0"/>
                <w:i w:val="0"/>
                <w:color w:val="000000"/>
                <w:sz w:val="21"/>
              </w:rPr>
              <w:t xml:space="preserve">212</w:t>
            </w:r>
          </w:p>
        </w:tc>
        <w:tc>
          <w:tcPr>
            <w:tcW w:w="320" w:type="dxa"/>
            <w:hMerge/>
            <w:tcBorders/>
            <w:vAlign w:val="center"/>
          </w:tcPr>
          <w:p>
            <w:pPr/>
          </w:p>
        </w:tc>
        <w:tc>
          <w:tcPr>
            <w:tcW w:w="320" w:type="dxa"/>
            <w:hMerge/>
            <w:tcBorders/>
            <w:vAlign w:val="center"/>
          </w:tcPr>
          <w:p>
            <w:pPr/>
          </w:p>
        </w:tc>
        <w:tc>
          <w:tcPr>
            <w:tcW w:w="2520" w:type="dxa"/>
            <w:tcBorders/>
            <w:vAlign w:val="center"/>
          </w:tcPr>
          <w:p>
            <w:pPr>
              <w:jc w:val="left"/>
            </w:pPr>
            <w:r>
              <w:rPr>
                <w:rFonts w:ascii="宋体" w:eastAsia="宋体" w:hAnsi="宋体" w:cs="宋体"/>
                <w:b w:val="0"/>
                <w:i w:val="0"/>
                <w:color w:val="000000"/>
                <w:sz w:val="21"/>
              </w:rPr>
              <w:t xml:space="preserve">城乡社区支出</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1,070.62</w:t>
            </w:r>
          </w:p>
        </w:tc>
        <w:tc>
          <w:tcPr>
            <w:tcW w:w="1220" w:type="dxa"/>
            <w:tcBorders/>
            <w:vAlign w:val="center"/>
          </w:tcPr>
          <w:p>
            <w:pPr>
              <w:jc w:val="right"/>
            </w:pPr>
            <w:r>
              <w:rPr>
                <w:rFonts w:ascii="宋体" w:eastAsia="宋体" w:hAnsi="宋体" w:cs="宋体"/>
                <w:b w:val="0"/>
                <w:i w:val="0"/>
                <w:color w:val="000000"/>
                <w:sz w:val="21"/>
              </w:rPr>
              <w:t xml:space="preserve">1,070.62</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1,070.62</w:t>
            </w:r>
          </w:p>
        </w:tc>
        <w:tc>
          <w:tcPr>
            <w:tcW w:w="1192" w:type="dxa"/>
            <w:tcBorders/>
            <w:vAlign w:val="center"/>
          </w:tcPr>
          <w:p>
            <w:pPr/>
          </w:p>
        </w:tc>
      </w:tr>
      <w:tr>
        <w:trPr>
          <w:trHeight w:hRule="exact" w:val="576"/>
          <w:jc w:val="center"/>
        </w:trPr>
        <w:tc>
          <w:tcPr>
            <w:tcW w:w="320" w:type="dxa"/>
            <w:hMerge w:val="restart"/>
            <w:tcBorders/>
            <w:vAlign w:val="center"/>
          </w:tcPr>
          <w:p>
            <w:pPr>
              <w:jc w:val="left"/>
            </w:pPr>
            <w:r>
              <w:rPr>
                <w:rFonts w:ascii="宋体" w:eastAsia="宋体" w:hAnsi="宋体" w:cs="宋体"/>
                <w:b w:val="0"/>
                <w:i w:val="0"/>
                <w:color w:val="000000"/>
                <w:sz w:val="21"/>
              </w:rPr>
              <w:t xml:space="preserve">21213</w:t>
            </w:r>
          </w:p>
        </w:tc>
        <w:tc>
          <w:tcPr>
            <w:tcW w:w="320" w:type="dxa"/>
            <w:hMerge/>
            <w:tcBorders/>
            <w:vAlign w:val="center"/>
          </w:tcPr>
          <w:p>
            <w:pPr/>
          </w:p>
        </w:tc>
        <w:tc>
          <w:tcPr>
            <w:tcW w:w="320" w:type="dxa"/>
            <w:hMerge/>
            <w:tcBorders/>
            <w:vAlign w:val="center"/>
          </w:tcPr>
          <w:p>
            <w:pPr/>
          </w:p>
        </w:tc>
        <w:tc>
          <w:tcPr>
            <w:tcW w:w="2520" w:type="dxa"/>
            <w:tcBorders/>
            <w:vAlign w:val="center"/>
          </w:tcPr>
          <w:p>
            <w:pPr>
              <w:jc w:val="left"/>
            </w:pPr>
            <w:r>
              <w:rPr>
                <w:rFonts w:ascii="宋体" w:eastAsia="宋体" w:hAnsi="宋体" w:cs="宋体"/>
                <w:b w:val="0"/>
                <w:i w:val="0"/>
                <w:color w:val="000000"/>
                <w:sz w:val="21"/>
              </w:rPr>
              <w:t xml:space="preserve">城市基础设施配套费安排的支出</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560.66</w:t>
            </w:r>
          </w:p>
        </w:tc>
        <w:tc>
          <w:tcPr>
            <w:tcW w:w="1220" w:type="dxa"/>
            <w:tcBorders/>
            <w:vAlign w:val="center"/>
          </w:tcPr>
          <w:p>
            <w:pPr>
              <w:jc w:val="right"/>
            </w:pPr>
            <w:r>
              <w:rPr>
                <w:rFonts w:ascii="宋体" w:eastAsia="宋体" w:hAnsi="宋体" w:cs="宋体"/>
                <w:b w:val="0"/>
                <w:i w:val="0"/>
                <w:color w:val="000000"/>
                <w:sz w:val="21"/>
              </w:rPr>
              <w:t xml:space="preserve">560.66</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560.66</w:t>
            </w:r>
          </w:p>
        </w:tc>
        <w:tc>
          <w:tcPr>
            <w:tcW w:w="1192" w:type="dxa"/>
            <w:tcBorders/>
            <w:vAlign w:val="center"/>
          </w:tcPr>
          <w:p>
            <w:pPr/>
          </w:p>
        </w:tc>
      </w:tr>
      <w:tr>
        <w:trPr>
          <w:trHeight w:hRule="exact" w:val="576"/>
          <w:jc w:val="center"/>
        </w:trPr>
        <w:tc>
          <w:tcPr>
            <w:tcW w:w="320" w:type="dxa"/>
            <w:hMerge w:val="restart"/>
            <w:tcBorders/>
            <w:vAlign w:val="center"/>
          </w:tcPr>
          <w:p>
            <w:pPr>
              <w:jc w:val="left"/>
            </w:pPr>
            <w:r>
              <w:rPr>
                <w:rFonts w:ascii="宋体" w:eastAsia="宋体" w:hAnsi="宋体" w:cs="宋体"/>
                <w:b w:val="0"/>
                <w:i w:val="0"/>
                <w:color w:val="000000"/>
                <w:sz w:val="21"/>
              </w:rPr>
              <w:t xml:space="preserve">2121399</w:t>
            </w:r>
          </w:p>
        </w:tc>
        <w:tc>
          <w:tcPr>
            <w:tcW w:w="320" w:type="dxa"/>
            <w:hMerge/>
            <w:tcBorders/>
            <w:vAlign w:val="center"/>
          </w:tcPr>
          <w:p>
            <w:pPr/>
          </w:p>
        </w:tc>
        <w:tc>
          <w:tcPr>
            <w:tcW w:w="320" w:type="dxa"/>
            <w:hMerge/>
            <w:tcBorders/>
            <w:vAlign w:val="center"/>
          </w:tcPr>
          <w:p>
            <w:pPr/>
          </w:p>
        </w:tc>
        <w:tc>
          <w:tcPr>
            <w:tcW w:w="2520" w:type="dxa"/>
            <w:tcBorders/>
            <w:vAlign w:val="center"/>
          </w:tcPr>
          <w:p>
            <w:pPr>
              <w:jc w:val="left"/>
            </w:pPr>
            <w:r>
              <w:rPr>
                <w:rFonts w:ascii="宋体" w:eastAsia="宋体" w:hAnsi="宋体" w:cs="宋体"/>
                <w:b w:val="0"/>
                <w:i w:val="0"/>
                <w:color w:val="000000"/>
                <w:sz w:val="21"/>
              </w:rPr>
              <w:t xml:space="preserve">其他城市基础设施配套费安排的支出</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560.66</w:t>
            </w:r>
          </w:p>
        </w:tc>
        <w:tc>
          <w:tcPr>
            <w:tcW w:w="1220" w:type="dxa"/>
            <w:tcBorders/>
            <w:vAlign w:val="center"/>
          </w:tcPr>
          <w:p>
            <w:pPr>
              <w:jc w:val="right"/>
            </w:pPr>
            <w:r>
              <w:rPr>
                <w:rFonts w:ascii="宋体" w:eastAsia="宋体" w:hAnsi="宋体" w:cs="宋体"/>
                <w:b w:val="0"/>
                <w:i w:val="0"/>
                <w:color w:val="000000"/>
                <w:sz w:val="21"/>
              </w:rPr>
              <w:t xml:space="preserve">560.66</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560.66</w:t>
            </w:r>
          </w:p>
        </w:tc>
        <w:tc>
          <w:tcPr>
            <w:tcW w:w="1192" w:type="dxa"/>
            <w:tcBorders/>
            <w:vAlign w:val="center"/>
          </w:tcPr>
          <w:p>
            <w:pPr/>
          </w:p>
        </w:tc>
      </w:tr>
      <w:tr>
        <w:trPr>
          <w:trHeight w:hRule="exact" w:val="576"/>
          <w:jc w:val="center"/>
        </w:trPr>
        <w:tc>
          <w:tcPr>
            <w:tcW w:w="320" w:type="dxa"/>
            <w:hMerge w:val="restart"/>
            <w:tcBorders/>
            <w:vAlign w:val="center"/>
          </w:tcPr>
          <w:p>
            <w:pPr>
              <w:jc w:val="left"/>
            </w:pPr>
            <w:r>
              <w:rPr>
                <w:rFonts w:ascii="宋体" w:eastAsia="宋体" w:hAnsi="宋体" w:cs="宋体"/>
                <w:b w:val="0"/>
                <w:i w:val="0"/>
                <w:color w:val="000000"/>
                <w:sz w:val="21"/>
              </w:rPr>
              <w:t xml:space="preserve">21214</w:t>
            </w:r>
          </w:p>
        </w:tc>
        <w:tc>
          <w:tcPr>
            <w:tcW w:w="320" w:type="dxa"/>
            <w:hMerge/>
            <w:tcBorders/>
            <w:vAlign w:val="center"/>
          </w:tcPr>
          <w:p>
            <w:pPr/>
          </w:p>
        </w:tc>
        <w:tc>
          <w:tcPr>
            <w:tcW w:w="320" w:type="dxa"/>
            <w:hMerge/>
            <w:tcBorders/>
            <w:vAlign w:val="center"/>
          </w:tcPr>
          <w:p>
            <w:pPr/>
          </w:p>
        </w:tc>
        <w:tc>
          <w:tcPr>
            <w:tcW w:w="2520" w:type="dxa"/>
            <w:tcBorders/>
            <w:vAlign w:val="center"/>
          </w:tcPr>
          <w:p>
            <w:pPr>
              <w:jc w:val="left"/>
            </w:pPr>
            <w:r>
              <w:rPr>
                <w:rFonts w:ascii="宋体" w:eastAsia="宋体" w:hAnsi="宋体" w:cs="宋体"/>
                <w:b w:val="0"/>
                <w:i w:val="0"/>
                <w:color w:val="000000"/>
                <w:sz w:val="21"/>
              </w:rPr>
              <w:t xml:space="preserve">污水处理费安排的支出</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509.96</w:t>
            </w:r>
          </w:p>
        </w:tc>
        <w:tc>
          <w:tcPr>
            <w:tcW w:w="1220" w:type="dxa"/>
            <w:tcBorders/>
            <w:vAlign w:val="center"/>
          </w:tcPr>
          <w:p>
            <w:pPr>
              <w:jc w:val="right"/>
            </w:pPr>
            <w:r>
              <w:rPr>
                <w:rFonts w:ascii="宋体" w:eastAsia="宋体" w:hAnsi="宋体" w:cs="宋体"/>
                <w:b w:val="0"/>
                <w:i w:val="0"/>
                <w:color w:val="000000"/>
                <w:sz w:val="21"/>
              </w:rPr>
              <w:t xml:space="preserve">509.96</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509.96</w:t>
            </w:r>
          </w:p>
        </w:tc>
        <w:tc>
          <w:tcPr>
            <w:tcW w:w="1192" w:type="dxa"/>
            <w:tcBorders/>
            <w:vAlign w:val="center"/>
          </w:tcPr>
          <w:p>
            <w:pPr/>
          </w:p>
        </w:tc>
      </w:tr>
      <w:tr>
        <w:trPr>
          <w:trHeight w:hRule="exact" w:val="576"/>
          <w:jc w:val="center"/>
        </w:trPr>
        <w:tc>
          <w:tcPr>
            <w:tcW w:w="320" w:type="dxa"/>
            <w:hMerge w:val="restart"/>
            <w:tcBorders/>
            <w:vAlign w:val="center"/>
          </w:tcPr>
          <w:p>
            <w:pPr>
              <w:jc w:val="left"/>
            </w:pPr>
            <w:r>
              <w:rPr>
                <w:rFonts w:ascii="宋体" w:eastAsia="宋体" w:hAnsi="宋体" w:cs="宋体"/>
                <w:b w:val="0"/>
                <w:i w:val="0"/>
                <w:color w:val="000000"/>
                <w:sz w:val="21"/>
              </w:rPr>
              <w:t xml:space="preserve">2121499</w:t>
            </w:r>
          </w:p>
        </w:tc>
        <w:tc>
          <w:tcPr>
            <w:tcW w:w="320" w:type="dxa"/>
            <w:hMerge/>
            <w:tcBorders/>
            <w:vAlign w:val="center"/>
          </w:tcPr>
          <w:p>
            <w:pPr/>
          </w:p>
        </w:tc>
        <w:tc>
          <w:tcPr>
            <w:tcW w:w="320" w:type="dxa"/>
            <w:hMerge/>
            <w:tcBorders/>
            <w:vAlign w:val="center"/>
          </w:tcPr>
          <w:p>
            <w:pPr/>
          </w:p>
        </w:tc>
        <w:tc>
          <w:tcPr>
            <w:tcW w:w="2520" w:type="dxa"/>
            <w:tcBorders/>
            <w:vAlign w:val="center"/>
          </w:tcPr>
          <w:p>
            <w:pPr>
              <w:jc w:val="left"/>
            </w:pPr>
            <w:r>
              <w:rPr>
                <w:rFonts w:ascii="宋体" w:eastAsia="宋体" w:hAnsi="宋体" w:cs="宋体"/>
                <w:b w:val="0"/>
                <w:i w:val="0"/>
                <w:color w:val="000000"/>
                <w:sz w:val="21"/>
              </w:rPr>
              <w:t xml:space="preserve">其他污水处理费安排的支出</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509.96</w:t>
            </w:r>
          </w:p>
        </w:tc>
        <w:tc>
          <w:tcPr>
            <w:tcW w:w="1220" w:type="dxa"/>
            <w:tcBorders/>
            <w:vAlign w:val="center"/>
          </w:tcPr>
          <w:p>
            <w:pPr>
              <w:jc w:val="right"/>
            </w:pPr>
            <w:r>
              <w:rPr>
                <w:rFonts w:ascii="宋体" w:eastAsia="宋体" w:hAnsi="宋体" w:cs="宋体"/>
                <w:b w:val="0"/>
                <w:i w:val="0"/>
                <w:color w:val="000000"/>
                <w:sz w:val="21"/>
              </w:rPr>
              <w:t xml:space="preserve">509.96</w:t>
            </w:r>
          </w:p>
        </w:tc>
        <w:tc>
          <w:tcPr>
            <w:tcW w:w="1220" w:type="dxa"/>
            <w:tcBorders/>
            <w:vAlign w:val="center"/>
          </w:tcPr>
          <w:p>
            <w:pPr/>
          </w:p>
        </w:tc>
        <w:tc>
          <w:tcPr>
            <w:tcW w:w="1220" w:type="dxa"/>
            <w:tcBorders/>
            <w:vAlign w:val="center"/>
          </w:tcPr>
          <w:p>
            <w:pPr>
              <w:jc w:val="right"/>
            </w:pPr>
            <w:r>
              <w:rPr>
                <w:rFonts w:ascii="宋体" w:eastAsia="宋体" w:hAnsi="宋体" w:cs="宋体"/>
                <w:b w:val="0"/>
                <w:i w:val="0"/>
                <w:color w:val="000000"/>
                <w:sz w:val="21"/>
              </w:rPr>
              <w:t xml:space="preserve">509.96</w:t>
            </w:r>
          </w:p>
        </w:tc>
        <w:tc>
          <w:tcPr>
            <w:tcW w:w="1192" w:type="dxa"/>
            <w:tcBorders/>
            <w:vAlign w:val="center"/>
          </w:tcPr>
          <w:p>
            <w:pPr/>
          </w:p>
        </w:tc>
      </w:tr>
      <w:tr>
        <w:trPr>
          <w:trHeight w:hRule="exact" w:val="443"/>
          <w:jc w:val="center"/>
        </w:trPr>
        <w:tc>
          <w:tcPr>
            <w:tcW w:w="3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注：本表反映部门本年度政府性基金预算财政拨款收入、支出及结转和结余情况。</w:t>
            </w: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43"/>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本表金额转换成万元时，因四舍五入可能存在尾差。</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43"/>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如本表为空，则我部门本年度无此类资金收支余。</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公开09表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60"/>
        <w:gridCol w:w="360"/>
        <w:gridCol w:w="360"/>
        <w:gridCol w:w="4260"/>
        <w:gridCol w:w="1820"/>
        <w:gridCol w:w="1820"/>
        <w:gridCol w:w="1792"/>
      </w:tblGrid>
      <w:tr>
        <w:trPr>
          <w:trHeight w:hRule="exact" w:val="730"/>
          <w:jc w:val="center"/>
        </w:trPr>
        <w:tc>
          <w:tcPr>
            <w:tcW w:w="360" w:type="dxa"/>
            <w:hMerge w:val="restart"/>
            <w:vAlign w:val="center"/>
          </w:tcPr>
          <w:p>
            <w:pPr>
              <w:jc w:val="center"/>
            </w:pPr>
            <w:r>
              <w:rPr>
                <w:rFonts w:ascii="宋体" w:eastAsia="宋体" w:hAnsi="宋体" w:cs="宋体"/>
                <w:b w:val="0"/>
                <w:i w:val="0"/>
                <w:color w:val="000000"/>
                <w:sz w:val="23"/>
              </w:rPr>
              <w:t xml:space="preserve">项目</w:t>
            </w:r>
          </w:p>
        </w:tc>
        <w:tc>
          <w:tcPr>
            <w:tcW w:w="360" w:type="dxa"/>
            <w:hMerge/>
            <w:vAlign w:val="center"/>
          </w:tcPr>
          <w:p>
            <w:pPr/>
          </w:p>
        </w:tc>
        <w:tc>
          <w:tcPr>
            <w:tcW w:w="360" w:type="dxa"/>
            <w:hMerge/>
            <w:vAlign w:val="center"/>
          </w:tcPr>
          <w:p>
            <w:pPr/>
          </w:p>
        </w:tc>
        <w:tc>
          <w:tcPr>
            <w:tcW w:w="4260" w:type="dxa"/>
            <w:hMerge/>
            <w:vAlign w:val="center"/>
          </w:tcPr>
          <w:p>
            <w:pPr/>
          </w:p>
        </w:tc>
        <w:tc>
          <w:tcPr>
            <w:tcW w:w="1820" w:type="dxa"/>
            <w:hMerge w:val="restart"/>
            <w:vAlign w:val="center"/>
          </w:tcPr>
          <w:p>
            <w:pPr>
              <w:jc w:val="center"/>
            </w:pPr>
            <w:r>
              <w:rPr>
                <w:rFonts w:ascii="宋体" w:eastAsia="宋体" w:hAnsi="宋体" w:cs="宋体"/>
                <w:b w:val="0"/>
                <w:i w:val="0"/>
                <w:color w:val="000000"/>
                <w:sz w:val="23"/>
              </w:rPr>
              <w:t xml:space="preserve">本年支出</w:t>
            </w:r>
          </w:p>
        </w:tc>
        <w:tc>
          <w:tcPr>
            <w:tcW w:w="1820" w:type="dxa"/>
            <w:hMerge/>
            <w:vAlign w:val="center"/>
          </w:tcPr>
          <w:p>
            <w:pPr/>
          </w:p>
        </w:tc>
        <w:tc>
          <w:tcPr>
            <w:tcW w:w="1792" w:type="dxa"/>
            <w:hMerge/>
            <w:vAlign w:val="center"/>
          </w:tcPr>
          <w:p>
            <w:pPr/>
          </w:p>
        </w:tc>
      </w:tr>
      <w:tr>
        <w:trPr>
          <w:trHeight w:hRule="exact" w:val="487"/>
          <w:jc w:val="center"/>
        </w:trPr>
        <w:tc>
          <w:tcPr>
            <w:tcW w:w="360" w:type="dxa"/>
            <w:hMerge w:val="restart"/>
            <w:vMerge w:val="restart"/>
            <w:tcBorders/>
            <w:vAlign w:val="center"/>
          </w:tcPr>
          <w:p>
            <w:pPr>
              <w:jc w:val="center"/>
            </w:pPr>
            <w:r>
              <w:rPr>
                <w:rFonts w:ascii="宋体" w:eastAsia="宋体" w:hAnsi="宋体" w:cs="宋体"/>
                <w:b w:val="0"/>
                <w:i w:val="0"/>
                <w:color w:val="000000"/>
                <w:sz w:val="23"/>
              </w:rPr>
              <w:t xml:space="preserve">功能分类科目编码</w:t>
            </w:r>
          </w:p>
        </w:tc>
        <w:tc>
          <w:tcPr>
            <w:tcW w:w="360" w:type="dxa"/>
            <w:hMerge/>
            <w:tcBorders/>
            <w:vAlign w:val="center"/>
          </w:tcPr>
          <w:p>
            <w:pPr/>
          </w:p>
        </w:tc>
        <w:tc>
          <w:tcPr>
            <w:tcW w:w="360" w:type="dxa"/>
            <w:hMerge/>
            <w:tcBorders/>
            <w:vAlign w:val="center"/>
          </w:tcPr>
          <w:p>
            <w:pPr/>
          </w:p>
        </w:tc>
        <w:tc>
          <w:tcPr>
            <w:tcW w:w="4260" w:type="dxa"/>
            <w:vMerge w:val="restart"/>
            <w:tcBorders/>
            <w:vAlign w:val="center"/>
          </w:tcPr>
          <w:p>
            <w:pPr>
              <w:jc w:val="center"/>
            </w:pPr>
            <w:r>
              <w:rPr>
                <w:rFonts w:ascii="宋体" w:eastAsia="宋体" w:hAnsi="宋体" w:cs="宋体"/>
                <w:b w:val="0"/>
                <w:i w:val="0"/>
                <w:color w:val="000000"/>
                <w:sz w:val="23"/>
              </w:rPr>
              <w:t xml:space="preserve">科目名称</w:t>
            </w:r>
          </w:p>
        </w:tc>
        <w:tc>
          <w:tcPr>
            <w:tcW w:w="1820" w:type="dxa"/>
            <w:vMerge w:val="restart"/>
            <w:tcBorders/>
            <w:vAlign w:val="center"/>
          </w:tcPr>
          <w:p>
            <w:pPr>
              <w:jc w:val="center"/>
            </w:pPr>
            <w:r>
              <w:rPr>
                <w:rFonts w:ascii="宋体" w:eastAsia="宋体" w:hAnsi="宋体" w:cs="宋体"/>
                <w:b w:val="0"/>
                <w:i w:val="0"/>
                <w:color w:val="000000"/>
                <w:sz w:val="23"/>
              </w:rPr>
              <w:t xml:space="preserve">合计</w:t>
            </w:r>
          </w:p>
        </w:tc>
        <w:tc>
          <w:tcPr>
            <w:tcW w:w="1820" w:type="dxa"/>
            <w:vMerge w:val="restart"/>
            <w:tcBorders/>
            <w:vAlign w:val="center"/>
          </w:tcPr>
          <w:p>
            <w:pPr>
              <w:jc w:val="center"/>
            </w:pPr>
            <w:r>
              <w:rPr>
                <w:rFonts w:ascii="宋体" w:eastAsia="宋体" w:hAnsi="宋体" w:cs="宋体"/>
                <w:b w:val="0"/>
                <w:i w:val="0"/>
                <w:color w:val="000000"/>
                <w:sz w:val="23"/>
              </w:rPr>
              <w:t xml:space="preserve">基本支出</w:t>
            </w:r>
          </w:p>
        </w:tc>
        <w:tc>
          <w:tcPr>
            <w:tcW w:w="1792" w:type="dxa"/>
            <w:vMerge w:val="restart"/>
            <w:tcBorders/>
            <w:vAlign w:val="center"/>
          </w:tcPr>
          <w:p>
            <w:pPr>
              <w:jc w:val="center"/>
            </w:pPr>
            <w:r>
              <w:rPr>
                <w:rFonts w:ascii="宋体" w:eastAsia="宋体" w:hAnsi="宋体" w:cs="宋体"/>
                <w:b w:val="0"/>
                <w:i w:val="0"/>
                <w:color w:val="000000"/>
                <w:sz w:val="23"/>
              </w:rPr>
              <w:t xml:space="preserve">项目支出</w:t>
            </w:r>
          </w:p>
        </w:tc>
      </w:tr>
      <w:tr>
        <w:trPr>
          <w:trHeight w:hRule="exact" w:val="487"/>
          <w:jc w:val="center"/>
        </w:trPr>
        <w:tc>
          <w:tcPr>
            <w:tcW w:w="360" w:type="dxa"/>
            <w:hMerge w:val="restart"/>
            <w:vMerge/>
            <w:tcBorders/>
            <w:vAlign w:val="center"/>
          </w:tcPr>
          <w:p>
            <w:pPr/>
          </w:p>
        </w:tc>
        <w:tc>
          <w:tcPr>
            <w:tcW w:w="360" w:type="dxa"/>
            <w:hMerge/>
            <w:tcBorders/>
            <w:vAlign w:val="center"/>
          </w:tcPr>
          <w:p>
            <w:pPr/>
          </w:p>
        </w:tc>
        <w:tc>
          <w:tcPr>
            <w:tcW w:w="360" w:type="dxa"/>
            <w:hMerge/>
            <w:tcBorders/>
            <w:vAlign w:val="center"/>
          </w:tcPr>
          <w:p>
            <w:pPr/>
          </w:p>
        </w:tc>
        <w:tc>
          <w:tcPr>
            <w:tcW w:w="4260" w:type="dxa"/>
            <w:vMerge/>
            <w:tcBorders/>
            <w:vAlign w:val="center"/>
          </w:tcPr>
          <w:p>
            <w:pPr/>
          </w:p>
        </w:tc>
        <w:tc>
          <w:tcPr>
            <w:tcW w:w="1820" w:type="dxa"/>
            <w:vMerge/>
            <w:tcBorders/>
            <w:vAlign w:val="center"/>
          </w:tcPr>
          <w:p>
            <w:pPr/>
          </w:p>
        </w:tc>
        <w:tc>
          <w:tcPr>
            <w:tcW w:w="1820" w:type="dxa"/>
            <w:vMerge/>
            <w:tcBorders/>
            <w:vAlign w:val="center"/>
          </w:tcPr>
          <w:p>
            <w:pPr/>
          </w:p>
        </w:tc>
        <w:tc>
          <w:tcPr>
            <w:tcW w:w="1792" w:type="dxa"/>
            <w:vMerge/>
            <w:tcBorders/>
            <w:vAlign w:val="center"/>
          </w:tcPr>
          <w:p>
            <w:pPr/>
          </w:p>
        </w:tc>
      </w:tr>
      <w:tr>
        <w:trPr>
          <w:trHeight w:hRule="exact" w:val="487"/>
          <w:jc w:val="center"/>
        </w:trPr>
        <w:tc>
          <w:tcPr>
            <w:tcW w:w="360" w:type="dxa"/>
            <w:hMerge w:val="restart"/>
            <w:vMerge/>
            <w:tcBorders/>
            <w:vAlign w:val="center"/>
          </w:tcPr>
          <w:p>
            <w:pPr/>
          </w:p>
        </w:tc>
        <w:tc>
          <w:tcPr>
            <w:tcW w:w="360" w:type="dxa"/>
            <w:hMerge/>
            <w:tcBorders/>
            <w:vAlign w:val="center"/>
          </w:tcPr>
          <w:p>
            <w:pPr/>
          </w:p>
        </w:tc>
        <w:tc>
          <w:tcPr>
            <w:tcW w:w="360" w:type="dxa"/>
            <w:hMerge/>
            <w:tcBorders/>
            <w:vAlign w:val="center"/>
          </w:tcPr>
          <w:p>
            <w:pPr/>
          </w:p>
        </w:tc>
        <w:tc>
          <w:tcPr>
            <w:tcW w:w="4260" w:type="dxa"/>
            <w:vMerge/>
            <w:tcBorders/>
            <w:vAlign w:val="center"/>
          </w:tcPr>
          <w:p>
            <w:pPr/>
          </w:p>
        </w:tc>
        <w:tc>
          <w:tcPr>
            <w:tcW w:w="1820" w:type="dxa"/>
            <w:vMerge/>
            <w:tcBorders/>
            <w:vAlign w:val="center"/>
          </w:tcPr>
          <w:p>
            <w:pPr/>
          </w:p>
        </w:tc>
        <w:tc>
          <w:tcPr>
            <w:tcW w:w="1820" w:type="dxa"/>
            <w:vMerge/>
            <w:tcBorders/>
            <w:vAlign w:val="center"/>
          </w:tcPr>
          <w:p>
            <w:pPr/>
          </w:p>
        </w:tc>
        <w:tc>
          <w:tcPr>
            <w:tcW w:w="1792" w:type="dxa"/>
            <w:vMerge/>
            <w:tcBorders/>
            <w:vAlign w:val="center"/>
          </w:tcPr>
          <w:p>
            <w:pPr/>
          </w:p>
        </w:tc>
      </w:tr>
      <w:tr>
        <w:trPr>
          <w:trHeight w:hRule="exact" w:val="730"/>
          <w:jc w:val="center"/>
        </w:trPr>
        <w:tc>
          <w:tcPr>
            <w:tcW w:w="360" w:type="dxa"/>
            <w:hMerge w:val="restart"/>
            <w:tcBorders/>
            <w:vAlign w:val="center"/>
          </w:tcPr>
          <w:p>
            <w:pPr>
              <w:jc w:val="center"/>
            </w:pPr>
            <w:r>
              <w:rPr>
                <w:rFonts w:ascii="宋体" w:eastAsia="宋体" w:hAnsi="宋体" w:cs="宋体"/>
                <w:b w:val="0"/>
                <w:i w:val="0"/>
                <w:color w:val="000000"/>
                <w:sz w:val="23"/>
              </w:rPr>
              <w:t xml:space="preserve">栏次</w:t>
            </w:r>
          </w:p>
        </w:tc>
        <w:tc>
          <w:tcPr>
            <w:tcW w:w="360" w:type="dxa"/>
            <w:hMerge/>
            <w:tcBorders/>
            <w:vAlign w:val="center"/>
          </w:tcPr>
          <w:p>
            <w:pPr/>
          </w:p>
        </w:tc>
        <w:tc>
          <w:tcPr>
            <w:tcW w:w="360" w:type="dxa"/>
            <w:hMerge/>
            <w:tcBorders/>
            <w:vAlign w:val="center"/>
          </w:tcPr>
          <w:p>
            <w:pPr/>
          </w:p>
        </w:tc>
        <w:tc>
          <w:tcPr>
            <w:tcW w:w="4260" w:type="dxa"/>
            <w:hMerge/>
            <w:tcBorders/>
            <w:vAlign w:val="center"/>
          </w:tcPr>
          <w:p>
            <w:pPr/>
          </w:p>
        </w:tc>
        <w:tc>
          <w:tcPr>
            <w:tcW w:w="1820" w:type="dxa"/>
            <w:tcBorders/>
            <w:vAlign w:val="center"/>
          </w:tcPr>
          <w:p>
            <w:pPr>
              <w:jc w:val="center"/>
            </w:pPr>
            <w:r>
              <w:rPr>
                <w:rFonts w:ascii="宋体" w:eastAsia="宋体" w:hAnsi="宋体" w:cs="宋体"/>
                <w:b w:val="0"/>
                <w:i w:val="0"/>
                <w:color w:val="000000"/>
                <w:sz w:val="23"/>
              </w:rPr>
              <w:t xml:space="preserve">1</w:t>
            </w:r>
          </w:p>
        </w:tc>
        <w:tc>
          <w:tcPr>
            <w:tcW w:w="1820" w:type="dxa"/>
            <w:tcBorders/>
            <w:vAlign w:val="center"/>
          </w:tcPr>
          <w:p>
            <w:pPr>
              <w:jc w:val="center"/>
            </w:pPr>
            <w:r>
              <w:rPr>
                <w:rFonts w:ascii="宋体" w:eastAsia="宋体" w:hAnsi="宋体" w:cs="宋体"/>
                <w:b w:val="0"/>
                <w:i w:val="0"/>
                <w:color w:val="000000"/>
                <w:sz w:val="23"/>
              </w:rPr>
              <w:t xml:space="preserve">2</w:t>
            </w:r>
          </w:p>
        </w:tc>
        <w:tc>
          <w:tcPr>
            <w:tcW w:w="1792" w:type="dxa"/>
            <w:tcBorders/>
            <w:vAlign w:val="center"/>
          </w:tcPr>
          <w:p>
            <w:pPr>
              <w:jc w:val="center"/>
            </w:pPr>
            <w:r>
              <w:rPr>
                <w:rFonts w:ascii="宋体" w:eastAsia="宋体" w:hAnsi="宋体" w:cs="宋体"/>
                <w:b w:val="0"/>
                <w:i w:val="0"/>
                <w:color w:val="000000"/>
                <w:sz w:val="23"/>
              </w:rPr>
              <w:t xml:space="preserve">3</w:t>
            </w:r>
          </w:p>
        </w:tc>
      </w:tr>
      <w:tr>
        <w:trPr>
          <w:trHeight w:hRule="exact" w:val="730"/>
          <w:jc w:val="center"/>
        </w:trPr>
        <w:tc>
          <w:tcPr>
            <w:tcW w:w="360" w:type="dxa"/>
            <w:hMerge w:val="restart"/>
            <w:tcBorders/>
            <w:vAlign w:val="center"/>
          </w:tcPr>
          <w:p>
            <w:pPr>
              <w:jc w:val="center"/>
            </w:pPr>
            <w:r>
              <w:rPr>
                <w:rFonts w:ascii="宋体" w:eastAsia="宋体" w:hAnsi="宋体" w:cs="宋体"/>
                <w:b w:val="0"/>
                <w:i w:val="0"/>
                <w:color w:val="000000"/>
                <w:sz w:val="23"/>
              </w:rPr>
              <w:t xml:space="preserve">合计</w:t>
            </w:r>
          </w:p>
        </w:tc>
        <w:tc>
          <w:tcPr>
            <w:tcW w:w="360" w:type="dxa"/>
            <w:hMerge/>
            <w:tcBorders/>
            <w:vAlign w:val="center"/>
          </w:tcPr>
          <w:p>
            <w:pPr/>
          </w:p>
        </w:tc>
        <w:tc>
          <w:tcPr>
            <w:tcW w:w="360" w:type="dxa"/>
            <w:hMerge/>
            <w:tcBorders/>
            <w:vAlign w:val="center"/>
          </w:tcPr>
          <w:p>
            <w:pPr/>
          </w:p>
        </w:tc>
        <w:tc>
          <w:tcPr>
            <w:tcW w:w="4260" w:type="dxa"/>
            <w:hMerge/>
            <w:tcBorders/>
            <w:vAlign w:val="center"/>
          </w:tcPr>
          <w:p>
            <w:pPr/>
          </w:p>
        </w:tc>
        <w:tc>
          <w:tcPr>
            <w:tcW w:w="1820" w:type="dxa"/>
            <w:tcBorders/>
            <w:vAlign w:val="center"/>
          </w:tcPr>
          <w:p>
            <w:pPr/>
          </w:p>
        </w:tc>
        <w:tc>
          <w:tcPr>
            <w:tcW w:w="1820" w:type="dxa"/>
            <w:tcBorders/>
            <w:vAlign w:val="center"/>
          </w:tcPr>
          <w:p>
            <w:pPr/>
          </w:p>
        </w:tc>
        <w:tc>
          <w:tcPr>
            <w:tcW w:w="1792" w:type="dxa"/>
            <w:tcBorders/>
            <w:vAlign w:val="center"/>
          </w:tcPr>
          <w:p>
            <w:pPr/>
          </w:p>
        </w:tc>
      </w:tr>
      <w:tr>
        <w:trPr>
          <w:trHeight w:hRule="exact" w:val="730"/>
          <w:jc w:val="center"/>
        </w:trPr>
        <w:tc>
          <w:tcPr>
            <w:tcW w:w="360" w:type="dxa"/>
            <w:hMerge w:val="restart"/>
            <w:tcBorders/>
            <w:vAlign w:val="center"/>
          </w:tcPr>
          <w:p>
            <w:pPr/>
          </w:p>
        </w:tc>
        <w:tc>
          <w:tcPr>
            <w:tcW w:w="360" w:type="dxa"/>
            <w:hMerge/>
            <w:tcBorders/>
            <w:vAlign w:val="center"/>
          </w:tcPr>
          <w:p>
            <w:pPr/>
          </w:p>
        </w:tc>
        <w:tc>
          <w:tcPr>
            <w:tcW w:w="360" w:type="dxa"/>
            <w:hMerge/>
            <w:tcBorders/>
            <w:vAlign w:val="center"/>
          </w:tcPr>
          <w:p>
            <w:pPr/>
          </w:p>
        </w:tc>
        <w:tc>
          <w:tcPr>
            <w:tcW w:w="4260" w:type="dxa"/>
            <w:tcBorders/>
            <w:vAlign w:val="center"/>
          </w:tcPr>
          <w:p>
            <w:pPr/>
          </w:p>
        </w:tc>
        <w:tc>
          <w:tcPr>
            <w:tcW w:w="1820" w:type="dxa"/>
            <w:tcBorders/>
            <w:vAlign w:val="center"/>
          </w:tcPr>
          <w:p>
            <w:pPr/>
          </w:p>
        </w:tc>
        <w:tc>
          <w:tcPr>
            <w:tcW w:w="1820" w:type="dxa"/>
            <w:tcBorders/>
            <w:vAlign w:val="center"/>
          </w:tcPr>
          <w:p>
            <w:pPr/>
          </w:p>
        </w:tc>
        <w:tc>
          <w:tcPr>
            <w:tcW w:w="1792" w:type="dxa"/>
            <w:tcBorders/>
            <w:vAlign w:val="center"/>
          </w:tcPr>
          <w:p>
            <w:pPr/>
          </w:p>
        </w:tc>
      </w:tr>
      <w:tr>
        <w:trPr>
          <w:trHeight w:hRule="exact" w:val="487"/>
          <w:jc w:val="center"/>
        </w:trPr>
        <w:tc>
          <w:tcPr>
            <w:tcW w:w="36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注：本表反映部门本年度国有资本经营预算财政拨款支出情况。</w:t>
            </w:r>
          </w:p>
        </w:tc>
        <w:tc>
          <w:tcPr>
            <w:tcW w:w="3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87"/>
          <w:jc w:val="center"/>
        </w:trPr>
        <w:tc>
          <w:tcPr>
            <w:tcW w:w="36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87"/>
          <w:jc w:val="center"/>
        </w:trPr>
        <w:tc>
          <w:tcPr>
            <w:tcW w:w="36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拆除违法建设及清运建筑垃圾经费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96.92%</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通过该项目的实施使得城区违法建设历史遗留问题得到更好的解决，排除潜在的安全隐患。2.工作围绕“存量违建逐步清零”整治目标，开展“违法建设”专项整治行动，重点拆除涉及人员聚集场所的违建、涉及存在安全隐患的违建、涉及占用公共资源的违建、涉及影响市容市貌的违建、涉及群众反映强烈的违建,同时使得城市更加整洁有序。3.该项目的顺利开展有利于市区内人民的安居生活和舒适的环境，方便进一步城市管理工作、降低城市管理工作的后续管理和支出。</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按计划完成预期目标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问题线索处置率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朝阳城区、龙城区路灯升级改造能源托管服务项目</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1831</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1831</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实现朝阳城区、龙城区路灯能源托管，保证亮灯率。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按计划实现预期目标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年供电量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2084</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度</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2084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市政设施供电保障率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路灯故障率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保障日常用电天数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朝阳市城区路灯升级改造能源托管服务项目（补充协议）</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125.38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125.38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朝阳城区路灯升级改造能源托管服务项目合同》及其补充协议，2019年8月19日开始，对朝阳城区路灯实施能源托管，由南方电网综合能源股份有限公司对路灯升级改造、电费进行支付，在提升城市照明水平、大幅降低能耗的同时，保证城市供电及路灯正常运行，保证市民夜间出行顺畅。</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电路改造长度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重大项目立项数量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抽检覆盖率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设备故障率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城建维护养护购买服务龙城区移交市本级购买服务费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669.9</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669.9</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全面实施城市建设提升战略,提高堿建雏护养护质量，满足百姓对更高效、更专业、更全面的城市维护养护管理的需求。</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设施功能运转无故障率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城区防汛抢险专项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96.53%</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通过开展城区防汛抢险专项工作，确保朝阳市建成区安全度过夏季汛期。</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按预计完成绩效目标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巡查发现问题整改率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9.65</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99.65</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城区建筑垃圾污染环境防治规划编制服务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统筹部署朝阳市建筑垃圾源头减量、收集运输、综合利用、处置场所布局及建设、监督管理、全过程数字化治理等工作，加快健全完善与城市发展需求相匹配的建筑垃圾治理体系，指导朝阳市在规划期内开展建筑垃圾治理和相关设施建设工作。</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完成规划报告数量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报告涵盖建筑垃圾类型</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类</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建筑垃圾资源化利用率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设计成果验收合格率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规划设计有效保障期限</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建筑垃圾相关长效管理机制健全率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城市维护养护管理政府购买服务费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15600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14973.8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95.99%</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全面实施城市建设提升战略,提高堿建雏护养护质量，满足百姓对更高效、更专业、更全面的城市维护养护管理的需求。</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设施功能运转无故障率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城镇生活垃圾运输费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519.85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519.85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基础设施和公用事业特许经营管理办法》、辽宁省及朝阳市的相关规划和政府工作安排，建设中心城区生活垃圾焚烧发电厂和凌源市生活垃圾焚烧发电厂，提高生活垃圾无害化处理率和资源利用率。北票市、朝阳县、双塔区、龙城区的生活垃圾运输至中心城区焚烧发电厂，凌源市、建平县、喀左县生活垃圾运输至凌源市生活垃圾焚烧发电厂，提高城镇生活垃圾的运输效率，形成密闭高效的运输体系，实现日产日清，有效解决了城镇生活垃圾的积存问题。</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年清运日数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日清运量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692</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692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垃圾日清运率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垃圾清运合格率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年焚烧垃圾转化电能量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85000000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度</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85000000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对生活垃圾堆放地卫生环境发挥作用天数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存量建筑垃圾处置实施方案编制</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场地用地性质，制定适合于目标场地的存量建筑垃圾处置方案，并制定配套的环境管理计划、进度保证计划、安全文明施工计划、质量保障计划等，作为目标场地的建筑垃圾处理工程实施依据，支撑该场地相关的环境管理决策。</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参考处置方案数量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筛分出建筑垃圾种类</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类</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建筑垃圾资源化利用率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设计成果验收合格率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规划设计有效保障期限</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建筑垃圾相关长效管理机制健全率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电力线路迁改项目经费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完成线路迁移迁改，合理规划道路，方便市民出行。</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按计划完成预期目标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主体工程完工率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工程进度达标率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设施功能运转无故障率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公益岗工伤保险经费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92.09%</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通过缴纳2024年度公益岗人员工伤保险，保障全局公益岗人员的工伤权益。</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112</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年度社保和个税缴纳的合规性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99.21</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建筑垃圾应急处置</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198.25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198.25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按《市政府专题会议纪要第20期》议定，完成存量和新增建筑垃圾治理工作任务，对狼山建筑垃圾排放场6.5万吨处置，筛分出可再利用资源原料存放，其他轻质可燃垃圾运至焚烧厂处理。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建筑垃圾应急处置量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筛分出建筑垃圾种类</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类</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建筑垃圾应急处置验收合格率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轻质建筑垃圾筛分准确率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建筑垃圾应急处置工期</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新增建筑垃圾处理量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建筑垃圾相关长效管理机制健全率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狼山简易垃圾场看护管理费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通过狼山简易垃圾场看护管理费项目的开展，确保狼山简易垃圾场各项基础设施处于良好状态。</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及时拨付资金</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狼山简易垃圾场维护费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确保建筑垃圾排放场各项基础设施处于良好状态，进场山路平整，路两侧无建筑垃圾乱排放，减少违规偷排乱排建筑垃圾现象。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市容市貌改善程度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狼山垃圾填埋场清挖后场地污染状况调查</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根据朝阳市城市管理综合行政执法局安排，2024年7月在朝阳市狼山垃圾填埋场进行场地调查。通过对狼山垃圾填埋场清挖后调查，确保该地块无污染，达到建设用地二类标准。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地下水全分析水质样品采集数量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组</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评估报告数量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土壤样品检测率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地下水样品检测率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检测报告出具时间</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个月</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地块无污染化率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平整场地（朝阳大街北段与三燕路交汇处东北围挡内地块）</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27.81</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按照市政府要求，完成场地清理，消除环境污染。</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按照预计完成绩效目标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平整土方量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6308.76</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立方米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平整场地面积</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63087.58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63087.58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建筑垃圾清运完成率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除草剂喷洒率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新增城区美化面积</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63087.58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63087.58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平整场地保障天数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清理粉刷小广告</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为打造干净、文明、有序的城市市容环境，提升朝阳城市品位，推动创建文明城市工作有序开展，市综合执法局在管理范围内开展小广告、小张贴、小喷涂专项治理。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按预计完成绩效目标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资金足额发放率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受益群体满意度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生活垃圾卫生填埋场运营费用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218.33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218.33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通过处理渗滤液，防止垃圾渗滤液对周边环境产生污染，保护环境，改善环境质量，确保渗滤液100%处理，出水率达到国家环保部门规定要求，满足国家环保部门的要求。</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项目投产运营数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设施设备维修购置验收合格率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污泥运输智能监管平台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力求对我市污泥处置整改到位，加强对污泥处置全过程、全链条监管。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环境公共服务程度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系统维护服务费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应巡视组整改要求，严格落实非税执收管理相关规定，加强对非税收入流程的监管，保证非税收入应收尽收；2对新增污泥实施网络平台智能监管，实现可追溯、可问责、可预防、底数清、问题明的科学管理能力。</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新增市政污泥处置费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1502.68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1502.68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新增污泥无害化处置。朝阳市建成区四家生活污水处理厂，每日产生的新增污泥送到处置单位进行无害还处置，达到日产日清。</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污泥无害化处理处置率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提升基本公共服务水平</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新增污泥处置费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509.96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509.96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新增污泥无害化处置。朝阳市建成区四家生活污水处理厂，每日产生的新增污泥送到处置单位进行无害还处置，达到日产日清。</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污泥无害化处理处置率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提升基本公共服务水平</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义务植树苗木资金项目（2024年）</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92.26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92.26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根据市机关工委的统一安排，2023年4月在体育公园周边道路两侧开展义务植树活动。2024年在什家子河沿岸栽植乔木 1189株。各单位参于人数1000人以上，要求保质保量，按时完成植树任务。义务植树以树立环保意识，传播绿色理念为宗旨，提升爱绿护绿意识，打造高标准高质量城市绿化环境。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栽植苗木棵树</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1189</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1189</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植树点位准确率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采购苗木质量合格率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植树活动天数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苗木成活率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义务植树投诉案件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中心城区焚烧发电厂2024年度飞灰处置费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生活垃圾焚烧飞灰固化稳定化处理技术标准》《朝阳市中心城区（北票市、朝阳县、双塔区、龙城区）垃圾焚烧发电特许经营项目特许经营协议》《朝阳市生活垃圾焚烧发电项目飞灰填埋委托运营服务合同》要求，将朝阳市生活垃圾焚烧发电厂产生的飞灰经螯合固化，经检测合格后运输至填埋场卫生填埋，填埋区做好日常膜覆盖、雨污分流、渗沥液导排、消杀除臭、卫生防疫、机械设备维护、场区内安全管理及应急处置、各项信息记录保存等工作，严格执行国家和辽宁省关于飞灰填埋处理的规范，结合填埋场现状以及运行情况进行优化调整，实行标准化、规范化和专业化的运营管理，重点做好堆高作业和雨污分流，提高飞灰填埋场的运营管理水平，避免发生安全事故和环境污染。</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按预期完成绩效目标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飞灰年处置量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飞灰年运输量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飞灰年处置合格率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飞灰年运输合格率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飞灰处置运输保障天数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飞灰处置运输长效管理机制健全率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2023年度环境集团购买服务穿透资金</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环境集团通过穿透资金项目，开展调研活动，调研结论作为政府购买服务费核定参考依据。</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调研任务完成率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完成调研报告数量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购买服务达标率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2024年城市夜景灯光提升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提升城市部分夜景灯光亮化效果，保障亮化设施的安全运行，加强对亮化设施的后续维护，提升群众满意度，提升城市的市容市貌。</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按预计完成绩效目标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2024年度城区防汛工作资金</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90.87</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90.87%</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通过开展城区防汛抢险专项工作，确保朝阳市建成区安全度过夏季汛期。</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巡查发现问题整改率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朝阳市狼山简易垃圾场存量垃圾异地处理项目2024年第三批一般债券资金</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1967.57</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49.19%</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根据市政府常务会议纪要第60期朝阳市狼山简易垃圾场存量垃圾异地处理项目的建设，经过技术论证和经济分析，认为该项目技术可行，经济合理，项目完成后具有良好的社会、经济、环境效益。</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按计划完成预期目标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改扩建面积</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35608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35608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编制监测成果报告数量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路基边坡维护面积</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12481.64</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12481.64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新建改扩建工程验收合格率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污染物无害化处理覆盖率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投诉有效处置率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35.91891855</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生活垃圾处置（焚烧发电）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2295.77</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1665.76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72.56%</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生活垃圾全部焚烧处理，实现零填埋。</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按计划完成预计目标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城市生活垃圾焚烧处理能力占无害化处理总能力的比例</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生活垃圾定点存放清运率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生活垃圾无害化处理率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对周边环境的改善</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相关投诉案件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7.26</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8.25577911</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生活垃圾焚烧飞灰处置工程</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749.82</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269.53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35.95%</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通过生活垃圾焚烧飞灰处置工程避免了生活垃圾焚烧飞灰造成二次污染，为保障朝阳市生活垃圾焚烧厂所产生的飞灰有出路，建设飞灰填埋场。</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按预计完成工程建设，正在组织竣工验收。</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新建飞灰填埋区库容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立方米</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填埋区、暂存池正常使用率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工程进度达标率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有效保护</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3.59</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34.59459604</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噪音、油烟检测经费及安全检测经费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确保我市主城区无超标噪音、油烟扰民现象、确保主城区建筑装饰装修结构安全。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按计划完成绩效目标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新增检验检测项目数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3175"/>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检测报告数量</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其他:该数量指标为年初预计指标，我单位排查群众举报线索后，仅对其中构成噪音及油烟污染的情况进行检测。</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其他:该数量指标为年初预计指标，我单位排查群众举报线索后，仅对其中构成噪音及油烟污染的情况进行检测。今后根据历年经验合理设置数量指标</w:t>
            </w:r>
          </w:p>
          <w:p>
            <w:pPr>
              <w:snapToGrid w:val="0"/>
              <w:spacing w:before="0" w:beforeAutospacing="0" w:after="0" w:afterAutospacing="0" w:line="240" w:lineRule="auto"/>
              <w:jc w:val="left"/>
              <w:rP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检验数据准确率（%）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24.6</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中心城区街道城市管理考评奖补经费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通过中心城区街道城市管理考评奖补经费的开展，加强和改进城市管理工作，提高城市精细化管理水平。</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按计划完成预期目标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质量监督检查次数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31.15422</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拆除香格里拉小区危险建筑</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23.06</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消除安全隐患，提高市民生活品质，营造和谐美丽的居住环境。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因季节原因跟其他工程影响，该项目未开展。</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23.06</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提升单位影响力</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其他:为保障周围居民人身安全与城市市容美观度，将拆除香格里拉小区危险建筑项目列入预算。</w:t>
              <w:tab/>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因季节原因跟其他工程影响，该项目未开展。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楼体、桥体亮化项目经费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保障道路桥梁和楼体亮化设施的安全运行，加强对亮化设施的后续维护，提升群众满意度，提升城市的市容市貌。</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结合我局工作实际，该项目未开展</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健全长效管理机制</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其他:因楼体、桥体亮化灯带年久失修，损坏严重，影响照明效果将该项目列入预算。后结合我单位工作实际，楼体、桥体亮化项目未开展。</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其他:下一步将更加科学测算单位各项项目支出，力求将预算执行到位，杜绝此类现象再次发生。</w:t>
            </w:r>
          </w:p>
          <w:p>
            <w:pPr>
              <w:snapToGrid w:val="0"/>
              <w:spacing w:before="0" w:beforeAutospacing="0" w:after="0" w:afterAutospacing="0" w:line="240" w:lineRule="auto"/>
              <w:jc w:val="left"/>
              <w:rP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794"/>
          <w:jc w:val="center"/>
        </w:trPr>
        <w:tc>
          <w:tcPr>
            <w:tcW w:w="1484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23年新增债券结转资金</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5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朝阳市城市管理综合行政执法局-</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35.23</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95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8100"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朝阳市狼山简易垃圾场存量垃圾异地处理项目的建设，经过技术论证和经济分析，认为该项目技术可行，经济合理，项目完成后具有良好的社会、经济、环境效益。</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573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朝阳市狼山简易垃圾场存量垃圾异地处理项目未完全竣工，管理费应在整个工程期间合理使用，对未涉及事宜暂未支付管理费。</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r>
      <w:tr>
        <w:trPr>
          <w:trHeight w:hRule="exact" w:val="2268"/>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污泥无害化处理处置率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其他:该项目库为复制其他项目库后修改而来的，该条指标为不适合该项目的指标，未进行及时修改。</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其他:在今后项目库指标设置过程中更加科学、谨慎，使每一个项目的指标都适用于该项目，避免此类错误发生。</w:t>
            </w:r>
          </w:p>
          <w:p>
            <w:pPr>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污染物无害化处理覆盖率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新建改扩建工程验收合格率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721"/>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其他:朝阳市狼山简易垃圾场存量垃圾异地处理项目未完全竣工，管理费应在整个工程期间合理使用，对未涉及事宜暂未支付管理费。</w:t>
            </w:r>
          </w:p>
          <w:p>
            <w:pPr>
              <w:snapToGrid w:val="0"/>
              <w:spacing w:before="0" w:beforeAutospacing="0" w:after="0" w:afterAutospacing="0" w:line="240" w:lineRule="auto"/>
              <w:jc w:val="left"/>
              <w:rP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其他:本工程正在组织竣工验收及结算审核，剩余的管理费将根据结算审核费用及项目进度支付。</w:t>
            </w:r>
          </w:p>
          <w:p>
            <w:pPr>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57"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3311"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77.55</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2214"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80"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099" w:type="dxa"/>
            <w:hMerge w:val="restart"/>
            <w:tcBorders>
              <w:top w:val="single" w:sz="4" w:space="0" w:color="000000"/>
              <w:left w:val="single" w:sz="4" w:space="0" w:color="000000"/>
              <w:bottom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type="auto" w:w="0"/>
            <w:hMerge/>
            <w:tcBorders>
              <w:top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18.55</w:t>
            </w:r>
          </w:p>
        </w:tc>
        <w:tc>
          <w:tcPr>
            <w:tcW w:w="2229" w:type="dxa"/>
            <w:h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type="auto" w:w="0"/>
            <w:hMerge/>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p>
        </w:tc>
        <w:tc>
          <w:tcPr>
            <w:tcW w:w="114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sectPr>
      </w:pPr>
    </w:p>
    <w:p>
      <w:pPr>
        <w:pStyle w:val="Normal_071b1a38-5cb0-4bd7-9eb2-c544d4d93286"/>
      </w:pPr>
      <w:r>
        <w:pict>
          <v:shape id="_x0000_s12977" type="#_x0000_t75" style="height:545.65pt;margin-left:0;margin-top:0;position:absolute;width:841.75pt;z-index:0">
            <v:imagedata r:id="rId8" o:title=""/>
            <w10:wrap type="square"/>
          </v:shape>
        </w:pict>
      </w:r>
    </w:p>
    <w:p>
      <w:pPr>
        <w:pStyle w:val="Normal_071b1a38-5cb0-4bd7-9eb2-c544d4d93286"/>
      </w:pPr>
      <w:r>
        <w:pict>
          <v:shape id="_x0000_s12978" type="#_x0000_t75" style="height:545.65pt;margin-left:0;margin-top:0;position:absolute;width:841.75pt;z-index:0">
            <v:imagedata r:id="rId9" o:title=""/>
            <w10:wrap type="square"/>
          </v:shape>
        </w:pict>
      </w:r>
    </w:p>
    <w:p>
      <w:pPr>
        <w:pStyle w:val="Normal_071b1a38-5cb0-4bd7-9eb2-c544d4d93286"/>
      </w:pPr>
      <w:r>
        <w:pict>
          <v:shape id="_x0000_s12979" type="#_x0000_t75" style="height:545.65pt;margin-left:0;margin-top:0;position:absolute;width:841.75pt;z-index:0">
            <v:imagedata r:id="rId10" o:title=""/>
            <w10:wrap type="square"/>
          </v:shape>
        </w:pict>
      </w:r>
    </w:p>
    <w:p>
      <w:pPr>
        <w:pStyle w:val="Normal_071b1a38-5cb0-4bd7-9eb2-c544d4d93286"/>
      </w:pPr>
      <w:r>
        <w:pict>
          <v:shape id="_x0000_s12980" type="#_x0000_t75" style="height:545.65pt;margin-left:0;margin-top:0;position:absolute;width:841.75pt;z-index:0">
            <v:imagedata r:id="rId11" o:title=""/>
            <w10:wrap type="square"/>
          </v:shape>
        </w:pict>
      </w:r>
    </w:p>
    <w:p>
      <w:pPr>
        <w:pStyle w:val="Normal_071b1a38-5cb0-4bd7-9eb2-c544d4d93286"/>
      </w:pPr>
      <w:r>
        <w:pict>
          <v:shape id="_x0000_s12981" type="#_x0000_t75" style="height:545.65pt;margin-left:0;margin-top:0;position:absolute;width:841.75pt;z-index:0">
            <v:imagedata r:id="rId12" o:title=""/>
            <w10:wrap type="square"/>
          </v:shape>
        </w:pict>
      </w:r>
    </w:p>
    <w:sectPr>
      <w:headerReference w:type="default" r:id="rId13"/>
      <w:pgSz w:w="16839" w:h="11907" w:orient="landscape"/>
      <w:pgMar w:top="2" w:right="2" w:bottom="992" w:left="2" w:header="0" w:footer="720" w:gutter="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tabs>
        <w:tab w:val="center" w:pos="4536"/>
        <w:tab w:val="clear" w:pos="4153"/>
      </w:tabs>
    </w:pPr>
    <w:r>
      <mc:AlternateContent xmlns:mc="http://schemas.openxmlformats.org/markup-compatibility/2006">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5" name="文本框 3"/>
              <wp:cNvGraphicFramePr>
                <a:graphicFrameLocks xmlns:a="http://schemas.openxmlformats.org/drawingml/2006/main" noChangeAspect="0"/>
              </wp:cNvGraphicFramePr>
              <a:graphic>
                <a:graphicData uri="http://schemas.microsoft.com/office/word/2010/wordprocessingShape">
                  <wps:wsp>
                    <wps:cNvSpPr/>
                    <wps:spPr>
                      <a:xfrm>
                        <a:off x="0" y="0"/>
                        <a:ext cx="1828800" cy="1828800"/>
                      </a:xfrm>
                      <a:prstGeom prst="rect">
                        <a:avLst/>
                      </a:prstGeom>
                      <a:noFill/>
                      <a:ln>
                        <a:noFill/>
                      </a:ln>
                    </wps:spPr>
                    <wps:style>
                      <a:lnRef idx="0"/>
                      <a:fillRef idx="0"/>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shape id="文本框 3" o:spid="_x0000_s12976" type="#_x0000_t202" style="height:2in;margin-left:0;margin-top:0;mso-height-relative:page;mso-position-horizontal:center;mso-position-horizontal-relative:margin;mso-width-relative:page;mso-wrap-distance-bottom:0;mso-wrap-distance-left:9pt;mso-wrap-distance-right:9pt;mso-wrap-distance-top:0;mso-wrap-style:none;position:absolute;v-text-anchor:top;width:2in;z-index:251659264" coordsize="21600,21600" filled="f" stroked="f" strokeweight="0.5pt">
              <w10:bordertop type="none" width="0"/>
              <w10:borderleft type="none" width="0"/>
              <w10:borderbottom type="none" width="0"/>
              <w10:borderright type="none" width="0"/>
              <v:textbox style="layout-flow:horizontal;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Normal_071b1a38-5cb0-4bd7-9eb2-c544d4d93286"/>
    </w:pPr>
    <w:r>
      <w:rPr>
        <w:sz w:val="2"/>
      </w:rPr>
      <w:t xml:space="preserve">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51"/>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paragraph" w:styleId="Normal_071b1a38-5cb0-4bd7-9eb2-c544d4d93286">
    <w:name w:val="Normal_071b1a38-5cb0-4bd7-9eb2-c544d4d93286"/>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image" Target="media/image3.jpeg" /><Relationship Id="rId11" Type="http://schemas.openxmlformats.org/officeDocument/2006/relationships/image" Target="media/image4.jpeg" /><Relationship Id="rId12" Type="http://schemas.openxmlformats.org/officeDocument/2006/relationships/image" Target="media/image5.jpeg" /><Relationship Id="rId13" Type="http://schemas.openxmlformats.org/officeDocument/2006/relationships/header" Target="header1.xml" /><Relationship Id="rId14" Type="http://schemas.openxmlformats.org/officeDocument/2006/relationships/theme" Target="theme/theme1.xml" /><Relationship Id="rId15" Type="http://schemas.openxmlformats.org/officeDocument/2006/relationships/styles" Target="styles.xml" /><Relationship Id="rId16" Type="http://schemas.openxmlformats.org/officeDocument/2006/relationships/webSettings" Target="webSettings.xml" /><Relationship Id="rId17" Type="http://schemas.openxmlformats.org/officeDocument/2006/relationships/numbering" Target="numbering.xml" /><Relationship Id="rId18" Type="http://schemas.openxmlformats.org/officeDocument/2006/relationships/fontTable" Target="fontTable.xml" /><Relationship Id="rId19"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image" Target="media/image1.jpeg" /><Relationship Id="rId9"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范范范</cp:lastModifiedBy>
  <cp:lastPrinted>2023-07-31T21:56:00Z</cp:lastPrinted>
  <dcterms:modified xsi:type="dcterms:W3CDTF">2025-07-23T07:22:00Z</dcterms:modified>
  <cp:revision>12</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29</Pages>
  <Words>4081</Words>
  <Characters>12790</Characters>
  <Lines>92</Lines>
  <Paragraphs>26</Paragraphs>
  <TotalTime>0</TotalTime>
  <ScaleCrop>false</ScaleCrop>
  <LinksUpToDate>false</LinksUpToDate>
  <CharactersWithSpaces>12915</CharactersWithSpaces>
  <Application>WPS Office_12.1.0.21915_F1E327BC-269C-435d-A152-05C5408002CA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5C76053E94D340AE8F98440FBDBCB537_13</vt:lpwstr>
  </property>
  <property fmtid="{D5CDD505-2E9C-101B-9397-08002B2CF9AE}" pid="4" name="KSOTemplateDocerSaveRecord">
    <vt:lpwstr>eyJoZGlkIjoiYjQwMDI5YjZkZDdkN2JlMGFiOTMyZmY3MzFhMTlhMjciLCJ1c2VySWQiOiIxMDU1MDI3MTY4In0=</vt:lpwstr>
  </property>
</Properti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29</Pages>
  <Words>4081</Words>
  <Characters>12790</Characters>
  <Application>WPS Office_12.1.0.21915_F1E327BC-269C-435d-A152-05C5408002CA</Application>
  <DocSecurity>0</DocSecurity>
  <Lines>92</Lines>
  <Paragraphs>26</Paragraphs>
  <Company>Microsoft</Company>
  <CharactersWithSpaces>12915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范范范</cp:lastModifiedBy>
  <cp:revision>12</cp:revision>
  <cp:lastPrinted>2023-07-31T21:56:00Z</cp:lastPrinted>
  <dcterms:created xsi:type="dcterms:W3CDTF">2024-05-11T01:33:00Z</dcterms:created>
  <dcterms:modified xsi:type="dcterms:W3CDTF">2025-07-23T07:22:00Z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5C76053E94D340AE8F98440FBDBCB537_13</vt:lpwstr>
  </property>
  <property fmtid="{D5CDD505-2E9C-101B-9397-08002B2CF9AE}" pid="4" name="KSOTemplateDocerSaveRecord">
    <vt:lpwstr>eyJoZGlkIjoiYjQwMDI5YjZkZDdkN2JlMGFiOTMyZmY3MzFhMTlhMjciLCJ1c2VySWQiOiIxMDU1MDI3MTY4In0_x003D_</vt:lpwstr>
  </property>
</Properties>
</file>