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96608">
      <w:pPr>
        <w:pStyle w:val="2"/>
        <w:bidi w:val="0"/>
        <w:jc w:val="center"/>
        <w:rPr>
          <w:rFonts w:hint="eastAsia"/>
          <w:lang w:eastAsia="zh-CN"/>
        </w:rPr>
      </w:pPr>
      <w:r>
        <w:rPr>
          <w:rFonts w:hint="eastAsia"/>
        </w:rPr>
        <w:t>朝阳市城市管理综合行政执法</w:t>
      </w:r>
      <w:r>
        <w:rPr>
          <w:rFonts w:hint="eastAsia"/>
          <w:lang w:eastAsia="zh-CN"/>
        </w:rPr>
        <w:t>（</w:t>
      </w:r>
      <w:r>
        <w:rPr>
          <w:rFonts w:hint="eastAsia"/>
          <w:lang w:val="en-US" w:eastAsia="zh-CN"/>
        </w:rPr>
        <w:t>本级</w:t>
      </w:r>
      <w:r>
        <w:rPr>
          <w:rFonts w:hint="eastAsia"/>
          <w:lang w:eastAsia="zh-CN"/>
        </w:rPr>
        <w:t>）</w:t>
      </w:r>
    </w:p>
    <w:p w14:paraId="2E26A68C">
      <w:pPr>
        <w:pStyle w:val="2"/>
        <w:bidi w:val="0"/>
        <w:jc w:val="center"/>
        <w:rPr>
          <w:rFonts w:hint="eastAsia"/>
        </w:rPr>
      </w:pPr>
      <w:r>
        <w:rPr>
          <w:rFonts w:hint="eastAsia"/>
        </w:rPr>
        <w:t>预算公开</w:t>
      </w:r>
    </w:p>
    <w:p w14:paraId="3C0ADAE5">
      <w:pPr>
        <w:pStyle w:val="2"/>
        <w:bidi w:val="0"/>
        <w:jc w:val="center"/>
        <w:rPr>
          <w:rFonts w:hint="eastAsia"/>
        </w:rPr>
      </w:pPr>
      <w:r>
        <w:rPr>
          <w:rFonts w:hint="eastAsia"/>
        </w:rPr>
        <w:t>(202</w:t>
      </w:r>
      <w:r>
        <w:rPr>
          <w:rFonts w:hint="eastAsia"/>
          <w:lang w:val="en-US" w:eastAsia="zh-CN"/>
        </w:rPr>
        <w:t>4</w:t>
      </w:r>
      <w:r>
        <w:rPr>
          <w:rFonts w:hint="eastAsia"/>
        </w:rPr>
        <w:t>年)</w:t>
      </w:r>
    </w:p>
    <w:p w14:paraId="7BB742DC">
      <w:pPr>
        <w:pStyle w:val="3"/>
        <w:keepNext w:val="0"/>
        <w:keepLines w:val="0"/>
        <w:widowControl/>
        <w:suppressLineNumbers w:val="0"/>
        <w:shd w:val="clear" w:fill="FFFFFF"/>
        <w:spacing w:before="0" w:beforeAutospacing="0" w:after="0" w:afterAutospacing="0" w:line="525" w:lineRule="atLeast"/>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54"/>
          <w:szCs w:val="54"/>
          <w:shd w:val="clear" w:fill="FFFFFF"/>
        </w:rPr>
        <w:t> </w:t>
      </w:r>
    </w:p>
    <w:p w14:paraId="00FE7C6C">
      <w:pPr>
        <w:pStyle w:val="3"/>
        <w:keepNext w:val="0"/>
        <w:keepLines w:val="0"/>
        <w:widowControl/>
        <w:suppressLineNumbers w:val="0"/>
        <w:shd w:val="clear" w:fill="FFFFFF"/>
        <w:spacing w:before="0" w:beforeAutospacing="0" w:after="0" w:afterAutospacing="0" w:line="525" w:lineRule="atLeast"/>
        <w:ind w:left="0" w:right="0" w:firstLine="420"/>
        <w:jc w:val="center"/>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36"/>
          <w:szCs w:val="36"/>
          <w:shd w:val="clear" w:fill="FFFFFF"/>
        </w:rPr>
        <w:t>目    录</w:t>
      </w:r>
    </w:p>
    <w:p w14:paraId="5C3C29B7">
      <w:pPr>
        <w:pStyle w:val="3"/>
        <w:keepNext w:val="0"/>
        <w:keepLines w:val="0"/>
        <w:widowControl/>
        <w:suppressLineNumbers w:val="0"/>
        <w:shd w:val="clear" w:fill="FFFFFF"/>
        <w:spacing w:before="0" w:beforeAutospacing="0" w:after="0" w:afterAutospacing="0" w:line="525"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4EA70316">
      <w:pPr>
        <w:pStyle w:val="3"/>
        <w:keepNext w:val="0"/>
        <w:keepLines w:val="0"/>
        <w:widowControl/>
        <w:suppressLineNumbers w:val="0"/>
        <w:shd w:val="clear" w:fill="FFFFFF"/>
        <w:spacing w:before="0" w:beforeAutospacing="0" w:after="0" w:afterAutospacing="0" w:line="525" w:lineRule="atLeast"/>
        <w:ind w:left="0" w:right="0" w:firstLine="42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第一部分   朝阳市城市管理综合行政执法局概况</w:t>
      </w:r>
    </w:p>
    <w:p w14:paraId="318DB179">
      <w:pPr>
        <w:pStyle w:val="3"/>
        <w:keepNext w:val="0"/>
        <w:keepLines w:val="0"/>
        <w:widowControl/>
        <w:suppressLineNumbers w:val="0"/>
        <w:shd w:val="clear" w:fill="FFFFFF"/>
        <w:spacing w:before="0" w:beforeAutospacing="0" w:after="0" w:afterAutospacing="0" w:line="525" w:lineRule="atLeast"/>
        <w:ind w:left="0" w:right="0" w:firstLine="42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  主要职责</w:t>
      </w:r>
    </w:p>
    <w:p w14:paraId="1AD9140C">
      <w:pPr>
        <w:pStyle w:val="3"/>
        <w:keepNext w:val="0"/>
        <w:keepLines w:val="0"/>
        <w:widowControl/>
        <w:suppressLineNumbers w:val="0"/>
        <w:shd w:val="clear" w:fill="FFFFFF"/>
        <w:spacing w:before="0" w:beforeAutospacing="0" w:after="0" w:afterAutospacing="0" w:line="525" w:lineRule="atLeast"/>
        <w:ind w:left="0" w:right="0" w:firstLine="42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  部门预算单位构成</w:t>
      </w:r>
    </w:p>
    <w:p w14:paraId="640B87E7">
      <w:pPr>
        <w:pStyle w:val="3"/>
        <w:keepNext w:val="0"/>
        <w:keepLines w:val="0"/>
        <w:widowControl/>
        <w:suppressLineNumbers w:val="0"/>
        <w:shd w:val="clear" w:fill="FFFFFF"/>
        <w:spacing w:before="0" w:beforeAutospacing="0" w:after="0" w:afterAutospacing="0" w:line="525" w:lineRule="atLeast"/>
        <w:ind w:left="0" w:right="0" w:firstLine="42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第二部分 朝阳市城市管理综合行政执法局202</w:t>
      </w:r>
      <w:r>
        <w:rPr>
          <w:rFonts w:hint="eastAsia" w:ascii="宋体" w:hAnsi="宋体" w:eastAsia="宋体" w:cs="宋体"/>
          <w:i w:val="0"/>
          <w:iCs w:val="0"/>
          <w:caps w:val="0"/>
          <w:color w:val="333333"/>
          <w:spacing w:val="0"/>
          <w:sz w:val="24"/>
          <w:szCs w:val="24"/>
          <w:shd w:val="clear" w:fill="FFFFFF"/>
          <w:lang w:val="en-US" w:eastAsia="zh-CN"/>
        </w:rPr>
        <w:t>4</w:t>
      </w:r>
      <w:r>
        <w:rPr>
          <w:rFonts w:hint="eastAsia" w:ascii="宋体" w:hAnsi="宋体" w:eastAsia="宋体" w:cs="宋体"/>
          <w:i w:val="0"/>
          <w:iCs w:val="0"/>
          <w:caps w:val="0"/>
          <w:color w:val="333333"/>
          <w:spacing w:val="0"/>
          <w:sz w:val="24"/>
          <w:szCs w:val="24"/>
          <w:shd w:val="clear" w:fill="FFFFFF"/>
        </w:rPr>
        <w:t>年部门预算（公开表）</w:t>
      </w:r>
    </w:p>
    <w:p w14:paraId="3B19CAA6">
      <w:pPr>
        <w:pStyle w:val="3"/>
        <w:keepNext w:val="0"/>
        <w:keepLines w:val="0"/>
        <w:widowControl/>
        <w:suppressLineNumbers w:val="0"/>
        <w:shd w:val="clear" w:fill="FFFFFF"/>
        <w:spacing w:before="0" w:beforeAutospacing="0" w:after="0" w:afterAutospacing="0" w:line="525" w:lineRule="atLeast"/>
        <w:ind w:left="0" w:right="0" w:firstLine="420"/>
        <w:jc w:val="center"/>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一、收支预算总表</w:t>
      </w:r>
    </w:p>
    <w:p w14:paraId="3C851734">
      <w:pPr>
        <w:pStyle w:val="3"/>
        <w:keepNext w:val="0"/>
        <w:keepLines w:val="0"/>
        <w:widowControl/>
        <w:suppressLineNumbers w:val="0"/>
        <w:shd w:val="clear" w:fill="FFFFFF"/>
        <w:spacing w:before="0" w:beforeAutospacing="0" w:after="0" w:afterAutospacing="0" w:line="525" w:lineRule="atLeast"/>
        <w:ind w:left="0" w:right="0" w:firstLine="420"/>
        <w:jc w:val="center"/>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二、收入预算总表</w:t>
      </w:r>
    </w:p>
    <w:p w14:paraId="1FBFF651">
      <w:pPr>
        <w:pStyle w:val="3"/>
        <w:keepNext w:val="0"/>
        <w:keepLines w:val="0"/>
        <w:widowControl/>
        <w:suppressLineNumbers w:val="0"/>
        <w:shd w:val="clear" w:fill="FFFFFF"/>
        <w:spacing w:before="0" w:beforeAutospacing="0" w:after="0" w:afterAutospacing="0" w:line="525" w:lineRule="atLeast"/>
        <w:ind w:left="0" w:right="0" w:firstLine="420"/>
        <w:jc w:val="center"/>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三、支出预算总表</w:t>
      </w:r>
    </w:p>
    <w:p w14:paraId="3A85DC21">
      <w:pPr>
        <w:pStyle w:val="3"/>
        <w:keepNext w:val="0"/>
        <w:keepLines w:val="0"/>
        <w:widowControl/>
        <w:suppressLineNumbers w:val="0"/>
        <w:shd w:val="clear" w:fill="FFFFFF"/>
        <w:spacing w:before="0" w:beforeAutospacing="0" w:after="0" w:afterAutospacing="0" w:line="525" w:lineRule="atLeast"/>
        <w:ind w:left="0" w:right="0" w:firstLine="420"/>
        <w:jc w:val="center"/>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四、财政拨款收支预算总表</w:t>
      </w:r>
    </w:p>
    <w:p w14:paraId="1B205C41">
      <w:pPr>
        <w:pStyle w:val="3"/>
        <w:keepNext w:val="0"/>
        <w:keepLines w:val="0"/>
        <w:widowControl/>
        <w:suppressLineNumbers w:val="0"/>
        <w:shd w:val="clear" w:fill="FFFFFF"/>
        <w:spacing w:before="0" w:beforeAutospacing="0" w:after="0" w:afterAutospacing="0" w:line="525" w:lineRule="atLeast"/>
        <w:ind w:left="0" w:right="0" w:firstLine="420"/>
        <w:jc w:val="center"/>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五、一般公共预算支出表</w:t>
      </w:r>
    </w:p>
    <w:p w14:paraId="0D56E629">
      <w:pPr>
        <w:pStyle w:val="3"/>
        <w:keepNext w:val="0"/>
        <w:keepLines w:val="0"/>
        <w:widowControl/>
        <w:suppressLineNumbers w:val="0"/>
        <w:shd w:val="clear" w:fill="FFFFFF"/>
        <w:spacing w:before="0" w:beforeAutospacing="0" w:after="0" w:afterAutospacing="0" w:line="525" w:lineRule="atLeast"/>
        <w:ind w:left="0" w:right="0" w:firstLine="420"/>
        <w:jc w:val="center"/>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六、一般公共预算基本支出表</w:t>
      </w:r>
    </w:p>
    <w:p w14:paraId="240BC2F4">
      <w:pPr>
        <w:pStyle w:val="3"/>
        <w:keepNext w:val="0"/>
        <w:keepLines w:val="0"/>
        <w:widowControl/>
        <w:suppressLineNumbers w:val="0"/>
        <w:shd w:val="clear" w:fill="FFFFFF"/>
        <w:spacing w:before="0" w:beforeAutospacing="0" w:after="0" w:afterAutospacing="0" w:line="525" w:lineRule="atLeast"/>
        <w:ind w:left="0" w:right="0" w:firstLine="420"/>
        <w:jc w:val="center"/>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七、财政拨款预算三公</w:t>
      </w:r>
      <w:bookmarkStart w:id="0" w:name="_GoBack"/>
      <w:bookmarkEnd w:id="0"/>
      <w:r>
        <w:rPr>
          <w:rFonts w:hint="eastAsia" w:ascii="宋体" w:hAnsi="宋体" w:eastAsia="宋体" w:cs="宋体"/>
          <w:i w:val="0"/>
          <w:iCs w:val="0"/>
          <w:caps w:val="0"/>
          <w:color w:val="333333"/>
          <w:spacing w:val="0"/>
          <w:sz w:val="24"/>
          <w:szCs w:val="24"/>
          <w:highlight w:val="none"/>
          <w:shd w:val="clear" w:fill="FFFFFF"/>
        </w:rPr>
        <w:t>经费支出表</w:t>
      </w:r>
    </w:p>
    <w:p w14:paraId="6657B3AF">
      <w:pPr>
        <w:pStyle w:val="3"/>
        <w:keepNext w:val="0"/>
        <w:keepLines w:val="0"/>
        <w:widowControl/>
        <w:suppressLineNumbers w:val="0"/>
        <w:shd w:val="clear" w:fill="FFFFFF"/>
        <w:spacing w:before="0" w:beforeAutospacing="0" w:after="0" w:afterAutospacing="0" w:line="525" w:lineRule="atLeast"/>
        <w:ind w:left="0" w:right="0" w:firstLine="420"/>
        <w:jc w:val="center"/>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八、政府性基金预算支出表</w:t>
      </w:r>
    </w:p>
    <w:p w14:paraId="0863E0F2">
      <w:pPr>
        <w:pStyle w:val="3"/>
        <w:keepNext w:val="0"/>
        <w:keepLines w:val="0"/>
        <w:widowControl/>
        <w:suppressLineNumbers w:val="0"/>
        <w:shd w:val="clear" w:fill="FFFFFF"/>
        <w:spacing w:before="0" w:beforeAutospacing="0" w:after="0" w:afterAutospacing="0" w:line="525" w:lineRule="atLeast"/>
        <w:ind w:left="0" w:right="0" w:firstLine="420"/>
        <w:jc w:val="center"/>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九、项目支出预算表</w:t>
      </w:r>
    </w:p>
    <w:p w14:paraId="32A4480B">
      <w:pPr>
        <w:pStyle w:val="3"/>
        <w:keepNext w:val="0"/>
        <w:keepLines w:val="0"/>
        <w:widowControl/>
        <w:suppressLineNumbers w:val="0"/>
        <w:shd w:val="clear" w:fill="FFFFFF"/>
        <w:spacing w:before="0" w:beforeAutospacing="0" w:after="0" w:afterAutospacing="0" w:line="525" w:lineRule="atLeast"/>
        <w:ind w:left="0" w:right="0" w:firstLine="420"/>
        <w:jc w:val="center"/>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十、支出功能分类预算表</w:t>
      </w:r>
    </w:p>
    <w:p w14:paraId="1AA8FBC0">
      <w:pPr>
        <w:pStyle w:val="3"/>
        <w:keepNext w:val="0"/>
        <w:keepLines w:val="0"/>
        <w:widowControl/>
        <w:suppressLineNumbers w:val="0"/>
        <w:shd w:val="clear" w:fill="FFFFFF"/>
        <w:spacing w:before="0" w:beforeAutospacing="0" w:after="0" w:afterAutospacing="0" w:line="525" w:lineRule="atLeast"/>
        <w:ind w:left="0" w:right="0" w:firstLine="420"/>
        <w:jc w:val="center"/>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十一、支出经济分类预算表（政府预算）</w:t>
      </w:r>
    </w:p>
    <w:p w14:paraId="219BDB53">
      <w:pPr>
        <w:pStyle w:val="3"/>
        <w:keepNext w:val="0"/>
        <w:keepLines w:val="0"/>
        <w:widowControl/>
        <w:suppressLineNumbers w:val="0"/>
        <w:shd w:val="clear" w:fill="FFFFFF"/>
        <w:spacing w:before="0" w:beforeAutospacing="0" w:after="0" w:afterAutospacing="0" w:line="525" w:lineRule="atLeast"/>
        <w:ind w:left="0" w:right="0" w:firstLine="420"/>
        <w:jc w:val="center"/>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十二、支出经济分类预算表（部门预算）</w:t>
      </w:r>
    </w:p>
    <w:p w14:paraId="6A7C613F">
      <w:pPr>
        <w:pStyle w:val="3"/>
        <w:keepNext w:val="0"/>
        <w:keepLines w:val="0"/>
        <w:widowControl/>
        <w:suppressLineNumbers w:val="0"/>
        <w:shd w:val="clear" w:fill="FFFFFF"/>
        <w:spacing w:before="0" w:beforeAutospacing="0" w:after="0" w:afterAutospacing="0" w:line="525" w:lineRule="atLeast"/>
        <w:ind w:left="0" w:right="0" w:firstLine="420"/>
        <w:jc w:val="center"/>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十三、债务支出预算表</w:t>
      </w:r>
    </w:p>
    <w:p w14:paraId="4BB412D5">
      <w:pPr>
        <w:pStyle w:val="3"/>
        <w:keepNext w:val="0"/>
        <w:keepLines w:val="0"/>
        <w:widowControl/>
        <w:suppressLineNumbers w:val="0"/>
        <w:shd w:val="clear" w:fill="FFFFFF"/>
        <w:spacing w:before="0" w:beforeAutospacing="0" w:after="0" w:afterAutospacing="0" w:line="525" w:lineRule="atLeast"/>
        <w:ind w:left="0" w:right="0" w:firstLine="420"/>
        <w:jc w:val="center"/>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十四、政府采购支出预算表</w:t>
      </w:r>
    </w:p>
    <w:p w14:paraId="7C6FB26D">
      <w:pPr>
        <w:pStyle w:val="3"/>
        <w:keepNext w:val="0"/>
        <w:keepLines w:val="0"/>
        <w:widowControl/>
        <w:suppressLineNumbers w:val="0"/>
        <w:shd w:val="clear" w:fill="FFFFFF"/>
        <w:spacing w:before="0" w:beforeAutospacing="0" w:after="0" w:afterAutospacing="0" w:line="525" w:lineRule="atLeast"/>
        <w:ind w:left="0" w:right="0" w:firstLine="420"/>
        <w:jc w:val="center"/>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十五、政府购买服务支出预算表</w:t>
      </w:r>
    </w:p>
    <w:p w14:paraId="2ABC3343">
      <w:pPr>
        <w:pStyle w:val="3"/>
        <w:keepNext w:val="0"/>
        <w:keepLines w:val="0"/>
        <w:widowControl/>
        <w:suppressLineNumbers w:val="0"/>
        <w:shd w:val="clear" w:fill="FFFFFF"/>
        <w:spacing w:before="0" w:beforeAutospacing="0" w:after="0" w:afterAutospacing="0" w:line="525" w:lineRule="atLeast"/>
        <w:ind w:left="0" w:right="0" w:firstLine="420"/>
        <w:jc w:val="center"/>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十六、部门（单位）整体绩效目标表</w:t>
      </w:r>
    </w:p>
    <w:p w14:paraId="3491ECE8">
      <w:pPr>
        <w:pStyle w:val="3"/>
        <w:keepNext w:val="0"/>
        <w:keepLines w:val="0"/>
        <w:widowControl/>
        <w:suppressLineNumbers w:val="0"/>
        <w:shd w:val="clear" w:fill="FFFFFF"/>
        <w:spacing w:before="0" w:beforeAutospacing="0" w:after="0" w:afterAutospacing="0" w:line="525" w:lineRule="atLeast"/>
        <w:ind w:left="0" w:right="0" w:firstLine="420"/>
        <w:jc w:val="center"/>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十七、部门预算项目（政策）绩效目标表</w:t>
      </w:r>
    </w:p>
    <w:p w14:paraId="376F0701">
      <w:pPr>
        <w:pStyle w:val="3"/>
        <w:keepNext w:val="0"/>
        <w:keepLines w:val="0"/>
        <w:widowControl/>
        <w:suppressLineNumbers w:val="0"/>
        <w:shd w:val="clear" w:fill="FFFFFF"/>
        <w:spacing w:before="0" w:beforeAutospacing="0" w:after="0" w:afterAutospacing="0" w:line="525" w:lineRule="atLeast"/>
        <w:ind w:left="0" w:right="0" w:firstLine="42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highlight w:val="none"/>
          <w:shd w:val="clear" w:fill="FFFFFF"/>
        </w:rPr>
        <w:t>第三部分 朝阳市城市管理综合行政执法局202</w:t>
      </w:r>
      <w:r>
        <w:rPr>
          <w:rFonts w:hint="eastAsia" w:ascii="宋体" w:hAnsi="宋体" w:eastAsia="宋体" w:cs="宋体"/>
          <w:i w:val="0"/>
          <w:iCs w:val="0"/>
          <w:caps w:val="0"/>
          <w:color w:val="333333"/>
          <w:spacing w:val="0"/>
          <w:sz w:val="24"/>
          <w:szCs w:val="24"/>
          <w:highlight w:val="none"/>
          <w:shd w:val="clear" w:fill="FFFFFF"/>
          <w:lang w:val="en-US" w:eastAsia="zh-CN"/>
        </w:rPr>
        <w:t>4</w:t>
      </w:r>
      <w:r>
        <w:rPr>
          <w:rFonts w:hint="eastAsia" w:ascii="宋体" w:hAnsi="宋体" w:eastAsia="宋体" w:cs="宋体"/>
          <w:i w:val="0"/>
          <w:iCs w:val="0"/>
          <w:caps w:val="0"/>
          <w:color w:val="333333"/>
          <w:spacing w:val="0"/>
          <w:sz w:val="24"/>
          <w:szCs w:val="24"/>
          <w:highlight w:val="none"/>
          <w:shd w:val="clear" w:fill="FFFFFF"/>
        </w:rPr>
        <w:t>年</w:t>
      </w:r>
      <w:r>
        <w:rPr>
          <w:rFonts w:hint="eastAsia" w:ascii="宋体" w:hAnsi="宋体" w:eastAsia="宋体" w:cs="宋体"/>
          <w:i w:val="0"/>
          <w:iCs w:val="0"/>
          <w:caps w:val="0"/>
          <w:color w:val="333333"/>
          <w:spacing w:val="0"/>
          <w:sz w:val="24"/>
          <w:szCs w:val="24"/>
          <w:highlight w:val="none"/>
          <w:shd w:val="clear" w:fill="FFFFFF"/>
          <w:lang w:eastAsia="zh-CN"/>
        </w:rPr>
        <w:t>（</w:t>
      </w:r>
      <w:r>
        <w:rPr>
          <w:rFonts w:hint="eastAsia" w:ascii="宋体" w:hAnsi="宋体" w:eastAsia="宋体" w:cs="宋体"/>
          <w:i w:val="0"/>
          <w:iCs w:val="0"/>
          <w:caps w:val="0"/>
          <w:color w:val="333333"/>
          <w:spacing w:val="0"/>
          <w:sz w:val="24"/>
          <w:szCs w:val="24"/>
          <w:highlight w:val="none"/>
          <w:shd w:val="clear" w:fill="FFFFFF"/>
          <w:lang w:val="en-US" w:eastAsia="zh-CN"/>
        </w:rPr>
        <w:t>本级</w:t>
      </w:r>
      <w:r>
        <w:rPr>
          <w:rFonts w:hint="eastAsia" w:ascii="宋体" w:hAnsi="宋体" w:eastAsia="宋体" w:cs="宋体"/>
          <w:i w:val="0"/>
          <w:iCs w:val="0"/>
          <w:caps w:val="0"/>
          <w:color w:val="333333"/>
          <w:spacing w:val="0"/>
          <w:sz w:val="24"/>
          <w:szCs w:val="24"/>
          <w:highlight w:val="none"/>
          <w:shd w:val="clear" w:fill="FFFFFF"/>
          <w:lang w:eastAsia="zh-CN"/>
        </w:rPr>
        <w:t>）</w:t>
      </w:r>
      <w:r>
        <w:rPr>
          <w:rFonts w:hint="eastAsia" w:ascii="宋体" w:hAnsi="宋体" w:eastAsia="宋体" w:cs="宋体"/>
          <w:i w:val="0"/>
          <w:iCs w:val="0"/>
          <w:caps w:val="0"/>
          <w:color w:val="333333"/>
          <w:spacing w:val="0"/>
          <w:sz w:val="24"/>
          <w:szCs w:val="24"/>
          <w:shd w:val="clear" w:fill="FFFFFF"/>
        </w:rPr>
        <w:t>预算情况说明</w:t>
      </w:r>
    </w:p>
    <w:p w14:paraId="77C34038">
      <w:pPr>
        <w:pStyle w:val="3"/>
        <w:keepNext w:val="0"/>
        <w:keepLines w:val="0"/>
        <w:widowControl/>
        <w:suppressLineNumbers w:val="0"/>
        <w:shd w:val="clear" w:fill="FFFFFF"/>
        <w:spacing w:before="0" w:beforeAutospacing="0" w:after="0" w:afterAutospacing="0" w:line="525" w:lineRule="atLeast"/>
        <w:ind w:left="0" w:right="0" w:firstLine="42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第四部分   名词解释</w:t>
      </w:r>
    </w:p>
    <w:p w14:paraId="770D8E89">
      <w:pPr>
        <w:pStyle w:val="3"/>
        <w:keepNext w:val="0"/>
        <w:keepLines w:val="0"/>
        <w:widowControl/>
        <w:suppressLineNumbers w:val="0"/>
        <w:shd w:val="clear" w:fill="FFFFFF"/>
        <w:spacing w:before="0" w:beforeAutospacing="0" w:after="0" w:afterAutospacing="0" w:line="525" w:lineRule="atLeast"/>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51786BE8">
      <w:pPr>
        <w:pStyle w:val="3"/>
        <w:keepNext w:val="0"/>
        <w:keepLines w:val="0"/>
        <w:widowControl/>
        <w:numPr>
          <w:ilvl w:val="0"/>
          <w:numId w:val="1"/>
        </w:numPr>
        <w:suppressLineNumbers w:val="0"/>
        <w:shd w:val="clear" w:fill="FFFFFF"/>
        <w:spacing w:before="0" w:beforeAutospacing="0" w:after="0" w:afterAutospacing="0" w:line="525" w:lineRule="atLeast"/>
        <w:ind w:left="0" w:right="0" w:firstLine="420"/>
        <w:jc w:val="center"/>
        <w:rPr>
          <w:rStyle w:val="6"/>
          <w:rFonts w:hint="eastAsia" w:ascii="宋体" w:hAnsi="宋体" w:eastAsia="宋体" w:cs="宋体"/>
          <w:i w:val="0"/>
          <w:iCs w:val="0"/>
          <w:caps w:val="0"/>
          <w:color w:val="333333"/>
          <w:spacing w:val="0"/>
          <w:sz w:val="36"/>
          <w:szCs w:val="36"/>
          <w:shd w:val="clear" w:fill="FFFFFF"/>
        </w:rPr>
      </w:pPr>
      <w:r>
        <w:rPr>
          <w:rStyle w:val="6"/>
          <w:rFonts w:hint="eastAsia" w:ascii="宋体" w:hAnsi="宋体" w:eastAsia="宋体" w:cs="宋体"/>
          <w:i w:val="0"/>
          <w:iCs w:val="0"/>
          <w:caps w:val="0"/>
          <w:color w:val="333333"/>
          <w:spacing w:val="0"/>
          <w:sz w:val="36"/>
          <w:szCs w:val="36"/>
          <w:shd w:val="clear" w:fill="FFFFFF"/>
        </w:rPr>
        <w:t>朝阳市朝阳市城市管理</w:t>
      </w:r>
    </w:p>
    <w:p w14:paraId="6A577085">
      <w:pPr>
        <w:pStyle w:val="3"/>
        <w:keepNext w:val="0"/>
        <w:keepLines w:val="0"/>
        <w:widowControl/>
        <w:numPr>
          <w:ilvl w:val="0"/>
          <w:numId w:val="0"/>
        </w:numPr>
        <w:suppressLineNumbers w:val="0"/>
        <w:shd w:val="clear" w:fill="FFFFFF"/>
        <w:spacing w:before="0" w:beforeAutospacing="0" w:after="0" w:afterAutospacing="0" w:line="525" w:lineRule="atLeast"/>
        <w:ind w:left="420" w:leftChars="0" w:right="0" w:rightChars="0" w:firstLine="2530" w:firstLineChars="700"/>
        <w:jc w:val="both"/>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36"/>
          <w:szCs w:val="36"/>
          <w:shd w:val="clear" w:fill="FFFFFF"/>
        </w:rPr>
        <w:t>综合行政执法局概况</w:t>
      </w:r>
    </w:p>
    <w:p w14:paraId="636EBBD8">
      <w:pPr>
        <w:pStyle w:val="3"/>
        <w:keepNext w:val="0"/>
        <w:keepLines w:val="0"/>
        <w:widowControl/>
        <w:suppressLineNumbers w:val="0"/>
        <w:shd w:val="clear" w:fill="FFFFFF"/>
        <w:spacing w:before="0" w:beforeAutospacing="0" w:after="0" w:afterAutospacing="0" w:line="525" w:lineRule="atLeast"/>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2EF85085">
      <w:pPr>
        <w:pStyle w:val="3"/>
        <w:keepNext w:val="0"/>
        <w:keepLines w:val="0"/>
        <w:widowControl/>
        <w:numPr>
          <w:ilvl w:val="0"/>
          <w:numId w:val="2"/>
        </w:numPr>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30"/>
          <w:szCs w:val="30"/>
          <w:shd w:val="clear" w:fill="FFFFFF"/>
        </w:rPr>
      </w:pPr>
      <w:r>
        <w:rPr>
          <w:rFonts w:hint="eastAsia" w:ascii="宋体" w:hAnsi="宋体" w:eastAsia="宋体" w:cs="宋体"/>
          <w:i w:val="0"/>
          <w:iCs w:val="0"/>
          <w:caps w:val="0"/>
          <w:color w:val="333333"/>
          <w:spacing w:val="0"/>
          <w:sz w:val="30"/>
          <w:szCs w:val="30"/>
          <w:shd w:val="clear" w:fill="FFFFFF"/>
        </w:rPr>
        <w:t>主要职责</w:t>
      </w:r>
    </w:p>
    <w:p w14:paraId="031A1825">
      <w:pPr>
        <w:pStyle w:val="3"/>
        <w:keepNext w:val="0"/>
        <w:keepLines w:val="0"/>
        <w:widowControl/>
        <w:numPr>
          <w:ilvl w:val="0"/>
          <w:numId w:val="3"/>
        </w:numPr>
        <w:suppressLineNumbers w:val="0"/>
        <w:shd w:val="clear" w:fill="FFFFFF"/>
        <w:spacing w:before="0" w:beforeAutospacing="0" w:after="0" w:afterAutospacing="0" w:line="525" w:lineRule="atLeast"/>
        <w:ind w:right="0" w:rightChars="0" w:firstLine="600" w:firstLineChars="200"/>
        <w:jc w:val="left"/>
        <w:rPr>
          <w:rFonts w:hint="eastAsia" w:ascii="宋体" w:hAnsi="宋体" w:eastAsia="宋体" w:cs="宋体"/>
          <w:i w:val="0"/>
          <w:iCs w:val="0"/>
          <w:caps w:val="0"/>
          <w:color w:val="333333"/>
          <w:spacing w:val="0"/>
          <w:sz w:val="30"/>
          <w:szCs w:val="30"/>
          <w:shd w:val="clear" w:fill="FFFFFF"/>
        </w:rPr>
      </w:pPr>
      <w:r>
        <w:rPr>
          <w:rFonts w:hint="eastAsia" w:ascii="宋体" w:hAnsi="宋体" w:eastAsia="宋体" w:cs="宋体"/>
          <w:i w:val="0"/>
          <w:iCs w:val="0"/>
          <w:caps w:val="0"/>
          <w:color w:val="333333"/>
          <w:spacing w:val="0"/>
          <w:sz w:val="30"/>
          <w:szCs w:val="30"/>
          <w:shd w:val="clear" w:fill="FFFFFF"/>
        </w:rPr>
        <w:t>贯彻执行国家、省、市有关城市管理综合行政执法的方针政策和法律法规；拟定全市城市管理行政执法相关的地方性法规、政府规章、规范性文件及制度规定等，并组织实施。</w:t>
      </w:r>
    </w:p>
    <w:p w14:paraId="2D33B080">
      <w:pPr>
        <w:pStyle w:val="3"/>
        <w:keepNext w:val="0"/>
        <w:keepLines w:val="0"/>
        <w:widowControl/>
        <w:numPr>
          <w:ilvl w:val="0"/>
          <w:numId w:val="3"/>
        </w:numPr>
        <w:suppressLineNumbers w:val="0"/>
        <w:shd w:val="clear" w:fill="FFFFFF"/>
        <w:spacing w:before="0" w:beforeAutospacing="0" w:after="0" w:afterAutospacing="0" w:line="525" w:lineRule="atLeast"/>
        <w:ind w:left="0" w:leftChars="0" w:right="0" w:rightChars="0" w:firstLine="600" w:firstLineChars="200"/>
        <w:jc w:val="left"/>
        <w:rPr>
          <w:rFonts w:hint="eastAsia" w:ascii="宋体" w:hAnsi="宋体" w:eastAsia="宋体" w:cs="宋体"/>
          <w:i w:val="0"/>
          <w:iCs w:val="0"/>
          <w:caps w:val="0"/>
          <w:color w:val="333333"/>
          <w:spacing w:val="0"/>
          <w:sz w:val="30"/>
          <w:szCs w:val="30"/>
          <w:shd w:val="clear" w:fill="FFFFFF"/>
        </w:rPr>
      </w:pPr>
      <w:r>
        <w:rPr>
          <w:rFonts w:hint="eastAsia" w:ascii="宋体" w:hAnsi="宋体" w:eastAsia="宋体" w:cs="宋体"/>
          <w:i w:val="0"/>
          <w:iCs w:val="0"/>
          <w:caps w:val="0"/>
          <w:color w:val="333333"/>
          <w:spacing w:val="0"/>
          <w:sz w:val="30"/>
          <w:szCs w:val="30"/>
          <w:shd w:val="clear" w:fill="FFFFFF"/>
        </w:rPr>
        <w:t>负责行使市辖区住房城乡建设领域法律、法规、规章规定的城乡住房建设、规划管理等全部行政处罚权及相关行政强制权。参与建设工程项目的竣工验收，出具《建设工程竣工规划监察验收报告》。</w:t>
      </w:r>
    </w:p>
    <w:p w14:paraId="3300118D">
      <w:pPr>
        <w:pStyle w:val="3"/>
        <w:keepNext w:val="0"/>
        <w:keepLines w:val="0"/>
        <w:widowControl/>
        <w:numPr>
          <w:ilvl w:val="0"/>
          <w:numId w:val="0"/>
        </w:numPr>
        <w:suppressLineNumbers w:val="0"/>
        <w:shd w:val="clear" w:fill="FFFFFF"/>
        <w:spacing w:before="0" w:beforeAutospacing="0" w:after="0" w:afterAutospacing="0" w:line="525" w:lineRule="atLeast"/>
        <w:ind w:right="0" w:rightChars="0" w:firstLine="600" w:firstLineChars="200"/>
        <w:jc w:val="left"/>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shd w:val="clear" w:fill="FFFFFF"/>
        </w:rPr>
        <w:t>（三）负责行使环境保护管理方面的社会生活噪音污染、建筑施工噪声污染、建筑施工扬尘污染、餐饮服务业油烟污染、露天烧烤污染、城市焚烧沥青塑料垃圾等烟尘和恶臭污染、露天焚烧秸秆落叶等烟尘污染、燃放烟花爆竹污染等行为的行政处罚权。</w:t>
      </w:r>
    </w:p>
    <w:p w14:paraId="238ECD7A">
      <w:pPr>
        <w:pStyle w:val="3"/>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shd w:val="clear" w:fill="FFFFFF"/>
        </w:rPr>
        <w:t>（四）负责行使市场监督管理方面户外公共场所无照经营、违规设置户外广告、户外公共场所食品销售和餐饮摊点无证经营，以及违法回收贩卖药品等行为的行政处罚权。</w:t>
      </w:r>
    </w:p>
    <w:p w14:paraId="1D62A673">
      <w:pPr>
        <w:pStyle w:val="3"/>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shd w:val="clear" w:fill="FFFFFF"/>
        </w:rPr>
        <w:t>（五）负责行使交通管理方面侵占城市道路、违法停放车辆等的行政处罚权。</w:t>
      </w:r>
    </w:p>
    <w:p w14:paraId="745AD191">
      <w:pPr>
        <w:pStyle w:val="3"/>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shd w:val="clear" w:fill="FFFFFF"/>
        </w:rPr>
        <w:t>（六）负责行使水务管理方面向城市河道倾倒废弃物和垃圾及违规取土、城市河道违法建筑物拆除等的行政处罚权。</w:t>
      </w:r>
    </w:p>
    <w:p w14:paraId="08623A93">
      <w:pPr>
        <w:pStyle w:val="3"/>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shd w:val="clear" w:fill="FFFFFF"/>
        </w:rPr>
        <w:t>（七）负责行使民政殡葬管理方面户外搭灵棚、设灵堂，播放或者吹奏哀乐、抛洒纸钱、销售冥品等行为的行驶证处罚权。</w:t>
      </w:r>
    </w:p>
    <w:p w14:paraId="3EE8AC60">
      <w:pPr>
        <w:pStyle w:val="3"/>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shd w:val="clear" w:fill="FFFFFF"/>
        </w:rPr>
        <w:t>（八）负责市城市建设和管理工作领导小组管理办公室的日常工作，负责“门前三包”工作。</w:t>
      </w:r>
    </w:p>
    <w:p w14:paraId="64144736">
      <w:pPr>
        <w:pStyle w:val="3"/>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shd w:val="clear" w:fill="FFFFFF"/>
        </w:rPr>
        <w:t>（九）负责全市城市管理执法人员教育培训工作；负责全市城市管理执法人员队风队纪的监督、检查、考核、问责。</w:t>
      </w:r>
    </w:p>
    <w:p w14:paraId="47458EF9">
      <w:pPr>
        <w:pStyle w:val="3"/>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shd w:val="clear" w:fill="FFFFFF"/>
        </w:rPr>
        <w:t>（十）负责对各县（市）城市管理执法工作的业务指导、组织协调、监督检查、考核评价工作，承担跨区域、重大复杂疑难违法违规案件查处和全市性城市管理专项活动及重大执法活动的组织实施。</w:t>
      </w:r>
    </w:p>
    <w:p w14:paraId="5C7533D0">
      <w:pPr>
        <w:pStyle w:val="3"/>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shd w:val="clear" w:fill="FFFFFF"/>
        </w:rPr>
        <w:t>（十一）负责全市城市综合管理服务平台建设运行工作，承担城市管理行政执法信访投诉及行政复议、行政诉讼案件的应诉工作。</w:t>
      </w:r>
    </w:p>
    <w:p w14:paraId="242BD31A">
      <w:pPr>
        <w:pStyle w:val="3"/>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shd w:val="clear" w:fill="FFFFFF"/>
        </w:rPr>
        <w:t>（十二）负责全市城区内停车场管理工作。</w:t>
      </w:r>
    </w:p>
    <w:p w14:paraId="0B0FD3D8">
      <w:pPr>
        <w:pStyle w:val="3"/>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shd w:val="clear" w:fill="FFFFFF"/>
        </w:rPr>
        <w:t>（十三）完成市委、市政府交办的其他任务。</w:t>
      </w:r>
    </w:p>
    <w:p w14:paraId="7F248FA4">
      <w:pPr>
        <w:pStyle w:val="3"/>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shd w:val="clear" w:fill="FFFFFF"/>
        </w:rPr>
        <w:t>（十四）有关执法职责分工。上述经省政府批准集中行使的行政处罚权由市城市管理综合行政执法局负责集中行使，其他行政处罚权仍由原部门负责行使。</w:t>
      </w:r>
    </w:p>
    <w:p w14:paraId="25102EC5">
      <w:pPr>
        <w:pStyle w:val="3"/>
        <w:keepNext w:val="0"/>
        <w:keepLines w:val="0"/>
        <w:widowControl/>
        <w:suppressLineNumbers w:val="0"/>
        <w:shd w:val="clear" w:fill="FFFFFF"/>
        <w:spacing w:before="0" w:beforeAutospacing="0" w:after="0" w:afterAutospacing="0" w:line="525" w:lineRule="atLeast"/>
        <w:ind w:left="0" w:right="0" w:firstLine="0"/>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shd w:val="clear" w:fill="FFFFFF"/>
        </w:rPr>
        <w:t> </w:t>
      </w:r>
    </w:p>
    <w:p w14:paraId="23DBF877">
      <w:pPr>
        <w:pStyle w:val="3"/>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shd w:val="clear" w:fill="FFFFFF"/>
        </w:rPr>
        <w:t>二、部门预算单位构成</w:t>
      </w:r>
    </w:p>
    <w:p w14:paraId="67519330">
      <w:pPr>
        <w:pStyle w:val="3"/>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shd w:val="clear" w:fill="FFFFFF"/>
        </w:rPr>
        <w:t>纳入朝阳市城市管理综合行政执法局20</w:t>
      </w:r>
      <w:r>
        <w:rPr>
          <w:rFonts w:hint="eastAsia" w:ascii="宋体" w:hAnsi="宋体" w:eastAsia="宋体" w:cs="宋体"/>
          <w:i w:val="0"/>
          <w:iCs w:val="0"/>
          <w:caps w:val="0"/>
          <w:color w:val="333333"/>
          <w:spacing w:val="0"/>
          <w:sz w:val="30"/>
          <w:szCs w:val="30"/>
          <w:shd w:val="clear" w:fill="FFFFFF"/>
          <w:lang w:val="en-US" w:eastAsia="zh-CN"/>
        </w:rPr>
        <w:t>24</w:t>
      </w:r>
      <w:r>
        <w:rPr>
          <w:rFonts w:hint="eastAsia" w:ascii="宋体" w:hAnsi="宋体" w:eastAsia="宋体" w:cs="宋体"/>
          <w:i w:val="0"/>
          <w:iCs w:val="0"/>
          <w:caps w:val="0"/>
          <w:color w:val="333333"/>
          <w:spacing w:val="0"/>
          <w:sz w:val="30"/>
          <w:szCs w:val="30"/>
          <w:shd w:val="clear" w:fill="FFFFFF"/>
        </w:rPr>
        <w:t>年</w:t>
      </w:r>
      <w:r>
        <w:rPr>
          <w:rFonts w:hint="eastAsia" w:ascii="宋体" w:hAnsi="宋体" w:eastAsia="宋体" w:cs="宋体"/>
          <w:i w:val="0"/>
          <w:iCs w:val="0"/>
          <w:caps w:val="0"/>
          <w:color w:val="333333"/>
          <w:spacing w:val="0"/>
          <w:sz w:val="30"/>
          <w:szCs w:val="30"/>
          <w:shd w:val="clear" w:fill="FFFFFF"/>
          <w:lang w:eastAsia="zh-CN"/>
        </w:rPr>
        <w:t>（</w:t>
      </w:r>
      <w:r>
        <w:rPr>
          <w:rFonts w:hint="eastAsia" w:ascii="宋体" w:hAnsi="宋体" w:eastAsia="宋体" w:cs="宋体"/>
          <w:i w:val="0"/>
          <w:iCs w:val="0"/>
          <w:caps w:val="0"/>
          <w:color w:val="333333"/>
          <w:spacing w:val="0"/>
          <w:sz w:val="30"/>
          <w:szCs w:val="30"/>
          <w:shd w:val="clear" w:fill="FFFFFF"/>
          <w:lang w:val="en-US" w:eastAsia="zh-CN"/>
        </w:rPr>
        <w:t>本级</w:t>
      </w:r>
      <w:r>
        <w:rPr>
          <w:rFonts w:hint="eastAsia" w:ascii="宋体" w:hAnsi="宋体" w:eastAsia="宋体" w:cs="宋体"/>
          <w:i w:val="0"/>
          <w:iCs w:val="0"/>
          <w:caps w:val="0"/>
          <w:color w:val="333333"/>
          <w:spacing w:val="0"/>
          <w:sz w:val="30"/>
          <w:szCs w:val="30"/>
          <w:shd w:val="clear" w:fill="FFFFFF"/>
          <w:lang w:eastAsia="zh-CN"/>
        </w:rPr>
        <w:t>）</w:t>
      </w:r>
      <w:r>
        <w:rPr>
          <w:rFonts w:hint="eastAsia" w:ascii="宋体" w:hAnsi="宋体" w:eastAsia="宋体" w:cs="宋体"/>
          <w:i w:val="0"/>
          <w:iCs w:val="0"/>
          <w:caps w:val="0"/>
          <w:color w:val="333333"/>
          <w:spacing w:val="0"/>
          <w:sz w:val="30"/>
          <w:szCs w:val="30"/>
          <w:shd w:val="clear" w:fill="FFFFFF"/>
        </w:rPr>
        <w:t>预算编制范围的预算单位包括：</w:t>
      </w:r>
    </w:p>
    <w:p w14:paraId="48268A4B">
      <w:pPr>
        <w:pStyle w:val="3"/>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shd w:val="clear" w:fill="FFFFFF"/>
        </w:rPr>
        <w:t>1.朝阳市城市管理综合行政执法局本级</w:t>
      </w:r>
    </w:p>
    <w:p w14:paraId="493B9D38">
      <w:pPr>
        <w:pStyle w:val="3"/>
        <w:keepNext w:val="0"/>
        <w:keepLines w:val="0"/>
        <w:widowControl/>
        <w:suppressLineNumbers w:val="0"/>
        <w:shd w:val="clear" w:fill="FFFFFF"/>
        <w:spacing w:before="0" w:beforeAutospacing="0" w:after="0" w:afterAutospacing="0" w:line="525" w:lineRule="atLeast"/>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4E82E576">
      <w:pPr>
        <w:pStyle w:val="3"/>
        <w:keepNext w:val="0"/>
        <w:keepLines w:val="0"/>
        <w:widowControl/>
        <w:suppressLineNumbers w:val="0"/>
        <w:shd w:val="clear" w:fill="FFFFFF"/>
        <w:spacing w:before="0" w:beforeAutospacing="0" w:after="0" w:afterAutospacing="0" w:line="525" w:lineRule="atLeast"/>
        <w:ind w:left="0" w:right="0" w:firstLine="420"/>
        <w:jc w:val="center"/>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36"/>
          <w:szCs w:val="36"/>
          <w:shd w:val="clear" w:fill="FFFFFF"/>
        </w:rPr>
        <w:t>第二部分 </w:t>
      </w:r>
      <w:r>
        <w:rPr>
          <w:rStyle w:val="6"/>
          <w:rFonts w:hint="eastAsia" w:ascii="宋体" w:hAnsi="宋体" w:eastAsia="宋体" w:cs="宋体"/>
          <w:i w:val="0"/>
          <w:iCs w:val="0"/>
          <w:caps w:val="0"/>
          <w:color w:val="333333"/>
          <w:spacing w:val="0"/>
          <w:sz w:val="36"/>
          <w:szCs w:val="36"/>
          <w:shd w:val="clear" w:fill="FFFFFF"/>
          <w:lang w:eastAsia="zh-CN"/>
        </w:rPr>
        <w:t>朝阳市城市管理综合行政执法局（本级）</w:t>
      </w:r>
      <w:r>
        <w:rPr>
          <w:rStyle w:val="6"/>
          <w:rFonts w:hint="eastAsia" w:ascii="宋体" w:hAnsi="宋体" w:eastAsia="宋体" w:cs="宋体"/>
          <w:i w:val="0"/>
          <w:iCs w:val="0"/>
          <w:caps w:val="0"/>
          <w:color w:val="333333"/>
          <w:spacing w:val="0"/>
          <w:sz w:val="36"/>
          <w:szCs w:val="36"/>
          <w:shd w:val="clear" w:fill="FFFFFF"/>
        </w:rPr>
        <w:t>预算公开表</w:t>
      </w:r>
    </w:p>
    <w:p w14:paraId="329A8645">
      <w:pPr>
        <w:pStyle w:val="3"/>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shd w:val="clear" w:fill="FFFFFF"/>
        </w:rPr>
        <w:t>详见附件：1.朝阳市城市管理综合行政执法局20</w:t>
      </w:r>
      <w:r>
        <w:rPr>
          <w:rFonts w:hint="eastAsia" w:ascii="宋体" w:hAnsi="宋体" w:eastAsia="宋体" w:cs="宋体"/>
          <w:i w:val="0"/>
          <w:iCs w:val="0"/>
          <w:caps w:val="0"/>
          <w:color w:val="333333"/>
          <w:spacing w:val="0"/>
          <w:sz w:val="30"/>
          <w:szCs w:val="30"/>
          <w:shd w:val="clear" w:fill="FFFFFF"/>
          <w:lang w:val="en-US" w:eastAsia="zh-CN"/>
        </w:rPr>
        <w:t>24</w:t>
      </w:r>
      <w:r>
        <w:rPr>
          <w:rFonts w:hint="eastAsia" w:ascii="宋体" w:hAnsi="宋体" w:eastAsia="宋体" w:cs="宋体"/>
          <w:i w:val="0"/>
          <w:iCs w:val="0"/>
          <w:caps w:val="0"/>
          <w:color w:val="333333"/>
          <w:spacing w:val="0"/>
          <w:sz w:val="30"/>
          <w:szCs w:val="30"/>
          <w:shd w:val="clear" w:fill="FFFFFF"/>
        </w:rPr>
        <w:t>年部门预算（公开表）</w:t>
      </w:r>
    </w:p>
    <w:p w14:paraId="48FA21A6">
      <w:pPr>
        <w:pStyle w:val="3"/>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fldChar w:fldCharType="begin"/>
      </w:r>
      <w:r>
        <w:rPr>
          <w:rFonts w:hint="eastAsia" w:ascii="宋体" w:hAnsi="宋体" w:eastAsia="宋体" w:cs="宋体"/>
          <w:i w:val="0"/>
          <w:iCs w:val="0"/>
          <w:caps w:val="0"/>
          <w:color w:val="333333"/>
          <w:spacing w:val="0"/>
          <w:sz w:val="24"/>
          <w:szCs w:val="24"/>
        </w:rPr>
        <w:instrText xml:space="preserve"> HYPERLINK "2024-310综合执法局-部门预算批复表（地市）(1).xlsx" </w:instrText>
      </w:r>
      <w:r>
        <w:rPr>
          <w:rFonts w:hint="eastAsia" w:ascii="宋体" w:hAnsi="宋体" w:eastAsia="宋体" w:cs="宋体"/>
          <w:i w:val="0"/>
          <w:iCs w:val="0"/>
          <w:caps w:val="0"/>
          <w:color w:val="333333"/>
          <w:spacing w:val="0"/>
          <w:sz w:val="24"/>
          <w:szCs w:val="24"/>
        </w:rPr>
        <w:fldChar w:fldCharType="separate"/>
      </w:r>
      <w:r>
        <w:rPr>
          <w:rStyle w:val="7"/>
          <w:rFonts w:hint="eastAsia" w:ascii="宋体" w:hAnsi="宋体" w:eastAsia="宋体" w:cs="宋体"/>
          <w:i w:val="0"/>
          <w:iCs w:val="0"/>
          <w:caps w:val="0"/>
          <w:spacing w:val="0"/>
          <w:sz w:val="24"/>
          <w:szCs w:val="24"/>
        </w:rPr>
        <w:t>2024-310综合执法局-部门预算批复表（地市）(1).xlsx</w:t>
      </w:r>
      <w:r>
        <w:rPr>
          <w:rFonts w:hint="eastAsia" w:ascii="宋体" w:hAnsi="宋体" w:eastAsia="宋体" w:cs="宋体"/>
          <w:i w:val="0"/>
          <w:iCs w:val="0"/>
          <w:caps w:val="0"/>
          <w:color w:val="333333"/>
          <w:spacing w:val="0"/>
          <w:sz w:val="24"/>
          <w:szCs w:val="24"/>
        </w:rPr>
        <w:fldChar w:fldCharType="end"/>
      </w:r>
    </w:p>
    <w:p w14:paraId="2840FA91">
      <w:pPr>
        <w:pStyle w:val="3"/>
        <w:keepNext w:val="0"/>
        <w:keepLines w:val="0"/>
        <w:widowControl/>
        <w:suppressLineNumbers w:val="0"/>
        <w:shd w:val="clear" w:fill="FFFFFF"/>
        <w:spacing w:before="0" w:beforeAutospacing="0" w:after="0" w:afterAutospacing="0" w:line="525"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1BA35296">
      <w:pPr>
        <w:pStyle w:val="3"/>
        <w:keepNext w:val="0"/>
        <w:keepLines w:val="0"/>
        <w:widowControl/>
        <w:suppressLineNumbers w:val="0"/>
        <w:shd w:val="clear" w:fill="FFFFFF"/>
        <w:spacing w:before="0" w:beforeAutospacing="0" w:after="0" w:afterAutospacing="0" w:line="525" w:lineRule="atLeast"/>
        <w:ind w:left="0" w:right="0" w:firstLine="420"/>
        <w:jc w:val="center"/>
        <w:rPr>
          <w:rStyle w:val="6"/>
          <w:rFonts w:hint="eastAsia" w:ascii="宋体" w:hAnsi="宋体" w:eastAsia="宋体" w:cs="宋体"/>
          <w:i w:val="0"/>
          <w:iCs w:val="0"/>
          <w:caps w:val="0"/>
          <w:color w:val="333333"/>
          <w:spacing w:val="0"/>
          <w:sz w:val="36"/>
          <w:szCs w:val="36"/>
          <w:shd w:val="clear" w:fill="FFFFFF"/>
        </w:rPr>
      </w:pPr>
      <w:r>
        <w:rPr>
          <w:rStyle w:val="6"/>
          <w:rFonts w:hint="eastAsia" w:ascii="宋体" w:hAnsi="宋体" w:eastAsia="宋体" w:cs="宋体"/>
          <w:i w:val="0"/>
          <w:iCs w:val="0"/>
          <w:caps w:val="0"/>
          <w:color w:val="333333"/>
          <w:spacing w:val="0"/>
          <w:sz w:val="36"/>
          <w:szCs w:val="36"/>
          <w:shd w:val="clear" w:fill="FFFFFF"/>
        </w:rPr>
        <w:t>第三部分  朝阳市城市管理综合行政执法局</w:t>
      </w:r>
      <w:r>
        <w:rPr>
          <w:rStyle w:val="6"/>
          <w:rFonts w:hint="eastAsia" w:ascii="宋体" w:hAnsi="宋体" w:eastAsia="宋体" w:cs="宋体"/>
          <w:i w:val="0"/>
          <w:iCs w:val="0"/>
          <w:caps w:val="0"/>
          <w:color w:val="333333"/>
          <w:spacing w:val="0"/>
          <w:sz w:val="36"/>
          <w:szCs w:val="36"/>
          <w:shd w:val="clear" w:fill="FFFFFF"/>
          <w:lang w:eastAsia="zh-CN"/>
        </w:rPr>
        <w:t>（</w:t>
      </w:r>
      <w:r>
        <w:rPr>
          <w:rStyle w:val="6"/>
          <w:rFonts w:hint="eastAsia" w:ascii="宋体" w:hAnsi="宋体" w:eastAsia="宋体" w:cs="宋体"/>
          <w:i w:val="0"/>
          <w:iCs w:val="0"/>
          <w:caps w:val="0"/>
          <w:color w:val="333333"/>
          <w:spacing w:val="0"/>
          <w:sz w:val="36"/>
          <w:szCs w:val="36"/>
          <w:shd w:val="clear" w:fill="FFFFFF"/>
          <w:lang w:val="en-US" w:eastAsia="zh-CN"/>
        </w:rPr>
        <w:t>本级</w:t>
      </w:r>
      <w:r>
        <w:rPr>
          <w:rStyle w:val="6"/>
          <w:rFonts w:hint="eastAsia" w:ascii="宋体" w:hAnsi="宋体" w:eastAsia="宋体" w:cs="宋体"/>
          <w:i w:val="0"/>
          <w:iCs w:val="0"/>
          <w:caps w:val="0"/>
          <w:color w:val="333333"/>
          <w:spacing w:val="0"/>
          <w:sz w:val="36"/>
          <w:szCs w:val="36"/>
          <w:shd w:val="clear" w:fill="FFFFFF"/>
          <w:lang w:eastAsia="zh-CN"/>
        </w:rPr>
        <w:t>）</w:t>
      </w:r>
      <w:r>
        <w:rPr>
          <w:rStyle w:val="6"/>
          <w:rFonts w:hint="eastAsia" w:ascii="宋体" w:hAnsi="宋体" w:eastAsia="宋体" w:cs="宋体"/>
          <w:i w:val="0"/>
          <w:iCs w:val="0"/>
          <w:caps w:val="0"/>
          <w:color w:val="333333"/>
          <w:spacing w:val="0"/>
          <w:sz w:val="36"/>
          <w:szCs w:val="36"/>
          <w:shd w:val="clear" w:fill="FFFFFF"/>
        </w:rPr>
        <w:t>20</w:t>
      </w:r>
      <w:r>
        <w:rPr>
          <w:rStyle w:val="6"/>
          <w:rFonts w:hint="eastAsia" w:ascii="宋体" w:hAnsi="宋体" w:eastAsia="宋体" w:cs="宋体"/>
          <w:i w:val="0"/>
          <w:iCs w:val="0"/>
          <w:caps w:val="0"/>
          <w:color w:val="333333"/>
          <w:spacing w:val="0"/>
          <w:sz w:val="36"/>
          <w:szCs w:val="36"/>
          <w:shd w:val="clear" w:fill="FFFFFF"/>
          <w:lang w:val="en-US" w:eastAsia="zh-CN"/>
        </w:rPr>
        <w:t>24</w:t>
      </w:r>
      <w:r>
        <w:rPr>
          <w:rStyle w:val="6"/>
          <w:rFonts w:hint="eastAsia" w:ascii="宋体" w:hAnsi="宋体" w:eastAsia="宋体" w:cs="宋体"/>
          <w:i w:val="0"/>
          <w:iCs w:val="0"/>
          <w:caps w:val="0"/>
          <w:color w:val="333333"/>
          <w:spacing w:val="0"/>
          <w:sz w:val="36"/>
          <w:szCs w:val="36"/>
          <w:shd w:val="clear" w:fill="FFFFFF"/>
        </w:rPr>
        <w:t>年预算情况说明</w:t>
      </w:r>
    </w:p>
    <w:p w14:paraId="35605D36">
      <w:pPr>
        <w:pStyle w:val="3"/>
        <w:keepNext w:val="0"/>
        <w:keepLines w:val="0"/>
        <w:widowControl/>
        <w:suppressLineNumbers w:val="0"/>
        <w:shd w:val="clear" w:fill="FFFFFF"/>
        <w:spacing w:before="0" w:beforeAutospacing="0" w:after="0" w:afterAutospacing="0" w:line="525" w:lineRule="atLeast"/>
        <w:ind w:right="0" w:firstLine="600" w:firstLineChars="200"/>
        <w:jc w:val="left"/>
        <w:rPr>
          <w:rFonts w:hint="eastAsia" w:ascii="宋体" w:hAnsi="宋体" w:eastAsia="宋体" w:cs="宋体"/>
          <w:i w:val="0"/>
          <w:iCs w:val="0"/>
          <w:caps w:val="0"/>
          <w:color w:val="auto"/>
          <w:spacing w:val="0"/>
          <w:sz w:val="30"/>
          <w:szCs w:val="30"/>
        </w:rPr>
      </w:pPr>
      <w:r>
        <w:rPr>
          <w:rFonts w:hint="eastAsia" w:ascii="宋体" w:hAnsi="宋体" w:eastAsia="宋体" w:cs="宋体"/>
          <w:i w:val="0"/>
          <w:iCs w:val="0"/>
          <w:caps w:val="0"/>
          <w:color w:val="auto"/>
          <w:spacing w:val="0"/>
          <w:sz w:val="30"/>
          <w:szCs w:val="30"/>
          <w:shd w:val="clear" w:fill="FFFFFF"/>
        </w:rPr>
        <w:t>一、关于朝阳市城市管理综合行政执法局202</w:t>
      </w:r>
      <w:r>
        <w:rPr>
          <w:rFonts w:hint="eastAsia" w:ascii="宋体" w:hAnsi="宋体" w:eastAsia="宋体" w:cs="宋体"/>
          <w:i w:val="0"/>
          <w:iCs w:val="0"/>
          <w:caps w:val="0"/>
          <w:color w:val="auto"/>
          <w:spacing w:val="0"/>
          <w:sz w:val="30"/>
          <w:szCs w:val="30"/>
          <w:shd w:val="clear" w:fill="FFFFFF"/>
          <w:lang w:val="en-US" w:eastAsia="zh-CN"/>
        </w:rPr>
        <w:t>4</w:t>
      </w:r>
      <w:r>
        <w:rPr>
          <w:rFonts w:hint="eastAsia" w:ascii="宋体" w:hAnsi="宋体" w:eastAsia="宋体" w:cs="宋体"/>
          <w:i w:val="0"/>
          <w:iCs w:val="0"/>
          <w:caps w:val="0"/>
          <w:color w:val="auto"/>
          <w:spacing w:val="0"/>
          <w:sz w:val="30"/>
          <w:szCs w:val="30"/>
          <w:shd w:val="clear" w:fill="FFFFFF"/>
        </w:rPr>
        <w:t>年收支预算的总体说明</w:t>
      </w:r>
    </w:p>
    <w:p w14:paraId="7B2839C0">
      <w:pPr>
        <w:pStyle w:val="3"/>
        <w:keepNext w:val="0"/>
        <w:keepLines w:val="0"/>
        <w:widowControl/>
        <w:suppressLineNumbers w:val="0"/>
        <w:shd w:val="clear" w:fill="FFFFFF"/>
        <w:spacing w:before="0" w:beforeAutospacing="0" w:after="0" w:afterAutospacing="0" w:line="525" w:lineRule="atLeast"/>
        <w:ind w:right="0" w:firstLine="600" w:firstLineChars="200"/>
        <w:jc w:val="left"/>
        <w:rPr>
          <w:rFonts w:hint="eastAsia" w:ascii="宋体" w:hAnsi="宋体" w:eastAsia="宋体" w:cs="宋体"/>
          <w:i w:val="0"/>
          <w:iCs w:val="0"/>
          <w:caps w:val="0"/>
          <w:color w:val="auto"/>
          <w:spacing w:val="0"/>
          <w:sz w:val="30"/>
          <w:szCs w:val="30"/>
          <w:highlight w:val="none"/>
        </w:rPr>
      </w:pPr>
      <w:r>
        <w:rPr>
          <w:rFonts w:hint="eastAsia" w:ascii="宋体" w:hAnsi="宋体" w:eastAsia="宋体" w:cs="宋体"/>
          <w:i w:val="0"/>
          <w:iCs w:val="0"/>
          <w:caps w:val="0"/>
          <w:color w:val="auto"/>
          <w:spacing w:val="0"/>
          <w:sz w:val="30"/>
          <w:szCs w:val="30"/>
          <w:highlight w:val="none"/>
          <w:shd w:val="clear" w:fill="FFFFFF"/>
        </w:rPr>
        <w:t>按照综合预算的原则，朝阳市城市管理综合行政执法局所有收入和支出均纳入部门预算管理。朝阳市城市管理综合行政执法局202</w:t>
      </w:r>
      <w:r>
        <w:rPr>
          <w:rFonts w:hint="eastAsia" w:ascii="宋体" w:hAnsi="宋体" w:eastAsia="宋体" w:cs="宋体"/>
          <w:i w:val="0"/>
          <w:iCs w:val="0"/>
          <w:caps w:val="0"/>
          <w:color w:val="auto"/>
          <w:spacing w:val="0"/>
          <w:sz w:val="30"/>
          <w:szCs w:val="30"/>
          <w:highlight w:val="none"/>
          <w:shd w:val="clear" w:fill="FFFFFF"/>
          <w:lang w:val="en-US" w:eastAsia="zh-CN"/>
        </w:rPr>
        <w:t>4</w:t>
      </w:r>
      <w:r>
        <w:rPr>
          <w:rFonts w:hint="eastAsia" w:ascii="宋体" w:hAnsi="宋体" w:eastAsia="宋体" w:cs="宋体"/>
          <w:i w:val="0"/>
          <w:iCs w:val="0"/>
          <w:caps w:val="0"/>
          <w:color w:val="auto"/>
          <w:spacing w:val="0"/>
          <w:sz w:val="30"/>
          <w:szCs w:val="30"/>
          <w:highlight w:val="none"/>
          <w:shd w:val="clear" w:fill="FFFFFF"/>
        </w:rPr>
        <w:t>年预算收入包括：财政拨款19257.31万元，本年收入合计19257.31万元，较上年</w:t>
      </w:r>
      <w:r>
        <w:rPr>
          <w:rFonts w:hint="eastAsia" w:ascii="宋体" w:hAnsi="宋体" w:eastAsia="宋体" w:cs="宋体"/>
          <w:i w:val="0"/>
          <w:iCs w:val="0"/>
          <w:caps w:val="0"/>
          <w:color w:val="auto"/>
          <w:spacing w:val="0"/>
          <w:sz w:val="30"/>
          <w:szCs w:val="30"/>
          <w:highlight w:val="none"/>
          <w:shd w:val="clear" w:fill="FFFFFF"/>
          <w:lang w:val="en-US" w:eastAsia="zh-CN"/>
        </w:rPr>
        <w:t>增加2004.31万元</w:t>
      </w:r>
      <w:r>
        <w:rPr>
          <w:rFonts w:hint="eastAsia" w:ascii="宋体" w:hAnsi="宋体" w:eastAsia="宋体" w:cs="宋体"/>
          <w:i w:val="0"/>
          <w:iCs w:val="0"/>
          <w:caps w:val="0"/>
          <w:color w:val="auto"/>
          <w:spacing w:val="0"/>
          <w:sz w:val="30"/>
          <w:szCs w:val="30"/>
          <w:highlight w:val="none"/>
          <w:shd w:val="clear" w:fill="FFFFFF"/>
        </w:rPr>
        <w:t>，上年度无结转；社会保障和就业支出</w:t>
      </w:r>
      <w:r>
        <w:rPr>
          <w:rFonts w:hint="eastAsia" w:ascii="宋体" w:hAnsi="宋体" w:eastAsia="宋体" w:cs="宋体"/>
          <w:i w:val="0"/>
          <w:iCs w:val="0"/>
          <w:caps w:val="0"/>
          <w:color w:val="auto"/>
          <w:spacing w:val="0"/>
          <w:sz w:val="30"/>
          <w:szCs w:val="30"/>
          <w:highlight w:val="none"/>
          <w:shd w:val="clear" w:fill="FFFFFF"/>
          <w:lang w:val="en-US" w:eastAsia="zh-CN"/>
        </w:rPr>
        <w:t>192.17</w:t>
      </w:r>
      <w:r>
        <w:rPr>
          <w:rFonts w:hint="eastAsia" w:ascii="宋体" w:hAnsi="宋体" w:eastAsia="宋体" w:cs="宋体"/>
          <w:i w:val="0"/>
          <w:iCs w:val="0"/>
          <w:caps w:val="0"/>
          <w:color w:val="auto"/>
          <w:spacing w:val="0"/>
          <w:sz w:val="30"/>
          <w:szCs w:val="30"/>
          <w:highlight w:val="none"/>
          <w:shd w:val="clear" w:fill="FFFFFF"/>
        </w:rPr>
        <w:t>万元，医疗卫生与计划生育支出</w:t>
      </w:r>
      <w:r>
        <w:rPr>
          <w:rFonts w:hint="eastAsia" w:ascii="宋体" w:hAnsi="宋体" w:eastAsia="宋体" w:cs="宋体"/>
          <w:i w:val="0"/>
          <w:iCs w:val="0"/>
          <w:caps w:val="0"/>
          <w:color w:val="auto"/>
          <w:spacing w:val="0"/>
          <w:sz w:val="30"/>
          <w:szCs w:val="30"/>
          <w:highlight w:val="none"/>
          <w:shd w:val="clear" w:fill="FFFFFF"/>
          <w:lang w:val="en-US" w:eastAsia="zh-CN"/>
        </w:rPr>
        <w:t>121.13</w:t>
      </w:r>
      <w:r>
        <w:rPr>
          <w:rFonts w:hint="eastAsia" w:ascii="宋体" w:hAnsi="宋体" w:eastAsia="宋体" w:cs="宋体"/>
          <w:i w:val="0"/>
          <w:iCs w:val="0"/>
          <w:caps w:val="0"/>
          <w:color w:val="auto"/>
          <w:spacing w:val="0"/>
          <w:sz w:val="30"/>
          <w:szCs w:val="30"/>
          <w:highlight w:val="none"/>
          <w:shd w:val="clear" w:fill="FFFFFF"/>
        </w:rPr>
        <w:t>万元，城乡社区支出</w:t>
      </w:r>
      <w:r>
        <w:rPr>
          <w:rFonts w:hint="eastAsia" w:ascii="宋体" w:hAnsi="宋体" w:eastAsia="宋体" w:cs="宋体"/>
          <w:i w:val="0"/>
          <w:iCs w:val="0"/>
          <w:caps w:val="0"/>
          <w:color w:val="auto"/>
          <w:spacing w:val="0"/>
          <w:sz w:val="30"/>
          <w:szCs w:val="30"/>
          <w:highlight w:val="none"/>
          <w:shd w:val="clear" w:fill="FFFFFF"/>
          <w:lang w:val="en-US" w:eastAsia="zh-CN"/>
        </w:rPr>
        <w:t>18811.88</w:t>
      </w:r>
      <w:r>
        <w:rPr>
          <w:rFonts w:hint="eastAsia" w:ascii="宋体" w:hAnsi="宋体" w:eastAsia="宋体" w:cs="宋体"/>
          <w:i w:val="0"/>
          <w:iCs w:val="0"/>
          <w:caps w:val="0"/>
          <w:color w:val="auto"/>
          <w:spacing w:val="0"/>
          <w:sz w:val="30"/>
          <w:szCs w:val="30"/>
          <w:highlight w:val="none"/>
          <w:shd w:val="clear" w:fill="FFFFFF"/>
        </w:rPr>
        <w:t>万元，住房保障支出</w:t>
      </w:r>
      <w:r>
        <w:rPr>
          <w:rFonts w:hint="eastAsia" w:ascii="宋体" w:hAnsi="宋体" w:eastAsia="宋体" w:cs="宋体"/>
          <w:i w:val="0"/>
          <w:iCs w:val="0"/>
          <w:caps w:val="0"/>
          <w:color w:val="auto"/>
          <w:spacing w:val="0"/>
          <w:sz w:val="30"/>
          <w:szCs w:val="30"/>
          <w:highlight w:val="none"/>
          <w:shd w:val="clear" w:fill="FFFFFF"/>
          <w:lang w:val="en-US" w:eastAsia="zh-CN"/>
        </w:rPr>
        <w:t>132.13</w:t>
      </w:r>
      <w:r>
        <w:rPr>
          <w:rFonts w:hint="eastAsia" w:ascii="宋体" w:hAnsi="宋体" w:eastAsia="宋体" w:cs="宋体"/>
          <w:i w:val="0"/>
          <w:iCs w:val="0"/>
          <w:caps w:val="0"/>
          <w:color w:val="auto"/>
          <w:spacing w:val="0"/>
          <w:sz w:val="30"/>
          <w:szCs w:val="30"/>
          <w:highlight w:val="none"/>
          <w:shd w:val="clear" w:fill="FFFFFF"/>
        </w:rPr>
        <w:t>万元，本年支出合计19257.31万元，较上年</w:t>
      </w:r>
      <w:r>
        <w:rPr>
          <w:rFonts w:hint="eastAsia" w:ascii="宋体" w:hAnsi="宋体" w:eastAsia="宋体" w:cs="宋体"/>
          <w:i w:val="0"/>
          <w:iCs w:val="0"/>
          <w:caps w:val="0"/>
          <w:color w:val="auto"/>
          <w:spacing w:val="0"/>
          <w:sz w:val="30"/>
          <w:szCs w:val="30"/>
          <w:highlight w:val="none"/>
          <w:shd w:val="clear" w:fill="FFFFFF"/>
          <w:lang w:val="en-US" w:eastAsia="zh-CN"/>
        </w:rPr>
        <w:t>增加2004.31万元</w:t>
      </w:r>
      <w:r>
        <w:rPr>
          <w:rFonts w:hint="eastAsia" w:ascii="宋体" w:hAnsi="宋体" w:eastAsia="宋体" w:cs="宋体"/>
          <w:i w:val="0"/>
          <w:iCs w:val="0"/>
          <w:caps w:val="0"/>
          <w:color w:val="auto"/>
          <w:spacing w:val="0"/>
          <w:sz w:val="30"/>
          <w:szCs w:val="30"/>
          <w:highlight w:val="none"/>
          <w:shd w:val="clear" w:fill="FFFFFF"/>
        </w:rPr>
        <w:t>。 </w:t>
      </w:r>
    </w:p>
    <w:p w14:paraId="3C6B9B20">
      <w:pPr>
        <w:pStyle w:val="3"/>
        <w:keepNext w:val="0"/>
        <w:keepLines w:val="0"/>
        <w:widowControl/>
        <w:suppressLineNumbers w:val="0"/>
        <w:shd w:val="clear" w:fill="FFFFFF"/>
        <w:spacing w:before="0" w:beforeAutospacing="0" w:after="0" w:afterAutospacing="0" w:line="525" w:lineRule="atLeast"/>
        <w:ind w:right="0" w:firstLine="600" w:firstLineChars="200"/>
        <w:jc w:val="left"/>
        <w:rPr>
          <w:rFonts w:hint="eastAsia" w:ascii="宋体" w:hAnsi="宋体" w:eastAsia="宋体" w:cs="宋体"/>
          <w:i w:val="0"/>
          <w:iCs w:val="0"/>
          <w:caps w:val="0"/>
          <w:color w:val="auto"/>
          <w:spacing w:val="0"/>
          <w:sz w:val="30"/>
          <w:szCs w:val="30"/>
          <w:highlight w:val="none"/>
        </w:rPr>
      </w:pPr>
      <w:r>
        <w:rPr>
          <w:rFonts w:hint="eastAsia" w:ascii="宋体" w:hAnsi="宋体" w:eastAsia="宋体" w:cs="宋体"/>
          <w:i w:val="0"/>
          <w:iCs w:val="0"/>
          <w:caps w:val="0"/>
          <w:color w:val="auto"/>
          <w:spacing w:val="0"/>
          <w:sz w:val="30"/>
          <w:szCs w:val="30"/>
          <w:highlight w:val="none"/>
          <w:shd w:val="clear" w:fill="FFFFFF"/>
        </w:rPr>
        <w:t>二、关于202</w:t>
      </w:r>
      <w:r>
        <w:rPr>
          <w:rFonts w:hint="eastAsia" w:ascii="宋体" w:hAnsi="宋体" w:eastAsia="宋体" w:cs="宋体"/>
          <w:i w:val="0"/>
          <w:iCs w:val="0"/>
          <w:caps w:val="0"/>
          <w:color w:val="auto"/>
          <w:spacing w:val="0"/>
          <w:sz w:val="30"/>
          <w:szCs w:val="30"/>
          <w:highlight w:val="none"/>
          <w:shd w:val="clear" w:fill="FFFFFF"/>
          <w:lang w:val="en-US" w:eastAsia="zh-CN"/>
        </w:rPr>
        <w:t>4</w:t>
      </w:r>
      <w:r>
        <w:rPr>
          <w:rFonts w:hint="eastAsia" w:ascii="宋体" w:hAnsi="宋体" w:eastAsia="宋体" w:cs="宋体"/>
          <w:i w:val="0"/>
          <w:iCs w:val="0"/>
          <w:caps w:val="0"/>
          <w:color w:val="auto"/>
          <w:spacing w:val="0"/>
          <w:sz w:val="30"/>
          <w:szCs w:val="30"/>
          <w:highlight w:val="none"/>
          <w:shd w:val="clear" w:fill="FFFFFF"/>
        </w:rPr>
        <w:t>年预算机关运行经费安排情况说明</w:t>
      </w:r>
    </w:p>
    <w:p w14:paraId="0687EC51">
      <w:pPr>
        <w:pStyle w:val="3"/>
        <w:keepNext w:val="0"/>
        <w:keepLines w:val="0"/>
        <w:widowControl/>
        <w:suppressLineNumbers w:val="0"/>
        <w:shd w:val="clear" w:fill="FFFFFF"/>
        <w:spacing w:before="0" w:beforeAutospacing="0" w:after="0" w:afterAutospacing="0" w:line="525" w:lineRule="atLeast"/>
        <w:ind w:right="0" w:firstLine="600" w:firstLineChars="200"/>
        <w:jc w:val="left"/>
        <w:rPr>
          <w:rFonts w:hint="eastAsia" w:ascii="宋体" w:hAnsi="宋体" w:eastAsia="宋体" w:cs="宋体"/>
          <w:i w:val="0"/>
          <w:iCs w:val="0"/>
          <w:caps w:val="0"/>
          <w:color w:val="auto"/>
          <w:spacing w:val="0"/>
          <w:sz w:val="30"/>
          <w:szCs w:val="30"/>
          <w:highlight w:val="none"/>
        </w:rPr>
      </w:pPr>
      <w:r>
        <w:rPr>
          <w:rFonts w:hint="eastAsia" w:ascii="宋体" w:hAnsi="宋体" w:eastAsia="宋体" w:cs="宋体"/>
          <w:i w:val="0"/>
          <w:iCs w:val="0"/>
          <w:caps w:val="0"/>
          <w:color w:val="auto"/>
          <w:spacing w:val="0"/>
          <w:sz w:val="30"/>
          <w:szCs w:val="30"/>
          <w:highlight w:val="none"/>
          <w:shd w:val="clear" w:fill="FFFFFF"/>
        </w:rPr>
        <w:t>朝阳市城市管理综合行政执法局机关运行经费为</w:t>
      </w:r>
      <w:r>
        <w:rPr>
          <w:rFonts w:hint="eastAsia" w:ascii="宋体" w:hAnsi="宋体" w:eastAsia="宋体" w:cs="宋体"/>
          <w:i w:val="0"/>
          <w:iCs w:val="0"/>
          <w:caps w:val="0"/>
          <w:color w:val="auto"/>
          <w:spacing w:val="0"/>
          <w:sz w:val="30"/>
          <w:szCs w:val="30"/>
          <w:highlight w:val="none"/>
          <w:shd w:val="clear" w:fill="FFFFFF"/>
          <w:lang w:val="en-US" w:eastAsia="zh-CN"/>
        </w:rPr>
        <w:t>579.44万元</w:t>
      </w:r>
      <w:r>
        <w:rPr>
          <w:rFonts w:hint="eastAsia" w:ascii="宋体" w:hAnsi="宋体" w:eastAsia="宋体" w:cs="宋体"/>
          <w:i w:val="0"/>
          <w:iCs w:val="0"/>
          <w:caps w:val="0"/>
          <w:color w:val="auto"/>
          <w:spacing w:val="0"/>
          <w:sz w:val="30"/>
          <w:szCs w:val="30"/>
          <w:highlight w:val="none"/>
          <w:shd w:val="clear" w:fill="FFFFFF"/>
        </w:rPr>
        <w:t>，其中：公用取暖费</w:t>
      </w:r>
      <w:r>
        <w:rPr>
          <w:rFonts w:hint="eastAsia" w:ascii="宋体" w:hAnsi="宋体" w:eastAsia="宋体" w:cs="宋体"/>
          <w:i w:val="0"/>
          <w:iCs w:val="0"/>
          <w:caps w:val="0"/>
          <w:color w:val="auto"/>
          <w:spacing w:val="0"/>
          <w:sz w:val="30"/>
          <w:szCs w:val="30"/>
          <w:highlight w:val="none"/>
          <w:shd w:val="clear" w:fill="FFFFFF"/>
          <w:lang w:val="en-US" w:eastAsia="zh-CN"/>
        </w:rPr>
        <w:t>22.63</w:t>
      </w:r>
      <w:r>
        <w:rPr>
          <w:rFonts w:hint="eastAsia" w:ascii="宋体" w:hAnsi="宋体" w:eastAsia="宋体" w:cs="宋体"/>
          <w:i w:val="0"/>
          <w:iCs w:val="0"/>
          <w:caps w:val="0"/>
          <w:color w:val="auto"/>
          <w:spacing w:val="0"/>
          <w:sz w:val="30"/>
          <w:szCs w:val="30"/>
          <w:highlight w:val="none"/>
          <w:shd w:val="clear" w:fill="FFFFFF"/>
        </w:rPr>
        <w:t>万元、公务费</w:t>
      </w:r>
      <w:r>
        <w:rPr>
          <w:rFonts w:hint="eastAsia" w:ascii="宋体" w:hAnsi="宋体" w:eastAsia="宋体" w:cs="宋体"/>
          <w:i w:val="0"/>
          <w:iCs w:val="0"/>
          <w:caps w:val="0"/>
          <w:color w:val="auto"/>
          <w:spacing w:val="0"/>
          <w:sz w:val="30"/>
          <w:szCs w:val="30"/>
          <w:highlight w:val="none"/>
          <w:shd w:val="clear" w:fill="FFFFFF"/>
          <w:lang w:val="en-US" w:eastAsia="zh-CN"/>
        </w:rPr>
        <w:t>556.81</w:t>
      </w:r>
      <w:r>
        <w:rPr>
          <w:rFonts w:hint="eastAsia" w:ascii="宋体" w:hAnsi="宋体" w:eastAsia="宋体" w:cs="宋体"/>
          <w:i w:val="0"/>
          <w:iCs w:val="0"/>
          <w:caps w:val="0"/>
          <w:color w:val="auto"/>
          <w:spacing w:val="0"/>
          <w:sz w:val="30"/>
          <w:szCs w:val="30"/>
          <w:highlight w:val="none"/>
          <w:shd w:val="clear" w:fill="FFFFFF"/>
        </w:rPr>
        <w:t>万元（其中：办公费</w:t>
      </w:r>
      <w:r>
        <w:rPr>
          <w:rFonts w:hint="eastAsia" w:ascii="宋体" w:hAnsi="宋体" w:eastAsia="宋体" w:cs="宋体"/>
          <w:i w:val="0"/>
          <w:iCs w:val="0"/>
          <w:caps w:val="0"/>
          <w:color w:val="auto"/>
          <w:spacing w:val="0"/>
          <w:sz w:val="30"/>
          <w:szCs w:val="30"/>
          <w:highlight w:val="none"/>
          <w:shd w:val="clear" w:fill="FFFFFF"/>
          <w:lang w:val="en-US" w:eastAsia="zh-CN"/>
        </w:rPr>
        <w:t>17.72</w:t>
      </w:r>
      <w:r>
        <w:rPr>
          <w:rFonts w:hint="eastAsia" w:ascii="宋体" w:hAnsi="宋体" w:eastAsia="宋体" w:cs="宋体"/>
          <w:i w:val="0"/>
          <w:iCs w:val="0"/>
          <w:caps w:val="0"/>
          <w:color w:val="auto"/>
          <w:spacing w:val="0"/>
          <w:sz w:val="30"/>
          <w:szCs w:val="30"/>
          <w:highlight w:val="none"/>
          <w:shd w:val="clear" w:fill="FFFFFF"/>
        </w:rPr>
        <w:t>万元、邮电费</w:t>
      </w:r>
      <w:r>
        <w:rPr>
          <w:rFonts w:hint="eastAsia" w:ascii="宋体" w:hAnsi="宋体" w:eastAsia="宋体" w:cs="宋体"/>
          <w:i w:val="0"/>
          <w:iCs w:val="0"/>
          <w:caps w:val="0"/>
          <w:color w:val="auto"/>
          <w:spacing w:val="0"/>
          <w:sz w:val="30"/>
          <w:szCs w:val="30"/>
          <w:highlight w:val="none"/>
          <w:shd w:val="clear" w:fill="FFFFFF"/>
          <w:lang w:val="en-US" w:eastAsia="zh-CN"/>
        </w:rPr>
        <w:t>2</w:t>
      </w:r>
      <w:r>
        <w:rPr>
          <w:rFonts w:hint="eastAsia" w:ascii="宋体" w:hAnsi="宋体" w:eastAsia="宋体" w:cs="宋体"/>
          <w:i w:val="0"/>
          <w:iCs w:val="0"/>
          <w:caps w:val="0"/>
          <w:color w:val="auto"/>
          <w:spacing w:val="0"/>
          <w:sz w:val="30"/>
          <w:szCs w:val="30"/>
          <w:highlight w:val="none"/>
          <w:shd w:val="clear" w:fill="FFFFFF"/>
        </w:rPr>
        <w:t>万元、差旅费</w:t>
      </w:r>
      <w:r>
        <w:rPr>
          <w:rFonts w:hint="eastAsia" w:ascii="宋体" w:hAnsi="宋体" w:eastAsia="宋体" w:cs="宋体"/>
          <w:i w:val="0"/>
          <w:iCs w:val="0"/>
          <w:caps w:val="0"/>
          <w:color w:val="auto"/>
          <w:spacing w:val="0"/>
          <w:sz w:val="30"/>
          <w:szCs w:val="30"/>
          <w:highlight w:val="none"/>
          <w:shd w:val="clear" w:fill="FFFFFF"/>
          <w:lang w:val="en-US" w:eastAsia="zh-CN"/>
        </w:rPr>
        <w:t>12</w:t>
      </w:r>
      <w:r>
        <w:rPr>
          <w:rFonts w:hint="eastAsia" w:ascii="宋体" w:hAnsi="宋体" w:eastAsia="宋体" w:cs="宋体"/>
          <w:i w:val="0"/>
          <w:iCs w:val="0"/>
          <w:caps w:val="0"/>
          <w:color w:val="auto"/>
          <w:spacing w:val="0"/>
          <w:sz w:val="30"/>
          <w:szCs w:val="30"/>
          <w:highlight w:val="none"/>
          <w:shd w:val="clear" w:fill="FFFFFF"/>
        </w:rPr>
        <w:t>万元、日常维修（护）费</w:t>
      </w:r>
      <w:r>
        <w:rPr>
          <w:rFonts w:hint="eastAsia" w:ascii="宋体" w:hAnsi="宋体" w:eastAsia="宋体" w:cs="宋体"/>
          <w:i w:val="0"/>
          <w:iCs w:val="0"/>
          <w:caps w:val="0"/>
          <w:color w:val="auto"/>
          <w:spacing w:val="0"/>
          <w:sz w:val="30"/>
          <w:szCs w:val="30"/>
          <w:highlight w:val="none"/>
          <w:shd w:val="clear" w:fill="FFFFFF"/>
          <w:lang w:val="en-US" w:eastAsia="zh-CN"/>
        </w:rPr>
        <w:t>0</w:t>
      </w:r>
      <w:r>
        <w:rPr>
          <w:rFonts w:hint="eastAsia" w:ascii="宋体" w:hAnsi="宋体" w:eastAsia="宋体" w:cs="宋体"/>
          <w:i w:val="0"/>
          <w:iCs w:val="0"/>
          <w:caps w:val="0"/>
          <w:color w:val="auto"/>
          <w:spacing w:val="0"/>
          <w:sz w:val="30"/>
          <w:szCs w:val="30"/>
          <w:highlight w:val="none"/>
          <w:shd w:val="clear" w:fill="FFFFFF"/>
        </w:rPr>
        <w:t>万元、水电费</w:t>
      </w:r>
      <w:r>
        <w:rPr>
          <w:rFonts w:hint="eastAsia" w:ascii="宋体" w:hAnsi="宋体" w:eastAsia="宋体" w:cs="宋体"/>
          <w:i w:val="0"/>
          <w:iCs w:val="0"/>
          <w:caps w:val="0"/>
          <w:color w:val="auto"/>
          <w:spacing w:val="0"/>
          <w:sz w:val="30"/>
          <w:szCs w:val="30"/>
          <w:highlight w:val="none"/>
          <w:shd w:val="clear" w:fill="FFFFFF"/>
          <w:lang w:val="en-US" w:eastAsia="zh-CN"/>
        </w:rPr>
        <w:t>13</w:t>
      </w:r>
      <w:r>
        <w:rPr>
          <w:rFonts w:hint="eastAsia" w:ascii="宋体" w:hAnsi="宋体" w:eastAsia="宋体" w:cs="宋体"/>
          <w:i w:val="0"/>
          <w:iCs w:val="0"/>
          <w:caps w:val="0"/>
          <w:color w:val="auto"/>
          <w:spacing w:val="0"/>
          <w:sz w:val="30"/>
          <w:szCs w:val="30"/>
          <w:highlight w:val="none"/>
          <w:shd w:val="clear" w:fill="FFFFFF"/>
        </w:rPr>
        <w:t>万元、租赁费</w:t>
      </w:r>
      <w:r>
        <w:rPr>
          <w:rFonts w:hint="eastAsia" w:ascii="宋体" w:hAnsi="宋体" w:eastAsia="宋体" w:cs="宋体"/>
          <w:i w:val="0"/>
          <w:iCs w:val="0"/>
          <w:caps w:val="0"/>
          <w:color w:val="auto"/>
          <w:spacing w:val="0"/>
          <w:sz w:val="30"/>
          <w:szCs w:val="30"/>
          <w:highlight w:val="none"/>
          <w:shd w:val="clear" w:fill="FFFFFF"/>
          <w:lang w:val="en-US" w:eastAsia="zh-CN"/>
        </w:rPr>
        <w:t>0.72</w:t>
      </w:r>
      <w:r>
        <w:rPr>
          <w:rFonts w:hint="eastAsia" w:ascii="宋体" w:hAnsi="宋体" w:eastAsia="宋体" w:cs="宋体"/>
          <w:i w:val="0"/>
          <w:iCs w:val="0"/>
          <w:caps w:val="0"/>
          <w:color w:val="auto"/>
          <w:spacing w:val="0"/>
          <w:sz w:val="30"/>
          <w:szCs w:val="30"/>
          <w:highlight w:val="none"/>
          <w:shd w:val="clear" w:fill="FFFFFF"/>
        </w:rPr>
        <w:t>万元、会议费</w:t>
      </w:r>
      <w:r>
        <w:rPr>
          <w:rFonts w:hint="eastAsia" w:ascii="宋体" w:hAnsi="宋体" w:eastAsia="宋体" w:cs="宋体"/>
          <w:i w:val="0"/>
          <w:iCs w:val="0"/>
          <w:caps w:val="0"/>
          <w:color w:val="auto"/>
          <w:spacing w:val="0"/>
          <w:sz w:val="30"/>
          <w:szCs w:val="30"/>
          <w:highlight w:val="none"/>
          <w:shd w:val="clear" w:fill="FFFFFF"/>
          <w:lang w:val="en-US" w:eastAsia="zh-CN"/>
        </w:rPr>
        <w:t>0</w:t>
      </w:r>
      <w:r>
        <w:rPr>
          <w:rFonts w:hint="eastAsia" w:ascii="宋体" w:hAnsi="宋体" w:eastAsia="宋体" w:cs="宋体"/>
          <w:i w:val="0"/>
          <w:iCs w:val="0"/>
          <w:caps w:val="0"/>
          <w:color w:val="auto"/>
          <w:spacing w:val="0"/>
          <w:sz w:val="30"/>
          <w:szCs w:val="30"/>
          <w:highlight w:val="none"/>
          <w:shd w:val="clear" w:fill="FFFFFF"/>
        </w:rPr>
        <w:t>万元、培训费</w:t>
      </w:r>
      <w:r>
        <w:rPr>
          <w:rFonts w:hint="eastAsia" w:ascii="宋体" w:hAnsi="宋体" w:eastAsia="宋体" w:cs="宋体"/>
          <w:i w:val="0"/>
          <w:iCs w:val="0"/>
          <w:caps w:val="0"/>
          <w:color w:val="auto"/>
          <w:spacing w:val="0"/>
          <w:sz w:val="30"/>
          <w:szCs w:val="30"/>
          <w:highlight w:val="none"/>
          <w:shd w:val="clear" w:fill="FFFFFF"/>
          <w:lang w:val="en-US" w:eastAsia="zh-CN"/>
        </w:rPr>
        <w:t>1</w:t>
      </w:r>
      <w:r>
        <w:rPr>
          <w:rFonts w:hint="eastAsia" w:ascii="宋体" w:hAnsi="宋体" w:eastAsia="宋体" w:cs="宋体"/>
          <w:i w:val="0"/>
          <w:iCs w:val="0"/>
          <w:caps w:val="0"/>
          <w:color w:val="auto"/>
          <w:spacing w:val="0"/>
          <w:sz w:val="30"/>
          <w:szCs w:val="30"/>
          <w:highlight w:val="none"/>
          <w:shd w:val="clear" w:fill="FFFFFF"/>
        </w:rPr>
        <w:t>万元、</w:t>
      </w:r>
      <w:r>
        <w:rPr>
          <w:rFonts w:hint="eastAsia" w:ascii="宋体" w:hAnsi="宋体" w:eastAsia="宋体" w:cs="宋体"/>
          <w:i w:val="0"/>
          <w:iCs w:val="0"/>
          <w:caps w:val="0"/>
          <w:color w:val="auto"/>
          <w:spacing w:val="0"/>
          <w:sz w:val="30"/>
          <w:szCs w:val="30"/>
          <w:highlight w:val="none"/>
          <w:shd w:val="clear" w:fill="FFFFFF"/>
          <w:lang w:val="en-US" w:eastAsia="zh-CN"/>
        </w:rPr>
        <w:t>劳务费412.9万元、</w:t>
      </w:r>
      <w:r>
        <w:rPr>
          <w:rFonts w:hint="eastAsia" w:ascii="宋体" w:hAnsi="宋体" w:eastAsia="宋体" w:cs="宋体"/>
          <w:i w:val="0"/>
          <w:iCs w:val="0"/>
          <w:caps w:val="0"/>
          <w:color w:val="auto"/>
          <w:spacing w:val="0"/>
          <w:sz w:val="30"/>
          <w:szCs w:val="30"/>
          <w:highlight w:val="none"/>
          <w:shd w:val="clear" w:fill="FFFFFF"/>
        </w:rPr>
        <w:t>福利费0万元、其他交通费</w:t>
      </w:r>
      <w:r>
        <w:rPr>
          <w:rFonts w:hint="eastAsia" w:ascii="宋体" w:hAnsi="宋体" w:eastAsia="宋体" w:cs="宋体"/>
          <w:i w:val="0"/>
          <w:iCs w:val="0"/>
          <w:caps w:val="0"/>
          <w:color w:val="auto"/>
          <w:spacing w:val="0"/>
          <w:sz w:val="30"/>
          <w:szCs w:val="30"/>
          <w:highlight w:val="none"/>
          <w:shd w:val="clear" w:fill="FFFFFF"/>
          <w:lang w:val="en-US" w:eastAsia="zh-CN"/>
        </w:rPr>
        <w:t>0</w:t>
      </w:r>
      <w:r>
        <w:rPr>
          <w:rFonts w:hint="eastAsia" w:ascii="宋体" w:hAnsi="宋体" w:eastAsia="宋体" w:cs="宋体"/>
          <w:i w:val="0"/>
          <w:iCs w:val="0"/>
          <w:caps w:val="0"/>
          <w:color w:val="auto"/>
          <w:spacing w:val="0"/>
          <w:sz w:val="30"/>
          <w:szCs w:val="30"/>
          <w:highlight w:val="none"/>
          <w:shd w:val="clear" w:fill="FFFFFF"/>
        </w:rPr>
        <w:t>万元、其他商品和服务支出</w:t>
      </w:r>
      <w:r>
        <w:rPr>
          <w:rFonts w:hint="eastAsia" w:ascii="宋体" w:hAnsi="宋体" w:eastAsia="宋体" w:cs="宋体"/>
          <w:i w:val="0"/>
          <w:iCs w:val="0"/>
          <w:caps w:val="0"/>
          <w:color w:val="auto"/>
          <w:spacing w:val="0"/>
          <w:sz w:val="30"/>
          <w:szCs w:val="30"/>
          <w:highlight w:val="none"/>
          <w:shd w:val="clear" w:fill="FFFFFF"/>
          <w:lang w:val="en-US" w:eastAsia="zh-CN"/>
        </w:rPr>
        <w:t>33.51</w:t>
      </w:r>
      <w:r>
        <w:rPr>
          <w:rFonts w:hint="eastAsia" w:ascii="宋体" w:hAnsi="宋体" w:eastAsia="宋体" w:cs="宋体"/>
          <w:i w:val="0"/>
          <w:iCs w:val="0"/>
          <w:caps w:val="0"/>
          <w:color w:val="auto"/>
          <w:spacing w:val="0"/>
          <w:sz w:val="30"/>
          <w:szCs w:val="30"/>
          <w:highlight w:val="none"/>
          <w:shd w:val="clear" w:fill="FFFFFF"/>
        </w:rPr>
        <w:t>万元）、离退休公用经费</w:t>
      </w:r>
      <w:r>
        <w:rPr>
          <w:rFonts w:hint="eastAsia" w:ascii="宋体" w:hAnsi="宋体" w:eastAsia="宋体" w:cs="宋体"/>
          <w:i w:val="0"/>
          <w:iCs w:val="0"/>
          <w:caps w:val="0"/>
          <w:color w:val="auto"/>
          <w:spacing w:val="0"/>
          <w:sz w:val="30"/>
          <w:szCs w:val="30"/>
          <w:highlight w:val="none"/>
          <w:shd w:val="clear" w:fill="FFFFFF"/>
          <w:lang w:val="en-US" w:eastAsia="zh-CN"/>
        </w:rPr>
        <w:t>0</w:t>
      </w:r>
      <w:r>
        <w:rPr>
          <w:rFonts w:hint="eastAsia" w:ascii="宋体" w:hAnsi="宋体" w:eastAsia="宋体" w:cs="宋体"/>
          <w:i w:val="0"/>
          <w:iCs w:val="0"/>
          <w:caps w:val="0"/>
          <w:color w:val="auto"/>
          <w:spacing w:val="0"/>
          <w:sz w:val="30"/>
          <w:szCs w:val="30"/>
          <w:highlight w:val="none"/>
          <w:shd w:val="clear" w:fill="FFFFFF"/>
        </w:rPr>
        <w:t>万元、公务用车运行维护费（专项用途车辆）</w:t>
      </w:r>
      <w:r>
        <w:rPr>
          <w:rFonts w:hint="eastAsia" w:ascii="宋体" w:hAnsi="宋体" w:eastAsia="宋体" w:cs="宋体"/>
          <w:i w:val="0"/>
          <w:iCs w:val="0"/>
          <w:caps w:val="0"/>
          <w:color w:val="auto"/>
          <w:spacing w:val="0"/>
          <w:sz w:val="30"/>
          <w:szCs w:val="30"/>
          <w:highlight w:val="none"/>
          <w:shd w:val="clear" w:fill="FFFFFF"/>
          <w:lang w:val="en-US" w:eastAsia="zh-CN"/>
        </w:rPr>
        <w:t>63.96</w:t>
      </w:r>
      <w:r>
        <w:rPr>
          <w:rFonts w:hint="eastAsia" w:ascii="宋体" w:hAnsi="宋体" w:eastAsia="宋体" w:cs="宋体"/>
          <w:i w:val="0"/>
          <w:iCs w:val="0"/>
          <w:caps w:val="0"/>
          <w:color w:val="auto"/>
          <w:spacing w:val="0"/>
          <w:sz w:val="30"/>
          <w:szCs w:val="30"/>
          <w:highlight w:val="none"/>
          <w:shd w:val="clear" w:fill="FFFFFF"/>
        </w:rPr>
        <w:t>万元。</w:t>
      </w:r>
    </w:p>
    <w:p w14:paraId="017285A3">
      <w:pPr>
        <w:pStyle w:val="3"/>
        <w:keepNext w:val="0"/>
        <w:keepLines w:val="0"/>
        <w:widowControl/>
        <w:suppressLineNumbers w:val="0"/>
        <w:shd w:val="clear" w:fill="FFFFFF"/>
        <w:spacing w:before="0" w:beforeAutospacing="0" w:after="0" w:afterAutospacing="0" w:line="525" w:lineRule="atLeast"/>
        <w:ind w:right="0" w:firstLine="600" w:firstLineChars="200"/>
        <w:jc w:val="left"/>
        <w:rPr>
          <w:rFonts w:hint="eastAsia" w:ascii="宋体" w:hAnsi="宋体" w:eastAsia="宋体" w:cs="宋体"/>
          <w:i w:val="0"/>
          <w:iCs w:val="0"/>
          <w:caps w:val="0"/>
          <w:color w:val="auto"/>
          <w:spacing w:val="0"/>
          <w:sz w:val="30"/>
          <w:szCs w:val="30"/>
          <w:highlight w:val="none"/>
        </w:rPr>
      </w:pPr>
      <w:r>
        <w:rPr>
          <w:rFonts w:hint="eastAsia" w:ascii="宋体" w:hAnsi="宋体" w:eastAsia="宋体" w:cs="宋体"/>
          <w:i w:val="0"/>
          <w:iCs w:val="0"/>
          <w:caps w:val="0"/>
          <w:color w:val="auto"/>
          <w:spacing w:val="0"/>
          <w:sz w:val="30"/>
          <w:szCs w:val="30"/>
          <w:highlight w:val="none"/>
          <w:shd w:val="clear" w:fill="FFFFFF"/>
        </w:rPr>
        <w:t>三、关于202</w:t>
      </w:r>
      <w:r>
        <w:rPr>
          <w:rFonts w:hint="eastAsia" w:ascii="宋体" w:hAnsi="宋体" w:eastAsia="宋体" w:cs="宋体"/>
          <w:i w:val="0"/>
          <w:iCs w:val="0"/>
          <w:caps w:val="0"/>
          <w:color w:val="auto"/>
          <w:spacing w:val="0"/>
          <w:sz w:val="30"/>
          <w:szCs w:val="30"/>
          <w:highlight w:val="none"/>
          <w:shd w:val="clear" w:fill="FFFFFF"/>
          <w:lang w:val="en-US" w:eastAsia="zh-CN"/>
        </w:rPr>
        <w:t>4</w:t>
      </w:r>
      <w:r>
        <w:rPr>
          <w:rFonts w:hint="eastAsia" w:ascii="宋体" w:hAnsi="宋体" w:eastAsia="宋体" w:cs="宋体"/>
          <w:i w:val="0"/>
          <w:iCs w:val="0"/>
          <w:caps w:val="0"/>
          <w:color w:val="auto"/>
          <w:spacing w:val="0"/>
          <w:sz w:val="30"/>
          <w:szCs w:val="30"/>
          <w:highlight w:val="none"/>
          <w:shd w:val="clear" w:fill="FFFFFF"/>
        </w:rPr>
        <w:t>年政府采购项目安排情况说明</w:t>
      </w:r>
    </w:p>
    <w:p w14:paraId="5F7D2A44">
      <w:pPr>
        <w:pStyle w:val="3"/>
        <w:keepNext w:val="0"/>
        <w:keepLines w:val="0"/>
        <w:widowControl/>
        <w:suppressLineNumbers w:val="0"/>
        <w:shd w:val="clear" w:fill="FFFFFF"/>
        <w:spacing w:before="0" w:beforeAutospacing="0" w:after="0" w:afterAutospacing="0" w:line="525" w:lineRule="atLeast"/>
        <w:ind w:right="0" w:firstLine="600" w:firstLineChars="200"/>
        <w:jc w:val="left"/>
        <w:rPr>
          <w:rFonts w:hint="eastAsia" w:ascii="宋体" w:hAnsi="宋体" w:eastAsia="宋体" w:cs="宋体"/>
          <w:i w:val="0"/>
          <w:iCs w:val="0"/>
          <w:caps w:val="0"/>
          <w:color w:val="auto"/>
          <w:spacing w:val="0"/>
          <w:sz w:val="30"/>
          <w:szCs w:val="30"/>
          <w:highlight w:val="none"/>
        </w:rPr>
      </w:pPr>
      <w:r>
        <w:rPr>
          <w:rFonts w:hint="eastAsia" w:ascii="宋体" w:hAnsi="宋体" w:eastAsia="宋体" w:cs="宋体"/>
          <w:i w:val="0"/>
          <w:iCs w:val="0"/>
          <w:caps w:val="0"/>
          <w:color w:val="auto"/>
          <w:spacing w:val="0"/>
          <w:sz w:val="30"/>
          <w:szCs w:val="30"/>
          <w:highlight w:val="none"/>
          <w:shd w:val="clear" w:fill="FFFFFF"/>
        </w:rPr>
        <w:t>本单位202</w:t>
      </w:r>
      <w:r>
        <w:rPr>
          <w:rFonts w:hint="eastAsia" w:ascii="宋体" w:hAnsi="宋体" w:eastAsia="宋体" w:cs="宋体"/>
          <w:i w:val="0"/>
          <w:iCs w:val="0"/>
          <w:caps w:val="0"/>
          <w:color w:val="auto"/>
          <w:spacing w:val="0"/>
          <w:sz w:val="30"/>
          <w:szCs w:val="30"/>
          <w:highlight w:val="none"/>
          <w:shd w:val="clear" w:fill="FFFFFF"/>
          <w:lang w:val="en-US" w:eastAsia="zh-CN"/>
        </w:rPr>
        <w:t>4</w:t>
      </w:r>
      <w:r>
        <w:rPr>
          <w:rFonts w:hint="eastAsia" w:ascii="宋体" w:hAnsi="宋体" w:eastAsia="宋体" w:cs="宋体"/>
          <w:i w:val="0"/>
          <w:iCs w:val="0"/>
          <w:caps w:val="0"/>
          <w:color w:val="auto"/>
          <w:spacing w:val="0"/>
          <w:sz w:val="30"/>
          <w:szCs w:val="30"/>
          <w:highlight w:val="none"/>
          <w:shd w:val="clear" w:fill="FFFFFF"/>
        </w:rPr>
        <w:t>年部门预算政府采购项目共</w:t>
      </w:r>
      <w:r>
        <w:rPr>
          <w:rFonts w:hint="eastAsia" w:ascii="宋体" w:hAnsi="宋体" w:eastAsia="宋体" w:cs="宋体"/>
          <w:i w:val="0"/>
          <w:iCs w:val="0"/>
          <w:caps w:val="0"/>
          <w:color w:val="auto"/>
          <w:spacing w:val="0"/>
          <w:sz w:val="30"/>
          <w:szCs w:val="30"/>
          <w:highlight w:val="none"/>
          <w:shd w:val="clear" w:fill="FFFFFF"/>
          <w:lang w:val="en-US" w:eastAsia="zh-CN"/>
        </w:rPr>
        <w:t>0</w:t>
      </w:r>
      <w:r>
        <w:rPr>
          <w:rFonts w:hint="eastAsia" w:ascii="宋体" w:hAnsi="宋体" w:eastAsia="宋体" w:cs="宋体"/>
          <w:i w:val="0"/>
          <w:iCs w:val="0"/>
          <w:caps w:val="0"/>
          <w:color w:val="auto"/>
          <w:spacing w:val="0"/>
          <w:sz w:val="30"/>
          <w:szCs w:val="30"/>
          <w:highlight w:val="none"/>
          <w:shd w:val="clear" w:fill="FFFFFF"/>
        </w:rPr>
        <w:t>项，合计金额</w:t>
      </w:r>
      <w:r>
        <w:rPr>
          <w:rFonts w:hint="eastAsia" w:ascii="宋体" w:hAnsi="宋体" w:eastAsia="宋体" w:cs="宋体"/>
          <w:i w:val="0"/>
          <w:iCs w:val="0"/>
          <w:caps w:val="0"/>
          <w:color w:val="auto"/>
          <w:spacing w:val="0"/>
          <w:sz w:val="30"/>
          <w:szCs w:val="30"/>
          <w:highlight w:val="none"/>
          <w:shd w:val="clear" w:fill="FFFFFF"/>
          <w:lang w:val="en-US" w:eastAsia="zh-CN"/>
        </w:rPr>
        <w:t>0</w:t>
      </w:r>
      <w:r>
        <w:rPr>
          <w:rFonts w:hint="eastAsia" w:ascii="宋体" w:hAnsi="宋体" w:eastAsia="宋体" w:cs="宋体"/>
          <w:i w:val="0"/>
          <w:iCs w:val="0"/>
          <w:caps w:val="0"/>
          <w:color w:val="auto"/>
          <w:spacing w:val="0"/>
          <w:sz w:val="30"/>
          <w:szCs w:val="30"/>
          <w:highlight w:val="none"/>
          <w:shd w:val="clear" w:fill="FFFFFF"/>
        </w:rPr>
        <w:t>万元。</w:t>
      </w:r>
    </w:p>
    <w:p w14:paraId="31876907">
      <w:pPr>
        <w:pStyle w:val="3"/>
        <w:keepNext w:val="0"/>
        <w:keepLines w:val="0"/>
        <w:widowControl/>
        <w:suppressLineNumbers w:val="0"/>
        <w:shd w:val="clear" w:fill="FFFFFF"/>
        <w:spacing w:before="0" w:beforeAutospacing="0" w:after="0" w:afterAutospacing="0" w:line="525" w:lineRule="atLeast"/>
        <w:ind w:right="0" w:firstLine="600" w:firstLineChars="200"/>
        <w:jc w:val="left"/>
        <w:rPr>
          <w:rFonts w:hint="eastAsia" w:ascii="宋体" w:hAnsi="宋体" w:eastAsia="宋体" w:cs="宋体"/>
          <w:i w:val="0"/>
          <w:iCs w:val="0"/>
          <w:caps w:val="0"/>
          <w:color w:val="auto"/>
          <w:spacing w:val="0"/>
          <w:sz w:val="30"/>
          <w:szCs w:val="30"/>
          <w:highlight w:val="none"/>
        </w:rPr>
      </w:pPr>
      <w:r>
        <w:rPr>
          <w:rFonts w:hint="eastAsia" w:ascii="宋体" w:hAnsi="宋体" w:eastAsia="宋体" w:cs="宋体"/>
          <w:i w:val="0"/>
          <w:iCs w:val="0"/>
          <w:caps w:val="0"/>
          <w:color w:val="auto"/>
          <w:spacing w:val="0"/>
          <w:sz w:val="30"/>
          <w:szCs w:val="30"/>
          <w:highlight w:val="none"/>
          <w:shd w:val="clear" w:fill="FFFFFF"/>
        </w:rPr>
        <w:t>四、关于朝阳市城市管理综合行政执法局202</w:t>
      </w:r>
      <w:r>
        <w:rPr>
          <w:rFonts w:hint="eastAsia" w:ascii="宋体" w:hAnsi="宋体" w:eastAsia="宋体" w:cs="宋体"/>
          <w:i w:val="0"/>
          <w:iCs w:val="0"/>
          <w:caps w:val="0"/>
          <w:color w:val="auto"/>
          <w:spacing w:val="0"/>
          <w:sz w:val="30"/>
          <w:szCs w:val="30"/>
          <w:highlight w:val="none"/>
          <w:shd w:val="clear" w:fill="FFFFFF"/>
          <w:lang w:val="en-US" w:eastAsia="zh-CN"/>
        </w:rPr>
        <w:t>4</w:t>
      </w:r>
      <w:r>
        <w:rPr>
          <w:rFonts w:hint="eastAsia" w:ascii="宋体" w:hAnsi="宋体" w:eastAsia="宋体" w:cs="宋体"/>
          <w:i w:val="0"/>
          <w:iCs w:val="0"/>
          <w:caps w:val="0"/>
          <w:color w:val="auto"/>
          <w:spacing w:val="0"/>
          <w:sz w:val="30"/>
          <w:szCs w:val="30"/>
          <w:highlight w:val="none"/>
          <w:shd w:val="clear" w:fill="FFFFFF"/>
        </w:rPr>
        <w:t>年三公经费预算情况说明</w:t>
      </w:r>
    </w:p>
    <w:p w14:paraId="55C0095B">
      <w:pPr>
        <w:pStyle w:val="3"/>
        <w:keepNext w:val="0"/>
        <w:keepLines w:val="0"/>
        <w:widowControl/>
        <w:suppressLineNumbers w:val="0"/>
        <w:shd w:val="clear" w:fill="FFFFFF"/>
        <w:spacing w:before="0" w:beforeAutospacing="0" w:after="0" w:afterAutospacing="0" w:line="525" w:lineRule="atLeast"/>
        <w:ind w:right="0" w:firstLine="600" w:firstLineChars="200"/>
        <w:jc w:val="left"/>
        <w:rPr>
          <w:rFonts w:hint="eastAsia" w:ascii="宋体" w:hAnsi="宋体" w:eastAsia="宋体" w:cs="宋体"/>
          <w:i w:val="0"/>
          <w:iCs w:val="0"/>
          <w:caps w:val="0"/>
          <w:color w:val="auto"/>
          <w:spacing w:val="0"/>
          <w:sz w:val="30"/>
          <w:szCs w:val="30"/>
          <w:highlight w:val="none"/>
        </w:rPr>
      </w:pPr>
      <w:r>
        <w:rPr>
          <w:rFonts w:hint="eastAsia" w:ascii="宋体" w:hAnsi="宋体" w:eastAsia="宋体" w:cs="宋体"/>
          <w:i w:val="0"/>
          <w:iCs w:val="0"/>
          <w:caps w:val="0"/>
          <w:color w:val="auto"/>
          <w:spacing w:val="0"/>
          <w:sz w:val="30"/>
          <w:szCs w:val="30"/>
          <w:highlight w:val="none"/>
          <w:shd w:val="clear" w:fill="FFFFFF"/>
        </w:rPr>
        <w:t>按照中央及省委、省政府关于厉行节约、改进工作作风、密切联系群众八项规定等有关要求，严格控制三公经费支出。202</w:t>
      </w:r>
      <w:r>
        <w:rPr>
          <w:rFonts w:hint="eastAsia" w:ascii="宋体" w:hAnsi="宋体" w:eastAsia="宋体" w:cs="宋体"/>
          <w:i w:val="0"/>
          <w:iCs w:val="0"/>
          <w:caps w:val="0"/>
          <w:color w:val="auto"/>
          <w:spacing w:val="0"/>
          <w:sz w:val="30"/>
          <w:szCs w:val="30"/>
          <w:highlight w:val="none"/>
          <w:shd w:val="clear" w:fill="FFFFFF"/>
          <w:lang w:val="en-US" w:eastAsia="zh-CN"/>
        </w:rPr>
        <w:t>4</w:t>
      </w:r>
      <w:r>
        <w:rPr>
          <w:rFonts w:hint="eastAsia" w:ascii="宋体" w:hAnsi="宋体" w:eastAsia="宋体" w:cs="宋体"/>
          <w:i w:val="0"/>
          <w:iCs w:val="0"/>
          <w:caps w:val="0"/>
          <w:color w:val="auto"/>
          <w:spacing w:val="0"/>
          <w:sz w:val="30"/>
          <w:szCs w:val="30"/>
          <w:highlight w:val="none"/>
          <w:shd w:val="clear" w:fill="FFFFFF"/>
        </w:rPr>
        <w:t>年朝阳市城市管理综合行政执法局三公经费预算数</w:t>
      </w:r>
      <w:r>
        <w:rPr>
          <w:rFonts w:hint="eastAsia" w:ascii="宋体" w:hAnsi="宋体" w:eastAsia="宋体" w:cs="宋体"/>
          <w:i w:val="0"/>
          <w:iCs w:val="0"/>
          <w:caps w:val="0"/>
          <w:color w:val="auto"/>
          <w:spacing w:val="0"/>
          <w:sz w:val="30"/>
          <w:szCs w:val="30"/>
          <w:highlight w:val="none"/>
          <w:shd w:val="clear" w:fill="FFFFFF"/>
          <w:lang w:val="en-US" w:eastAsia="zh-CN"/>
        </w:rPr>
        <w:t>63.96万元，</w:t>
      </w:r>
      <w:r>
        <w:rPr>
          <w:rFonts w:hint="eastAsia" w:ascii="宋体" w:hAnsi="宋体" w:eastAsia="宋体" w:cs="宋体"/>
          <w:i w:val="0"/>
          <w:iCs w:val="0"/>
          <w:caps w:val="0"/>
          <w:color w:val="auto"/>
          <w:spacing w:val="0"/>
          <w:sz w:val="30"/>
          <w:szCs w:val="30"/>
          <w:highlight w:val="none"/>
          <w:shd w:val="clear" w:fill="FFFFFF"/>
        </w:rPr>
        <w:t>其中：公务接待费0千元、公务用车购置0元，公务用车运行维护费</w:t>
      </w:r>
      <w:r>
        <w:rPr>
          <w:rFonts w:hint="eastAsia" w:ascii="宋体" w:hAnsi="宋体" w:eastAsia="宋体" w:cs="宋体"/>
          <w:i w:val="0"/>
          <w:iCs w:val="0"/>
          <w:caps w:val="0"/>
          <w:color w:val="auto"/>
          <w:spacing w:val="0"/>
          <w:sz w:val="30"/>
          <w:szCs w:val="30"/>
          <w:highlight w:val="none"/>
          <w:shd w:val="clear" w:fill="FFFFFF"/>
          <w:lang w:val="en-US" w:eastAsia="zh-CN"/>
        </w:rPr>
        <w:t>63.96</w:t>
      </w:r>
      <w:r>
        <w:rPr>
          <w:rFonts w:hint="eastAsia" w:ascii="宋体" w:hAnsi="宋体" w:eastAsia="宋体" w:cs="宋体"/>
          <w:i w:val="0"/>
          <w:iCs w:val="0"/>
          <w:caps w:val="0"/>
          <w:color w:val="auto"/>
          <w:spacing w:val="0"/>
          <w:sz w:val="30"/>
          <w:szCs w:val="30"/>
          <w:highlight w:val="none"/>
          <w:shd w:val="clear" w:fill="FFFFFF"/>
        </w:rPr>
        <w:t>万元。市城市管理综合行政执法局202</w:t>
      </w:r>
      <w:r>
        <w:rPr>
          <w:rFonts w:hint="eastAsia" w:ascii="宋体" w:hAnsi="宋体" w:eastAsia="宋体" w:cs="宋体"/>
          <w:i w:val="0"/>
          <w:iCs w:val="0"/>
          <w:caps w:val="0"/>
          <w:color w:val="auto"/>
          <w:spacing w:val="0"/>
          <w:sz w:val="30"/>
          <w:szCs w:val="30"/>
          <w:highlight w:val="none"/>
          <w:shd w:val="clear" w:fill="FFFFFF"/>
          <w:lang w:val="en-US" w:eastAsia="zh-CN"/>
        </w:rPr>
        <w:t>4</w:t>
      </w:r>
      <w:r>
        <w:rPr>
          <w:rFonts w:hint="eastAsia" w:ascii="宋体" w:hAnsi="宋体" w:eastAsia="宋体" w:cs="宋体"/>
          <w:i w:val="0"/>
          <w:iCs w:val="0"/>
          <w:caps w:val="0"/>
          <w:color w:val="auto"/>
          <w:spacing w:val="0"/>
          <w:sz w:val="30"/>
          <w:szCs w:val="30"/>
          <w:highlight w:val="none"/>
          <w:shd w:val="clear" w:fill="FFFFFF"/>
        </w:rPr>
        <w:t>年预算数</w:t>
      </w:r>
      <w:r>
        <w:rPr>
          <w:rFonts w:hint="eastAsia" w:ascii="宋体" w:hAnsi="宋体" w:eastAsia="宋体" w:cs="宋体"/>
          <w:i w:val="0"/>
          <w:iCs w:val="0"/>
          <w:caps w:val="0"/>
          <w:color w:val="auto"/>
          <w:spacing w:val="0"/>
          <w:sz w:val="30"/>
          <w:szCs w:val="30"/>
          <w:highlight w:val="none"/>
          <w:shd w:val="clear" w:fill="FFFFFF"/>
          <w:lang w:val="en-US" w:eastAsia="zh-CN"/>
        </w:rPr>
        <w:t>与</w:t>
      </w:r>
      <w:r>
        <w:rPr>
          <w:rFonts w:hint="eastAsia" w:ascii="宋体" w:hAnsi="宋体" w:eastAsia="宋体" w:cs="宋体"/>
          <w:i w:val="0"/>
          <w:iCs w:val="0"/>
          <w:caps w:val="0"/>
          <w:color w:val="auto"/>
          <w:spacing w:val="0"/>
          <w:sz w:val="30"/>
          <w:szCs w:val="30"/>
          <w:highlight w:val="none"/>
          <w:shd w:val="clear" w:fill="FFFFFF"/>
        </w:rPr>
        <w:t>202</w:t>
      </w:r>
      <w:r>
        <w:rPr>
          <w:rFonts w:hint="eastAsia" w:ascii="宋体" w:hAnsi="宋体" w:eastAsia="宋体" w:cs="宋体"/>
          <w:i w:val="0"/>
          <w:iCs w:val="0"/>
          <w:caps w:val="0"/>
          <w:color w:val="auto"/>
          <w:spacing w:val="0"/>
          <w:sz w:val="30"/>
          <w:szCs w:val="30"/>
          <w:highlight w:val="none"/>
          <w:shd w:val="clear" w:fill="FFFFFF"/>
          <w:lang w:val="en-US" w:eastAsia="zh-CN"/>
        </w:rPr>
        <w:t>3</w:t>
      </w:r>
      <w:r>
        <w:rPr>
          <w:rFonts w:hint="eastAsia" w:ascii="宋体" w:hAnsi="宋体" w:eastAsia="宋体" w:cs="宋体"/>
          <w:i w:val="0"/>
          <w:iCs w:val="0"/>
          <w:caps w:val="0"/>
          <w:color w:val="auto"/>
          <w:spacing w:val="0"/>
          <w:sz w:val="30"/>
          <w:szCs w:val="30"/>
          <w:highlight w:val="none"/>
          <w:shd w:val="clear" w:fill="FFFFFF"/>
        </w:rPr>
        <w:t>年预算数</w:t>
      </w:r>
      <w:r>
        <w:rPr>
          <w:rFonts w:hint="eastAsia" w:ascii="宋体" w:hAnsi="宋体" w:eastAsia="宋体" w:cs="宋体"/>
          <w:i w:val="0"/>
          <w:iCs w:val="0"/>
          <w:caps w:val="0"/>
          <w:color w:val="auto"/>
          <w:spacing w:val="0"/>
          <w:sz w:val="30"/>
          <w:szCs w:val="30"/>
          <w:highlight w:val="none"/>
          <w:shd w:val="clear" w:fill="FFFFFF"/>
          <w:lang w:val="en-US" w:eastAsia="zh-CN"/>
        </w:rPr>
        <w:t>持平</w:t>
      </w:r>
      <w:r>
        <w:rPr>
          <w:rFonts w:hint="eastAsia" w:ascii="宋体" w:hAnsi="宋体" w:eastAsia="宋体" w:cs="宋体"/>
          <w:i w:val="0"/>
          <w:iCs w:val="0"/>
          <w:caps w:val="0"/>
          <w:color w:val="auto"/>
          <w:spacing w:val="0"/>
          <w:sz w:val="30"/>
          <w:szCs w:val="30"/>
          <w:highlight w:val="none"/>
          <w:shd w:val="clear" w:fill="FFFFFF"/>
        </w:rPr>
        <w:t>。</w:t>
      </w:r>
    </w:p>
    <w:p w14:paraId="5BF07B45">
      <w:pPr>
        <w:pStyle w:val="3"/>
        <w:keepNext w:val="0"/>
        <w:keepLines w:val="0"/>
        <w:widowControl/>
        <w:suppressLineNumbers w:val="0"/>
        <w:shd w:val="clear" w:fill="FFFFFF"/>
        <w:spacing w:before="0" w:beforeAutospacing="0" w:after="0" w:afterAutospacing="0" w:line="525" w:lineRule="atLeast"/>
        <w:ind w:right="0" w:firstLine="600" w:firstLineChars="200"/>
        <w:jc w:val="left"/>
        <w:rPr>
          <w:rFonts w:hint="eastAsia" w:ascii="宋体" w:hAnsi="宋体" w:eastAsia="宋体" w:cs="宋体"/>
          <w:i w:val="0"/>
          <w:iCs w:val="0"/>
          <w:caps w:val="0"/>
          <w:color w:val="auto"/>
          <w:spacing w:val="0"/>
          <w:sz w:val="30"/>
          <w:szCs w:val="30"/>
          <w:highlight w:val="none"/>
        </w:rPr>
      </w:pPr>
      <w:r>
        <w:rPr>
          <w:rFonts w:hint="eastAsia" w:ascii="宋体" w:hAnsi="宋体" w:eastAsia="宋体" w:cs="宋体"/>
          <w:i w:val="0"/>
          <w:iCs w:val="0"/>
          <w:caps w:val="0"/>
          <w:color w:val="auto"/>
          <w:spacing w:val="0"/>
          <w:sz w:val="30"/>
          <w:szCs w:val="30"/>
          <w:highlight w:val="none"/>
          <w:shd w:val="clear" w:fill="FFFFFF"/>
        </w:rPr>
        <w:t>五．朝阳市城市管理综合行政执法局国有资产占用情况</w:t>
      </w:r>
    </w:p>
    <w:p w14:paraId="52FADC05">
      <w:pPr>
        <w:pStyle w:val="3"/>
        <w:keepNext w:val="0"/>
        <w:keepLines w:val="0"/>
        <w:widowControl/>
        <w:suppressLineNumbers w:val="0"/>
        <w:shd w:val="clear" w:fill="FFFFFF"/>
        <w:spacing w:before="0" w:beforeAutospacing="0" w:after="0" w:afterAutospacing="0" w:line="525" w:lineRule="atLeast"/>
        <w:ind w:right="0" w:firstLine="600" w:firstLineChars="200"/>
        <w:jc w:val="left"/>
        <w:rPr>
          <w:rFonts w:hint="eastAsia" w:ascii="宋体" w:hAnsi="宋体" w:eastAsia="宋体" w:cs="宋体"/>
          <w:i w:val="0"/>
          <w:iCs w:val="0"/>
          <w:caps w:val="0"/>
          <w:color w:val="auto"/>
          <w:spacing w:val="0"/>
          <w:sz w:val="30"/>
          <w:szCs w:val="30"/>
          <w:highlight w:val="none"/>
        </w:rPr>
      </w:pPr>
      <w:r>
        <w:rPr>
          <w:rFonts w:hint="eastAsia" w:ascii="宋体" w:hAnsi="宋体" w:eastAsia="宋体" w:cs="宋体"/>
          <w:i w:val="0"/>
          <w:iCs w:val="0"/>
          <w:caps w:val="0"/>
          <w:color w:val="auto"/>
          <w:spacing w:val="0"/>
          <w:sz w:val="30"/>
          <w:szCs w:val="30"/>
          <w:highlight w:val="none"/>
          <w:shd w:val="clear" w:fill="FFFFFF"/>
        </w:rPr>
        <w:t>截止202</w:t>
      </w:r>
      <w:r>
        <w:rPr>
          <w:rFonts w:hint="eastAsia" w:ascii="宋体" w:hAnsi="宋体" w:eastAsia="宋体" w:cs="宋体"/>
          <w:i w:val="0"/>
          <w:iCs w:val="0"/>
          <w:caps w:val="0"/>
          <w:color w:val="auto"/>
          <w:spacing w:val="0"/>
          <w:sz w:val="30"/>
          <w:szCs w:val="30"/>
          <w:highlight w:val="none"/>
          <w:shd w:val="clear" w:fill="FFFFFF"/>
          <w:lang w:val="en-US" w:eastAsia="zh-CN"/>
        </w:rPr>
        <w:t>4</w:t>
      </w:r>
      <w:r>
        <w:rPr>
          <w:rFonts w:hint="eastAsia" w:ascii="宋体" w:hAnsi="宋体" w:eastAsia="宋体" w:cs="宋体"/>
          <w:i w:val="0"/>
          <w:iCs w:val="0"/>
          <w:caps w:val="0"/>
          <w:color w:val="auto"/>
          <w:spacing w:val="0"/>
          <w:sz w:val="30"/>
          <w:szCs w:val="30"/>
          <w:highlight w:val="none"/>
          <w:shd w:val="clear" w:fill="FFFFFF"/>
        </w:rPr>
        <w:t>年</w:t>
      </w:r>
      <w:r>
        <w:rPr>
          <w:rFonts w:hint="eastAsia" w:ascii="宋体" w:hAnsi="宋体" w:eastAsia="宋体" w:cs="宋体"/>
          <w:i w:val="0"/>
          <w:iCs w:val="0"/>
          <w:caps w:val="0"/>
          <w:color w:val="auto"/>
          <w:spacing w:val="0"/>
          <w:sz w:val="30"/>
          <w:szCs w:val="30"/>
          <w:highlight w:val="none"/>
          <w:shd w:val="clear" w:fill="FFFFFF"/>
          <w:lang w:val="en-US" w:eastAsia="zh-CN"/>
        </w:rPr>
        <w:t>1</w:t>
      </w:r>
      <w:r>
        <w:rPr>
          <w:rFonts w:hint="eastAsia" w:ascii="宋体" w:hAnsi="宋体" w:eastAsia="宋体" w:cs="宋体"/>
          <w:i w:val="0"/>
          <w:iCs w:val="0"/>
          <w:caps w:val="0"/>
          <w:color w:val="auto"/>
          <w:spacing w:val="0"/>
          <w:sz w:val="30"/>
          <w:szCs w:val="30"/>
          <w:highlight w:val="none"/>
          <w:shd w:val="clear" w:fill="FFFFFF"/>
        </w:rPr>
        <w:t>月31日，朝阳市城市管理综合行政执法局共有车辆</w:t>
      </w:r>
      <w:r>
        <w:rPr>
          <w:rFonts w:hint="eastAsia" w:ascii="宋体" w:hAnsi="宋体" w:eastAsia="宋体" w:cs="宋体"/>
          <w:i w:val="0"/>
          <w:iCs w:val="0"/>
          <w:caps w:val="0"/>
          <w:color w:val="auto"/>
          <w:spacing w:val="0"/>
          <w:sz w:val="30"/>
          <w:szCs w:val="30"/>
          <w:highlight w:val="none"/>
          <w:shd w:val="clear" w:fill="FFFFFF"/>
          <w:lang w:val="en-US" w:eastAsia="zh-CN"/>
        </w:rPr>
        <w:t>26</w:t>
      </w:r>
      <w:r>
        <w:rPr>
          <w:rFonts w:hint="eastAsia" w:ascii="宋体" w:hAnsi="宋体" w:eastAsia="宋体" w:cs="宋体"/>
          <w:i w:val="0"/>
          <w:iCs w:val="0"/>
          <w:caps w:val="0"/>
          <w:color w:val="auto"/>
          <w:spacing w:val="0"/>
          <w:sz w:val="30"/>
          <w:szCs w:val="30"/>
          <w:highlight w:val="none"/>
          <w:shd w:val="clear" w:fill="FFFFFF"/>
        </w:rPr>
        <w:t>台，单位价值50万以上通用设备0台（套），单位价值100万以上专用设备0台（套）。本年拟购新车辆0台，购置单位价值50万以上通用设备0台（套），单位价值100万以上专用设备0台（套）。</w:t>
      </w:r>
    </w:p>
    <w:p w14:paraId="3093718A">
      <w:pPr>
        <w:pStyle w:val="3"/>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auto"/>
          <w:spacing w:val="0"/>
          <w:sz w:val="30"/>
          <w:szCs w:val="30"/>
          <w:highlight w:val="none"/>
        </w:rPr>
      </w:pPr>
      <w:r>
        <w:rPr>
          <w:rFonts w:hint="eastAsia" w:ascii="宋体" w:hAnsi="宋体" w:eastAsia="宋体" w:cs="宋体"/>
          <w:i w:val="0"/>
          <w:iCs w:val="0"/>
          <w:caps w:val="0"/>
          <w:color w:val="auto"/>
          <w:spacing w:val="0"/>
          <w:sz w:val="30"/>
          <w:szCs w:val="30"/>
          <w:highlight w:val="none"/>
          <w:shd w:val="clear" w:fill="FFFFFF"/>
        </w:rPr>
        <w:t>六．项目预算绩效目标情况</w:t>
      </w:r>
    </w:p>
    <w:p w14:paraId="5E428847">
      <w:pPr>
        <w:pStyle w:val="3"/>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auto"/>
          <w:spacing w:val="0"/>
          <w:sz w:val="30"/>
          <w:szCs w:val="30"/>
          <w:highlight w:val="none"/>
        </w:rPr>
      </w:pPr>
      <w:r>
        <w:rPr>
          <w:rFonts w:hint="eastAsia" w:ascii="宋体" w:hAnsi="宋体" w:eastAsia="宋体" w:cs="宋体"/>
          <w:i w:val="0"/>
          <w:iCs w:val="0"/>
          <w:caps w:val="0"/>
          <w:color w:val="auto"/>
          <w:spacing w:val="0"/>
          <w:sz w:val="30"/>
          <w:szCs w:val="30"/>
          <w:highlight w:val="none"/>
          <w:shd w:val="clear" w:fill="FFFFFF"/>
        </w:rPr>
        <w:t>根据预算绩效管理要求，202</w:t>
      </w:r>
      <w:r>
        <w:rPr>
          <w:rFonts w:hint="eastAsia" w:ascii="宋体" w:hAnsi="宋体" w:eastAsia="宋体" w:cs="宋体"/>
          <w:i w:val="0"/>
          <w:iCs w:val="0"/>
          <w:caps w:val="0"/>
          <w:color w:val="auto"/>
          <w:spacing w:val="0"/>
          <w:sz w:val="30"/>
          <w:szCs w:val="30"/>
          <w:highlight w:val="none"/>
          <w:shd w:val="clear" w:fill="FFFFFF"/>
          <w:lang w:val="en-US" w:eastAsia="zh-CN"/>
        </w:rPr>
        <w:t>4</w:t>
      </w:r>
      <w:r>
        <w:rPr>
          <w:rFonts w:hint="eastAsia" w:ascii="宋体" w:hAnsi="宋体" w:eastAsia="宋体" w:cs="宋体"/>
          <w:i w:val="0"/>
          <w:iCs w:val="0"/>
          <w:caps w:val="0"/>
          <w:color w:val="auto"/>
          <w:spacing w:val="0"/>
          <w:sz w:val="30"/>
          <w:szCs w:val="30"/>
          <w:highlight w:val="none"/>
          <w:shd w:val="clear" w:fill="FFFFFF"/>
        </w:rPr>
        <w:t>年朝阳市城市管理综合行政执法局应编制绩效目标项目</w:t>
      </w:r>
      <w:r>
        <w:rPr>
          <w:rFonts w:hint="eastAsia" w:ascii="宋体" w:hAnsi="宋体" w:eastAsia="宋体" w:cs="宋体"/>
          <w:i w:val="0"/>
          <w:iCs w:val="0"/>
          <w:caps w:val="0"/>
          <w:color w:val="auto"/>
          <w:spacing w:val="0"/>
          <w:sz w:val="30"/>
          <w:szCs w:val="30"/>
          <w:highlight w:val="none"/>
          <w:shd w:val="clear" w:fill="FFFFFF"/>
          <w:lang w:val="en-US" w:eastAsia="zh-CN"/>
        </w:rPr>
        <w:t>13</w:t>
      </w:r>
      <w:r>
        <w:rPr>
          <w:rFonts w:hint="eastAsia" w:ascii="宋体" w:hAnsi="宋体" w:eastAsia="宋体" w:cs="宋体"/>
          <w:i w:val="0"/>
          <w:iCs w:val="0"/>
          <w:caps w:val="0"/>
          <w:color w:val="auto"/>
          <w:spacing w:val="0"/>
          <w:sz w:val="30"/>
          <w:szCs w:val="30"/>
          <w:highlight w:val="none"/>
          <w:shd w:val="clear" w:fill="FFFFFF"/>
        </w:rPr>
        <w:t>个，实际编制绩效目标项目</w:t>
      </w:r>
      <w:r>
        <w:rPr>
          <w:rFonts w:hint="eastAsia" w:ascii="宋体" w:hAnsi="宋体" w:eastAsia="宋体" w:cs="宋体"/>
          <w:i w:val="0"/>
          <w:iCs w:val="0"/>
          <w:caps w:val="0"/>
          <w:color w:val="auto"/>
          <w:spacing w:val="0"/>
          <w:sz w:val="30"/>
          <w:szCs w:val="30"/>
          <w:highlight w:val="none"/>
          <w:shd w:val="clear" w:fill="FFFFFF"/>
          <w:lang w:val="en-US" w:eastAsia="zh-CN"/>
        </w:rPr>
        <w:t>13</w:t>
      </w:r>
      <w:r>
        <w:rPr>
          <w:rFonts w:hint="eastAsia" w:ascii="宋体" w:hAnsi="宋体" w:eastAsia="宋体" w:cs="宋体"/>
          <w:i w:val="0"/>
          <w:iCs w:val="0"/>
          <w:caps w:val="0"/>
          <w:color w:val="auto"/>
          <w:spacing w:val="0"/>
          <w:sz w:val="30"/>
          <w:szCs w:val="30"/>
          <w:highlight w:val="none"/>
          <w:shd w:val="clear" w:fill="FFFFFF"/>
        </w:rPr>
        <w:t>个，涉及资金16977.25万元（批复项目金额），编制绩效目标项目覆盖率(实际编制绩效目标项目/应编制绩效目标项目)为100%。</w:t>
      </w:r>
    </w:p>
    <w:p w14:paraId="118BFB58">
      <w:pPr>
        <w:pStyle w:val="3"/>
        <w:keepNext w:val="0"/>
        <w:keepLines w:val="0"/>
        <w:widowControl/>
        <w:suppressLineNumbers w:val="0"/>
        <w:shd w:val="clear" w:fill="FFFFFF"/>
        <w:spacing w:before="0" w:beforeAutospacing="0" w:after="0" w:afterAutospacing="0" w:line="525" w:lineRule="atLeast"/>
        <w:ind w:left="0" w:right="0" w:firstLine="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 </w:t>
      </w:r>
    </w:p>
    <w:p w14:paraId="51152C48">
      <w:pPr>
        <w:pStyle w:val="3"/>
        <w:keepNext w:val="0"/>
        <w:keepLines w:val="0"/>
        <w:widowControl/>
        <w:suppressLineNumbers w:val="0"/>
        <w:shd w:val="clear" w:fill="FFFFFF"/>
        <w:spacing w:before="0" w:beforeAutospacing="0" w:after="0" w:afterAutospacing="0" w:line="525" w:lineRule="atLeast"/>
        <w:ind w:left="0" w:right="0" w:firstLine="420"/>
        <w:jc w:val="center"/>
        <w:rPr>
          <w:rFonts w:hint="eastAsia" w:ascii="宋体" w:hAnsi="宋体" w:eastAsia="宋体" w:cs="宋体"/>
          <w:i w:val="0"/>
          <w:iCs w:val="0"/>
          <w:caps w:val="0"/>
          <w:color w:val="333333"/>
          <w:spacing w:val="0"/>
          <w:sz w:val="24"/>
          <w:szCs w:val="24"/>
          <w:highlight w:val="none"/>
        </w:rPr>
      </w:pPr>
      <w:r>
        <w:rPr>
          <w:rStyle w:val="6"/>
          <w:rFonts w:hint="eastAsia" w:ascii="宋体" w:hAnsi="宋体" w:eastAsia="宋体" w:cs="宋体"/>
          <w:i w:val="0"/>
          <w:iCs w:val="0"/>
          <w:caps w:val="0"/>
          <w:color w:val="auto"/>
          <w:spacing w:val="0"/>
          <w:sz w:val="36"/>
          <w:szCs w:val="36"/>
          <w:highlight w:val="none"/>
          <w:shd w:val="clear" w:fill="FFFFFF"/>
        </w:rPr>
        <w:t>第四部分 </w:t>
      </w:r>
      <w:r>
        <w:rPr>
          <w:rStyle w:val="6"/>
          <w:rFonts w:hint="eastAsia" w:ascii="宋体" w:hAnsi="宋体" w:eastAsia="宋体" w:cs="宋体"/>
          <w:i w:val="0"/>
          <w:iCs w:val="0"/>
          <w:caps w:val="0"/>
          <w:color w:val="333333"/>
          <w:spacing w:val="0"/>
          <w:sz w:val="36"/>
          <w:szCs w:val="36"/>
          <w:highlight w:val="none"/>
          <w:shd w:val="clear" w:fill="FFFFFF"/>
        </w:rPr>
        <w:t> 名词解释</w:t>
      </w:r>
    </w:p>
    <w:p w14:paraId="14C8CE06">
      <w:pPr>
        <w:widowControl/>
        <w:shd w:val="clear" w:color="auto" w:fill="FFFFFF"/>
        <w:spacing w:line="480" w:lineRule="atLeast"/>
        <w:ind w:left="420"/>
        <w:rPr>
          <w:rFonts w:hint="eastAsia" w:ascii="宋体" w:hAnsi="宋体" w:eastAsia="宋体" w:cs="宋体"/>
          <w:i w:val="0"/>
          <w:iCs w:val="0"/>
          <w:caps w:val="0"/>
          <w:color w:val="auto"/>
          <w:spacing w:val="0"/>
          <w:kern w:val="0"/>
          <w:sz w:val="30"/>
          <w:szCs w:val="30"/>
          <w:highlight w:val="none"/>
          <w:shd w:val="clear" w:fill="FFFFFF"/>
          <w:lang w:val="en-US" w:eastAsia="zh-CN" w:bidi="ar"/>
        </w:rPr>
      </w:pPr>
      <w:r>
        <w:rPr>
          <w:rFonts w:ascii="Times New Roman" w:hAnsi="Times New Roman"/>
          <w:b/>
          <w:bCs/>
          <w:color w:val="333333"/>
          <w:kern w:val="0"/>
          <w:sz w:val="30"/>
          <w:szCs w:val="30"/>
          <w:highlight w:val="none"/>
        </w:rPr>
        <w:t>1</w:t>
      </w:r>
      <w:r>
        <w:rPr>
          <w:rFonts w:hint="eastAsia" w:ascii="宋体" w:hAnsi="宋体"/>
          <w:b/>
          <w:bCs/>
          <w:color w:val="333333"/>
          <w:kern w:val="0"/>
          <w:sz w:val="30"/>
          <w:szCs w:val="30"/>
          <w:highlight w:val="none"/>
        </w:rPr>
        <w:t>、财政拨款收入：</w:t>
      </w:r>
      <w:r>
        <w:rPr>
          <w:rFonts w:hint="eastAsia" w:ascii="宋体" w:hAnsi="宋体" w:eastAsia="宋体" w:cs="宋体"/>
          <w:i w:val="0"/>
          <w:iCs w:val="0"/>
          <w:caps w:val="0"/>
          <w:color w:val="auto"/>
          <w:spacing w:val="0"/>
          <w:kern w:val="0"/>
          <w:sz w:val="30"/>
          <w:szCs w:val="30"/>
          <w:highlight w:val="none"/>
          <w:shd w:val="clear" w:fill="FFFFFF"/>
          <w:lang w:val="en-US" w:eastAsia="zh-CN" w:bidi="ar"/>
        </w:rPr>
        <w:t>指市级财政当年拨付的资金。</w:t>
      </w:r>
    </w:p>
    <w:p w14:paraId="597EE78E">
      <w:pPr>
        <w:widowControl/>
        <w:shd w:val="clear" w:color="auto" w:fill="FFFFFF"/>
        <w:spacing w:line="480" w:lineRule="atLeast"/>
        <w:ind w:left="420"/>
        <w:rPr>
          <w:rFonts w:ascii="Times New Roman" w:hAnsi="Times New Roman"/>
          <w:color w:val="333333"/>
          <w:kern w:val="0"/>
          <w:sz w:val="30"/>
          <w:szCs w:val="30"/>
          <w:highlight w:val="none"/>
        </w:rPr>
      </w:pPr>
      <w:r>
        <w:rPr>
          <w:rFonts w:ascii="Times New Roman" w:hAnsi="Times New Roman"/>
          <w:b/>
          <w:bCs/>
          <w:color w:val="333333"/>
          <w:kern w:val="0"/>
          <w:sz w:val="30"/>
          <w:szCs w:val="30"/>
          <w:highlight w:val="none"/>
        </w:rPr>
        <w:t>2</w:t>
      </w:r>
      <w:r>
        <w:rPr>
          <w:rFonts w:hint="eastAsia" w:ascii="宋体" w:hAnsi="宋体"/>
          <w:b/>
          <w:bCs/>
          <w:color w:val="333333"/>
          <w:kern w:val="0"/>
          <w:sz w:val="30"/>
          <w:szCs w:val="30"/>
          <w:highlight w:val="none"/>
        </w:rPr>
        <w:t>、基本支出：</w:t>
      </w:r>
      <w:r>
        <w:rPr>
          <w:rFonts w:hint="eastAsia" w:ascii="宋体" w:hAnsi="宋体"/>
          <w:color w:val="333333"/>
          <w:kern w:val="0"/>
          <w:sz w:val="30"/>
          <w:szCs w:val="30"/>
          <w:highlight w:val="none"/>
        </w:rPr>
        <w:t>指保障机构正常运转、完成日常工作任务而发生的人员支出和公用支出。</w:t>
      </w:r>
    </w:p>
    <w:p w14:paraId="00315388">
      <w:pPr>
        <w:widowControl/>
        <w:shd w:val="clear" w:color="auto" w:fill="FFFFFF"/>
        <w:spacing w:line="480" w:lineRule="atLeast"/>
        <w:ind w:left="420"/>
        <w:rPr>
          <w:rFonts w:ascii="Times New Roman" w:hAnsi="Times New Roman"/>
          <w:color w:val="333333"/>
          <w:kern w:val="0"/>
          <w:sz w:val="30"/>
          <w:szCs w:val="30"/>
          <w:highlight w:val="none"/>
        </w:rPr>
      </w:pPr>
      <w:r>
        <w:rPr>
          <w:rFonts w:ascii="Times New Roman" w:hAnsi="Times New Roman"/>
          <w:b/>
          <w:bCs/>
          <w:color w:val="333333"/>
          <w:kern w:val="0"/>
          <w:sz w:val="30"/>
          <w:szCs w:val="30"/>
          <w:highlight w:val="none"/>
        </w:rPr>
        <w:t>3</w:t>
      </w:r>
      <w:r>
        <w:rPr>
          <w:rFonts w:hint="eastAsia" w:ascii="宋体" w:hAnsi="宋体"/>
          <w:b/>
          <w:bCs/>
          <w:color w:val="333333"/>
          <w:kern w:val="0"/>
          <w:sz w:val="30"/>
          <w:szCs w:val="30"/>
          <w:highlight w:val="none"/>
        </w:rPr>
        <w:t>、项目支出：</w:t>
      </w:r>
      <w:r>
        <w:rPr>
          <w:rFonts w:hint="eastAsia" w:ascii="宋体" w:hAnsi="宋体"/>
          <w:color w:val="333333"/>
          <w:kern w:val="0"/>
          <w:sz w:val="30"/>
          <w:szCs w:val="30"/>
          <w:highlight w:val="none"/>
        </w:rPr>
        <w:t>指在基本支出之外为完成特定行政任务和事业发展目标所发生的支出。</w:t>
      </w:r>
    </w:p>
    <w:p w14:paraId="61794EE9">
      <w:pPr>
        <w:widowControl/>
        <w:shd w:val="clear" w:color="auto" w:fill="FFFFFF"/>
        <w:spacing w:line="480" w:lineRule="atLeast"/>
        <w:ind w:left="420"/>
        <w:rPr>
          <w:rFonts w:ascii="Times New Roman" w:hAnsi="Times New Roman"/>
          <w:color w:val="333333"/>
          <w:kern w:val="0"/>
          <w:sz w:val="30"/>
          <w:szCs w:val="30"/>
          <w:highlight w:val="none"/>
        </w:rPr>
      </w:pPr>
      <w:r>
        <w:rPr>
          <w:rFonts w:ascii="Times New Roman" w:hAnsi="Times New Roman"/>
          <w:b/>
          <w:bCs/>
          <w:color w:val="333333"/>
          <w:kern w:val="0"/>
          <w:sz w:val="30"/>
          <w:szCs w:val="30"/>
          <w:highlight w:val="none"/>
        </w:rPr>
        <w:t>4</w:t>
      </w:r>
      <w:r>
        <w:rPr>
          <w:rFonts w:hint="eastAsia" w:ascii="宋体" w:hAnsi="宋体"/>
          <w:b/>
          <w:bCs/>
          <w:color w:val="333333"/>
          <w:kern w:val="0"/>
          <w:sz w:val="30"/>
          <w:szCs w:val="30"/>
          <w:highlight w:val="none"/>
        </w:rPr>
        <w:t>、“三公”经费：</w:t>
      </w:r>
      <w:r>
        <w:rPr>
          <w:rFonts w:hint="eastAsia" w:ascii="宋体" w:hAnsi="宋体"/>
          <w:color w:val="333333"/>
          <w:kern w:val="0"/>
          <w:sz w:val="30"/>
          <w:szCs w:val="30"/>
          <w:highlight w:val="none"/>
        </w:rPr>
        <w:t>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7592BE5C">
      <w:pPr>
        <w:widowControl/>
        <w:shd w:val="clear" w:color="auto" w:fill="FFFFFF"/>
        <w:spacing w:line="480" w:lineRule="atLeast"/>
        <w:ind w:left="420"/>
        <w:rPr>
          <w:rFonts w:ascii="Times New Roman" w:hAnsi="Times New Roman"/>
          <w:color w:val="333333"/>
          <w:kern w:val="0"/>
          <w:sz w:val="30"/>
          <w:szCs w:val="30"/>
          <w:highlight w:val="none"/>
        </w:rPr>
      </w:pPr>
      <w:r>
        <w:rPr>
          <w:rFonts w:ascii="Times New Roman" w:hAnsi="Times New Roman"/>
          <w:b/>
          <w:bCs/>
          <w:color w:val="333333"/>
          <w:kern w:val="0"/>
          <w:sz w:val="30"/>
          <w:szCs w:val="30"/>
          <w:highlight w:val="none"/>
        </w:rPr>
        <w:t>5</w:t>
      </w:r>
      <w:r>
        <w:rPr>
          <w:rFonts w:hint="eastAsia" w:ascii="宋体" w:hAnsi="宋体"/>
          <w:b/>
          <w:bCs/>
          <w:color w:val="333333"/>
          <w:kern w:val="0"/>
          <w:sz w:val="30"/>
          <w:szCs w:val="30"/>
          <w:highlight w:val="none"/>
        </w:rPr>
        <w:t>、</w:t>
      </w:r>
      <w:r>
        <w:rPr>
          <w:rFonts w:hint="eastAsia"/>
          <w:b/>
          <w:bCs/>
          <w:sz w:val="30"/>
          <w:szCs w:val="30"/>
          <w:highlight w:val="none"/>
        </w:rPr>
        <w:t>一般公共服务（类）政府办公厅（室）及相关事务（款）行政运行（项）：</w:t>
      </w:r>
      <w:r>
        <w:rPr>
          <w:rFonts w:hint="eastAsia"/>
          <w:sz w:val="30"/>
          <w:szCs w:val="30"/>
          <w:highlight w:val="none"/>
        </w:rPr>
        <w:t>反映行政单位（包括实行公务员管理的事业单位）的基本支出。</w:t>
      </w:r>
    </w:p>
    <w:p w14:paraId="096BD606">
      <w:pPr>
        <w:widowControl/>
        <w:shd w:val="clear" w:color="auto" w:fill="FFFFFF"/>
        <w:spacing w:line="480" w:lineRule="atLeast"/>
        <w:ind w:left="420"/>
        <w:rPr>
          <w:rFonts w:ascii="Times New Roman" w:hAnsi="Times New Roman"/>
          <w:color w:val="333333"/>
          <w:kern w:val="0"/>
          <w:sz w:val="30"/>
          <w:szCs w:val="30"/>
          <w:highlight w:val="none"/>
        </w:rPr>
      </w:pPr>
      <w:r>
        <w:rPr>
          <w:rFonts w:ascii="Times New Roman" w:hAnsi="Times New Roman"/>
          <w:b/>
          <w:bCs/>
          <w:color w:val="333333"/>
          <w:kern w:val="0"/>
          <w:sz w:val="30"/>
          <w:szCs w:val="30"/>
          <w:highlight w:val="none"/>
        </w:rPr>
        <w:t>6</w:t>
      </w:r>
      <w:r>
        <w:rPr>
          <w:rFonts w:hint="eastAsia" w:ascii="宋体" w:hAnsi="宋体"/>
          <w:b/>
          <w:bCs/>
          <w:color w:val="333333"/>
          <w:kern w:val="0"/>
          <w:sz w:val="30"/>
          <w:szCs w:val="30"/>
          <w:highlight w:val="none"/>
        </w:rPr>
        <w:t>、</w:t>
      </w:r>
      <w:r>
        <w:rPr>
          <w:rFonts w:hint="eastAsia"/>
          <w:b/>
          <w:bCs/>
          <w:sz w:val="30"/>
          <w:szCs w:val="30"/>
          <w:highlight w:val="none"/>
        </w:rPr>
        <w:t>一般公共服务（类）政府办公厅（室）及相关事务（款）一般行政管理事务（项）：</w:t>
      </w:r>
      <w:r>
        <w:rPr>
          <w:rFonts w:hint="eastAsia"/>
          <w:sz w:val="30"/>
          <w:szCs w:val="30"/>
          <w:highlight w:val="none"/>
        </w:rPr>
        <w:t>反映行政单位（包括实行公务员管理的事业单位）未单独设置项级科目的其他项目支出。</w:t>
      </w:r>
    </w:p>
    <w:p w14:paraId="7456D890">
      <w:pPr>
        <w:widowControl/>
        <w:shd w:val="clear" w:color="auto" w:fill="FFFFFF"/>
        <w:spacing w:line="480" w:lineRule="atLeast"/>
        <w:ind w:left="420"/>
        <w:rPr>
          <w:rFonts w:ascii="Times New Roman" w:hAnsi="Times New Roman"/>
          <w:color w:val="333333"/>
          <w:kern w:val="0"/>
          <w:sz w:val="30"/>
          <w:szCs w:val="30"/>
          <w:highlight w:val="none"/>
        </w:rPr>
      </w:pPr>
      <w:r>
        <w:rPr>
          <w:rFonts w:ascii="Times New Roman" w:hAnsi="Times New Roman"/>
          <w:b/>
          <w:bCs/>
          <w:color w:val="333333"/>
          <w:kern w:val="0"/>
          <w:sz w:val="30"/>
          <w:szCs w:val="30"/>
          <w:highlight w:val="none"/>
        </w:rPr>
        <w:t>7</w:t>
      </w:r>
      <w:r>
        <w:rPr>
          <w:rFonts w:hint="eastAsia" w:ascii="宋体" w:hAnsi="宋体"/>
          <w:b/>
          <w:bCs/>
          <w:color w:val="333333"/>
          <w:kern w:val="0"/>
          <w:sz w:val="30"/>
          <w:szCs w:val="30"/>
          <w:highlight w:val="none"/>
        </w:rPr>
        <w:t>、</w:t>
      </w:r>
      <w:r>
        <w:rPr>
          <w:rFonts w:hint="eastAsia"/>
          <w:b/>
          <w:bCs/>
          <w:sz w:val="30"/>
          <w:szCs w:val="30"/>
          <w:highlight w:val="none"/>
        </w:rPr>
        <w:t>一般公共服务（类）政府办公厅（室）及相关事务（款）事业运行（项）：</w:t>
      </w:r>
      <w:r>
        <w:rPr>
          <w:rFonts w:hint="eastAsia"/>
          <w:sz w:val="30"/>
          <w:szCs w:val="30"/>
          <w:highlight w:val="none"/>
        </w:rPr>
        <w:t>反映单位用于事业事务的基本支出，不包括行政单位（包括实行公务员管理的事业单位）后勤服务中心、医疗室等附属事业单位。</w:t>
      </w:r>
    </w:p>
    <w:p w14:paraId="4720E3E3">
      <w:pPr>
        <w:widowControl/>
        <w:shd w:val="clear" w:color="auto" w:fill="FFFFFF"/>
        <w:spacing w:line="480" w:lineRule="atLeast"/>
        <w:ind w:left="420"/>
        <w:rPr>
          <w:rFonts w:ascii="Times New Roman" w:hAnsi="Times New Roman"/>
          <w:color w:val="333333"/>
          <w:kern w:val="0"/>
          <w:sz w:val="30"/>
          <w:szCs w:val="30"/>
        </w:rPr>
      </w:pPr>
      <w:r>
        <w:rPr>
          <w:rFonts w:ascii="Times New Roman" w:hAnsi="Times New Roman"/>
          <w:b/>
          <w:bCs/>
          <w:color w:val="333333"/>
          <w:kern w:val="0"/>
          <w:sz w:val="30"/>
          <w:szCs w:val="30"/>
          <w:highlight w:val="none"/>
        </w:rPr>
        <w:t>8</w:t>
      </w:r>
      <w:r>
        <w:rPr>
          <w:rFonts w:hint="eastAsia" w:ascii="宋体" w:hAnsi="宋体"/>
          <w:b/>
          <w:bCs/>
          <w:color w:val="333333"/>
          <w:kern w:val="0"/>
          <w:sz w:val="30"/>
          <w:szCs w:val="30"/>
          <w:highlight w:val="none"/>
        </w:rPr>
        <w:t>、</w:t>
      </w:r>
      <w:r>
        <w:rPr>
          <w:rFonts w:hint="eastAsia"/>
          <w:b/>
          <w:bCs/>
          <w:sz w:val="30"/>
          <w:szCs w:val="30"/>
          <w:highlight w:val="none"/>
        </w:rPr>
        <w:t>社会保障和就业（类）行政事业单位离退</w:t>
      </w:r>
      <w:r>
        <w:rPr>
          <w:rFonts w:hint="eastAsia"/>
          <w:b/>
          <w:bCs/>
          <w:sz w:val="30"/>
          <w:szCs w:val="30"/>
        </w:rPr>
        <w:t>休（款）归口管理的行政单位离退休（项）：</w:t>
      </w:r>
      <w:r>
        <w:rPr>
          <w:rFonts w:hint="eastAsia"/>
          <w:sz w:val="30"/>
          <w:szCs w:val="30"/>
        </w:rPr>
        <w:t>反映实行归口管理的行政单位（包括实行公务员管理的事业单位）开支的离退休经费。</w:t>
      </w:r>
    </w:p>
    <w:p w14:paraId="5B24CF0E">
      <w:pPr>
        <w:widowControl/>
        <w:shd w:val="clear" w:color="auto" w:fill="FFFFFF"/>
        <w:spacing w:line="480" w:lineRule="atLeast"/>
        <w:ind w:left="420"/>
        <w:rPr>
          <w:rFonts w:hint="eastAsia"/>
          <w:sz w:val="30"/>
          <w:szCs w:val="30"/>
        </w:rPr>
      </w:pPr>
      <w:r>
        <w:rPr>
          <w:rFonts w:hint="eastAsia" w:ascii="Times New Roman" w:hAnsi="Times New Roman"/>
          <w:b/>
          <w:bCs/>
          <w:color w:val="333333"/>
          <w:kern w:val="0"/>
          <w:sz w:val="30"/>
          <w:szCs w:val="30"/>
        </w:rPr>
        <w:t>9、</w:t>
      </w:r>
      <w:r>
        <w:rPr>
          <w:rFonts w:hint="eastAsia"/>
          <w:b/>
          <w:bCs/>
          <w:sz w:val="30"/>
          <w:szCs w:val="30"/>
        </w:rPr>
        <w:t>社会保障和就业（类）行政事业单位离退休（款）机关事业单位基本养老保险缴费支出（项）：</w:t>
      </w:r>
      <w:r>
        <w:rPr>
          <w:rFonts w:hint="eastAsia"/>
          <w:sz w:val="30"/>
          <w:szCs w:val="30"/>
        </w:rPr>
        <w:t>反映机关事业单位实施养老保险制度由单位缴纳的基本养老保险费支出。</w:t>
      </w:r>
    </w:p>
    <w:p w14:paraId="5FE239FA">
      <w:pPr>
        <w:widowControl/>
        <w:shd w:val="clear" w:color="auto" w:fill="FFFFFF"/>
        <w:spacing w:line="480" w:lineRule="atLeast"/>
        <w:ind w:left="420"/>
        <w:rPr>
          <w:rFonts w:hint="eastAsia"/>
          <w:sz w:val="30"/>
          <w:szCs w:val="30"/>
        </w:rPr>
      </w:pPr>
      <w:r>
        <w:rPr>
          <w:rFonts w:hint="eastAsia" w:ascii="Times New Roman" w:hAnsi="Times New Roman"/>
          <w:b/>
          <w:bCs/>
          <w:color w:val="333333"/>
          <w:kern w:val="0"/>
          <w:sz w:val="30"/>
          <w:szCs w:val="30"/>
        </w:rPr>
        <w:t>10、</w:t>
      </w:r>
      <w:r>
        <w:rPr>
          <w:rFonts w:hint="eastAsia"/>
          <w:b/>
          <w:bCs/>
          <w:sz w:val="30"/>
          <w:szCs w:val="30"/>
        </w:rPr>
        <w:t>社会保障和就业（类）行政事业单位离退休（款）机关事业单位职业年金缴费支出（项）：</w:t>
      </w:r>
      <w:r>
        <w:rPr>
          <w:rFonts w:hint="eastAsia"/>
          <w:sz w:val="30"/>
          <w:szCs w:val="30"/>
        </w:rPr>
        <w:t>反映机关事业单位实施养老保险制度由单位实际缴纳的职业年金支出。</w:t>
      </w:r>
    </w:p>
    <w:p w14:paraId="5A772D85">
      <w:pPr>
        <w:shd w:val="solid" w:color="FFFFFF" w:fill="auto"/>
        <w:kinsoku/>
        <w:autoSpaceDE/>
        <w:autoSpaceDN w:val="0"/>
        <w:spacing w:line="480" w:lineRule="atLeast"/>
        <w:ind w:left="420"/>
        <w:jc w:val="both"/>
        <w:rPr>
          <w:rFonts w:hint="default" w:ascii="宋体" w:hAnsi="宋体" w:eastAsia="宋体"/>
          <w:snapToGrid/>
          <w:color w:val="333333"/>
          <w:sz w:val="30"/>
          <w:szCs w:val="30"/>
          <w:shd w:val="clear" w:color="auto" w:fill="FFFFFF"/>
          <w:lang w:eastAsia="zh-CN"/>
        </w:rPr>
      </w:pPr>
      <w:r>
        <w:rPr>
          <w:rFonts w:hint="eastAsia" w:ascii="Times New Roman" w:hAnsi="Times New Roman"/>
          <w:b/>
          <w:bCs/>
          <w:color w:val="333333"/>
          <w:kern w:val="0"/>
          <w:sz w:val="30"/>
          <w:szCs w:val="30"/>
        </w:rPr>
        <w:t>11、</w:t>
      </w:r>
      <w:r>
        <w:rPr>
          <w:rFonts w:hint="eastAsia"/>
          <w:b/>
          <w:bCs/>
          <w:sz w:val="30"/>
          <w:szCs w:val="30"/>
        </w:rPr>
        <w:t>卫生健康（类）行政事业单位医疗（款）行政单位医疗（项）：</w:t>
      </w:r>
      <w:r>
        <w:rPr>
          <w:rFonts w:hint="eastAsia"/>
          <w:sz w:val="30"/>
          <w:szCs w:val="30"/>
        </w:rPr>
        <w:t>反映财政部门安排的行政单位（包括实行公务员管理的事业单位）基本医疗保险缴费经费，未参加医疗保险的行政单位的公费医疗经费，按国家规定享受离休人员、红军老战士待遇人员的医疗经费。</w:t>
      </w:r>
    </w:p>
    <w:p w14:paraId="5AFBCBB1"/>
    <w:p w14:paraId="2ED1AA5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67FDEA"/>
    <w:multiLevelType w:val="singleLevel"/>
    <w:tmpl w:val="2867FDEA"/>
    <w:lvl w:ilvl="0" w:tentative="0">
      <w:start w:val="1"/>
      <w:numFmt w:val="chineseCounting"/>
      <w:suff w:val="space"/>
      <w:lvlText w:val="第%1部分"/>
      <w:lvlJc w:val="left"/>
      <w:rPr>
        <w:rFonts w:hint="eastAsia"/>
      </w:rPr>
    </w:lvl>
  </w:abstractNum>
  <w:abstractNum w:abstractNumId="1">
    <w:nsid w:val="3E8190E3"/>
    <w:multiLevelType w:val="singleLevel"/>
    <w:tmpl w:val="3E8190E3"/>
    <w:lvl w:ilvl="0" w:tentative="0">
      <w:start w:val="1"/>
      <w:numFmt w:val="chineseCounting"/>
      <w:suff w:val="nothing"/>
      <w:lvlText w:val="（%1）"/>
      <w:lvlJc w:val="left"/>
      <w:rPr>
        <w:rFonts w:hint="eastAsia"/>
      </w:rPr>
    </w:lvl>
  </w:abstractNum>
  <w:abstractNum w:abstractNumId="2">
    <w:nsid w:val="524A8832"/>
    <w:multiLevelType w:val="singleLevel"/>
    <w:tmpl w:val="524A8832"/>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xZTU1OWY5ZTk4ZGE1NjQ0YWUxODE3ZjU1MzhhZTYifQ=="/>
  </w:docVars>
  <w:rsids>
    <w:rsidRoot w:val="00000000"/>
    <w:rsid w:val="00942756"/>
    <w:rsid w:val="00E6284A"/>
    <w:rsid w:val="0371289F"/>
    <w:rsid w:val="058C1C12"/>
    <w:rsid w:val="05B72A07"/>
    <w:rsid w:val="05F41565"/>
    <w:rsid w:val="06110498"/>
    <w:rsid w:val="071F0864"/>
    <w:rsid w:val="07223BB5"/>
    <w:rsid w:val="07DB478B"/>
    <w:rsid w:val="07FC2953"/>
    <w:rsid w:val="08412974"/>
    <w:rsid w:val="08DB7B30"/>
    <w:rsid w:val="08E916A0"/>
    <w:rsid w:val="090B64CA"/>
    <w:rsid w:val="09491BC8"/>
    <w:rsid w:val="094E7C8D"/>
    <w:rsid w:val="095E38C5"/>
    <w:rsid w:val="0A312D88"/>
    <w:rsid w:val="0B057D70"/>
    <w:rsid w:val="0C1E10EA"/>
    <w:rsid w:val="0DF02F5A"/>
    <w:rsid w:val="0E197DBB"/>
    <w:rsid w:val="0EC96876"/>
    <w:rsid w:val="0EE91E83"/>
    <w:rsid w:val="0FD3043D"/>
    <w:rsid w:val="100D394F"/>
    <w:rsid w:val="10196798"/>
    <w:rsid w:val="111451B1"/>
    <w:rsid w:val="11C20769"/>
    <w:rsid w:val="123A47A4"/>
    <w:rsid w:val="12993BC0"/>
    <w:rsid w:val="12A83C5F"/>
    <w:rsid w:val="12E96A91"/>
    <w:rsid w:val="13741F37"/>
    <w:rsid w:val="15455939"/>
    <w:rsid w:val="16D8458B"/>
    <w:rsid w:val="17F04282"/>
    <w:rsid w:val="19734BD1"/>
    <w:rsid w:val="1A185D1A"/>
    <w:rsid w:val="1B4B7A22"/>
    <w:rsid w:val="1BFE6842"/>
    <w:rsid w:val="1C8E7BC6"/>
    <w:rsid w:val="1CA2338B"/>
    <w:rsid w:val="1D061E52"/>
    <w:rsid w:val="1E34479D"/>
    <w:rsid w:val="1ED33FB6"/>
    <w:rsid w:val="1EEA12FF"/>
    <w:rsid w:val="1F41572F"/>
    <w:rsid w:val="1FB43DE7"/>
    <w:rsid w:val="1FEB3581"/>
    <w:rsid w:val="204333BD"/>
    <w:rsid w:val="20DA5ACF"/>
    <w:rsid w:val="222114DC"/>
    <w:rsid w:val="223075CB"/>
    <w:rsid w:val="24044C11"/>
    <w:rsid w:val="2412732E"/>
    <w:rsid w:val="255B2F57"/>
    <w:rsid w:val="25755DC7"/>
    <w:rsid w:val="25973F8F"/>
    <w:rsid w:val="26B1398E"/>
    <w:rsid w:val="270D202F"/>
    <w:rsid w:val="273E668C"/>
    <w:rsid w:val="27C9064C"/>
    <w:rsid w:val="28775952"/>
    <w:rsid w:val="28D25AA1"/>
    <w:rsid w:val="2B710DDE"/>
    <w:rsid w:val="2CB847EB"/>
    <w:rsid w:val="2D287BC3"/>
    <w:rsid w:val="2D2A393B"/>
    <w:rsid w:val="2D6A3274"/>
    <w:rsid w:val="2E3507E9"/>
    <w:rsid w:val="2F8C268B"/>
    <w:rsid w:val="32717916"/>
    <w:rsid w:val="32772E6B"/>
    <w:rsid w:val="33775244"/>
    <w:rsid w:val="33977850"/>
    <w:rsid w:val="33E505BB"/>
    <w:rsid w:val="34A00986"/>
    <w:rsid w:val="34C77CC1"/>
    <w:rsid w:val="386876BA"/>
    <w:rsid w:val="38AA1DD4"/>
    <w:rsid w:val="38F77C64"/>
    <w:rsid w:val="39D215E2"/>
    <w:rsid w:val="39D72754"/>
    <w:rsid w:val="39E44E71"/>
    <w:rsid w:val="3AB3086B"/>
    <w:rsid w:val="3BA80FE3"/>
    <w:rsid w:val="3C504A40"/>
    <w:rsid w:val="3E0B3DDB"/>
    <w:rsid w:val="3FD30EF1"/>
    <w:rsid w:val="400E0E9A"/>
    <w:rsid w:val="40175FA1"/>
    <w:rsid w:val="41B8730F"/>
    <w:rsid w:val="42093C6B"/>
    <w:rsid w:val="425012F6"/>
    <w:rsid w:val="42F86E5A"/>
    <w:rsid w:val="431A7EB6"/>
    <w:rsid w:val="431C44AA"/>
    <w:rsid w:val="433B1FA6"/>
    <w:rsid w:val="43BC657D"/>
    <w:rsid w:val="43C01573"/>
    <w:rsid w:val="44020D16"/>
    <w:rsid w:val="44953CB2"/>
    <w:rsid w:val="461E514B"/>
    <w:rsid w:val="469D6AD4"/>
    <w:rsid w:val="47007E18"/>
    <w:rsid w:val="4794588B"/>
    <w:rsid w:val="48A51C70"/>
    <w:rsid w:val="495B50DB"/>
    <w:rsid w:val="4A8C758B"/>
    <w:rsid w:val="4AD11442"/>
    <w:rsid w:val="4B46773A"/>
    <w:rsid w:val="4B533C05"/>
    <w:rsid w:val="4B756271"/>
    <w:rsid w:val="4B885FA4"/>
    <w:rsid w:val="4BC13264"/>
    <w:rsid w:val="4CB474D2"/>
    <w:rsid w:val="4CDB65A8"/>
    <w:rsid w:val="4CEC2152"/>
    <w:rsid w:val="4D0258E3"/>
    <w:rsid w:val="4D5D0D6B"/>
    <w:rsid w:val="502E69EF"/>
    <w:rsid w:val="51273B6A"/>
    <w:rsid w:val="55191A1B"/>
    <w:rsid w:val="55287EB0"/>
    <w:rsid w:val="557A42D3"/>
    <w:rsid w:val="56DE116E"/>
    <w:rsid w:val="56FB516F"/>
    <w:rsid w:val="573568B4"/>
    <w:rsid w:val="57A9177C"/>
    <w:rsid w:val="58740EBC"/>
    <w:rsid w:val="58801DB1"/>
    <w:rsid w:val="58E467E4"/>
    <w:rsid w:val="591C7D2C"/>
    <w:rsid w:val="59305585"/>
    <w:rsid w:val="598B6C60"/>
    <w:rsid w:val="5BAD110F"/>
    <w:rsid w:val="5BBE156E"/>
    <w:rsid w:val="5D7E0FB5"/>
    <w:rsid w:val="5DAF4D9E"/>
    <w:rsid w:val="5EA44A4C"/>
    <w:rsid w:val="605A7082"/>
    <w:rsid w:val="606721D5"/>
    <w:rsid w:val="63C27722"/>
    <w:rsid w:val="64C51278"/>
    <w:rsid w:val="64FC15ED"/>
    <w:rsid w:val="695F613F"/>
    <w:rsid w:val="6B0A032C"/>
    <w:rsid w:val="6BBF7E61"/>
    <w:rsid w:val="6C5B3C67"/>
    <w:rsid w:val="6DA735D2"/>
    <w:rsid w:val="6DD5470F"/>
    <w:rsid w:val="6E245261"/>
    <w:rsid w:val="6E6C791C"/>
    <w:rsid w:val="6FE07576"/>
    <w:rsid w:val="702D22B2"/>
    <w:rsid w:val="70495A10"/>
    <w:rsid w:val="704F4B6A"/>
    <w:rsid w:val="7056191E"/>
    <w:rsid w:val="705931BC"/>
    <w:rsid w:val="70967F6C"/>
    <w:rsid w:val="71AD1A11"/>
    <w:rsid w:val="71E371E1"/>
    <w:rsid w:val="720D1F18"/>
    <w:rsid w:val="727B566C"/>
    <w:rsid w:val="72A44BC2"/>
    <w:rsid w:val="72F01BB6"/>
    <w:rsid w:val="746E5488"/>
    <w:rsid w:val="760F67F7"/>
    <w:rsid w:val="77495D38"/>
    <w:rsid w:val="79295E21"/>
    <w:rsid w:val="793E5D38"/>
    <w:rsid w:val="79E16822"/>
    <w:rsid w:val="79E9735F"/>
    <w:rsid w:val="7A24483B"/>
    <w:rsid w:val="7D140B97"/>
    <w:rsid w:val="7DE71E07"/>
    <w:rsid w:val="7F6D458E"/>
    <w:rsid w:val="7F6F0306"/>
    <w:rsid w:val="7FF93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6">
    <w:name w:val="Strong"/>
    <w:basedOn w:val="5"/>
    <w:autoRedefine/>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3087</Words>
  <Characters>3275</Characters>
  <Lines>0</Lines>
  <Paragraphs>0</Paragraphs>
  <TotalTime>9</TotalTime>
  <ScaleCrop>false</ScaleCrop>
  <LinksUpToDate>false</LinksUpToDate>
  <CharactersWithSpaces>3305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2023-02-02T07:28:00Z</dcterms:created>
  <dc:creator>lenovo</dc:creator>
  <cp:lastModifiedBy>王柚然</cp:lastModifiedBy>
  <dcterms:modified xsi:type="dcterms:W3CDTF">2025-11-07T10:18:38Z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281E57C9CA2741788988C816BDC8440C</vt:lpwstr>
  </property>
  <property fmtid="{D5CDD505-2E9C-101B-9397-08002B2CF9AE}" pid="4" name="KSOTemplateDocerSaveRecord">
    <vt:lpwstr>eyJoZGlkIjoiYzBlNmQzNTNiYWVjOTQ1NDI2MmZlNmU3ZGQwZDI4YWEiLCJ1c2VySWQiOiIzMTg0NTAyODcifQ==</vt:lpwstr>
  </property>
</Properties>
</file>