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宋体" w:hAnsi="宋体"/>
          <w:b/>
          <w:sz w:val="52"/>
          <w:szCs w:val="52"/>
          <w:lang w:val="en-US" w:eastAsia="zh-CN"/>
        </w:rPr>
      </w:pPr>
    </w:p>
    <w:p>
      <w:pPr>
        <w:spacing w:line="540" w:lineRule="exact"/>
        <w:jc w:val="center"/>
        <w:rPr>
          <w:rFonts w:hint="eastAsia" w:ascii="宋体" w:hAnsi="宋体"/>
          <w:b/>
          <w:sz w:val="52"/>
          <w:szCs w:val="52"/>
          <w:lang w:val="en-US" w:eastAsia="zh-CN"/>
        </w:rPr>
      </w:pPr>
    </w:p>
    <w:p>
      <w:pPr>
        <w:spacing w:line="540" w:lineRule="exact"/>
        <w:jc w:val="center"/>
        <w:rPr>
          <w:rFonts w:hint="eastAsia" w:ascii="宋体" w:hAnsi="宋体"/>
          <w:b/>
          <w:sz w:val="52"/>
          <w:szCs w:val="52"/>
          <w:lang w:val="en-US" w:eastAsia="zh-CN"/>
        </w:rPr>
      </w:pPr>
    </w:p>
    <w:p>
      <w:pPr>
        <w:spacing w:line="540" w:lineRule="exact"/>
        <w:jc w:val="center"/>
        <w:rPr>
          <w:rFonts w:hint="eastAsia" w:ascii="宋体" w:hAnsi="宋体"/>
          <w:b/>
          <w:sz w:val="52"/>
          <w:szCs w:val="52"/>
          <w:lang w:val="en-US" w:eastAsia="zh-CN"/>
        </w:rPr>
      </w:pPr>
    </w:p>
    <w:p>
      <w:pPr>
        <w:spacing w:line="540" w:lineRule="exact"/>
        <w:jc w:val="center"/>
        <w:rPr>
          <w:rFonts w:hint="eastAsia" w:ascii="宋体" w:hAnsi="宋体"/>
          <w:b/>
          <w:sz w:val="52"/>
          <w:szCs w:val="52"/>
          <w:lang w:val="en-US" w:eastAsia="zh-CN"/>
        </w:rPr>
      </w:pPr>
    </w:p>
    <w:p>
      <w:pPr>
        <w:spacing w:line="540" w:lineRule="exact"/>
        <w:jc w:val="center"/>
        <w:rPr>
          <w:rFonts w:hint="eastAsia" w:ascii="宋体" w:hAnsi="宋体"/>
          <w:b/>
          <w:sz w:val="52"/>
          <w:szCs w:val="52"/>
          <w:lang w:val="en-US" w:eastAsia="zh-CN"/>
        </w:rPr>
      </w:pPr>
    </w:p>
    <w:p>
      <w:pPr>
        <w:spacing w:line="540" w:lineRule="exact"/>
        <w:jc w:val="center"/>
        <w:rPr>
          <w:rFonts w:hint="eastAsia" w:ascii="宋体" w:hAnsi="宋体"/>
          <w:b/>
          <w:sz w:val="52"/>
          <w:szCs w:val="52"/>
          <w:lang w:val="en-US" w:eastAsia="zh-CN"/>
        </w:rPr>
      </w:pPr>
    </w:p>
    <w:p>
      <w:pPr>
        <w:spacing w:line="540" w:lineRule="exact"/>
        <w:jc w:val="center"/>
        <w:rPr>
          <w:rFonts w:hint="eastAsia" w:ascii="宋体" w:hAnsi="宋体"/>
          <w:b/>
          <w:sz w:val="52"/>
          <w:szCs w:val="52"/>
          <w:lang w:val="en-US" w:eastAsia="zh-CN"/>
        </w:rPr>
      </w:pPr>
    </w:p>
    <w:p>
      <w:pPr>
        <w:spacing w:line="540" w:lineRule="exact"/>
        <w:jc w:val="center"/>
        <w:rPr>
          <w:rFonts w:hint="eastAsia" w:ascii="宋体" w:hAnsi="宋体"/>
          <w:b/>
          <w:sz w:val="52"/>
          <w:szCs w:val="52"/>
          <w:lang w:val="en-US" w:eastAsia="zh-CN"/>
        </w:rPr>
      </w:pPr>
    </w:p>
    <w:p>
      <w:pPr>
        <w:spacing w:line="540" w:lineRule="exact"/>
        <w:jc w:val="center"/>
        <w:rPr>
          <w:rFonts w:hint="eastAsia" w:ascii="宋体" w:hAnsi="宋体"/>
          <w:b/>
          <w:sz w:val="52"/>
          <w:szCs w:val="52"/>
          <w:lang w:val="en-US" w:eastAsia="zh-CN"/>
        </w:rPr>
      </w:pPr>
    </w:p>
    <w:p>
      <w:pPr>
        <w:spacing w:line="540" w:lineRule="exact"/>
        <w:jc w:val="center"/>
        <w:rPr>
          <w:rFonts w:hint="eastAsia" w:ascii="宋体" w:hAnsi="宋体"/>
          <w:b/>
          <w:sz w:val="52"/>
          <w:szCs w:val="52"/>
        </w:rPr>
      </w:pPr>
      <w:r>
        <w:rPr>
          <w:rFonts w:hint="eastAsia" w:ascii="宋体" w:hAnsi="宋体"/>
          <w:b/>
          <w:sz w:val="52"/>
          <w:szCs w:val="52"/>
          <w:lang w:val="en-US" w:eastAsia="zh-CN"/>
        </w:rPr>
        <w:t>朝阳市公安局（本级）</w:t>
      </w:r>
      <w:r>
        <w:rPr>
          <w:rFonts w:hint="eastAsia" w:ascii="宋体" w:hAnsi="宋体"/>
          <w:b/>
          <w:sz w:val="52"/>
          <w:szCs w:val="52"/>
          <w:lang w:eastAsia="zh-CN"/>
        </w:rPr>
        <w:t>2022</w:t>
      </w:r>
      <w:r>
        <w:rPr>
          <w:rFonts w:hint="eastAsia" w:ascii="宋体" w:hAnsi="宋体"/>
          <w:b/>
          <w:sz w:val="52"/>
          <w:szCs w:val="52"/>
        </w:rPr>
        <w:t>年度决算</w:t>
      </w:r>
    </w:p>
    <w:p>
      <w:pPr>
        <w:spacing w:line="540" w:lineRule="exact"/>
        <w:jc w:val="center"/>
        <w:rPr>
          <w:rFonts w:hint="eastAsia" w:ascii="宋体" w:hAnsi="宋体"/>
          <w:b/>
          <w:sz w:val="52"/>
          <w:szCs w:val="52"/>
        </w:rPr>
      </w:pPr>
    </w:p>
    <w:p/>
    <w:p/>
    <w:p/>
    <w:p/>
    <w:p/>
    <w:p/>
    <w:p/>
    <w:p/>
    <w:p/>
    <w:p/>
    <w:p/>
    <w:p/>
    <w:p/>
    <w:p/>
    <w:p/>
    <w:p/>
    <w:p/>
    <w:p/>
    <w:p/>
    <w:p/>
    <w:p/>
    <w:p/>
    <w:p/>
    <w:p/>
    <w:p>
      <w:pPr>
        <w:spacing w:line="540" w:lineRule="exact"/>
        <w:jc w:val="center"/>
        <w:rPr>
          <w:rFonts w:hint="eastAsia"/>
          <w:b/>
          <w:sz w:val="44"/>
          <w:szCs w:val="44"/>
        </w:rPr>
      </w:pPr>
      <w:r>
        <w:rPr>
          <w:rFonts w:hint="eastAsia"/>
          <w:b/>
          <w:sz w:val="44"/>
          <w:szCs w:val="44"/>
        </w:rPr>
        <w:t>目    录</w:t>
      </w:r>
    </w:p>
    <w:p>
      <w:pPr>
        <w:spacing w:line="540" w:lineRule="exact"/>
        <w:rPr>
          <w:rFonts w:hint="eastAsia"/>
          <w:b/>
          <w:sz w:val="44"/>
          <w:szCs w:val="44"/>
          <w:u w:val="single"/>
        </w:rPr>
      </w:pPr>
    </w:p>
    <w:p>
      <w:pPr>
        <w:spacing w:line="540" w:lineRule="exact"/>
        <w:rPr>
          <w:rFonts w:hint="eastAsia" w:ascii="黑体" w:hAnsi="黑体" w:eastAsia="黑体"/>
          <w:sz w:val="32"/>
          <w:szCs w:val="32"/>
        </w:rPr>
      </w:pPr>
      <w:r>
        <w:rPr>
          <w:rFonts w:hint="eastAsia" w:ascii="黑体" w:hAnsi="黑体" w:eastAsia="黑体"/>
          <w:sz w:val="32"/>
          <w:szCs w:val="32"/>
        </w:rPr>
        <w:t xml:space="preserve">第一部分    </w:t>
      </w:r>
      <w:r>
        <w:rPr>
          <w:rFonts w:hint="eastAsia" w:ascii="黑体" w:hAnsi="黑体" w:eastAsia="黑体"/>
          <w:sz w:val="32"/>
          <w:szCs w:val="32"/>
          <w:lang w:eastAsia="zh-CN"/>
        </w:rPr>
        <w:t>单位</w:t>
      </w:r>
      <w:r>
        <w:rPr>
          <w:rFonts w:hint="eastAsia" w:ascii="黑体" w:hAnsi="黑体" w:eastAsia="黑体"/>
          <w:sz w:val="32"/>
          <w:szCs w:val="32"/>
        </w:rPr>
        <w:t>概况</w:t>
      </w:r>
    </w:p>
    <w:p>
      <w:pPr>
        <w:numPr>
          <w:ilvl w:val="0"/>
          <w:numId w:val="1"/>
        </w:numPr>
        <w:spacing w:line="540" w:lineRule="exact"/>
        <w:rPr>
          <w:rFonts w:hint="eastAsia" w:ascii="仿宋_GB2312" w:hAnsi="黑体" w:eastAsia="仿宋_GB2312"/>
          <w:sz w:val="32"/>
          <w:szCs w:val="32"/>
        </w:rPr>
      </w:pPr>
      <w:r>
        <w:rPr>
          <w:rFonts w:hint="eastAsia" w:ascii="仿宋_GB2312" w:hAnsi="黑体" w:eastAsia="仿宋_GB2312"/>
          <w:sz w:val="32"/>
          <w:szCs w:val="32"/>
        </w:rPr>
        <w:t>主要职责</w:t>
      </w:r>
    </w:p>
    <w:p>
      <w:pPr>
        <w:numPr>
          <w:ilvl w:val="0"/>
          <w:numId w:val="1"/>
        </w:numPr>
        <w:spacing w:line="540" w:lineRule="exact"/>
        <w:rPr>
          <w:rFonts w:hint="eastAsia" w:ascii="仿宋_GB2312" w:hAnsi="黑体" w:eastAsia="仿宋_GB2312"/>
          <w:sz w:val="32"/>
          <w:szCs w:val="32"/>
        </w:rPr>
      </w:pPr>
      <w:r>
        <w:rPr>
          <w:rFonts w:hint="eastAsia" w:ascii="仿宋_GB2312" w:hAnsi="黑体" w:eastAsia="仿宋_GB2312"/>
          <w:sz w:val="32"/>
          <w:szCs w:val="32"/>
        </w:rPr>
        <w:t>部门决算单位构成</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二</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w:t>
      </w:r>
      <w:r>
        <w:rPr>
          <w:rFonts w:hint="eastAsia" w:ascii="黑体" w:hAnsi="黑体" w:eastAsia="黑体"/>
          <w:sz w:val="32"/>
          <w:szCs w:val="32"/>
          <w:lang w:eastAsia="zh-CN"/>
        </w:rPr>
        <w:t>单位</w:t>
      </w:r>
      <w:r>
        <w:rPr>
          <w:rFonts w:hint="eastAsia" w:ascii="黑体" w:hAnsi="黑体" w:eastAsia="黑体"/>
          <w:sz w:val="32"/>
          <w:szCs w:val="32"/>
        </w:rPr>
        <w:t>决算情况说明</w:t>
      </w:r>
    </w:p>
    <w:p>
      <w:pPr>
        <w:spacing w:line="54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一、收入支出决算总体情况说明</w:t>
      </w:r>
    </w:p>
    <w:p>
      <w:pPr>
        <w:spacing w:line="54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二、财政拨款收入支出决算情况说明</w:t>
      </w:r>
    </w:p>
    <w:p>
      <w:pPr>
        <w:spacing w:line="54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三、一般公共预算财政拨款“三公”经费支出决算情况说明</w:t>
      </w:r>
    </w:p>
    <w:p>
      <w:pPr>
        <w:spacing w:line="54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四、一般公共预算财政拨款基本支出决算情况说明</w:t>
      </w:r>
    </w:p>
    <w:p>
      <w:pPr>
        <w:spacing w:line="54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五、其他重要事项的情况说明</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三</w:t>
      </w:r>
      <w:r>
        <w:rPr>
          <w:rFonts w:hint="eastAsia" w:ascii="黑体" w:hAnsi="黑体" w:eastAsia="黑体"/>
          <w:sz w:val="32"/>
          <w:szCs w:val="32"/>
        </w:rPr>
        <w:t>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w:t>
      </w:r>
      <w:r>
        <w:rPr>
          <w:rFonts w:hint="eastAsia" w:ascii="黑体" w:hAnsi="黑体" w:eastAsia="黑体"/>
          <w:sz w:val="32"/>
          <w:szCs w:val="32"/>
          <w:lang w:eastAsia="zh-CN"/>
        </w:rPr>
        <w:t>单位</w:t>
      </w:r>
      <w:r>
        <w:rPr>
          <w:rFonts w:hint="eastAsia" w:ascii="黑体" w:hAnsi="黑体" w:eastAsia="黑体"/>
          <w:sz w:val="32"/>
          <w:szCs w:val="32"/>
        </w:rPr>
        <w:t>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ind w:left="640" w:hanging="640" w:hangingChars="200"/>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numPr>
          <w:ilvl w:val="0"/>
          <w:numId w:val="2"/>
        </w:numPr>
        <w:spacing w:line="540" w:lineRule="exact"/>
        <w:jc w:val="center"/>
        <w:rPr>
          <w:rFonts w:hint="eastAsia" w:ascii="仿宋" w:hAnsi="仿宋" w:eastAsia="仿宋"/>
          <w:b/>
          <w:bCs/>
          <w:sz w:val="36"/>
          <w:szCs w:val="36"/>
        </w:rPr>
      </w:pPr>
      <w:r>
        <w:rPr>
          <w:rFonts w:hint="eastAsia"/>
          <w:b/>
          <w:sz w:val="44"/>
          <w:szCs w:val="44"/>
          <w:u w:val="single"/>
        </w:rPr>
        <w:br w:type="page"/>
      </w:r>
      <w:r>
        <w:rPr>
          <w:rFonts w:hint="eastAsia" w:ascii="仿宋" w:hAnsi="仿宋" w:eastAsia="仿宋"/>
          <w:b/>
          <w:bCs/>
          <w:sz w:val="36"/>
          <w:szCs w:val="36"/>
        </w:rPr>
        <w:t>朝阳市公安局概况</w:t>
      </w:r>
    </w:p>
    <w:p>
      <w:pPr>
        <w:spacing w:line="540" w:lineRule="exact"/>
        <w:rPr>
          <w:rFonts w:hint="eastAsia" w:ascii="仿宋" w:hAnsi="仿宋" w:eastAsia="仿宋"/>
          <w:b/>
          <w:bCs/>
          <w:sz w:val="36"/>
          <w:szCs w:val="36"/>
        </w:rPr>
      </w:pPr>
    </w:p>
    <w:p>
      <w:pPr>
        <w:spacing w:line="54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一、主要职责</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（一）贯彻执行国家和省市有关公安工作的方针、政策、法律、法规和规章，在市政府和上级公安机关领导下，因地制宜地研究、制定并组织实施全市公安保卫工作方案，组织、指导、监督、检查全市公安工作。</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（二）掌握影响稳定、危害国内安全和社会治安的情况，研判形势，制定对策，及时报告有关情况和信息，提出处理意见，向所属分、县（市）局传达上级指示，并监督落实。</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 xml:space="preserve">（三）负责本市特别重大刑事、经济案件和跨县（市）区重大刑事、经济案件侦破工作，组织处置重大、突发治安案（事）件。 </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（四）负责指导、监督、依法查处危害社会治安秩序行为，依法管理户口、居民身份证、枪支弹药、危险物品和特种行业。</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（五）组织指导、依法管理中国公民出入境和外国人在中国境内居留、旅行的有关管理工作。</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（六）管理、指导、监督消防工作，落实消防法规定的各项措施。代行市消防安全委员会办公室职责。</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（七）管理、指导、维护道路交通安全、交通秩序以及机动车辆和驾驶员管理工作。代行市道路交通委员会办公室职责。</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（八）负责对国家机关、社会团体、企事业单位和重点工程的治安保卫及群众性治保组织的治安防范工作。</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（九）负责指导公安机关依法承担的执行刑罚和对看守所、拘留所、强制戒毒所、收容教育所的管理工作。</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（十）按上级部署，组织实施来朝视察工作的党和国家领导人、省级主要领导及重要外宾的警卫工作。</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 xml:space="preserve">（十一）指导、组织开展禁缉毒工作，承担市禁毒委办公室职能。  </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（十二）研究制定和组织实施加强公安科技、刑事技术等的方案和措施。</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（十三）研究制定、完善落实公安武器、装备、被装、经费等警务保障的方案和措施。负责市公安局机关及所属分局警务保障标准、制度和经费的落实工作。</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（十四）按规定权限，对执行公安任务实施领导和指挥。</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（十五）组织实施全市反恐怖工作，承担市委反恐怖工作领导小组办公室职责。</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 xml:space="preserve">（十六）指导全市公安思想政治工作和队伍建设。研究制定本市公安民警培训、教育、宣传、优抚表彰的方案和具体措施。按规定权限管理市局机关、一线单位、所属分局、支队干部、警务辅助人员；协管县（市）局干部及警务辅助人员。 </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（十七）研究、制定、落实公安队伍监督管理规章制度，组织指导督察工作。查处、督办民警重大违纪案件。</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（十八）承担市委、市政府和上级公安机关交办的其他任务事项。</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根据上述主要职责，朝阳市公安局机构设置有信息中心、政治部、警务保障部、警务指挥部、审计室、机关党委、出入境管理局、警卫处、刑事犯罪案件侦查支队、交通警察支队、巡特警支队、法制支队、禁毒支队、社区警务支队、单位内部安全保卫支队、警务督察支队、监所管理支队、经济犯罪案件侦查支队、治安管理支队、食品药品犯罪案件侦查支队、保安管理支队、留置看护支队等警种部门，两个直属事业单位（自行车管理所、留置看护服务中心），七个直属辖区分局（光明分局、前进分局、南塔分局、北塔分局、新华分局、向阳分局、燕都新区分局），三个专业分局（公共交通治安管理分局、文物保卫分局、凌河保护区分局）。</w:t>
      </w:r>
    </w:p>
    <w:p>
      <w:pPr>
        <w:spacing w:line="54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二、部门决算单位构成</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纳入朝阳市公安局202</w:t>
      </w:r>
      <w:r>
        <w:rPr>
          <w:rFonts w:hint="eastAsia" w:ascii="仿宋" w:hAnsi="仿宋" w:eastAsia="仿宋"/>
          <w:sz w:val="32"/>
          <w:szCs w:val="32"/>
          <w:lang w:val="en-US" w:eastAsia="zh-CN"/>
        </w:rPr>
        <w:t>2</w:t>
      </w:r>
      <w:r>
        <w:rPr>
          <w:rFonts w:hint="eastAsia" w:ascii="仿宋" w:hAnsi="仿宋" w:eastAsia="仿宋"/>
          <w:sz w:val="32"/>
          <w:szCs w:val="32"/>
        </w:rPr>
        <w:t>年部门决算编制范围的二级预算单位包括：</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1.朝阳市公安局(本级)；</w:t>
      </w:r>
    </w:p>
    <w:p>
      <w:pPr>
        <w:spacing w:line="540" w:lineRule="exact"/>
        <w:ind w:firstLine="640" w:firstLineChars="200"/>
        <w:rPr>
          <w:rFonts w:hint="eastAsia" w:ascii="仿宋" w:hAnsi="仿宋" w:eastAsia="仿宋"/>
          <w:sz w:val="32"/>
          <w:szCs w:val="32"/>
          <w:lang w:val="en-US" w:eastAsia="zh-CN"/>
        </w:rPr>
      </w:pPr>
    </w:p>
    <w:p>
      <w:pPr>
        <w:numPr>
          <w:ilvl w:val="0"/>
          <w:numId w:val="2"/>
        </w:numPr>
        <w:spacing w:line="540" w:lineRule="exact"/>
        <w:ind w:left="0" w:leftChars="0" w:firstLine="0" w:firstLineChars="0"/>
        <w:jc w:val="center"/>
        <w:rPr>
          <w:rFonts w:hint="eastAsia" w:ascii="仿宋" w:hAnsi="仿宋" w:eastAsia="仿宋"/>
          <w:b/>
          <w:bCs/>
          <w:sz w:val="36"/>
          <w:szCs w:val="36"/>
        </w:rPr>
      </w:pPr>
      <w:r>
        <w:rPr>
          <w:rFonts w:hint="eastAsia" w:ascii="仿宋" w:hAnsi="仿宋" w:eastAsia="仿宋"/>
          <w:b/>
          <w:bCs/>
          <w:sz w:val="36"/>
          <w:szCs w:val="36"/>
        </w:rPr>
        <w:t>202</w:t>
      </w:r>
      <w:r>
        <w:rPr>
          <w:rFonts w:hint="eastAsia" w:ascii="仿宋" w:hAnsi="仿宋" w:eastAsia="仿宋"/>
          <w:b/>
          <w:bCs/>
          <w:sz w:val="36"/>
          <w:szCs w:val="36"/>
          <w:lang w:val="en-US" w:eastAsia="zh-CN"/>
        </w:rPr>
        <w:t>2</w:t>
      </w:r>
      <w:r>
        <w:rPr>
          <w:rFonts w:hint="eastAsia" w:ascii="仿宋" w:hAnsi="仿宋" w:eastAsia="仿宋"/>
          <w:b/>
          <w:bCs/>
          <w:sz w:val="36"/>
          <w:szCs w:val="36"/>
        </w:rPr>
        <w:t>年</w:t>
      </w:r>
      <w:r>
        <w:rPr>
          <w:rFonts w:hint="eastAsia" w:ascii="仿宋" w:hAnsi="仿宋" w:eastAsia="仿宋"/>
          <w:b/>
          <w:bCs/>
          <w:sz w:val="36"/>
          <w:szCs w:val="36"/>
          <w:lang w:val="en-US" w:eastAsia="zh-CN"/>
        </w:rPr>
        <w:t>度</w:t>
      </w:r>
      <w:r>
        <w:rPr>
          <w:rFonts w:hint="eastAsia" w:ascii="仿宋" w:hAnsi="仿宋" w:eastAsia="仿宋"/>
          <w:b/>
          <w:bCs/>
          <w:sz w:val="36"/>
          <w:szCs w:val="36"/>
        </w:rPr>
        <w:t>朝阳市公安局决算情况说明</w:t>
      </w:r>
    </w:p>
    <w:p>
      <w:pPr>
        <w:numPr>
          <w:ilvl w:val="0"/>
          <w:numId w:val="0"/>
        </w:numPr>
        <w:spacing w:line="540" w:lineRule="exact"/>
        <w:ind w:leftChars="0"/>
        <w:jc w:val="both"/>
        <w:rPr>
          <w:rFonts w:hint="eastAsia" w:ascii="仿宋" w:hAnsi="仿宋" w:eastAsia="仿宋"/>
          <w:b/>
          <w:bCs/>
          <w:sz w:val="36"/>
          <w:szCs w:val="36"/>
        </w:rPr>
      </w:pPr>
    </w:p>
    <w:p>
      <w:pPr>
        <w:numPr>
          <w:ilvl w:val="0"/>
          <w:numId w:val="0"/>
        </w:numPr>
        <w:spacing w:line="540" w:lineRule="exact"/>
        <w:ind w:left="0" w:leftChars="0" w:firstLine="640" w:firstLineChars="200"/>
        <w:jc w:val="both"/>
        <w:rPr>
          <w:rFonts w:hint="eastAsia" w:ascii="黑体" w:hAnsi="黑体" w:eastAsia="黑体"/>
          <w:sz w:val="32"/>
          <w:szCs w:val="32"/>
          <w:lang w:eastAsia="zh-CN"/>
        </w:rPr>
      </w:pPr>
      <w:r>
        <w:rPr>
          <w:rFonts w:hint="eastAsia" w:ascii="黑体" w:hAnsi="黑体" w:eastAsia="黑体" w:cs="Times New Roman"/>
          <w:kern w:val="2"/>
          <w:sz w:val="32"/>
          <w:szCs w:val="32"/>
          <w:lang w:val="en-US" w:eastAsia="zh-CN" w:bidi="ar-SA"/>
        </w:rPr>
        <w:t>一、</w:t>
      </w:r>
      <w:r>
        <w:rPr>
          <w:rFonts w:hint="eastAsia" w:ascii="黑体" w:hAnsi="黑体" w:eastAsia="黑体"/>
          <w:sz w:val="32"/>
          <w:szCs w:val="32"/>
        </w:rPr>
        <w:t>收入支出决算总体情况</w:t>
      </w:r>
      <w:r>
        <w:rPr>
          <w:rFonts w:hint="eastAsia" w:ascii="黑体" w:hAnsi="黑体" w:eastAsia="黑体"/>
          <w:sz w:val="32"/>
          <w:szCs w:val="32"/>
          <w:lang w:eastAsia="zh-CN"/>
        </w:rPr>
        <w:t>说明</w:t>
      </w:r>
    </w:p>
    <w:p>
      <w:pPr>
        <w:numPr>
          <w:ilvl w:val="0"/>
          <w:numId w:val="0"/>
        </w:numPr>
        <w:spacing w:line="540" w:lineRule="exact"/>
        <w:ind w:firstLine="643" w:firstLineChars="200"/>
        <w:jc w:val="both"/>
        <w:rPr>
          <w:rFonts w:hint="eastAsia" w:ascii="楷体_GB2312" w:hAnsi="宋体" w:eastAsia="楷体_GB2312"/>
          <w:b/>
          <w:sz w:val="32"/>
          <w:szCs w:val="32"/>
          <w:lang w:val="en-US" w:eastAsia="zh-CN"/>
        </w:rPr>
      </w:pPr>
      <w:r>
        <w:rPr>
          <w:rFonts w:hint="eastAsia" w:ascii="楷体_GB2312" w:hAnsi="宋体" w:eastAsia="楷体_GB2312"/>
          <w:b/>
          <w:sz w:val="32"/>
          <w:szCs w:val="32"/>
          <w:lang w:eastAsia="zh-CN"/>
        </w:rPr>
        <w:t>（一）</w:t>
      </w:r>
      <w:r>
        <w:rPr>
          <w:rFonts w:hint="eastAsia" w:ascii="楷体_GB2312" w:hAnsi="宋体" w:eastAsia="楷体_GB2312"/>
          <w:b/>
          <w:sz w:val="32"/>
          <w:szCs w:val="32"/>
        </w:rPr>
        <w:t>收入总计41354.73万元</w:t>
      </w:r>
      <w:r>
        <w:rPr>
          <w:rFonts w:hint="eastAsia" w:ascii="楷体_GB2312" w:hAnsi="宋体" w:eastAsia="楷体_GB2312"/>
          <w:b/>
          <w:sz w:val="32"/>
          <w:szCs w:val="32"/>
          <w:lang w:eastAsia="zh-CN"/>
        </w:rPr>
        <w:t>，</w:t>
      </w:r>
      <w:r>
        <w:rPr>
          <w:rFonts w:hint="eastAsia" w:ascii="楷体_GB2312" w:hAnsi="宋体" w:eastAsia="楷体_GB2312"/>
          <w:b/>
          <w:sz w:val="32"/>
          <w:szCs w:val="32"/>
          <w:lang w:val="en-US" w:eastAsia="zh-CN"/>
        </w:rPr>
        <w:t>包括：</w:t>
      </w:r>
    </w:p>
    <w:p>
      <w:pPr>
        <w:numPr>
          <w:ilvl w:val="0"/>
          <w:numId w:val="3"/>
        </w:num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财政拨款收入</w:t>
      </w:r>
      <w:r>
        <w:rPr>
          <w:rFonts w:hint="eastAsia" w:ascii="仿宋_GB2312" w:hAnsi="宋体" w:eastAsia="仿宋_GB2312"/>
          <w:sz w:val="32"/>
          <w:szCs w:val="32"/>
          <w:lang w:val="en-US" w:eastAsia="zh-CN"/>
        </w:rPr>
        <w:t>41354.73</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rPr>
        <w:t>占</w:t>
      </w:r>
      <w:r>
        <w:rPr>
          <w:rFonts w:ascii="仿宋_GB2312" w:hAnsi="宋体" w:eastAsia="仿宋_GB2312"/>
          <w:sz w:val="32"/>
          <w:szCs w:val="32"/>
        </w:rPr>
        <w:t>收入总计的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hAnsi="宋体" w:eastAsia="仿宋_GB2312"/>
          <w:sz w:val="32"/>
          <w:szCs w:val="32"/>
        </w:rPr>
        <w:t>。其中：</w:t>
      </w:r>
      <w:r>
        <w:rPr>
          <w:rFonts w:hint="eastAsia" w:ascii="仿宋_GB2312" w:hAnsi="宋体" w:eastAsia="仿宋_GB2312"/>
          <w:sz w:val="32"/>
          <w:szCs w:val="32"/>
          <w:lang w:val="en-US" w:eastAsia="zh-CN"/>
        </w:rPr>
        <w:t>一般</w:t>
      </w:r>
      <w:r>
        <w:rPr>
          <w:rFonts w:hint="eastAsia" w:ascii="仿宋_GB2312" w:hAnsi="宋体" w:eastAsia="仿宋_GB2312"/>
          <w:sz w:val="32"/>
          <w:szCs w:val="32"/>
        </w:rPr>
        <w:t>公共预算财政拨款收入41354.73万元，政府性基金收入</w:t>
      </w:r>
      <w:r>
        <w:rPr>
          <w:rFonts w:hint="eastAsia" w:ascii="仿宋_GB2312" w:hAnsi="宋体" w:eastAsia="仿宋_GB2312"/>
          <w:sz w:val="32"/>
          <w:szCs w:val="32"/>
          <w:lang w:val="en-US" w:eastAsia="zh-CN"/>
        </w:rPr>
        <w:t>0</w:t>
      </w:r>
      <w:r>
        <w:rPr>
          <w:rFonts w:hint="eastAsia" w:ascii="仿宋_GB2312" w:hAnsi="宋体" w:eastAsia="仿宋_GB2312"/>
          <w:sz w:val="32"/>
          <w:szCs w:val="32"/>
        </w:rPr>
        <w:t>元</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国有资本经营预算财政拨款收入0</w:t>
      </w:r>
      <w:r>
        <w:rPr>
          <w:rFonts w:hint="eastAsia" w:ascii="仿宋_GB2312" w:hAnsi="宋体" w:eastAsia="仿宋_GB2312"/>
          <w:sz w:val="32"/>
          <w:szCs w:val="32"/>
        </w:rPr>
        <w:t>元。</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hAnsi="宋体" w:eastAsia="仿宋_GB2312"/>
          <w:sz w:val="32"/>
          <w:szCs w:val="32"/>
          <w:lang w:val="en-US" w:eastAsia="zh-CN"/>
        </w:rPr>
        <w:t>0</w:t>
      </w:r>
      <w:r>
        <w:rPr>
          <w:rFonts w:hint="eastAsia" w:ascii="仿宋_GB2312" w:hAnsi="宋体" w:eastAsia="仿宋_GB2312"/>
          <w:sz w:val="32"/>
          <w:szCs w:val="32"/>
        </w:rPr>
        <w:t>元，占收入总计的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无此项</w:t>
      </w:r>
      <w:r>
        <w:rPr>
          <w:rFonts w:hint="eastAsia" w:ascii="仿宋_GB2312" w:hAnsi="宋体" w:eastAsia="仿宋_GB2312"/>
          <w:sz w:val="32"/>
          <w:szCs w:val="32"/>
        </w:rPr>
        <w:t>收入。</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3.事业收入</w:t>
      </w:r>
      <w:r>
        <w:rPr>
          <w:rFonts w:hint="eastAsia" w:ascii="仿宋_GB2312" w:hAnsi="宋体" w:eastAsia="仿宋_GB2312"/>
          <w:sz w:val="32"/>
          <w:szCs w:val="32"/>
          <w:lang w:val="en-US" w:eastAsia="zh-CN"/>
        </w:rPr>
        <w:t>0</w:t>
      </w:r>
      <w:r>
        <w:rPr>
          <w:rFonts w:hint="eastAsia" w:ascii="仿宋_GB2312" w:hAnsi="宋体" w:eastAsia="仿宋_GB2312"/>
          <w:sz w:val="32"/>
          <w:szCs w:val="32"/>
        </w:rPr>
        <w:t>元，占收入总计的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无此项</w:t>
      </w:r>
      <w:r>
        <w:rPr>
          <w:rFonts w:hint="eastAsia" w:ascii="仿宋_GB2312" w:hAnsi="宋体" w:eastAsia="仿宋_GB2312"/>
          <w:sz w:val="32"/>
          <w:szCs w:val="32"/>
        </w:rPr>
        <w:t>收入。</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4.经营收入</w:t>
      </w:r>
      <w:r>
        <w:rPr>
          <w:rFonts w:hint="eastAsia" w:ascii="仿宋_GB2312" w:hAnsi="宋体" w:eastAsia="仿宋_GB2312"/>
          <w:sz w:val="32"/>
          <w:szCs w:val="32"/>
          <w:lang w:val="en-US" w:eastAsia="zh-CN"/>
        </w:rPr>
        <w:t>0</w:t>
      </w:r>
      <w:r>
        <w:rPr>
          <w:rFonts w:hint="eastAsia" w:ascii="仿宋_GB2312" w:hAnsi="宋体" w:eastAsia="仿宋_GB2312"/>
          <w:sz w:val="32"/>
          <w:szCs w:val="32"/>
        </w:rPr>
        <w:t>元，占收入总计的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无此项</w:t>
      </w:r>
      <w:r>
        <w:rPr>
          <w:rFonts w:hint="eastAsia" w:ascii="仿宋_GB2312" w:hAnsi="宋体" w:eastAsia="仿宋_GB2312"/>
          <w:sz w:val="32"/>
          <w:szCs w:val="32"/>
        </w:rPr>
        <w:t>收入。</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hAnsi="宋体" w:eastAsia="仿宋_GB2312"/>
          <w:sz w:val="32"/>
          <w:szCs w:val="32"/>
          <w:lang w:val="en-US" w:eastAsia="zh-CN"/>
        </w:rPr>
        <w:t>0</w:t>
      </w:r>
      <w:r>
        <w:rPr>
          <w:rFonts w:hint="eastAsia" w:ascii="仿宋_GB2312" w:hAnsi="宋体" w:eastAsia="仿宋_GB2312"/>
          <w:sz w:val="32"/>
          <w:szCs w:val="32"/>
        </w:rPr>
        <w:t>元，占收入总计的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无此项</w:t>
      </w:r>
      <w:r>
        <w:rPr>
          <w:rFonts w:hint="eastAsia" w:ascii="仿宋_GB2312" w:hAnsi="宋体" w:eastAsia="仿宋_GB2312"/>
          <w:sz w:val="32"/>
          <w:szCs w:val="32"/>
        </w:rPr>
        <w:t>收入。</w:t>
      </w:r>
    </w:p>
    <w:p>
      <w:pPr>
        <w:numPr>
          <w:ilvl w:val="0"/>
          <w:numId w:val="0"/>
        </w:num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6.其他收入</w:t>
      </w:r>
      <w:r>
        <w:rPr>
          <w:rFonts w:hint="eastAsia" w:ascii="仿宋_GB2312" w:hAnsi="宋体" w:eastAsia="仿宋_GB2312"/>
          <w:sz w:val="32"/>
          <w:szCs w:val="32"/>
          <w:lang w:val="en-US" w:eastAsia="zh-CN"/>
        </w:rPr>
        <w:t>0</w:t>
      </w:r>
      <w:r>
        <w:rPr>
          <w:rFonts w:hint="eastAsia" w:ascii="仿宋_GB2312" w:hAnsi="宋体" w:eastAsia="仿宋_GB2312"/>
          <w:sz w:val="32"/>
          <w:szCs w:val="32"/>
        </w:rPr>
        <w:t>元，占收入总计的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无此项</w:t>
      </w:r>
      <w:r>
        <w:rPr>
          <w:rFonts w:hint="eastAsia" w:ascii="仿宋_GB2312" w:hAnsi="宋体" w:eastAsia="仿宋_GB2312"/>
          <w:sz w:val="32"/>
          <w:szCs w:val="32"/>
        </w:rPr>
        <w:t>收入。</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7.</w:t>
      </w:r>
      <w:r>
        <w:rPr>
          <w:rFonts w:hint="eastAsia" w:ascii="仿宋_GB2312" w:hAnsi="宋体" w:eastAsia="仿宋_GB2312"/>
          <w:sz w:val="32"/>
          <w:szCs w:val="32"/>
          <w:lang w:val="en-US" w:eastAsia="zh-CN"/>
        </w:rPr>
        <w:t>使用非财政拨款结余0</w:t>
      </w:r>
      <w:r>
        <w:rPr>
          <w:rFonts w:hint="eastAsia" w:ascii="仿宋_GB2312" w:hAnsi="宋体" w:eastAsia="仿宋_GB2312"/>
          <w:sz w:val="32"/>
          <w:szCs w:val="32"/>
        </w:rPr>
        <w:t>元，占收入总计的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无此项结余</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hAnsi="宋体" w:eastAsia="仿宋_GB2312"/>
          <w:sz w:val="32"/>
          <w:szCs w:val="32"/>
          <w:lang w:val="en-US" w:eastAsia="zh-CN"/>
        </w:rPr>
        <w:t>0</w:t>
      </w:r>
      <w:r>
        <w:rPr>
          <w:rFonts w:hint="eastAsia" w:ascii="仿宋_GB2312" w:hAnsi="宋体" w:eastAsia="仿宋_GB2312"/>
          <w:sz w:val="32"/>
          <w:szCs w:val="32"/>
        </w:rPr>
        <w:t>元，占收入总计的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此项无结转和结余</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rPr>
        <w:t>与上年相比，今年收入</w:t>
      </w:r>
      <w:r>
        <w:rPr>
          <w:rFonts w:hint="eastAsia" w:ascii="仿宋_GB2312" w:hAnsi="宋体" w:eastAsia="仿宋_GB2312"/>
          <w:sz w:val="32"/>
          <w:szCs w:val="32"/>
          <w:lang w:eastAsia="zh-CN"/>
        </w:rPr>
        <w:t>增加</w:t>
      </w:r>
      <w:r>
        <w:rPr>
          <w:rFonts w:hint="eastAsia" w:ascii="仿宋_GB2312" w:hAnsi="宋体" w:eastAsia="仿宋_GB2312"/>
          <w:sz w:val="32"/>
          <w:szCs w:val="32"/>
          <w:lang w:val="en-US" w:eastAsia="zh-CN"/>
        </w:rPr>
        <w:t>6775.53</w:t>
      </w:r>
      <w:r>
        <w:rPr>
          <w:rFonts w:hint="eastAsia" w:ascii="仿宋_GB2312" w:hAnsi="宋体" w:eastAsia="仿宋_GB2312"/>
          <w:sz w:val="32"/>
          <w:szCs w:val="32"/>
        </w:rPr>
        <w:t>万元，</w:t>
      </w:r>
      <w:r>
        <w:rPr>
          <w:rFonts w:hint="eastAsia" w:ascii="仿宋_GB2312" w:hAnsi="宋体" w:eastAsia="仿宋_GB2312"/>
          <w:sz w:val="32"/>
          <w:szCs w:val="32"/>
          <w:lang w:eastAsia="zh-CN"/>
        </w:rPr>
        <w:t>增加</w:t>
      </w:r>
      <w:r>
        <w:rPr>
          <w:rFonts w:hint="eastAsia" w:ascii="仿宋_GB2312" w:hAnsi="宋体" w:eastAsia="仿宋_GB2312"/>
          <w:sz w:val="32"/>
          <w:szCs w:val="32"/>
          <w:lang w:val="en-US" w:eastAsia="zh-CN"/>
        </w:rPr>
        <w:t>19.59</w:t>
      </w:r>
      <w:r>
        <w:rPr>
          <w:rFonts w:hint="eastAsia" w:ascii="仿宋_GB2312" w:hAnsi="宋体" w:eastAsia="仿宋_GB2312"/>
          <w:sz w:val="32"/>
          <w:szCs w:val="32"/>
        </w:rPr>
        <w:t>%，</w:t>
      </w:r>
      <w:r>
        <w:rPr>
          <w:rFonts w:hint="eastAsia" w:ascii="仿宋_GB2312" w:hAnsi="宋体" w:eastAsia="仿宋_GB2312"/>
          <w:sz w:val="32"/>
          <w:szCs w:val="32"/>
          <w:highlight w:val="none"/>
        </w:rPr>
        <w:t>主要原因：</w:t>
      </w:r>
      <w:r>
        <w:rPr>
          <w:rFonts w:hint="eastAsia" w:ascii="仿宋_GB2312" w:hAnsi="宋体" w:eastAsia="仿宋_GB2312"/>
          <w:sz w:val="32"/>
          <w:szCs w:val="32"/>
          <w:highlight w:val="none"/>
          <w:lang w:eastAsia="zh-CN"/>
        </w:rPr>
        <w:t>一是民辅警工资薪酬因素调整；二是民辅警养老保险、医疗保险、住房公积金缴费基数调整；三是部分往期</w:t>
      </w:r>
      <w:r>
        <w:rPr>
          <w:rFonts w:hint="eastAsia" w:ascii="仿宋" w:hAnsi="仿宋" w:eastAsia="仿宋"/>
          <w:sz w:val="32"/>
          <w:szCs w:val="32"/>
        </w:rPr>
        <w:t>政府采购设备装备项目款</w:t>
      </w:r>
      <w:r>
        <w:rPr>
          <w:rFonts w:hint="eastAsia" w:ascii="仿宋" w:hAnsi="仿宋" w:eastAsia="仿宋"/>
          <w:sz w:val="32"/>
          <w:szCs w:val="32"/>
          <w:lang w:eastAsia="zh-CN"/>
        </w:rPr>
        <w:t>于</w:t>
      </w:r>
      <w:r>
        <w:rPr>
          <w:rFonts w:hint="eastAsia" w:ascii="仿宋" w:hAnsi="仿宋" w:eastAsia="仿宋"/>
          <w:sz w:val="32"/>
          <w:szCs w:val="32"/>
        </w:rPr>
        <w:t>本年</w:t>
      </w:r>
      <w:r>
        <w:rPr>
          <w:rFonts w:hint="eastAsia" w:ascii="仿宋" w:hAnsi="仿宋" w:eastAsia="仿宋"/>
          <w:sz w:val="32"/>
          <w:szCs w:val="32"/>
          <w:lang w:eastAsia="zh-CN"/>
        </w:rPr>
        <w:t>验收</w:t>
      </w:r>
      <w:r>
        <w:rPr>
          <w:rFonts w:hint="eastAsia" w:ascii="仿宋" w:hAnsi="仿宋" w:eastAsia="仿宋"/>
          <w:sz w:val="32"/>
          <w:szCs w:val="32"/>
        </w:rPr>
        <w:t>结算</w:t>
      </w:r>
      <w:r>
        <w:rPr>
          <w:rFonts w:hint="eastAsia" w:ascii="仿宋_GB2312" w:hAnsi="宋体" w:eastAsia="仿宋_GB2312"/>
          <w:sz w:val="32"/>
          <w:szCs w:val="32"/>
          <w:highlight w:val="none"/>
          <w:lang w:eastAsia="zh-CN"/>
        </w:rPr>
        <w:t>。</w:t>
      </w:r>
    </w:p>
    <w:p>
      <w:pPr>
        <w:numPr>
          <w:ilvl w:val="0"/>
          <w:numId w:val="0"/>
        </w:numPr>
        <w:spacing w:line="540" w:lineRule="exact"/>
        <w:ind w:leftChars="0" w:firstLine="643" w:firstLineChars="200"/>
        <w:rPr>
          <w:rFonts w:hint="eastAsia" w:ascii="楷体_GB2312" w:hAnsi="宋体" w:eastAsia="楷体_GB2312"/>
          <w:b/>
          <w:sz w:val="32"/>
          <w:szCs w:val="32"/>
          <w:lang w:val="en-US" w:eastAsia="zh-CN"/>
        </w:rPr>
      </w:pPr>
      <w:r>
        <w:rPr>
          <w:rFonts w:hint="eastAsia" w:ascii="楷体_GB2312" w:hAnsi="宋体" w:eastAsia="楷体_GB2312"/>
          <w:b/>
          <w:sz w:val="32"/>
          <w:szCs w:val="32"/>
          <w:lang w:eastAsia="zh-CN"/>
        </w:rPr>
        <w:t>（二）</w:t>
      </w:r>
      <w:r>
        <w:rPr>
          <w:rFonts w:hint="eastAsia" w:ascii="楷体_GB2312" w:hAnsi="宋体" w:eastAsia="楷体_GB2312"/>
          <w:b/>
          <w:sz w:val="32"/>
          <w:szCs w:val="32"/>
        </w:rPr>
        <w:t>支出总计41354.73万元</w:t>
      </w:r>
      <w:r>
        <w:rPr>
          <w:rFonts w:hint="eastAsia" w:ascii="楷体_GB2312" w:hAnsi="宋体" w:eastAsia="楷体_GB2312"/>
          <w:b/>
          <w:sz w:val="32"/>
          <w:szCs w:val="32"/>
          <w:lang w:eastAsia="zh-CN"/>
        </w:rPr>
        <w:t>，</w:t>
      </w:r>
      <w:r>
        <w:rPr>
          <w:rFonts w:hint="eastAsia" w:ascii="楷体_GB2312" w:hAnsi="宋体" w:eastAsia="楷体_GB2312"/>
          <w:b/>
          <w:sz w:val="32"/>
          <w:szCs w:val="32"/>
          <w:lang w:val="en-US" w:eastAsia="zh-CN"/>
        </w:rPr>
        <w:t>包括：</w:t>
      </w:r>
    </w:p>
    <w:p>
      <w:pPr>
        <w:numPr>
          <w:ilvl w:val="0"/>
          <w:numId w:val="4"/>
        </w:numPr>
        <w:spacing w:line="540" w:lineRule="exact"/>
        <w:ind w:firstLine="660"/>
        <w:rPr>
          <w:rFonts w:hint="eastAsia" w:ascii="仿宋" w:hAnsi="仿宋" w:eastAsia="仿宋"/>
          <w:sz w:val="32"/>
          <w:szCs w:val="32"/>
        </w:rPr>
      </w:pPr>
      <w:r>
        <w:rPr>
          <w:rFonts w:hint="eastAsia" w:ascii="仿宋" w:hAnsi="仿宋" w:eastAsia="仿宋"/>
          <w:sz w:val="32"/>
          <w:szCs w:val="32"/>
        </w:rPr>
        <w:t>基本支出为</w:t>
      </w:r>
      <w:r>
        <w:rPr>
          <w:rFonts w:hint="eastAsia" w:ascii="仿宋" w:hAnsi="仿宋" w:eastAsia="仿宋"/>
          <w:sz w:val="32"/>
          <w:szCs w:val="32"/>
          <w:lang w:val="en-US" w:eastAsia="zh-CN"/>
        </w:rPr>
        <w:t>33806.66</w:t>
      </w:r>
      <w:r>
        <w:rPr>
          <w:rFonts w:hint="eastAsia" w:ascii="仿宋" w:hAnsi="仿宋" w:eastAsia="仿宋"/>
          <w:sz w:val="32"/>
          <w:szCs w:val="32"/>
        </w:rPr>
        <w:t>万元、占支出总计的</w:t>
      </w:r>
      <w:r>
        <w:rPr>
          <w:rFonts w:hint="eastAsia" w:ascii="仿宋" w:hAnsi="仿宋" w:eastAsia="仿宋"/>
          <w:sz w:val="32"/>
          <w:szCs w:val="32"/>
          <w:lang w:val="en-US" w:eastAsia="zh-CN"/>
        </w:rPr>
        <w:t>81.75</w:t>
      </w:r>
      <w:r>
        <w:rPr>
          <w:rFonts w:hint="eastAsia" w:ascii="仿宋" w:hAnsi="仿宋" w:eastAsia="仿宋"/>
          <w:sz w:val="32"/>
          <w:szCs w:val="32"/>
        </w:rPr>
        <w:t>%。主要是为保障机构正常运转、完成日常工作任务而发生的各项支出，其中：工资福利支出29475.51万元，对个人和家庭的补助支出1155.5</w:t>
      </w:r>
      <w:r>
        <w:rPr>
          <w:rFonts w:hint="eastAsia" w:ascii="仿宋" w:hAnsi="仿宋" w:eastAsia="仿宋"/>
          <w:sz w:val="32"/>
          <w:szCs w:val="32"/>
          <w:lang w:val="en-US" w:eastAsia="zh-CN"/>
        </w:rPr>
        <w:t>0</w:t>
      </w:r>
      <w:r>
        <w:rPr>
          <w:rFonts w:hint="eastAsia" w:ascii="仿宋" w:hAnsi="仿宋" w:eastAsia="仿宋"/>
          <w:sz w:val="32"/>
          <w:szCs w:val="32"/>
        </w:rPr>
        <w:t>万元，商品和服务支出3105.34万元，资本性支出70.31万元。</w:t>
      </w:r>
    </w:p>
    <w:p>
      <w:pPr>
        <w:numPr>
          <w:ilvl w:val="0"/>
          <w:numId w:val="4"/>
        </w:numPr>
        <w:spacing w:line="540" w:lineRule="exact"/>
        <w:ind w:left="0" w:leftChars="0" w:firstLine="660" w:firstLineChars="0"/>
        <w:rPr>
          <w:rFonts w:hint="eastAsia" w:ascii="仿宋_GB2312" w:hAnsi="宋体" w:eastAsia="仿宋_GB2312"/>
          <w:sz w:val="32"/>
          <w:szCs w:val="32"/>
        </w:rPr>
      </w:pPr>
      <w:r>
        <w:rPr>
          <w:rFonts w:hint="eastAsia" w:ascii="仿宋_GB2312" w:hAnsi="宋体" w:eastAsia="仿宋_GB2312"/>
          <w:sz w:val="32"/>
          <w:szCs w:val="32"/>
        </w:rPr>
        <w:t>项目支出7548.06万元，占支出总计的</w:t>
      </w:r>
      <w:r>
        <w:rPr>
          <w:rFonts w:hint="eastAsia" w:ascii="仿宋_GB2312" w:hAnsi="宋体" w:eastAsia="仿宋_GB2312"/>
          <w:sz w:val="32"/>
          <w:szCs w:val="32"/>
          <w:lang w:val="en-US" w:eastAsia="zh-CN"/>
        </w:rPr>
        <w:t>18.25</w:t>
      </w:r>
      <w:r>
        <w:rPr>
          <w:rFonts w:hint="eastAsia" w:ascii="仿宋_GB2312" w:hAnsi="宋体" w:eastAsia="仿宋_GB2312"/>
          <w:sz w:val="32"/>
          <w:szCs w:val="32"/>
        </w:rPr>
        <w:t>%。主要包括</w:t>
      </w:r>
      <w:r>
        <w:rPr>
          <w:rFonts w:hint="eastAsia" w:ascii="仿宋_GB2312" w:hAnsi="宋体" w:eastAsia="仿宋_GB2312"/>
          <w:sz w:val="32"/>
          <w:szCs w:val="32"/>
          <w:lang w:eastAsia="zh-CN"/>
        </w:rPr>
        <w:t>：公共视频资源建设与智能应用项目、公安大数据警务设备与运维项目、监管场所智慧监管工程建设项目、执法执勤与应急保障车辆更新</w:t>
      </w:r>
      <w:r>
        <w:rPr>
          <w:rFonts w:hint="eastAsia" w:ascii="仿宋_GB2312" w:hAnsi="宋体" w:eastAsia="仿宋_GB2312"/>
          <w:sz w:val="32"/>
          <w:szCs w:val="32"/>
        </w:rPr>
        <w:t>等</w:t>
      </w:r>
      <w:r>
        <w:rPr>
          <w:rFonts w:hint="eastAsia" w:ascii="仿宋_GB2312" w:hAnsi="宋体" w:eastAsia="仿宋_GB2312"/>
          <w:sz w:val="32"/>
          <w:szCs w:val="32"/>
          <w:lang w:eastAsia="zh-CN"/>
        </w:rPr>
        <w:t>项目</w:t>
      </w:r>
      <w:r>
        <w:rPr>
          <w:rFonts w:hint="eastAsia" w:ascii="仿宋_GB2312" w:hAnsi="宋体" w:eastAsia="仿宋_GB2312"/>
          <w:sz w:val="32"/>
          <w:szCs w:val="32"/>
        </w:rPr>
        <w:t>支出。</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3.</w:t>
      </w:r>
      <w:r>
        <w:rPr>
          <w:rFonts w:hint="eastAsia" w:ascii="仿宋_GB2312" w:hAnsi="宋体" w:eastAsia="仿宋_GB2312"/>
          <w:sz w:val="32"/>
          <w:szCs w:val="32"/>
        </w:rPr>
        <w:t>上缴上级支出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元，占支出总计的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w:t>
      </w:r>
      <w:r>
        <w:rPr>
          <w:rFonts w:hint="eastAsia" w:ascii="仿宋_GB2312" w:hAnsi="宋体" w:eastAsia="仿宋_GB2312"/>
          <w:sz w:val="32"/>
          <w:szCs w:val="32"/>
          <w:lang w:val="en-US" w:eastAsia="zh-CN"/>
        </w:rPr>
        <w:t>无此</w:t>
      </w:r>
      <w:r>
        <w:rPr>
          <w:rFonts w:hint="eastAsia" w:ascii="仿宋_GB2312" w:hAnsi="宋体" w:eastAsia="仿宋_GB2312"/>
          <w:sz w:val="32"/>
          <w:szCs w:val="32"/>
        </w:rPr>
        <w:t>业务支出。</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4.经营支出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元，占支出总计的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w:t>
      </w:r>
      <w:r>
        <w:rPr>
          <w:rFonts w:hint="eastAsia" w:ascii="仿宋_GB2312" w:hAnsi="宋体" w:eastAsia="仿宋_GB2312"/>
          <w:sz w:val="32"/>
          <w:szCs w:val="32"/>
          <w:lang w:val="en-US" w:eastAsia="zh-CN"/>
        </w:rPr>
        <w:t>无此</w:t>
      </w:r>
      <w:r>
        <w:rPr>
          <w:rFonts w:hint="eastAsia" w:ascii="仿宋_GB2312" w:hAnsi="宋体" w:eastAsia="仿宋_GB2312"/>
          <w:sz w:val="32"/>
          <w:szCs w:val="32"/>
        </w:rPr>
        <w:t>业务支出。</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元，占支出总计的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w:t>
      </w:r>
      <w:r>
        <w:rPr>
          <w:rFonts w:hint="eastAsia" w:ascii="仿宋_GB2312" w:hAnsi="宋体" w:eastAsia="仿宋_GB2312"/>
          <w:sz w:val="32"/>
          <w:szCs w:val="32"/>
          <w:lang w:val="en-US" w:eastAsia="zh-CN"/>
        </w:rPr>
        <w:t>无此</w:t>
      </w:r>
      <w:r>
        <w:rPr>
          <w:rFonts w:hint="eastAsia" w:ascii="仿宋_GB2312" w:hAnsi="宋体" w:eastAsia="仿宋_GB2312"/>
          <w:sz w:val="32"/>
          <w:szCs w:val="32"/>
        </w:rPr>
        <w:t>业务支出。</w:t>
      </w:r>
    </w:p>
    <w:p>
      <w:pPr>
        <w:spacing w:line="540" w:lineRule="exact"/>
        <w:ind w:firstLine="660"/>
        <w:rPr>
          <w:rFonts w:hint="eastAsia" w:ascii="仿宋" w:hAnsi="仿宋" w:eastAsia="仿宋"/>
          <w:sz w:val="32"/>
          <w:szCs w:val="32"/>
          <w:lang w:val="en-US" w:eastAsia="zh-CN"/>
        </w:rPr>
      </w:pPr>
      <w:r>
        <w:rPr>
          <w:rFonts w:hint="eastAsia" w:ascii="仿宋" w:hAnsi="仿宋" w:eastAsia="仿宋"/>
          <w:sz w:val="32"/>
          <w:szCs w:val="32"/>
        </w:rPr>
        <w:t>与上年相比，朝阳市公安局</w:t>
      </w:r>
      <w:r>
        <w:rPr>
          <w:rFonts w:hint="eastAsia" w:ascii="仿宋" w:hAnsi="仿宋" w:eastAsia="仿宋"/>
          <w:sz w:val="32"/>
          <w:szCs w:val="32"/>
          <w:lang w:eastAsia="zh-CN"/>
        </w:rPr>
        <w:t>本级</w:t>
      </w:r>
      <w:r>
        <w:rPr>
          <w:rFonts w:hint="eastAsia" w:ascii="仿宋" w:hAnsi="仿宋" w:eastAsia="仿宋"/>
          <w:sz w:val="32"/>
          <w:szCs w:val="32"/>
        </w:rPr>
        <w:t>支出</w:t>
      </w:r>
      <w:r>
        <w:rPr>
          <w:rFonts w:hint="eastAsia" w:ascii="仿宋" w:hAnsi="仿宋" w:eastAsia="仿宋"/>
          <w:sz w:val="32"/>
          <w:szCs w:val="32"/>
          <w:lang w:eastAsia="zh-CN"/>
        </w:rPr>
        <w:t>增加</w:t>
      </w:r>
      <w:r>
        <w:rPr>
          <w:rFonts w:hint="eastAsia" w:ascii="仿宋" w:hAnsi="仿宋" w:eastAsia="仿宋"/>
          <w:sz w:val="32"/>
          <w:szCs w:val="32"/>
          <w:lang w:val="en-US" w:eastAsia="zh-CN"/>
        </w:rPr>
        <w:t>7595.13</w:t>
      </w:r>
      <w:r>
        <w:rPr>
          <w:rFonts w:hint="eastAsia" w:ascii="仿宋" w:hAnsi="仿宋" w:eastAsia="仿宋"/>
          <w:sz w:val="32"/>
          <w:szCs w:val="32"/>
        </w:rPr>
        <w:t>万元，</w:t>
      </w:r>
      <w:r>
        <w:rPr>
          <w:rFonts w:hint="eastAsia" w:ascii="仿宋" w:hAnsi="仿宋" w:eastAsia="仿宋"/>
          <w:sz w:val="32"/>
          <w:szCs w:val="32"/>
          <w:lang w:eastAsia="zh-CN"/>
        </w:rPr>
        <w:t>增加</w:t>
      </w:r>
      <w:r>
        <w:rPr>
          <w:rFonts w:hint="eastAsia" w:ascii="仿宋" w:hAnsi="仿宋" w:eastAsia="仿宋"/>
          <w:sz w:val="32"/>
          <w:szCs w:val="32"/>
          <w:lang w:val="en-US" w:eastAsia="zh-CN"/>
        </w:rPr>
        <w:t>22.5</w:t>
      </w:r>
      <w:r>
        <w:rPr>
          <w:rFonts w:hint="eastAsia" w:ascii="仿宋" w:hAnsi="仿宋" w:eastAsia="仿宋"/>
          <w:sz w:val="32"/>
          <w:szCs w:val="32"/>
        </w:rPr>
        <w:t>%。</w:t>
      </w:r>
      <w:r>
        <w:rPr>
          <w:rFonts w:hint="eastAsia" w:ascii="仿宋_GB2312" w:hAnsi="宋体" w:eastAsia="仿宋_GB2312"/>
          <w:sz w:val="32"/>
          <w:szCs w:val="32"/>
          <w:highlight w:val="none"/>
        </w:rPr>
        <w:t>主要原因：</w:t>
      </w:r>
      <w:r>
        <w:rPr>
          <w:rFonts w:hint="eastAsia" w:ascii="仿宋_GB2312" w:hAnsi="宋体" w:eastAsia="仿宋_GB2312"/>
          <w:sz w:val="32"/>
          <w:szCs w:val="32"/>
          <w:highlight w:val="none"/>
          <w:lang w:eastAsia="zh-CN"/>
        </w:rPr>
        <w:t>一是民辅警工资薪酬因素调整；二是民辅警养老保险、医疗保险、住房公积金缴费基数调整；三是部分往期</w:t>
      </w:r>
      <w:r>
        <w:rPr>
          <w:rFonts w:hint="eastAsia" w:ascii="仿宋" w:hAnsi="仿宋" w:eastAsia="仿宋"/>
          <w:sz w:val="32"/>
          <w:szCs w:val="32"/>
        </w:rPr>
        <w:t>政府采购设备装备项目款</w:t>
      </w:r>
      <w:r>
        <w:rPr>
          <w:rFonts w:hint="eastAsia" w:ascii="仿宋" w:hAnsi="仿宋" w:eastAsia="仿宋"/>
          <w:sz w:val="32"/>
          <w:szCs w:val="32"/>
          <w:lang w:eastAsia="zh-CN"/>
        </w:rPr>
        <w:t>于</w:t>
      </w:r>
      <w:r>
        <w:rPr>
          <w:rFonts w:hint="eastAsia" w:ascii="仿宋" w:hAnsi="仿宋" w:eastAsia="仿宋"/>
          <w:sz w:val="32"/>
          <w:szCs w:val="32"/>
        </w:rPr>
        <w:t>本年</w:t>
      </w:r>
      <w:r>
        <w:rPr>
          <w:rFonts w:hint="eastAsia" w:ascii="仿宋" w:hAnsi="仿宋" w:eastAsia="仿宋"/>
          <w:sz w:val="32"/>
          <w:szCs w:val="32"/>
          <w:lang w:eastAsia="zh-CN"/>
        </w:rPr>
        <w:t>验收</w:t>
      </w:r>
      <w:r>
        <w:rPr>
          <w:rFonts w:hint="eastAsia" w:ascii="仿宋" w:hAnsi="仿宋" w:eastAsia="仿宋"/>
          <w:sz w:val="32"/>
          <w:szCs w:val="32"/>
        </w:rPr>
        <w:t>结算</w:t>
      </w:r>
      <w:r>
        <w:rPr>
          <w:rFonts w:hint="eastAsia" w:ascii="仿宋_GB2312" w:hAnsi="宋体" w:eastAsia="仿宋_GB2312"/>
          <w:sz w:val="32"/>
          <w:szCs w:val="32"/>
          <w:highlight w:val="none"/>
          <w:lang w:eastAsia="zh-CN"/>
        </w:rPr>
        <w:t>。</w:t>
      </w:r>
    </w:p>
    <w:p>
      <w:pPr>
        <w:numPr>
          <w:ilvl w:val="0"/>
          <w:numId w:val="0"/>
        </w:numPr>
        <w:spacing w:line="540" w:lineRule="exact"/>
        <w:ind w:leftChars="0" w:firstLine="643" w:firstLineChars="200"/>
        <w:rPr>
          <w:rFonts w:hint="eastAsia" w:ascii="楷体_GB2312" w:hAnsi="宋体" w:eastAsia="楷体_GB2312"/>
          <w:b/>
          <w:sz w:val="32"/>
          <w:szCs w:val="32"/>
        </w:rPr>
      </w:pPr>
      <w:r>
        <w:rPr>
          <w:rFonts w:hint="eastAsia" w:ascii="楷体_GB2312" w:hAnsi="宋体" w:eastAsia="楷体_GB2312"/>
          <w:b/>
          <w:sz w:val="32"/>
          <w:szCs w:val="32"/>
          <w:lang w:eastAsia="zh-CN"/>
        </w:rPr>
        <w:t>（三）</w:t>
      </w:r>
      <w:r>
        <w:rPr>
          <w:rFonts w:hint="eastAsia" w:ascii="楷体_GB2312" w:hAnsi="宋体" w:eastAsia="楷体_GB2312"/>
          <w:b/>
          <w:sz w:val="32"/>
          <w:szCs w:val="32"/>
        </w:rPr>
        <w:t>年末结转和结余</w:t>
      </w:r>
      <w:r>
        <w:rPr>
          <w:rFonts w:hint="eastAsia" w:ascii="楷体_GB2312" w:hAnsi="宋体" w:eastAsia="楷体_GB2312"/>
          <w:b/>
          <w:sz w:val="32"/>
          <w:szCs w:val="32"/>
          <w:lang w:val="en-US" w:eastAsia="zh-CN"/>
        </w:rPr>
        <w:t>0</w:t>
      </w:r>
      <w:r>
        <w:rPr>
          <w:rFonts w:hint="eastAsia" w:ascii="楷体_GB2312" w:hAnsi="宋体" w:eastAsia="楷体_GB2312"/>
          <w:b/>
          <w:sz w:val="32"/>
          <w:szCs w:val="32"/>
        </w:rPr>
        <w:t>元。</w:t>
      </w:r>
      <w:r>
        <w:rPr>
          <w:rFonts w:hint="eastAsia" w:ascii="仿宋_GB2312" w:hAnsi="宋体" w:eastAsia="仿宋_GB2312"/>
          <w:sz w:val="32"/>
          <w:szCs w:val="32"/>
          <w:highlight w:val="none"/>
        </w:rPr>
        <w:t>主要原因</w:t>
      </w:r>
      <w:r>
        <w:rPr>
          <w:rFonts w:hint="eastAsia" w:ascii="仿宋_GB2312" w:hAnsi="宋体" w:eastAsia="仿宋_GB2312"/>
          <w:sz w:val="32"/>
          <w:szCs w:val="32"/>
          <w:highlight w:val="none"/>
          <w:lang w:eastAsia="zh-CN"/>
        </w:rPr>
        <w:t>是</w:t>
      </w:r>
      <w:r>
        <w:rPr>
          <w:rFonts w:hint="eastAsia" w:ascii="仿宋" w:hAnsi="仿宋" w:eastAsia="仿宋"/>
          <w:sz w:val="32"/>
          <w:szCs w:val="32"/>
        </w:rPr>
        <w:t>财政预算一体化改革财政拨款收支确认方式</w:t>
      </w:r>
      <w:r>
        <w:rPr>
          <w:rFonts w:hint="eastAsia" w:ascii="仿宋" w:hAnsi="仿宋" w:eastAsia="仿宋"/>
          <w:sz w:val="32"/>
          <w:szCs w:val="32"/>
          <w:lang w:eastAsia="zh-CN"/>
        </w:rPr>
        <w:t>影响</w:t>
      </w:r>
      <w:r>
        <w:rPr>
          <w:rFonts w:hint="eastAsia" w:ascii="仿宋" w:hAnsi="仿宋" w:eastAsia="仿宋"/>
          <w:sz w:val="32"/>
          <w:szCs w:val="32"/>
        </w:rPr>
        <w:t>。</w:t>
      </w:r>
    </w:p>
    <w:p>
      <w:pPr>
        <w:spacing w:line="540" w:lineRule="exact"/>
        <w:ind w:firstLine="660"/>
        <w:rPr>
          <w:rFonts w:hint="eastAsia" w:ascii="黑体" w:hAnsi="黑体" w:eastAsia="黑体"/>
          <w:sz w:val="32"/>
          <w:szCs w:val="32"/>
          <w:lang w:eastAsia="zh-CN"/>
        </w:rPr>
      </w:pPr>
      <w:r>
        <w:rPr>
          <w:rFonts w:hint="eastAsia" w:ascii="黑体" w:hAnsi="黑体" w:eastAsia="黑体"/>
          <w:sz w:val="32"/>
          <w:szCs w:val="32"/>
        </w:rPr>
        <w:t>二、财政拨款支出决算情况</w:t>
      </w:r>
      <w:r>
        <w:rPr>
          <w:rFonts w:hint="eastAsia" w:ascii="黑体" w:hAnsi="黑体" w:eastAsia="黑体"/>
          <w:sz w:val="32"/>
          <w:szCs w:val="32"/>
          <w:lang w:eastAsia="zh-CN"/>
        </w:rPr>
        <w:t>说明</w:t>
      </w:r>
    </w:p>
    <w:p>
      <w:pPr>
        <w:spacing w:line="540" w:lineRule="exact"/>
        <w:ind w:firstLine="660"/>
        <w:rPr>
          <w:rFonts w:hint="eastAsia" w:ascii="楷体_GB2312" w:hAnsi="宋体" w:eastAsia="楷体_GB2312"/>
          <w:b/>
          <w:sz w:val="32"/>
          <w:szCs w:val="32"/>
        </w:rPr>
      </w:pPr>
      <w:r>
        <w:rPr>
          <w:rFonts w:hint="eastAsia" w:ascii="楷体_GB2312" w:hAnsi="宋体" w:eastAsia="楷体_GB2312"/>
          <w:b/>
          <w:sz w:val="32"/>
          <w:szCs w:val="32"/>
        </w:rPr>
        <w:t>（一）总体情况。</w:t>
      </w:r>
    </w:p>
    <w:p>
      <w:pPr>
        <w:spacing w:line="540" w:lineRule="exact"/>
        <w:ind w:firstLine="660"/>
        <w:rPr>
          <w:rFonts w:hint="eastAsia" w:ascii="仿宋" w:hAnsi="仿宋" w:eastAsia="仿宋"/>
          <w:sz w:val="32"/>
          <w:szCs w:val="32"/>
          <w:lang w:val="en-US" w:eastAsia="zh-CN"/>
        </w:rPr>
      </w:pPr>
      <w:r>
        <w:rPr>
          <w:rFonts w:hint="eastAsia" w:ascii="仿宋" w:hAnsi="仿宋" w:eastAsia="仿宋"/>
          <w:sz w:val="32"/>
          <w:szCs w:val="32"/>
        </w:rPr>
        <w:t>财政拨款支出决算反映朝阳市公安局(本级)202</w:t>
      </w:r>
      <w:r>
        <w:rPr>
          <w:rFonts w:hint="eastAsia" w:ascii="仿宋" w:hAnsi="仿宋" w:eastAsia="仿宋"/>
          <w:sz w:val="32"/>
          <w:szCs w:val="32"/>
          <w:lang w:val="en-US" w:eastAsia="zh-CN"/>
        </w:rPr>
        <w:t>2</w:t>
      </w:r>
      <w:r>
        <w:rPr>
          <w:rFonts w:hint="eastAsia" w:ascii="仿宋" w:hAnsi="仿宋" w:eastAsia="仿宋"/>
          <w:sz w:val="32"/>
          <w:szCs w:val="32"/>
        </w:rPr>
        <w:t>年</w:t>
      </w:r>
      <w:r>
        <w:rPr>
          <w:rFonts w:hint="eastAsia" w:ascii="仿宋" w:hAnsi="仿宋" w:eastAsia="仿宋"/>
          <w:sz w:val="32"/>
          <w:szCs w:val="32"/>
          <w:lang w:eastAsia="zh-CN"/>
        </w:rPr>
        <w:t>度</w:t>
      </w:r>
      <w:r>
        <w:rPr>
          <w:rFonts w:hint="eastAsia" w:ascii="仿宋" w:hAnsi="仿宋" w:eastAsia="仿宋"/>
          <w:sz w:val="32"/>
          <w:szCs w:val="32"/>
        </w:rPr>
        <w:t>财政拨款支出情况，</w:t>
      </w:r>
      <w:r>
        <w:rPr>
          <w:rFonts w:hint="eastAsia" w:ascii="仿宋_GB2312" w:hAnsi="宋体" w:eastAsia="仿宋_GB2312"/>
          <w:sz w:val="32"/>
          <w:szCs w:val="32"/>
          <w:lang w:eastAsia="zh-CN"/>
        </w:rPr>
        <w:t>2022</w:t>
      </w:r>
      <w:r>
        <w:rPr>
          <w:rFonts w:hint="eastAsia" w:ascii="仿宋_GB2312" w:hAnsi="宋体" w:eastAsia="仿宋_GB2312"/>
          <w:sz w:val="32"/>
          <w:szCs w:val="32"/>
        </w:rPr>
        <w:t>年度财政拨款支出41354.73万元，其中：基本支出33806.66万元，项目支出7548.06万元。</w:t>
      </w:r>
      <w:r>
        <w:rPr>
          <w:rFonts w:hint="eastAsia" w:ascii="仿宋" w:hAnsi="仿宋" w:eastAsia="仿宋"/>
          <w:sz w:val="32"/>
          <w:szCs w:val="32"/>
        </w:rPr>
        <w:t>与上年相比，财政拨款支出</w:t>
      </w:r>
      <w:r>
        <w:rPr>
          <w:rFonts w:hint="eastAsia" w:ascii="仿宋" w:hAnsi="仿宋" w:eastAsia="仿宋"/>
          <w:sz w:val="32"/>
          <w:szCs w:val="32"/>
          <w:lang w:eastAsia="zh-CN"/>
        </w:rPr>
        <w:t>增加</w:t>
      </w:r>
      <w:r>
        <w:rPr>
          <w:rFonts w:hint="eastAsia" w:ascii="仿宋" w:hAnsi="仿宋" w:eastAsia="仿宋"/>
          <w:sz w:val="32"/>
          <w:szCs w:val="32"/>
          <w:lang w:val="en-US" w:eastAsia="zh-CN"/>
        </w:rPr>
        <w:t>7595.13</w:t>
      </w:r>
      <w:r>
        <w:rPr>
          <w:rFonts w:hint="eastAsia" w:ascii="仿宋" w:hAnsi="仿宋" w:eastAsia="仿宋"/>
          <w:sz w:val="32"/>
          <w:szCs w:val="32"/>
        </w:rPr>
        <w:t>万元，</w:t>
      </w:r>
      <w:r>
        <w:rPr>
          <w:rFonts w:hint="eastAsia" w:ascii="仿宋" w:hAnsi="仿宋" w:eastAsia="仿宋"/>
          <w:sz w:val="32"/>
          <w:szCs w:val="32"/>
          <w:lang w:eastAsia="zh-CN"/>
        </w:rPr>
        <w:t>增加</w:t>
      </w:r>
      <w:r>
        <w:rPr>
          <w:rFonts w:hint="eastAsia" w:ascii="仿宋" w:hAnsi="仿宋" w:eastAsia="仿宋"/>
          <w:sz w:val="32"/>
          <w:szCs w:val="32"/>
          <w:lang w:val="en-US" w:eastAsia="zh-CN"/>
        </w:rPr>
        <w:t>22.5</w:t>
      </w:r>
      <w:r>
        <w:rPr>
          <w:rFonts w:hint="eastAsia" w:ascii="仿宋" w:hAnsi="仿宋" w:eastAsia="仿宋"/>
          <w:sz w:val="32"/>
          <w:szCs w:val="32"/>
        </w:rPr>
        <w:t>%，主要原</w:t>
      </w:r>
      <w:r>
        <w:rPr>
          <w:rFonts w:hint="eastAsia" w:ascii="仿宋" w:hAnsi="仿宋" w:eastAsia="仿宋"/>
          <w:sz w:val="32"/>
          <w:szCs w:val="32"/>
          <w:lang w:val="en-US" w:eastAsia="zh-CN"/>
        </w:rPr>
        <w:t>因：</w:t>
      </w:r>
      <w:r>
        <w:rPr>
          <w:rFonts w:hint="eastAsia" w:ascii="仿宋_GB2312" w:hAnsi="宋体" w:eastAsia="仿宋_GB2312"/>
          <w:sz w:val="32"/>
          <w:szCs w:val="32"/>
          <w:highlight w:val="none"/>
        </w:rPr>
        <w:t>主要原因：</w:t>
      </w:r>
      <w:r>
        <w:rPr>
          <w:rFonts w:hint="eastAsia" w:ascii="仿宋_GB2312" w:hAnsi="宋体" w:eastAsia="仿宋_GB2312"/>
          <w:sz w:val="32"/>
          <w:szCs w:val="32"/>
          <w:highlight w:val="none"/>
          <w:lang w:eastAsia="zh-CN"/>
        </w:rPr>
        <w:t>一是民辅警工资薪酬因素调整；二是民辅警养老保险、医疗保险、住房公积金缴费基数调整；三是部分往期</w:t>
      </w:r>
      <w:r>
        <w:rPr>
          <w:rFonts w:hint="eastAsia" w:ascii="仿宋" w:hAnsi="仿宋" w:eastAsia="仿宋"/>
          <w:sz w:val="32"/>
          <w:szCs w:val="32"/>
        </w:rPr>
        <w:t>政府采购设备装备项目款</w:t>
      </w:r>
      <w:r>
        <w:rPr>
          <w:rFonts w:hint="eastAsia" w:ascii="仿宋" w:hAnsi="仿宋" w:eastAsia="仿宋"/>
          <w:sz w:val="32"/>
          <w:szCs w:val="32"/>
          <w:lang w:eastAsia="zh-CN"/>
        </w:rPr>
        <w:t>于</w:t>
      </w:r>
      <w:r>
        <w:rPr>
          <w:rFonts w:hint="eastAsia" w:ascii="仿宋" w:hAnsi="仿宋" w:eastAsia="仿宋"/>
          <w:sz w:val="32"/>
          <w:szCs w:val="32"/>
        </w:rPr>
        <w:t>本年</w:t>
      </w:r>
      <w:r>
        <w:rPr>
          <w:rFonts w:hint="eastAsia" w:ascii="仿宋" w:hAnsi="仿宋" w:eastAsia="仿宋"/>
          <w:sz w:val="32"/>
          <w:szCs w:val="32"/>
          <w:lang w:eastAsia="zh-CN"/>
        </w:rPr>
        <w:t>验收</w:t>
      </w:r>
      <w:r>
        <w:rPr>
          <w:rFonts w:hint="eastAsia" w:ascii="仿宋" w:hAnsi="仿宋" w:eastAsia="仿宋"/>
          <w:sz w:val="32"/>
          <w:szCs w:val="32"/>
        </w:rPr>
        <w:t>结算</w:t>
      </w:r>
      <w:r>
        <w:rPr>
          <w:rFonts w:hint="eastAsia" w:ascii="仿宋_GB2312" w:hAnsi="宋体" w:eastAsia="仿宋_GB2312"/>
          <w:sz w:val="32"/>
          <w:szCs w:val="32"/>
          <w:highlight w:val="none"/>
          <w:lang w:eastAsia="zh-CN"/>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2022</w:t>
      </w:r>
      <w:r>
        <w:rPr>
          <w:rFonts w:hint="eastAsia" w:ascii="仿宋_GB2312" w:hAnsi="宋体" w:eastAsia="仿宋_GB2312"/>
          <w:sz w:val="32"/>
          <w:szCs w:val="32"/>
          <w:lang w:val="en-US" w:eastAsia="zh-CN"/>
        </w:rPr>
        <w:t>年度</w:t>
      </w:r>
      <w:r>
        <w:rPr>
          <w:rFonts w:hint="eastAsia" w:ascii="仿宋_GB2312" w:hAnsi="宋体" w:eastAsia="仿宋_GB2312"/>
          <w:sz w:val="32"/>
          <w:szCs w:val="32"/>
        </w:rPr>
        <w:t>财政拨款支出完成年初预算的</w:t>
      </w:r>
      <w:r>
        <w:rPr>
          <w:rFonts w:hint="eastAsia" w:ascii="仿宋_GB2312" w:hAnsi="宋体" w:eastAsia="仿宋_GB2312"/>
          <w:sz w:val="32"/>
          <w:szCs w:val="32"/>
          <w:lang w:val="en-US" w:eastAsia="zh-CN"/>
        </w:rPr>
        <w:t>157</w:t>
      </w:r>
      <w:r>
        <w:rPr>
          <w:rFonts w:hint="eastAsia" w:ascii="仿宋_GB2312" w:hAnsi="宋体" w:eastAsia="仿宋_GB2312"/>
          <w:sz w:val="32"/>
          <w:szCs w:val="32"/>
        </w:rPr>
        <w:t>%，其中：基本支出完成年初预算的</w:t>
      </w:r>
      <w:r>
        <w:rPr>
          <w:rFonts w:hint="eastAsia" w:ascii="仿宋_GB2312" w:hAnsi="宋体" w:eastAsia="仿宋_GB2312"/>
          <w:sz w:val="32"/>
          <w:szCs w:val="32"/>
          <w:lang w:val="en-US" w:eastAsia="zh-CN"/>
        </w:rPr>
        <w:t>162</w:t>
      </w:r>
      <w:r>
        <w:rPr>
          <w:rFonts w:hint="eastAsia" w:ascii="仿宋_GB2312" w:hAnsi="宋体" w:eastAsia="仿宋_GB2312"/>
          <w:sz w:val="32"/>
          <w:szCs w:val="32"/>
        </w:rPr>
        <w:t>%，项目完成年初预算的</w:t>
      </w:r>
      <w:r>
        <w:rPr>
          <w:rFonts w:hint="eastAsia" w:ascii="仿宋_GB2312" w:hAnsi="宋体" w:eastAsia="仿宋_GB2312"/>
          <w:sz w:val="32"/>
          <w:szCs w:val="32"/>
          <w:lang w:val="en-US" w:eastAsia="zh-CN"/>
        </w:rPr>
        <w:t>139</w:t>
      </w:r>
      <w:r>
        <w:rPr>
          <w:rFonts w:hint="eastAsia" w:ascii="仿宋_GB2312" w:hAnsi="宋体" w:eastAsia="仿宋_GB2312"/>
          <w:sz w:val="32"/>
          <w:szCs w:val="32"/>
        </w:rPr>
        <w:t>%。</w:t>
      </w:r>
    </w:p>
    <w:p>
      <w:pPr>
        <w:numPr>
          <w:ilvl w:val="0"/>
          <w:numId w:val="5"/>
        </w:numPr>
        <w:spacing w:line="540" w:lineRule="exact"/>
        <w:ind w:firstLine="660"/>
        <w:rPr>
          <w:rFonts w:hint="eastAsia" w:ascii="楷体_GB2312" w:hAnsi="宋体" w:eastAsia="楷体_GB2312"/>
          <w:b/>
          <w:sz w:val="32"/>
          <w:szCs w:val="32"/>
        </w:rPr>
      </w:pPr>
      <w:r>
        <w:rPr>
          <w:rFonts w:hint="eastAsia" w:ascii="楷体_GB2312" w:hAnsi="宋体" w:eastAsia="楷体_GB2312"/>
          <w:b/>
          <w:sz w:val="32"/>
          <w:szCs w:val="32"/>
          <w:lang w:val="en-US" w:eastAsia="zh-CN"/>
        </w:rPr>
        <w:t>一般公共预算财政拨款支出</w:t>
      </w:r>
      <w:r>
        <w:rPr>
          <w:rFonts w:hint="eastAsia" w:ascii="楷体_GB2312" w:hAnsi="宋体" w:eastAsia="楷体_GB2312"/>
          <w:b/>
          <w:sz w:val="32"/>
          <w:szCs w:val="32"/>
        </w:rPr>
        <w:t>情况。</w:t>
      </w:r>
    </w:p>
    <w:p>
      <w:pPr>
        <w:spacing w:line="540" w:lineRule="exact"/>
        <w:ind w:firstLine="660"/>
        <w:rPr>
          <w:rFonts w:hint="eastAsia" w:ascii="仿宋" w:hAnsi="仿宋" w:eastAsia="仿宋"/>
          <w:sz w:val="32"/>
          <w:szCs w:val="32"/>
        </w:rPr>
      </w:pPr>
      <w:r>
        <w:rPr>
          <w:rFonts w:hint="eastAsia" w:ascii="仿宋" w:hAnsi="仿宋" w:eastAsia="仿宋"/>
          <w:sz w:val="32"/>
          <w:szCs w:val="32"/>
        </w:rPr>
        <w:t>朝阳市公安局(本级)</w:t>
      </w:r>
      <w:r>
        <w:rPr>
          <w:rFonts w:hint="eastAsia" w:ascii="仿宋_GB2312" w:hAnsi="宋体" w:eastAsia="仿宋_GB2312"/>
          <w:sz w:val="32"/>
          <w:szCs w:val="32"/>
          <w:lang w:eastAsia="zh-CN"/>
        </w:rPr>
        <w:t>2022</w:t>
      </w:r>
      <w:r>
        <w:rPr>
          <w:rFonts w:hint="eastAsia" w:ascii="仿宋_GB2312" w:hAnsi="宋体" w:eastAsia="仿宋_GB2312"/>
          <w:sz w:val="32"/>
          <w:szCs w:val="32"/>
        </w:rPr>
        <w:t>年度一般公共预算财政拨款支出41354.73万元，</w:t>
      </w:r>
      <w:r>
        <w:rPr>
          <w:rFonts w:hint="eastAsia" w:ascii="仿宋_GB2312" w:hAnsi="宋体" w:eastAsia="仿宋_GB2312"/>
          <w:sz w:val="32"/>
          <w:szCs w:val="32"/>
          <w:lang w:eastAsia="zh-CN"/>
        </w:rPr>
        <w:t>主要</w:t>
      </w:r>
      <w:r>
        <w:rPr>
          <w:rFonts w:hint="eastAsia" w:ascii="仿宋_GB2312" w:hAnsi="宋体" w:eastAsia="仿宋_GB2312"/>
          <w:sz w:val="32"/>
          <w:szCs w:val="32"/>
        </w:rPr>
        <w:t>包括：一般公共服务支出</w:t>
      </w:r>
      <w:r>
        <w:rPr>
          <w:rFonts w:hint="eastAsia" w:ascii="仿宋_GB2312" w:hAnsi="宋体" w:eastAsia="仿宋_GB2312"/>
          <w:sz w:val="32"/>
          <w:szCs w:val="32"/>
          <w:lang w:val="en-US" w:eastAsia="zh-CN"/>
        </w:rPr>
        <w:t>7.53</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0.02</w:t>
      </w:r>
      <w:r>
        <w:rPr>
          <w:rFonts w:ascii="仿宋_GB2312" w:hAnsi="宋体" w:eastAsia="仿宋_GB2312"/>
          <w:sz w:val="32"/>
          <w:szCs w:val="32"/>
        </w:rPr>
        <w:t>%</w:t>
      </w:r>
      <w:r>
        <w:rPr>
          <w:rFonts w:hint="eastAsia" w:ascii="仿宋_GB2312" w:hAnsi="宋体" w:eastAsia="仿宋_GB2312"/>
          <w:sz w:val="32"/>
          <w:szCs w:val="32"/>
          <w:lang w:eastAsia="zh-CN"/>
        </w:rPr>
        <w:t>；</w:t>
      </w:r>
      <w:r>
        <w:rPr>
          <w:rFonts w:hint="eastAsia" w:ascii="仿宋" w:hAnsi="仿宋" w:eastAsia="仿宋"/>
          <w:sz w:val="32"/>
          <w:szCs w:val="32"/>
        </w:rPr>
        <w:t>公共安全支出35409.94万元，占</w:t>
      </w:r>
      <w:r>
        <w:rPr>
          <w:rFonts w:hint="eastAsia" w:ascii="仿宋" w:hAnsi="仿宋" w:eastAsia="仿宋"/>
          <w:sz w:val="32"/>
          <w:szCs w:val="32"/>
          <w:lang w:val="en-US" w:eastAsia="zh-CN"/>
        </w:rPr>
        <w:t>85.62</w:t>
      </w:r>
      <w:r>
        <w:rPr>
          <w:rFonts w:ascii="仿宋" w:hAnsi="仿宋" w:eastAsia="仿宋"/>
          <w:sz w:val="32"/>
          <w:szCs w:val="32"/>
        </w:rPr>
        <w:t>%</w:t>
      </w:r>
      <w:r>
        <w:rPr>
          <w:rFonts w:hint="eastAsia" w:ascii="仿宋" w:hAnsi="仿宋" w:eastAsia="仿宋"/>
          <w:sz w:val="32"/>
          <w:szCs w:val="32"/>
        </w:rPr>
        <w:t>；社会保障和就业支出2909.99万元，占</w:t>
      </w:r>
      <w:r>
        <w:rPr>
          <w:rFonts w:hint="eastAsia" w:ascii="仿宋" w:hAnsi="仿宋" w:eastAsia="仿宋"/>
          <w:sz w:val="32"/>
          <w:szCs w:val="32"/>
          <w:lang w:val="en-US" w:eastAsia="zh-CN"/>
        </w:rPr>
        <w:t>7.04</w:t>
      </w:r>
      <w:r>
        <w:rPr>
          <w:rFonts w:hint="eastAsia" w:ascii="仿宋" w:hAnsi="仿宋" w:eastAsia="仿宋"/>
          <w:sz w:val="32"/>
          <w:szCs w:val="32"/>
        </w:rPr>
        <w:t>%；卫生健康支出1151.83万元，占</w:t>
      </w:r>
      <w:r>
        <w:rPr>
          <w:rFonts w:hint="eastAsia" w:ascii="仿宋" w:hAnsi="仿宋" w:eastAsia="仿宋"/>
          <w:sz w:val="32"/>
          <w:szCs w:val="32"/>
          <w:lang w:val="en-US" w:eastAsia="zh-CN"/>
        </w:rPr>
        <w:t>2.79</w:t>
      </w:r>
      <w:r>
        <w:rPr>
          <w:rFonts w:hint="eastAsia" w:ascii="仿宋" w:hAnsi="仿宋" w:eastAsia="仿宋"/>
          <w:sz w:val="32"/>
          <w:szCs w:val="32"/>
        </w:rPr>
        <w:t>%；农林水支出</w:t>
      </w:r>
      <w:r>
        <w:rPr>
          <w:rFonts w:hint="eastAsia" w:ascii="仿宋" w:hAnsi="仿宋" w:eastAsia="仿宋"/>
          <w:sz w:val="32"/>
          <w:szCs w:val="32"/>
          <w:lang w:val="en-US" w:eastAsia="zh-CN"/>
        </w:rPr>
        <w:t>0</w:t>
      </w:r>
      <w:r>
        <w:rPr>
          <w:rFonts w:hint="eastAsia" w:ascii="仿宋" w:hAnsi="仿宋" w:eastAsia="仿宋"/>
          <w:sz w:val="32"/>
          <w:szCs w:val="32"/>
        </w:rPr>
        <w:t>元，占0%；交通运输支出</w:t>
      </w:r>
      <w:r>
        <w:rPr>
          <w:rFonts w:hint="eastAsia" w:ascii="仿宋" w:hAnsi="仿宋" w:eastAsia="仿宋"/>
          <w:sz w:val="32"/>
          <w:szCs w:val="32"/>
          <w:lang w:val="en-US" w:eastAsia="zh-CN"/>
        </w:rPr>
        <w:t>0</w:t>
      </w:r>
      <w:r>
        <w:rPr>
          <w:rFonts w:hint="eastAsia" w:ascii="仿宋" w:hAnsi="仿宋" w:eastAsia="仿宋"/>
          <w:sz w:val="32"/>
          <w:szCs w:val="32"/>
        </w:rPr>
        <w:t>元，占</w:t>
      </w:r>
      <w:r>
        <w:rPr>
          <w:rFonts w:hint="eastAsia" w:ascii="仿宋" w:hAnsi="仿宋" w:eastAsia="仿宋"/>
          <w:sz w:val="32"/>
          <w:szCs w:val="32"/>
          <w:lang w:val="en-US" w:eastAsia="zh-CN"/>
        </w:rPr>
        <w:t>0</w:t>
      </w:r>
      <w:r>
        <w:rPr>
          <w:rFonts w:hint="eastAsia" w:ascii="仿宋" w:hAnsi="仿宋" w:eastAsia="仿宋"/>
          <w:sz w:val="32"/>
          <w:szCs w:val="32"/>
        </w:rPr>
        <w:t>%；自然资源海洋气象等支出</w:t>
      </w:r>
      <w:r>
        <w:rPr>
          <w:rFonts w:hint="eastAsia" w:ascii="仿宋" w:hAnsi="仿宋" w:eastAsia="仿宋"/>
          <w:sz w:val="32"/>
          <w:szCs w:val="32"/>
          <w:lang w:val="en-US" w:eastAsia="zh-CN"/>
        </w:rPr>
        <w:t>0</w:t>
      </w:r>
      <w:r>
        <w:rPr>
          <w:rFonts w:hint="eastAsia" w:ascii="仿宋" w:hAnsi="仿宋" w:eastAsia="仿宋"/>
          <w:sz w:val="32"/>
          <w:szCs w:val="32"/>
        </w:rPr>
        <w:t>元，占0%；住房保障支出1809.43万元，占</w:t>
      </w:r>
      <w:r>
        <w:rPr>
          <w:rFonts w:hint="eastAsia" w:ascii="仿宋" w:hAnsi="仿宋" w:eastAsia="仿宋"/>
          <w:sz w:val="32"/>
          <w:szCs w:val="32"/>
          <w:lang w:val="en-US" w:eastAsia="zh-CN"/>
        </w:rPr>
        <w:t>4.38</w:t>
      </w:r>
      <w:r>
        <w:rPr>
          <w:rFonts w:hint="eastAsia" w:ascii="仿宋" w:hAnsi="仿宋" w:eastAsia="仿宋"/>
          <w:sz w:val="32"/>
          <w:szCs w:val="32"/>
        </w:rPr>
        <w:t>%；其他支出</w:t>
      </w:r>
      <w:r>
        <w:rPr>
          <w:rFonts w:hint="eastAsia" w:ascii="仿宋" w:hAnsi="仿宋" w:eastAsia="仿宋"/>
          <w:sz w:val="32"/>
          <w:szCs w:val="32"/>
          <w:lang w:val="en-US" w:eastAsia="zh-CN"/>
        </w:rPr>
        <w:t>6</w:t>
      </w:r>
      <w:r>
        <w:rPr>
          <w:rFonts w:hint="eastAsia" w:ascii="仿宋" w:hAnsi="仿宋" w:eastAsia="仿宋"/>
          <w:sz w:val="32"/>
          <w:szCs w:val="32"/>
        </w:rPr>
        <w:t>6.00万元, 占</w:t>
      </w:r>
      <w:r>
        <w:rPr>
          <w:rFonts w:hint="eastAsia" w:ascii="仿宋" w:hAnsi="仿宋" w:eastAsia="仿宋"/>
          <w:sz w:val="32"/>
          <w:szCs w:val="32"/>
          <w:lang w:val="en-US" w:eastAsia="zh-CN"/>
        </w:rPr>
        <w:t>0.16</w:t>
      </w:r>
      <w:r>
        <w:rPr>
          <w:rFonts w:hint="eastAsia" w:ascii="仿宋" w:hAnsi="仿宋" w:eastAsia="仿宋"/>
          <w:sz w:val="32"/>
          <w:szCs w:val="32"/>
        </w:rPr>
        <w:t>%；节能环保支出0万元，占0%；资源勘探信息等支出0万元，占0%；援助其他地区支出0万元，占0%。</w:t>
      </w:r>
    </w:p>
    <w:p>
      <w:pPr>
        <w:spacing w:line="540" w:lineRule="exact"/>
        <w:ind w:firstLine="660"/>
        <w:rPr>
          <w:rFonts w:hint="eastAsia" w:ascii="仿宋" w:hAnsi="仿宋" w:eastAsia="仿宋"/>
          <w:sz w:val="32"/>
          <w:szCs w:val="32"/>
        </w:rPr>
      </w:pPr>
      <w:r>
        <w:rPr>
          <w:rFonts w:hint="eastAsia" w:ascii="仿宋" w:hAnsi="仿宋" w:eastAsia="仿宋"/>
          <w:sz w:val="32"/>
          <w:szCs w:val="32"/>
        </w:rPr>
        <w:t>具体按支出功能分类科目区分：</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1.一般公共服务支出</w:t>
      </w:r>
      <w:r>
        <w:rPr>
          <w:rFonts w:hint="eastAsia" w:ascii="仿宋_GB2312" w:hAnsi="宋体" w:eastAsia="仿宋_GB2312"/>
          <w:sz w:val="32"/>
          <w:szCs w:val="32"/>
          <w:lang w:val="en-US" w:eastAsia="zh-CN"/>
        </w:rPr>
        <w:t>7.53</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w:t>
      </w:r>
      <w:r>
        <w:rPr>
          <w:rFonts w:hint="eastAsia" w:ascii="仿宋_GB2312" w:hAnsi="宋体" w:eastAsia="仿宋_GB2312"/>
          <w:sz w:val="32"/>
          <w:szCs w:val="32"/>
          <w:lang w:eastAsia="zh-CN"/>
        </w:rPr>
        <w:t>一般公共服务支出（</w:t>
      </w:r>
      <w:r>
        <w:rPr>
          <w:rFonts w:hint="eastAsia" w:ascii="仿宋_GB2312" w:hAnsi="宋体" w:eastAsia="仿宋_GB2312"/>
          <w:sz w:val="32"/>
          <w:szCs w:val="32"/>
          <w:lang w:val="en-US" w:eastAsia="zh-CN"/>
        </w:rPr>
        <w:t>类）财政事务（款）</w:t>
      </w:r>
      <w:r>
        <w:rPr>
          <w:rFonts w:hint="eastAsia" w:ascii="仿宋_GB2312" w:hAnsi="宋体" w:eastAsia="仿宋_GB2312"/>
          <w:sz w:val="32"/>
          <w:szCs w:val="32"/>
        </w:rPr>
        <w:t>行政运行</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项）7.53</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国产替代项目部分业务</w:t>
      </w:r>
      <w:r>
        <w:rPr>
          <w:rFonts w:hint="eastAsia" w:ascii="仿宋_GB2312" w:hAnsi="宋体" w:eastAsia="仿宋_GB2312"/>
          <w:sz w:val="32"/>
          <w:szCs w:val="32"/>
        </w:rPr>
        <w:t>支出，决算数大于年初预算数的原因主要是</w:t>
      </w:r>
      <w:r>
        <w:rPr>
          <w:rFonts w:hint="eastAsia" w:ascii="仿宋" w:hAnsi="仿宋" w:eastAsia="仿宋"/>
          <w:sz w:val="32"/>
          <w:szCs w:val="32"/>
        </w:rPr>
        <w:t>年初预算未单独列示此项功能科目开支，</w:t>
      </w:r>
      <w:r>
        <w:rPr>
          <w:rFonts w:hint="eastAsia" w:ascii="仿宋" w:hAnsi="仿宋" w:eastAsia="仿宋"/>
          <w:sz w:val="32"/>
          <w:szCs w:val="32"/>
          <w:lang w:eastAsia="zh-CN"/>
        </w:rPr>
        <w:t>财政</w:t>
      </w:r>
      <w:r>
        <w:rPr>
          <w:rFonts w:hint="eastAsia" w:ascii="仿宋" w:hAnsi="仿宋" w:eastAsia="仿宋"/>
          <w:sz w:val="32"/>
          <w:szCs w:val="32"/>
        </w:rPr>
        <w:t>在年度预算执行过程中</w:t>
      </w:r>
      <w:r>
        <w:rPr>
          <w:rFonts w:hint="eastAsia" w:ascii="仿宋" w:hAnsi="仿宋" w:eastAsia="仿宋"/>
          <w:sz w:val="32"/>
          <w:szCs w:val="32"/>
          <w:lang w:eastAsia="zh-CN"/>
        </w:rPr>
        <w:t>追加</w:t>
      </w:r>
      <w:r>
        <w:rPr>
          <w:rFonts w:hint="eastAsia" w:ascii="仿宋" w:hAnsi="仿宋" w:eastAsia="仿宋"/>
          <w:sz w:val="32"/>
          <w:szCs w:val="32"/>
        </w:rPr>
        <w:t>调整形成</w:t>
      </w:r>
      <w:r>
        <w:rPr>
          <w:rFonts w:hint="eastAsia" w:ascii="仿宋_GB2312" w:hAnsi="宋体" w:eastAsia="仿宋_GB2312"/>
          <w:sz w:val="32"/>
          <w:szCs w:val="32"/>
        </w:rPr>
        <w:t>。</w:t>
      </w:r>
    </w:p>
    <w:p>
      <w:pPr>
        <w:spacing w:line="540" w:lineRule="exact"/>
        <w:ind w:firstLine="660"/>
        <w:rPr>
          <w:rFonts w:hint="eastAsia" w:ascii="仿宋" w:hAnsi="仿宋" w:eastAsia="仿宋"/>
          <w:sz w:val="32"/>
          <w:szCs w:val="32"/>
        </w:rPr>
      </w:pPr>
      <w:r>
        <w:rPr>
          <w:rFonts w:hint="eastAsia" w:ascii="仿宋" w:hAnsi="仿宋" w:eastAsia="仿宋"/>
          <w:sz w:val="32"/>
          <w:szCs w:val="32"/>
        </w:rPr>
        <w:t>2.公共安全支出35409.94万元，包括：</w:t>
      </w:r>
    </w:p>
    <w:p>
      <w:pPr>
        <w:spacing w:line="540" w:lineRule="exact"/>
        <w:ind w:firstLine="660"/>
        <w:rPr>
          <w:rFonts w:hint="eastAsia" w:ascii="仿宋" w:hAnsi="仿宋" w:eastAsia="仿宋"/>
          <w:sz w:val="32"/>
          <w:szCs w:val="32"/>
        </w:rPr>
      </w:pPr>
      <w:r>
        <w:rPr>
          <w:rFonts w:hint="eastAsia" w:ascii="仿宋" w:hAnsi="仿宋" w:eastAsia="仿宋"/>
          <w:sz w:val="32"/>
          <w:szCs w:val="32"/>
        </w:rPr>
        <w:t>（1）公共安全支出（类）公安（款）行政运行（项）27935.41万元，主要是人员经费和运转经费等支出, 完成年初预算的</w:t>
      </w:r>
      <w:r>
        <w:rPr>
          <w:rFonts w:hint="eastAsia" w:ascii="仿宋" w:hAnsi="仿宋" w:eastAsia="仿宋"/>
          <w:sz w:val="32"/>
          <w:szCs w:val="32"/>
          <w:lang w:val="en-US" w:eastAsia="zh-CN"/>
        </w:rPr>
        <w:t>143</w:t>
      </w:r>
      <w:r>
        <w:rPr>
          <w:rFonts w:hint="eastAsia" w:ascii="仿宋" w:hAnsi="仿宋" w:eastAsia="仿宋"/>
          <w:sz w:val="32"/>
          <w:szCs w:val="32"/>
        </w:rPr>
        <w:t>%，决算数大于年初预算数的主要原因是202</w:t>
      </w:r>
      <w:r>
        <w:rPr>
          <w:rFonts w:hint="eastAsia" w:ascii="仿宋" w:hAnsi="仿宋" w:eastAsia="仿宋"/>
          <w:sz w:val="32"/>
          <w:szCs w:val="32"/>
          <w:lang w:val="en-US" w:eastAsia="zh-CN"/>
        </w:rPr>
        <w:t>2</w:t>
      </w:r>
      <w:r>
        <w:rPr>
          <w:rFonts w:hint="eastAsia" w:ascii="仿宋" w:hAnsi="仿宋" w:eastAsia="仿宋"/>
          <w:sz w:val="32"/>
          <w:szCs w:val="32"/>
        </w:rPr>
        <w:t>年民警和警辅人员工资薪酬调增和</w:t>
      </w:r>
      <w:r>
        <w:rPr>
          <w:rFonts w:hint="eastAsia" w:ascii="仿宋" w:hAnsi="仿宋" w:eastAsia="仿宋"/>
          <w:sz w:val="32"/>
          <w:szCs w:val="32"/>
          <w:lang w:eastAsia="zh-CN"/>
        </w:rPr>
        <w:t>养老保险、医疗保险及公积金等社会保障缴费基数的调整影响</w:t>
      </w:r>
      <w:r>
        <w:rPr>
          <w:rFonts w:hint="eastAsia" w:ascii="仿宋" w:hAnsi="仿宋" w:eastAsia="仿宋"/>
          <w:sz w:val="32"/>
          <w:szCs w:val="32"/>
        </w:rPr>
        <w:t>。</w:t>
      </w:r>
    </w:p>
    <w:p>
      <w:pPr>
        <w:spacing w:line="540" w:lineRule="exact"/>
        <w:ind w:firstLine="660"/>
        <w:rPr>
          <w:rFonts w:hint="eastAsia" w:ascii="仿宋" w:hAnsi="仿宋" w:eastAsia="仿宋"/>
          <w:sz w:val="32"/>
          <w:szCs w:val="32"/>
          <w:lang w:val="en-US" w:eastAsia="zh-CN"/>
        </w:rPr>
      </w:pPr>
      <w:r>
        <w:rPr>
          <w:rFonts w:hint="eastAsia" w:ascii="仿宋" w:hAnsi="仿宋" w:eastAsia="仿宋"/>
          <w:sz w:val="32"/>
          <w:szCs w:val="32"/>
        </w:rPr>
        <w:t>（2）公共安全支出（类）公安（款）一般行政管理事务（项）4191.66万元，主要是公安专用装备、信息化建设、安保维稳、设备消耗、房屋维修等支出，完成年初预算的</w:t>
      </w:r>
      <w:r>
        <w:rPr>
          <w:rFonts w:hint="eastAsia" w:ascii="仿宋" w:hAnsi="仿宋" w:eastAsia="仿宋"/>
          <w:sz w:val="32"/>
          <w:szCs w:val="32"/>
          <w:lang w:val="en-US" w:eastAsia="zh-CN"/>
        </w:rPr>
        <w:t>287</w:t>
      </w:r>
      <w:r>
        <w:rPr>
          <w:rFonts w:hint="eastAsia" w:ascii="仿宋" w:hAnsi="仿宋" w:eastAsia="仿宋"/>
          <w:sz w:val="32"/>
          <w:szCs w:val="32"/>
        </w:rPr>
        <w:t>%，决算数</w:t>
      </w:r>
      <w:r>
        <w:rPr>
          <w:rFonts w:hint="eastAsia" w:ascii="仿宋" w:hAnsi="仿宋" w:eastAsia="仿宋"/>
          <w:sz w:val="32"/>
          <w:szCs w:val="32"/>
          <w:lang w:eastAsia="zh-CN"/>
        </w:rPr>
        <w:t>大于</w:t>
      </w:r>
      <w:r>
        <w:rPr>
          <w:rFonts w:hint="eastAsia" w:ascii="仿宋" w:hAnsi="仿宋" w:eastAsia="仿宋"/>
          <w:sz w:val="32"/>
          <w:szCs w:val="32"/>
        </w:rPr>
        <w:t>年初预算数的主要原因</w:t>
      </w:r>
      <w:r>
        <w:rPr>
          <w:rFonts w:hint="eastAsia" w:ascii="仿宋_GB2312" w:hAnsi="宋体" w:eastAsia="仿宋_GB2312"/>
          <w:sz w:val="32"/>
          <w:szCs w:val="32"/>
          <w:highlight w:val="none"/>
          <w:lang w:eastAsia="zh-CN"/>
        </w:rPr>
        <w:t>是部分往期</w:t>
      </w:r>
      <w:r>
        <w:rPr>
          <w:rFonts w:hint="eastAsia" w:ascii="仿宋" w:hAnsi="仿宋" w:eastAsia="仿宋"/>
          <w:sz w:val="32"/>
          <w:szCs w:val="32"/>
        </w:rPr>
        <w:t>政府采购设备装备项目款</w:t>
      </w:r>
      <w:r>
        <w:rPr>
          <w:rFonts w:hint="eastAsia" w:ascii="仿宋" w:hAnsi="仿宋" w:eastAsia="仿宋"/>
          <w:sz w:val="32"/>
          <w:szCs w:val="32"/>
          <w:lang w:eastAsia="zh-CN"/>
        </w:rPr>
        <w:t>于</w:t>
      </w:r>
      <w:r>
        <w:rPr>
          <w:rFonts w:hint="eastAsia" w:ascii="仿宋" w:hAnsi="仿宋" w:eastAsia="仿宋"/>
          <w:sz w:val="32"/>
          <w:szCs w:val="32"/>
        </w:rPr>
        <w:t>本年</w:t>
      </w:r>
      <w:r>
        <w:rPr>
          <w:rFonts w:hint="eastAsia" w:ascii="仿宋" w:hAnsi="仿宋" w:eastAsia="仿宋"/>
          <w:sz w:val="32"/>
          <w:szCs w:val="32"/>
          <w:lang w:eastAsia="zh-CN"/>
        </w:rPr>
        <w:t>验收</w:t>
      </w:r>
      <w:r>
        <w:rPr>
          <w:rFonts w:hint="eastAsia" w:ascii="仿宋" w:hAnsi="仿宋" w:eastAsia="仿宋"/>
          <w:sz w:val="32"/>
          <w:szCs w:val="32"/>
        </w:rPr>
        <w:t>结算</w:t>
      </w:r>
      <w:r>
        <w:rPr>
          <w:rFonts w:hint="eastAsia" w:ascii="仿宋_GB2312" w:hAnsi="宋体" w:eastAsia="仿宋_GB2312"/>
          <w:sz w:val="32"/>
          <w:szCs w:val="32"/>
          <w:highlight w:val="none"/>
          <w:lang w:eastAsia="zh-CN"/>
        </w:rPr>
        <w:t>。</w:t>
      </w:r>
    </w:p>
    <w:p>
      <w:pPr>
        <w:spacing w:line="540" w:lineRule="exact"/>
        <w:ind w:firstLine="660"/>
        <w:rPr>
          <w:rFonts w:hint="eastAsia" w:ascii="仿宋" w:hAnsi="仿宋" w:eastAsia="仿宋"/>
          <w:sz w:val="32"/>
          <w:szCs w:val="32"/>
        </w:rPr>
      </w:pPr>
      <w:r>
        <w:rPr>
          <w:rFonts w:hint="eastAsia" w:ascii="仿宋" w:hAnsi="仿宋" w:eastAsia="仿宋"/>
          <w:sz w:val="32"/>
          <w:szCs w:val="32"/>
        </w:rPr>
        <w:t>（3）公共安全支出（类）公安（款）执法办案（项）1175.55万元，主要是各警种部门侦办各类案（事）件开支</w:t>
      </w:r>
      <w:r>
        <w:rPr>
          <w:rFonts w:ascii="仿宋" w:hAnsi="仿宋" w:eastAsia="仿宋"/>
          <w:sz w:val="32"/>
          <w:szCs w:val="32"/>
        </w:rPr>
        <w:t>、刑事技术检验</w:t>
      </w:r>
      <w:r>
        <w:rPr>
          <w:rFonts w:hint="eastAsia" w:ascii="仿宋" w:hAnsi="仿宋" w:eastAsia="仿宋"/>
          <w:sz w:val="32"/>
          <w:szCs w:val="32"/>
        </w:rPr>
        <w:t>消耗</w:t>
      </w:r>
      <w:r>
        <w:rPr>
          <w:rFonts w:ascii="仿宋" w:hAnsi="仿宋" w:eastAsia="仿宋"/>
          <w:sz w:val="32"/>
          <w:szCs w:val="32"/>
        </w:rPr>
        <w:t>、</w:t>
      </w:r>
      <w:r>
        <w:rPr>
          <w:rFonts w:hint="eastAsia" w:ascii="仿宋" w:hAnsi="仿宋" w:eastAsia="仿宋"/>
          <w:sz w:val="32"/>
          <w:szCs w:val="32"/>
        </w:rPr>
        <w:t>专业</w:t>
      </w:r>
      <w:r>
        <w:rPr>
          <w:rFonts w:ascii="仿宋" w:hAnsi="仿宋" w:eastAsia="仿宋"/>
          <w:sz w:val="32"/>
          <w:szCs w:val="32"/>
        </w:rPr>
        <w:t>警种</w:t>
      </w:r>
      <w:r>
        <w:rPr>
          <w:rFonts w:hint="eastAsia" w:ascii="仿宋" w:hAnsi="仿宋" w:eastAsia="仿宋"/>
          <w:sz w:val="32"/>
          <w:szCs w:val="32"/>
        </w:rPr>
        <w:t>各</w:t>
      </w:r>
      <w:r>
        <w:rPr>
          <w:rFonts w:ascii="仿宋" w:hAnsi="仿宋" w:eastAsia="仿宋"/>
          <w:sz w:val="32"/>
          <w:szCs w:val="32"/>
        </w:rPr>
        <w:t>专项</w:t>
      </w:r>
      <w:r>
        <w:rPr>
          <w:rFonts w:hint="eastAsia" w:ascii="仿宋" w:hAnsi="仿宋" w:eastAsia="仿宋"/>
          <w:sz w:val="32"/>
          <w:szCs w:val="32"/>
        </w:rPr>
        <w:t>斗争</w:t>
      </w:r>
      <w:r>
        <w:rPr>
          <w:rFonts w:ascii="仿宋" w:hAnsi="仿宋" w:eastAsia="仿宋"/>
          <w:sz w:val="32"/>
          <w:szCs w:val="32"/>
        </w:rPr>
        <w:t>工作</w:t>
      </w:r>
      <w:r>
        <w:rPr>
          <w:rFonts w:hint="eastAsia" w:ascii="仿宋" w:hAnsi="仿宋" w:eastAsia="仿宋"/>
          <w:sz w:val="32"/>
          <w:szCs w:val="32"/>
        </w:rPr>
        <w:t>开支、</w:t>
      </w:r>
      <w:r>
        <w:rPr>
          <w:rFonts w:ascii="仿宋" w:hAnsi="仿宋" w:eastAsia="仿宋"/>
          <w:sz w:val="32"/>
          <w:szCs w:val="32"/>
        </w:rPr>
        <w:t>公安网络运行维护和</w:t>
      </w:r>
      <w:r>
        <w:rPr>
          <w:rFonts w:hint="eastAsia" w:ascii="仿宋" w:hAnsi="仿宋" w:eastAsia="仿宋"/>
          <w:sz w:val="32"/>
          <w:szCs w:val="32"/>
        </w:rPr>
        <w:t>专</w:t>
      </w:r>
      <w:r>
        <w:rPr>
          <w:rFonts w:ascii="仿宋" w:hAnsi="仿宋" w:eastAsia="仿宋"/>
          <w:sz w:val="32"/>
          <w:szCs w:val="32"/>
        </w:rPr>
        <w:t>线租</w:t>
      </w:r>
      <w:r>
        <w:rPr>
          <w:rFonts w:hint="eastAsia" w:ascii="仿宋" w:hAnsi="仿宋" w:eastAsia="仿宋"/>
          <w:sz w:val="32"/>
          <w:szCs w:val="32"/>
        </w:rPr>
        <w:t>赁费用</w:t>
      </w:r>
      <w:r>
        <w:rPr>
          <w:rFonts w:ascii="仿宋" w:hAnsi="仿宋" w:eastAsia="仿宋"/>
          <w:sz w:val="32"/>
          <w:szCs w:val="32"/>
        </w:rPr>
        <w:t>等</w:t>
      </w:r>
      <w:r>
        <w:rPr>
          <w:rFonts w:hint="eastAsia" w:ascii="仿宋" w:hAnsi="仿宋" w:eastAsia="仿宋"/>
          <w:sz w:val="32"/>
          <w:szCs w:val="32"/>
          <w:lang w:eastAsia="zh-CN"/>
        </w:rPr>
        <w:t>公安业务</w:t>
      </w:r>
      <w:r>
        <w:rPr>
          <w:rFonts w:ascii="仿宋" w:hAnsi="仿宋" w:eastAsia="仿宋"/>
          <w:sz w:val="32"/>
          <w:szCs w:val="32"/>
        </w:rPr>
        <w:t>支</w:t>
      </w:r>
      <w:r>
        <w:rPr>
          <w:rFonts w:hint="eastAsia" w:ascii="仿宋" w:hAnsi="仿宋" w:eastAsia="仿宋"/>
          <w:sz w:val="32"/>
          <w:szCs w:val="32"/>
        </w:rPr>
        <w:t>出，完成年初预算的</w:t>
      </w:r>
      <w:r>
        <w:rPr>
          <w:rFonts w:hint="eastAsia" w:ascii="仿宋" w:hAnsi="仿宋" w:eastAsia="仿宋"/>
          <w:sz w:val="32"/>
          <w:szCs w:val="32"/>
          <w:lang w:val="en-US" w:eastAsia="zh-CN"/>
        </w:rPr>
        <w:t>760.38</w:t>
      </w:r>
      <w:r>
        <w:rPr>
          <w:rFonts w:hint="eastAsia" w:ascii="仿宋" w:hAnsi="仿宋" w:eastAsia="仿宋"/>
          <w:sz w:val="32"/>
          <w:szCs w:val="32"/>
        </w:rPr>
        <w:t>%，决算数大于年初预算数的主要原因：年初部门预算仅列示市本级财政安排的业务经费，而国省安排转移支付资金在预算执行过程中通过单独下达指标形式进行拨款形成。</w:t>
      </w:r>
    </w:p>
    <w:p>
      <w:pPr>
        <w:spacing w:line="540" w:lineRule="exact"/>
        <w:ind w:firstLine="660"/>
        <w:rPr>
          <w:rFonts w:hint="eastAsia"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val="en-US" w:eastAsia="zh-CN"/>
        </w:rPr>
        <w:t>4</w:t>
      </w:r>
      <w:r>
        <w:rPr>
          <w:rFonts w:hint="eastAsia" w:ascii="仿宋" w:hAnsi="仿宋" w:eastAsia="仿宋"/>
          <w:sz w:val="32"/>
          <w:szCs w:val="32"/>
        </w:rPr>
        <w:t>）公共安全支出（类）公安（款）其他公安支出（项）2107.32万元，主要是各警种部门侦办各类案（事）件开支</w:t>
      </w:r>
      <w:r>
        <w:rPr>
          <w:rFonts w:ascii="仿宋" w:hAnsi="仿宋" w:eastAsia="仿宋"/>
          <w:sz w:val="32"/>
          <w:szCs w:val="32"/>
        </w:rPr>
        <w:t>、刑事技术检验</w:t>
      </w:r>
      <w:r>
        <w:rPr>
          <w:rFonts w:hint="eastAsia" w:ascii="仿宋" w:hAnsi="仿宋" w:eastAsia="仿宋"/>
          <w:sz w:val="32"/>
          <w:szCs w:val="32"/>
        </w:rPr>
        <w:t>消耗</w:t>
      </w:r>
      <w:r>
        <w:rPr>
          <w:rFonts w:ascii="仿宋" w:hAnsi="仿宋" w:eastAsia="仿宋"/>
          <w:sz w:val="32"/>
          <w:szCs w:val="32"/>
        </w:rPr>
        <w:t>、</w:t>
      </w:r>
      <w:r>
        <w:rPr>
          <w:rFonts w:hint="eastAsia" w:ascii="仿宋" w:hAnsi="仿宋" w:eastAsia="仿宋"/>
          <w:sz w:val="32"/>
          <w:szCs w:val="32"/>
        </w:rPr>
        <w:t>专业</w:t>
      </w:r>
      <w:r>
        <w:rPr>
          <w:rFonts w:ascii="仿宋" w:hAnsi="仿宋" w:eastAsia="仿宋"/>
          <w:sz w:val="32"/>
          <w:szCs w:val="32"/>
        </w:rPr>
        <w:t>警种</w:t>
      </w:r>
      <w:r>
        <w:rPr>
          <w:rFonts w:hint="eastAsia" w:ascii="仿宋" w:hAnsi="仿宋" w:eastAsia="仿宋"/>
          <w:sz w:val="32"/>
          <w:szCs w:val="32"/>
        </w:rPr>
        <w:t>各</w:t>
      </w:r>
      <w:r>
        <w:rPr>
          <w:rFonts w:ascii="仿宋" w:hAnsi="仿宋" w:eastAsia="仿宋"/>
          <w:sz w:val="32"/>
          <w:szCs w:val="32"/>
        </w:rPr>
        <w:t>专项</w:t>
      </w:r>
      <w:r>
        <w:rPr>
          <w:rFonts w:hint="eastAsia" w:ascii="仿宋" w:hAnsi="仿宋" w:eastAsia="仿宋"/>
          <w:sz w:val="32"/>
          <w:szCs w:val="32"/>
        </w:rPr>
        <w:t>斗争</w:t>
      </w:r>
      <w:r>
        <w:rPr>
          <w:rFonts w:ascii="仿宋" w:hAnsi="仿宋" w:eastAsia="仿宋"/>
          <w:sz w:val="32"/>
          <w:szCs w:val="32"/>
        </w:rPr>
        <w:t>工作</w:t>
      </w:r>
      <w:r>
        <w:rPr>
          <w:rFonts w:hint="eastAsia" w:ascii="仿宋" w:hAnsi="仿宋" w:eastAsia="仿宋"/>
          <w:sz w:val="32"/>
          <w:szCs w:val="32"/>
        </w:rPr>
        <w:t>开支、</w:t>
      </w:r>
      <w:r>
        <w:rPr>
          <w:rFonts w:ascii="仿宋" w:hAnsi="仿宋" w:eastAsia="仿宋"/>
          <w:sz w:val="32"/>
          <w:szCs w:val="32"/>
        </w:rPr>
        <w:t>公安网络运行维护和</w:t>
      </w:r>
      <w:r>
        <w:rPr>
          <w:rFonts w:hint="eastAsia" w:ascii="仿宋" w:hAnsi="仿宋" w:eastAsia="仿宋"/>
          <w:sz w:val="32"/>
          <w:szCs w:val="32"/>
        </w:rPr>
        <w:t>专</w:t>
      </w:r>
      <w:r>
        <w:rPr>
          <w:rFonts w:ascii="仿宋" w:hAnsi="仿宋" w:eastAsia="仿宋"/>
          <w:sz w:val="32"/>
          <w:szCs w:val="32"/>
        </w:rPr>
        <w:t>线租</w:t>
      </w:r>
      <w:r>
        <w:rPr>
          <w:rFonts w:hint="eastAsia" w:ascii="仿宋" w:hAnsi="仿宋" w:eastAsia="仿宋"/>
          <w:sz w:val="32"/>
          <w:szCs w:val="32"/>
        </w:rPr>
        <w:t>赁费用</w:t>
      </w:r>
      <w:r>
        <w:rPr>
          <w:rFonts w:ascii="仿宋" w:hAnsi="仿宋" w:eastAsia="仿宋"/>
          <w:sz w:val="32"/>
          <w:szCs w:val="32"/>
        </w:rPr>
        <w:t>等</w:t>
      </w:r>
      <w:r>
        <w:rPr>
          <w:rFonts w:hint="eastAsia" w:ascii="仿宋" w:hAnsi="仿宋" w:eastAsia="仿宋"/>
          <w:sz w:val="32"/>
          <w:szCs w:val="32"/>
        </w:rPr>
        <w:t>公安</w:t>
      </w:r>
      <w:r>
        <w:rPr>
          <w:rFonts w:hint="eastAsia" w:ascii="仿宋" w:hAnsi="仿宋" w:eastAsia="仿宋"/>
          <w:sz w:val="32"/>
          <w:szCs w:val="32"/>
          <w:lang w:eastAsia="zh-CN"/>
        </w:rPr>
        <w:t>业务</w:t>
      </w:r>
      <w:r>
        <w:rPr>
          <w:rFonts w:ascii="仿宋" w:hAnsi="仿宋" w:eastAsia="仿宋"/>
          <w:sz w:val="32"/>
          <w:szCs w:val="32"/>
        </w:rPr>
        <w:t>支</w:t>
      </w:r>
      <w:r>
        <w:rPr>
          <w:rFonts w:hint="eastAsia" w:ascii="仿宋" w:hAnsi="仿宋" w:eastAsia="仿宋"/>
          <w:sz w:val="32"/>
          <w:szCs w:val="32"/>
        </w:rPr>
        <w:t>出，决算数大于年初预算数的主要原因：年初部门预算仅列示财政安排的业务经费，而国省安排转移支付资金在预算执行过程中通过单独下达指标形式进行拨款形成。</w:t>
      </w:r>
    </w:p>
    <w:p>
      <w:pPr>
        <w:spacing w:line="540" w:lineRule="exact"/>
        <w:ind w:firstLine="660"/>
        <w:rPr>
          <w:rFonts w:hint="eastAsia" w:ascii="仿宋" w:hAnsi="仿宋" w:eastAsia="仿宋"/>
          <w:sz w:val="32"/>
          <w:szCs w:val="32"/>
        </w:rPr>
      </w:pPr>
      <w:r>
        <w:rPr>
          <w:rFonts w:hint="eastAsia" w:ascii="仿宋" w:hAnsi="仿宋" w:eastAsia="仿宋"/>
          <w:sz w:val="32"/>
          <w:szCs w:val="32"/>
        </w:rPr>
        <w:t>3.社会保障和就业支出2909.99万元，包括：</w:t>
      </w:r>
    </w:p>
    <w:p>
      <w:pPr>
        <w:spacing w:line="540" w:lineRule="exact"/>
        <w:ind w:firstLine="660"/>
        <w:rPr>
          <w:rFonts w:hint="eastAsia" w:ascii="仿宋" w:hAnsi="仿宋" w:eastAsia="仿宋"/>
          <w:sz w:val="32"/>
          <w:szCs w:val="32"/>
        </w:rPr>
      </w:pPr>
      <w:r>
        <w:rPr>
          <w:rFonts w:hint="eastAsia" w:ascii="仿宋" w:hAnsi="仿宋" w:eastAsia="仿宋"/>
          <w:sz w:val="32"/>
          <w:szCs w:val="32"/>
        </w:rPr>
        <w:t>（1）社会保障和就业支出（类）行政事业单位养老支出（款）行政单位离退休（项）226.05万元，主要是离退休人员工资、</w:t>
      </w:r>
      <w:r>
        <w:rPr>
          <w:rFonts w:hint="eastAsia" w:ascii="仿宋" w:hAnsi="仿宋" w:eastAsia="仿宋"/>
          <w:sz w:val="32"/>
          <w:szCs w:val="32"/>
          <w:lang w:eastAsia="zh-CN"/>
        </w:rPr>
        <w:t>丧葬费、</w:t>
      </w:r>
      <w:r>
        <w:rPr>
          <w:rFonts w:hint="eastAsia" w:ascii="仿宋" w:hAnsi="仿宋" w:eastAsia="仿宋"/>
          <w:sz w:val="32"/>
          <w:szCs w:val="32"/>
        </w:rPr>
        <w:t>抚恤金、公用经费等支出。完成年初预算的</w:t>
      </w:r>
      <w:r>
        <w:rPr>
          <w:rFonts w:hint="eastAsia" w:ascii="仿宋" w:hAnsi="仿宋" w:eastAsia="仿宋"/>
          <w:sz w:val="32"/>
          <w:szCs w:val="32"/>
          <w:lang w:val="en-US" w:eastAsia="zh-CN"/>
        </w:rPr>
        <w:t>193.52</w:t>
      </w:r>
      <w:r>
        <w:rPr>
          <w:rFonts w:hint="eastAsia" w:ascii="仿宋" w:hAnsi="仿宋" w:eastAsia="仿宋"/>
          <w:sz w:val="32"/>
          <w:szCs w:val="32"/>
        </w:rPr>
        <w:t>%，决算数大于年初预算数的主要原因：是离退休人员离退费调整以及追加行政离退人员的部分丧葬抚恤支出。</w:t>
      </w:r>
    </w:p>
    <w:p>
      <w:pPr>
        <w:spacing w:line="540" w:lineRule="exact"/>
        <w:ind w:firstLine="660"/>
        <w:rPr>
          <w:rFonts w:hint="eastAsia"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val="en-US" w:eastAsia="zh-CN"/>
        </w:rPr>
        <w:t>2</w:t>
      </w:r>
      <w:r>
        <w:rPr>
          <w:rFonts w:hint="eastAsia" w:ascii="仿宋" w:hAnsi="仿宋" w:eastAsia="仿宋"/>
          <w:sz w:val="32"/>
          <w:szCs w:val="32"/>
        </w:rPr>
        <w:t>）社会保障和就业支出（类）行政事业单位养老支出（款）机关事业单位基本养老保险缴费支出（项）2073.06万元，主要是民</w:t>
      </w:r>
      <w:r>
        <w:rPr>
          <w:rFonts w:hint="eastAsia" w:ascii="仿宋" w:hAnsi="仿宋" w:eastAsia="仿宋"/>
          <w:sz w:val="32"/>
          <w:szCs w:val="32"/>
          <w:lang w:eastAsia="zh-CN"/>
        </w:rPr>
        <w:t>辅</w:t>
      </w:r>
      <w:r>
        <w:rPr>
          <w:rFonts w:hint="eastAsia" w:ascii="仿宋" w:hAnsi="仿宋" w:eastAsia="仿宋"/>
          <w:sz w:val="32"/>
          <w:szCs w:val="32"/>
        </w:rPr>
        <w:t>警人员养老保险缴费支出，完成年初预算的</w:t>
      </w:r>
      <w:r>
        <w:rPr>
          <w:rFonts w:hint="eastAsia" w:ascii="仿宋" w:hAnsi="仿宋" w:eastAsia="仿宋"/>
          <w:sz w:val="32"/>
          <w:szCs w:val="32"/>
          <w:lang w:val="en-US" w:eastAsia="zh-CN"/>
        </w:rPr>
        <w:t>106.73</w:t>
      </w:r>
      <w:r>
        <w:rPr>
          <w:rFonts w:hint="eastAsia" w:ascii="仿宋" w:hAnsi="仿宋" w:eastAsia="仿宋"/>
          <w:sz w:val="32"/>
          <w:szCs w:val="32"/>
        </w:rPr>
        <w:t>%，决算数</w:t>
      </w:r>
      <w:r>
        <w:rPr>
          <w:rFonts w:hint="eastAsia" w:ascii="仿宋" w:hAnsi="仿宋" w:eastAsia="仿宋"/>
          <w:sz w:val="32"/>
          <w:szCs w:val="32"/>
          <w:lang w:eastAsia="zh-CN"/>
        </w:rPr>
        <w:t>大</w:t>
      </w:r>
      <w:r>
        <w:rPr>
          <w:rFonts w:hint="eastAsia" w:ascii="仿宋" w:hAnsi="仿宋" w:eastAsia="仿宋"/>
          <w:sz w:val="32"/>
          <w:szCs w:val="32"/>
        </w:rPr>
        <w:t>于年初预算数的主要原因是</w:t>
      </w:r>
      <w:r>
        <w:rPr>
          <w:rFonts w:hint="eastAsia" w:ascii="仿宋" w:hAnsi="仿宋" w:eastAsia="仿宋"/>
          <w:sz w:val="32"/>
          <w:szCs w:val="32"/>
          <w:lang w:eastAsia="zh-CN"/>
        </w:rPr>
        <w:t>养老保险缴费基数增加</w:t>
      </w:r>
      <w:r>
        <w:rPr>
          <w:rFonts w:hint="eastAsia" w:ascii="仿宋_GB2312" w:hAnsi="宋体" w:eastAsia="仿宋_GB2312"/>
          <w:sz w:val="32"/>
          <w:szCs w:val="32"/>
          <w:lang w:eastAsia="zh-CN"/>
        </w:rPr>
        <w:t>和新入职人员增加所致</w:t>
      </w:r>
      <w:r>
        <w:rPr>
          <w:rFonts w:hint="eastAsia" w:ascii="仿宋_GB2312" w:hAnsi="宋体" w:eastAsia="仿宋_GB2312"/>
          <w:sz w:val="32"/>
          <w:szCs w:val="32"/>
        </w:rPr>
        <w:t>。</w:t>
      </w:r>
    </w:p>
    <w:p>
      <w:pPr>
        <w:spacing w:line="540" w:lineRule="exact"/>
        <w:ind w:firstLine="660"/>
        <w:rPr>
          <w:rFonts w:hint="eastAsia"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val="en-US" w:eastAsia="zh-CN"/>
        </w:rPr>
        <w:t>3</w:t>
      </w:r>
      <w:r>
        <w:rPr>
          <w:rFonts w:hint="eastAsia" w:ascii="仿宋" w:hAnsi="仿宋" w:eastAsia="仿宋"/>
          <w:sz w:val="32"/>
          <w:szCs w:val="32"/>
        </w:rPr>
        <w:t>）社会保障和就业支出（类）行政事业单位养老支出（款）机关事业单位职业年金缴费支出（项）316.69万元，主要是民</w:t>
      </w:r>
      <w:r>
        <w:rPr>
          <w:rFonts w:hint="eastAsia" w:ascii="仿宋" w:hAnsi="仿宋" w:eastAsia="仿宋"/>
          <w:sz w:val="32"/>
          <w:szCs w:val="32"/>
          <w:lang w:eastAsia="zh-CN"/>
        </w:rPr>
        <w:t>辅</w:t>
      </w:r>
      <w:r>
        <w:rPr>
          <w:rFonts w:hint="eastAsia" w:ascii="仿宋" w:hAnsi="仿宋" w:eastAsia="仿宋"/>
          <w:sz w:val="32"/>
          <w:szCs w:val="32"/>
        </w:rPr>
        <w:t>警人员年金缴费支出，完成年初预算的</w:t>
      </w:r>
      <w:r>
        <w:rPr>
          <w:rFonts w:hint="eastAsia" w:ascii="仿宋" w:hAnsi="仿宋" w:eastAsia="仿宋"/>
          <w:sz w:val="32"/>
          <w:szCs w:val="32"/>
          <w:lang w:val="en-US" w:eastAsia="zh-CN"/>
        </w:rPr>
        <w:t>138.90</w:t>
      </w:r>
      <w:r>
        <w:rPr>
          <w:rFonts w:hint="eastAsia" w:ascii="仿宋" w:hAnsi="仿宋" w:eastAsia="仿宋"/>
          <w:sz w:val="32"/>
          <w:szCs w:val="32"/>
        </w:rPr>
        <w:t>%，决算数</w:t>
      </w:r>
      <w:r>
        <w:rPr>
          <w:rFonts w:hint="eastAsia" w:ascii="仿宋" w:hAnsi="仿宋" w:eastAsia="仿宋"/>
          <w:sz w:val="32"/>
          <w:szCs w:val="32"/>
          <w:lang w:eastAsia="zh-CN"/>
        </w:rPr>
        <w:t>大</w:t>
      </w:r>
      <w:r>
        <w:rPr>
          <w:rFonts w:hint="eastAsia" w:ascii="仿宋" w:hAnsi="仿宋" w:eastAsia="仿宋"/>
          <w:sz w:val="32"/>
          <w:szCs w:val="32"/>
        </w:rPr>
        <w:t>于年初预算数的原因是</w:t>
      </w:r>
      <w:r>
        <w:rPr>
          <w:rFonts w:hint="eastAsia" w:ascii="仿宋" w:hAnsi="仿宋" w:eastAsia="仿宋"/>
          <w:sz w:val="32"/>
          <w:szCs w:val="32"/>
          <w:lang w:eastAsia="zh-CN"/>
        </w:rPr>
        <w:t>缴费基数增加</w:t>
      </w:r>
      <w:r>
        <w:rPr>
          <w:rFonts w:hint="eastAsia" w:ascii="仿宋_GB2312" w:hAnsi="宋体" w:eastAsia="仿宋_GB2312"/>
          <w:sz w:val="32"/>
          <w:szCs w:val="32"/>
          <w:lang w:eastAsia="zh-CN"/>
        </w:rPr>
        <w:t>和新入职人员增加所致</w:t>
      </w:r>
      <w:r>
        <w:rPr>
          <w:rFonts w:hint="eastAsia" w:ascii="仿宋" w:hAnsi="仿宋" w:eastAsia="仿宋"/>
          <w:sz w:val="32"/>
          <w:szCs w:val="32"/>
        </w:rPr>
        <w:t>。</w:t>
      </w:r>
    </w:p>
    <w:p>
      <w:pPr>
        <w:spacing w:line="540" w:lineRule="exact"/>
        <w:ind w:firstLine="660"/>
        <w:rPr>
          <w:rFonts w:hint="eastAsia"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val="en-US" w:eastAsia="zh-CN"/>
        </w:rPr>
        <w:t>4</w:t>
      </w:r>
      <w:r>
        <w:rPr>
          <w:rFonts w:hint="eastAsia" w:ascii="仿宋" w:hAnsi="仿宋" w:eastAsia="仿宋"/>
          <w:sz w:val="32"/>
          <w:szCs w:val="32"/>
        </w:rPr>
        <w:t>）社会保障和就业支出（类）行政事业单位养老支出（款）其他行政事业单位养老支出（项）</w:t>
      </w:r>
      <w:r>
        <w:rPr>
          <w:rFonts w:hint="eastAsia" w:ascii="仿宋" w:hAnsi="仿宋" w:eastAsia="仿宋"/>
          <w:sz w:val="32"/>
          <w:szCs w:val="32"/>
          <w:lang w:val="en-US" w:eastAsia="zh-CN"/>
        </w:rPr>
        <w:t>5.73</w:t>
      </w:r>
      <w:r>
        <w:rPr>
          <w:rFonts w:hint="eastAsia" w:ascii="仿宋" w:hAnsi="仿宋" w:eastAsia="仿宋"/>
          <w:sz w:val="32"/>
          <w:szCs w:val="32"/>
        </w:rPr>
        <w:t>万元，主要是办理退休人员缴费支出。年初预算未单独列示此项功能科目开支，在年度预算执行过程中调整形成。</w:t>
      </w:r>
    </w:p>
    <w:p>
      <w:pPr>
        <w:spacing w:line="540" w:lineRule="exact"/>
        <w:ind w:firstLine="660"/>
        <w:rPr>
          <w:rFonts w:hint="eastAsia"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val="en-US" w:eastAsia="zh-CN"/>
        </w:rPr>
        <w:t>5</w:t>
      </w:r>
      <w:r>
        <w:rPr>
          <w:rFonts w:hint="eastAsia" w:ascii="仿宋" w:hAnsi="仿宋" w:eastAsia="仿宋"/>
          <w:sz w:val="32"/>
          <w:szCs w:val="32"/>
        </w:rPr>
        <w:t>）社会保障和就业支出（类）就业补助（款）社会保险补贴（项）10.</w:t>
      </w:r>
      <w:r>
        <w:rPr>
          <w:rFonts w:hint="eastAsia" w:ascii="仿宋" w:hAnsi="仿宋" w:eastAsia="仿宋"/>
          <w:sz w:val="32"/>
          <w:szCs w:val="32"/>
          <w:lang w:val="en-US" w:eastAsia="zh-CN"/>
        </w:rPr>
        <w:t>07</w:t>
      </w:r>
      <w:r>
        <w:rPr>
          <w:rFonts w:hint="eastAsia" w:ascii="仿宋" w:hAnsi="仿宋" w:eastAsia="仿宋"/>
          <w:sz w:val="32"/>
          <w:szCs w:val="32"/>
        </w:rPr>
        <w:t>万元，主要是办理公益岗类人员社保缴费支出。年初部门预算未单独列示此项功能科目开支，财政在年度预算执行过程中调整形成。</w:t>
      </w:r>
    </w:p>
    <w:p>
      <w:pPr>
        <w:spacing w:line="540" w:lineRule="exact"/>
        <w:ind w:firstLine="660"/>
        <w:rPr>
          <w:rFonts w:hint="eastAsia"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val="en-US" w:eastAsia="zh-CN"/>
        </w:rPr>
        <w:t>6</w:t>
      </w:r>
      <w:r>
        <w:rPr>
          <w:rFonts w:hint="eastAsia" w:ascii="仿宋" w:hAnsi="仿宋" w:eastAsia="仿宋"/>
          <w:sz w:val="32"/>
          <w:szCs w:val="32"/>
        </w:rPr>
        <w:t>）社会保障和就业支出（类）就业补助（款）公益性岗位补贴（项）27.49万元，主要是办理公益岗类人员工资薪酬支出。年初部门预算未单独列示此项功能科目开支，财政在年度预算执行过程中调整形成。</w:t>
      </w:r>
    </w:p>
    <w:p>
      <w:pPr>
        <w:spacing w:line="540" w:lineRule="exact"/>
        <w:ind w:firstLine="660"/>
        <w:rPr>
          <w:rFonts w:hint="eastAsia"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val="en-US" w:eastAsia="zh-CN"/>
        </w:rPr>
        <w:t>7</w:t>
      </w:r>
      <w:r>
        <w:rPr>
          <w:rFonts w:hint="eastAsia" w:ascii="仿宋" w:hAnsi="仿宋" w:eastAsia="仿宋"/>
          <w:sz w:val="32"/>
          <w:szCs w:val="32"/>
        </w:rPr>
        <w:t>）社会保障和就业支出（类）抚恤（款）死亡抚恤（项）250.89万元，主要是离退休人员丧葬费、抚恤金等支出。年初预算未单独列示此项功能科目开支，在年度预算执行过程中调整形成。</w:t>
      </w:r>
    </w:p>
    <w:p>
      <w:pPr>
        <w:spacing w:line="540" w:lineRule="exact"/>
        <w:ind w:firstLine="660"/>
        <w:rPr>
          <w:rFonts w:hint="eastAsia" w:ascii="仿宋" w:hAnsi="仿宋" w:eastAsia="仿宋"/>
          <w:sz w:val="32"/>
          <w:szCs w:val="32"/>
        </w:rPr>
      </w:pPr>
      <w:r>
        <w:rPr>
          <w:rFonts w:hint="eastAsia" w:ascii="仿宋" w:hAnsi="仿宋" w:eastAsia="仿宋"/>
          <w:sz w:val="32"/>
          <w:szCs w:val="32"/>
        </w:rPr>
        <w:t>4.卫生健康支出1151.83万元，包括：</w:t>
      </w:r>
    </w:p>
    <w:p>
      <w:pPr>
        <w:spacing w:line="540" w:lineRule="exact"/>
        <w:ind w:firstLine="660"/>
        <w:rPr>
          <w:rFonts w:hint="eastAsia" w:ascii="仿宋" w:hAnsi="仿宋" w:eastAsia="仿宋"/>
          <w:sz w:val="32"/>
          <w:szCs w:val="32"/>
        </w:rPr>
      </w:pPr>
      <w:r>
        <w:rPr>
          <w:rFonts w:hint="eastAsia" w:ascii="仿宋" w:hAnsi="仿宋" w:eastAsia="仿宋"/>
          <w:sz w:val="32"/>
          <w:szCs w:val="32"/>
        </w:rPr>
        <w:t>（1）卫生健康支出（类）行政事业单位医疗（款）行政单位医疗（项）789.48万元，主要是民警医疗保险支出，完成年初预算的</w:t>
      </w:r>
      <w:r>
        <w:rPr>
          <w:rFonts w:hint="eastAsia" w:ascii="仿宋" w:hAnsi="仿宋" w:eastAsia="仿宋"/>
          <w:sz w:val="32"/>
          <w:szCs w:val="32"/>
          <w:lang w:val="en-US" w:eastAsia="zh-CN"/>
        </w:rPr>
        <w:t>81.29</w:t>
      </w:r>
      <w:r>
        <w:rPr>
          <w:rFonts w:hint="eastAsia" w:ascii="仿宋" w:hAnsi="仿宋" w:eastAsia="仿宋"/>
          <w:sz w:val="32"/>
          <w:szCs w:val="32"/>
        </w:rPr>
        <w:t>%，决算数</w:t>
      </w:r>
      <w:r>
        <w:rPr>
          <w:rFonts w:hint="eastAsia" w:ascii="仿宋" w:hAnsi="仿宋" w:eastAsia="仿宋"/>
          <w:sz w:val="32"/>
          <w:szCs w:val="32"/>
          <w:lang w:eastAsia="zh-CN"/>
        </w:rPr>
        <w:t>小</w:t>
      </w:r>
      <w:r>
        <w:rPr>
          <w:rFonts w:hint="eastAsia" w:ascii="仿宋" w:hAnsi="仿宋" w:eastAsia="仿宋"/>
          <w:sz w:val="32"/>
          <w:szCs w:val="32"/>
        </w:rPr>
        <w:t>于年初预算数主要原因</w:t>
      </w:r>
      <w:r>
        <w:rPr>
          <w:rFonts w:hint="eastAsia" w:ascii="仿宋" w:hAnsi="仿宋" w:eastAsia="仿宋"/>
          <w:sz w:val="32"/>
          <w:szCs w:val="32"/>
          <w:lang w:eastAsia="zh-CN"/>
        </w:rPr>
        <w:t>是在职转</w:t>
      </w:r>
      <w:r>
        <w:rPr>
          <w:rFonts w:hint="eastAsia" w:ascii="仿宋" w:hAnsi="仿宋" w:eastAsia="仿宋"/>
          <w:sz w:val="32"/>
          <w:szCs w:val="32"/>
        </w:rPr>
        <w:t>退休的部分人员</w:t>
      </w:r>
      <w:r>
        <w:rPr>
          <w:rFonts w:hint="eastAsia" w:ascii="仿宋" w:hAnsi="仿宋" w:eastAsia="仿宋"/>
          <w:sz w:val="32"/>
          <w:szCs w:val="32"/>
          <w:lang w:eastAsia="zh-CN"/>
        </w:rPr>
        <w:t>医</w:t>
      </w:r>
      <w:r>
        <w:rPr>
          <w:rFonts w:hint="eastAsia" w:ascii="仿宋" w:hAnsi="仿宋" w:eastAsia="仿宋"/>
          <w:sz w:val="32"/>
          <w:szCs w:val="32"/>
        </w:rPr>
        <w:t>保缴费调整</w:t>
      </w:r>
      <w:r>
        <w:rPr>
          <w:rFonts w:hint="eastAsia" w:ascii="仿宋" w:hAnsi="仿宋" w:eastAsia="仿宋"/>
          <w:sz w:val="32"/>
          <w:szCs w:val="32"/>
          <w:lang w:eastAsia="zh-CN"/>
        </w:rPr>
        <w:t>影响</w:t>
      </w:r>
      <w:r>
        <w:rPr>
          <w:rFonts w:hint="eastAsia" w:ascii="仿宋" w:hAnsi="仿宋" w:eastAsia="仿宋"/>
          <w:sz w:val="32"/>
          <w:szCs w:val="32"/>
        </w:rPr>
        <w:t>所致。</w:t>
      </w:r>
    </w:p>
    <w:p>
      <w:pPr>
        <w:spacing w:line="540" w:lineRule="exact"/>
        <w:ind w:firstLine="660"/>
        <w:rPr>
          <w:rFonts w:hint="eastAsia"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val="en-US" w:eastAsia="zh-CN"/>
        </w:rPr>
        <w:t>2</w:t>
      </w:r>
      <w:r>
        <w:rPr>
          <w:rFonts w:hint="eastAsia" w:ascii="仿宋" w:hAnsi="仿宋" w:eastAsia="仿宋"/>
          <w:sz w:val="32"/>
          <w:szCs w:val="32"/>
        </w:rPr>
        <w:t>）卫生健康支出（类）行政事业单位医疗（款）公务员医疗补助（项）362.35万元，主要是民警</w:t>
      </w:r>
      <w:r>
        <w:rPr>
          <w:rFonts w:hint="eastAsia" w:ascii="仿宋" w:hAnsi="仿宋" w:eastAsia="仿宋"/>
          <w:sz w:val="32"/>
          <w:szCs w:val="32"/>
          <w:lang w:eastAsia="zh-CN"/>
        </w:rPr>
        <w:t>补充</w:t>
      </w:r>
      <w:r>
        <w:rPr>
          <w:rFonts w:hint="eastAsia" w:ascii="仿宋" w:hAnsi="仿宋" w:eastAsia="仿宋"/>
          <w:sz w:val="32"/>
          <w:szCs w:val="32"/>
        </w:rPr>
        <w:t>医疗保险支出，完成年初预算的</w:t>
      </w:r>
      <w:r>
        <w:rPr>
          <w:rFonts w:hint="eastAsia" w:ascii="仿宋" w:hAnsi="仿宋" w:eastAsia="仿宋"/>
          <w:sz w:val="32"/>
          <w:szCs w:val="32"/>
          <w:lang w:val="en-US" w:eastAsia="zh-CN"/>
        </w:rPr>
        <w:t>99.5</w:t>
      </w:r>
      <w:r>
        <w:rPr>
          <w:rFonts w:hint="eastAsia" w:ascii="仿宋" w:hAnsi="仿宋" w:eastAsia="仿宋"/>
          <w:sz w:val="32"/>
          <w:szCs w:val="32"/>
        </w:rPr>
        <w:t>%，决算数</w:t>
      </w:r>
      <w:r>
        <w:rPr>
          <w:rFonts w:hint="eastAsia" w:ascii="仿宋" w:hAnsi="仿宋" w:eastAsia="仿宋"/>
          <w:sz w:val="32"/>
          <w:szCs w:val="32"/>
          <w:lang w:eastAsia="zh-CN"/>
        </w:rPr>
        <w:t>小</w:t>
      </w:r>
      <w:r>
        <w:rPr>
          <w:rFonts w:hint="eastAsia" w:ascii="仿宋" w:hAnsi="仿宋" w:eastAsia="仿宋"/>
          <w:sz w:val="32"/>
          <w:szCs w:val="32"/>
        </w:rPr>
        <w:t>于年初预算数主要原因</w:t>
      </w:r>
      <w:r>
        <w:rPr>
          <w:rFonts w:hint="eastAsia" w:ascii="仿宋" w:hAnsi="仿宋" w:eastAsia="仿宋"/>
          <w:sz w:val="32"/>
          <w:szCs w:val="32"/>
          <w:lang w:eastAsia="zh-CN"/>
        </w:rPr>
        <w:t>是在职转</w:t>
      </w:r>
      <w:r>
        <w:rPr>
          <w:rFonts w:hint="eastAsia" w:ascii="仿宋" w:hAnsi="仿宋" w:eastAsia="仿宋"/>
          <w:sz w:val="32"/>
          <w:szCs w:val="32"/>
        </w:rPr>
        <w:t>退休的部分人员</w:t>
      </w:r>
      <w:r>
        <w:rPr>
          <w:rFonts w:hint="eastAsia" w:ascii="仿宋" w:hAnsi="仿宋" w:eastAsia="仿宋"/>
          <w:sz w:val="32"/>
          <w:szCs w:val="32"/>
          <w:lang w:eastAsia="zh-CN"/>
        </w:rPr>
        <w:t>医</w:t>
      </w:r>
      <w:r>
        <w:rPr>
          <w:rFonts w:hint="eastAsia" w:ascii="仿宋" w:hAnsi="仿宋" w:eastAsia="仿宋"/>
          <w:sz w:val="32"/>
          <w:szCs w:val="32"/>
        </w:rPr>
        <w:t>保缴费调整</w:t>
      </w:r>
      <w:r>
        <w:rPr>
          <w:rFonts w:hint="eastAsia" w:ascii="仿宋" w:hAnsi="仿宋" w:eastAsia="仿宋"/>
          <w:sz w:val="32"/>
          <w:szCs w:val="32"/>
          <w:lang w:eastAsia="zh-CN"/>
        </w:rPr>
        <w:t>影响</w:t>
      </w:r>
      <w:r>
        <w:rPr>
          <w:rFonts w:hint="eastAsia" w:ascii="仿宋" w:hAnsi="仿宋" w:eastAsia="仿宋"/>
          <w:sz w:val="32"/>
          <w:szCs w:val="32"/>
        </w:rPr>
        <w:t>所致。</w:t>
      </w:r>
    </w:p>
    <w:p>
      <w:pPr>
        <w:spacing w:line="540" w:lineRule="exact"/>
        <w:ind w:firstLine="660"/>
        <w:rPr>
          <w:rFonts w:hint="eastAsia" w:ascii="仿宋" w:hAnsi="仿宋" w:eastAsia="仿宋"/>
          <w:sz w:val="32"/>
          <w:szCs w:val="32"/>
        </w:rPr>
      </w:pPr>
      <w:r>
        <w:rPr>
          <w:rFonts w:hint="eastAsia" w:ascii="仿宋" w:hAnsi="仿宋" w:eastAsia="仿宋"/>
          <w:sz w:val="32"/>
          <w:szCs w:val="32"/>
          <w:lang w:val="en-US" w:eastAsia="zh-CN"/>
        </w:rPr>
        <w:t>5</w:t>
      </w:r>
      <w:r>
        <w:rPr>
          <w:rFonts w:hint="eastAsia" w:ascii="仿宋" w:hAnsi="仿宋" w:eastAsia="仿宋"/>
          <w:sz w:val="32"/>
          <w:szCs w:val="32"/>
        </w:rPr>
        <w:t>.住房保障支出1809.43万元，具体：</w:t>
      </w:r>
    </w:p>
    <w:p>
      <w:pPr>
        <w:spacing w:line="540" w:lineRule="exact"/>
        <w:ind w:firstLine="660"/>
        <w:rPr>
          <w:rFonts w:hint="eastAsia" w:ascii="仿宋" w:hAnsi="仿宋" w:eastAsia="仿宋"/>
          <w:sz w:val="32"/>
          <w:szCs w:val="32"/>
        </w:rPr>
      </w:pPr>
      <w:r>
        <w:rPr>
          <w:rFonts w:hint="eastAsia" w:ascii="仿宋" w:hAnsi="仿宋" w:eastAsia="仿宋"/>
          <w:sz w:val="32"/>
          <w:szCs w:val="32"/>
        </w:rPr>
        <w:t>住房保障支出（类）住房改革支出（款）住房公积金（项）1809.43万元，主要是住房公积金缴费，完成年初预算的</w:t>
      </w:r>
      <w:r>
        <w:rPr>
          <w:rFonts w:hint="eastAsia" w:ascii="仿宋" w:hAnsi="仿宋" w:eastAsia="仿宋"/>
          <w:sz w:val="32"/>
          <w:szCs w:val="32"/>
          <w:lang w:val="en-US" w:eastAsia="zh-CN"/>
        </w:rPr>
        <w:t>124.21</w:t>
      </w:r>
      <w:r>
        <w:rPr>
          <w:rFonts w:hint="eastAsia" w:ascii="仿宋" w:hAnsi="仿宋" w:eastAsia="仿宋"/>
          <w:sz w:val="32"/>
          <w:szCs w:val="32"/>
        </w:rPr>
        <w:t>%。决算数大于年初预算数主要原因是新入</w:t>
      </w:r>
      <w:r>
        <w:rPr>
          <w:rFonts w:hint="eastAsia" w:ascii="仿宋" w:hAnsi="仿宋" w:eastAsia="仿宋"/>
          <w:sz w:val="32"/>
          <w:szCs w:val="32"/>
          <w:lang w:eastAsia="zh-CN"/>
        </w:rPr>
        <w:t>职</w:t>
      </w:r>
      <w:r>
        <w:rPr>
          <w:rFonts w:hint="eastAsia" w:ascii="仿宋" w:hAnsi="仿宋" w:eastAsia="仿宋"/>
          <w:sz w:val="32"/>
          <w:szCs w:val="32"/>
        </w:rPr>
        <w:t>人员缴费以及在职人员住房公积金缴费基数调整所致。</w:t>
      </w:r>
    </w:p>
    <w:p>
      <w:pPr>
        <w:spacing w:line="540" w:lineRule="exact"/>
        <w:ind w:firstLine="660"/>
        <w:rPr>
          <w:rFonts w:hint="eastAsia" w:ascii="仿宋" w:hAnsi="仿宋" w:eastAsia="仿宋"/>
          <w:sz w:val="32"/>
          <w:szCs w:val="32"/>
        </w:rPr>
      </w:pPr>
      <w:r>
        <w:rPr>
          <w:rFonts w:hint="eastAsia" w:ascii="仿宋" w:hAnsi="仿宋" w:eastAsia="仿宋"/>
          <w:sz w:val="32"/>
          <w:szCs w:val="32"/>
          <w:lang w:val="en-US" w:eastAsia="zh-CN"/>
        </w:rPr>
        <w:t>6</w:t>
      </w:r>
      <w:r>
        <w:rPr>
          <w:rFonts w:hint="eastAsia" w:ascii="仿宋" w:hAnsi="仿宋" w:eastAsia="仿宋"/>
          <w:sz w:val="32"/>
          <w:szCs w:val="32"/>
        </w:rPr>
        <w:t>.其他支出</w:t>
      </w:r>
      <w:r>
        <w:rPr>
          <w:rFonts w:hint="eastAsia" w:ascii="仿宋" w:hAnsi="仿宋" w:eastAsia="仿宋"/>
          <w:sz w:val="32"/>
          <w:szCs w:val="32"/>
          <w:lang w:val="en-US" w:eastAsia="zh-CN"/>
        </w:rPr>
        <w:t>66</w:t>
      </w:r>
      <w:r>
        <w:rPr>
          <w:rFonts w:hint="eastAsia" w:ascii="仿宋" w:hAnsi="仿宋" w:eastAsia="仿宋"/>
          <w:sz w:val="32"/>
          <w:szCs w:val="32"/>
        </w:rPr>
        <w:t>万元，具体：</w:t>
      </w:r>
    </w:p>
    <w:p>
      <w:pPr>
        <w:spacing w:line="540" w:lineRule="exact"/>
        <w:ind w:firstLine="660"/>
        <w:rPr>
          <w:rFonts w:hint="eastAsia" w:ascii="仿宋" w:hAnsi="仿宋" w:eastAsia="仿宋"/>
          <w:sz w:val="32"/>
          <w:szCs w:val="32"/>
        </w:rPr>
      </w:pPr>
      <w:r>
        <w:rPr>
          <w:rFonts w:hint="eastAsia" w:ascii="仿宋" w:hAnsi="仿宋" w:eastAsia="仿宋"/>
          <w:sz w:val="32"/>
          <w:szCs w:val="32"/>
        </w:rPr>
        <w:t>其他支出（类）其他支出（款）其他支出（项）</w:t>
      </w:r>
      <w:r>
        <w:rPr>
          <w:rFonts w:hint="eastAsia" w:ascii="仿宋" w:hAnsi="仿宋" w:eastAsia="仿宋"/>
          <w:sz w:val="32"/>
          <w:szCs w:val="32"/>
          <w:lang w:val="en-US" w:eastAsia="zh-CN"/>
        </w:rPr>
        <w:t>6</w:t>
      </w:r>
      <w:r>
        <w:rPr>
          <w:rFonts w:hint="eastAsia" w:ascii="仿宋" w:hAnsi="仿宋" w:eastAsia="仿宋"/>
          <w:sz w:val="32"/>
          <w:szCs w:val="32"/>
        </w:rPr>
        <w:t>6.00万元，主要是公安</w:t>
      </w:r>
      <w:r>
        <w:rPr>
          <w:rFonts w:ascii="仿宋" w:hAnsi="仿宋" w:eastAsia="仿宋"/>
          <w:sz w:val="32"/>
          <w:szCs w:val="32"/>
        </w:rPr>
        <w:t>专项</w:t>
      </w:r>
      <w:r>
        <w:rPr>
          <w:rFonts w:hint="eastAsia" w:ascii="仿宋" w:hAnsi="仿宋" w:eastAsia="仿宋"/>
          <w:sz w:val="32"/>
          <w:szCs w:val="32"/>
        </w:rPr>
        <w:t>业务</w:t>
      </w:r>
      <w:r>
        <w:rPr>
          <w:rFonts w:ascii="仿宋" w:hAnsi="仿宋" w:eastAsia="仿宋"/>
          <w:sz w:val="32"/>
          <w:szCs w:val="32"/>
        </w:rPr>
        <w:t>支出</w:t>
      </w:r>
      <w:r>
        <w:rPr>
          <w:rFonts w:hint="eastAsia" w:ascii="仿宋" w:hAnsi="仿宋" w:eastAsia="仿宋"/>
          <w:sz w:val="32"/>
          <w:szCs w:val="32"/>
        </w:rPr>
        <w:t>，年初预算未单独列示此项功能科目开支，在年度预算执行过程中调整形成。</w:t>
      </w:r>
    </w:p>
    <w:p>
      <w:pPr>
        <w:spacing w:line="540" w:lineRule="exact"/>
        <w:ind w:firstLine="660"/>
        <w:rPr>
          <w:rFonts w:hint="eastAsia" w:ascii="楷体_GB2312" w:hAnsi="宋体" w:eastAsia="楷体_GB2312"/>
          <w:b/>
          <w:sz w:val="32"/>
          <w:szCs w:val="32"/>
        </w:rPr>
      </w:pPr>
      <w:r>
        <w:rPr>
          <w:rFonts w:hint="eastAsia" w:ascii="楷体_GB2312" w:hAnsi="宋体" w:eastAsia="楷体_GB2312"/>
          <w:b/>
          <w:sz w:val="32"/>
          <w:szCs w:val="32"/>
        </w:rPr>
        <w:t>（三）政府性基金预算财政拨款支出情况。</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2022年度政府性基金预算财政拨款支出0.0万元。</w:t>
      </w:r>
    </w:p>
    <w:p>
      <w:pPr>
        <w:spacing w:line="540" w:lineRule="exact"/>
        <w:ind w:firstLine="660"/>
        <w:rPr>
          <w:rFonts w:hint="eastAsia" w:ascii="楷体_GB2312" w:hAnsi="宋体" w:eastAsia="楷体_GB2312"/>
          <w:b/>
          <w:sz w:val="32"/>
          <w:szCs w:val="32"/>
        </w:rPr>
      </w:pPr>
      <w:r>
        <w:rPr>
          <w:rFonts w:hint="eastAsia" w:ascii="楷体_GB2312" w:hAnsi="宋体" w:eastAsia="楷体_GB2312"/>
          <w:b/>
          <w:sz w:val="32"/>
          <w:szCs w:val="32"/>
        </w:rPr>
        <w:t>（四）国有资本经营预算财政拨款支出情况。</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2022年度国有资本经营预算财政拨款支出0.0万元。</w:t>
      </w:r>
    </w:p>
    <w:p>
      <w:pPr>
        <w:spacing w:line="540" w:lineRule="exact"/>
        <w:ind w:firstLine="660"/>
        <w:rPr>
          <w:rFonts w:hint="eastAsia" w:ascii="仿宋" w:hAnsi="仿宋" w:eastAsia="仿宋"/>
          <w:sz w:val="32"/>
          <w:szCs w:val="32"/>
        </w:rPr>
      </w:pPr>
    </w:p>
    <w:p>
      <w:pPr>
        <w:spacing w:line="540" w:lineRule="exact"/>
        <w:ind w:firstLine="640" w:firstLineChars="200"/>
        <w:rPr>
          <w:rFonts w:hint="eastAsia" w:ascii="黑体" w:hAnsi="黑体" w:eastAsia="黑体" w:cs="黑体"/>
          <w:sz w:val="36"/>
          <w:szCs w:val="36"/>
        </w:rPr>
      </w:pPr>
      <w:r>
        <w:rPr>
          <w:rFonts w:hint="eastAsia" w:ascii="黑体" w:hAnsi="黑体" w:eastAsia="黑体" w:cs="黑体"/>
          <w:sz w:val="32"/>
          <w:szCs w:val="32"/>
        </w:rPr>
        <w:t>三、一般公共预算财政拨款“三公”经费支出决算情况说明</w:t>
      </w:r>
    </w:p>
    <w:p>
      <w:pPr>
        <w:spacing w:line="540" w:lineRule="exact"/>
        <w:ind w:firstLine="645"/>
        <w:rPr>
          <w:rFonts w:hint="eastAsia" w:ascii="仿宋_GB2312" w:hAnsi="宋体" w:eastAsia="仿宋_GB2312"/>
          <w:sz w:val="32"/>
          <w:szCs w:val="32"/>
        </w:rPr>
      </w:pPr>
      <w:r>
        <w:rPr>
          <w:rFonts w:hint="eastAsia" w:ascii="仿宋" w:hAnsi="仿宋" w:eastAsia="仿宋"/>
          <w:sz w:val="32"/>
          <w:szCs w:val="32"/>
        </w:rPr>
        <w:t>朝阳市公安局</w:t>
      </w:r>
      <w:r>
        <w:rPr>
          <w:rFonts w:hint="eastAsia" w:ascii="仿宋" w:hAnsi="仿宋" w:eastAsia="仿宋"/>
          <w:sz w:val="32"/>
          <w:szCs w:val="32"/>
          <w:lang w:eastAsia="zh-CN"/>
        </w:rPr>
        <w:t>（本级）</w:t>
      </w:r>
      <w:r>
        <w:rPr>
          <w:rFonts w:hint="eastAsia" w:ascii="仿宋" w:hAnsi="仿宋" w:eastAsia="仿宋"/>
          <w:sz w:val="32"/>
          <w:szCs w:val="32"/>
        </w:rPr>
        <w:t>202</w:t>
      </w:r>
      <w:r>
        <w:rPr>
          <w:rFonts w:hint="eastAsia" w:ascii="仿宋" w:hAnsi="仿宋" w:eastAsia="仿宋"/>
          <w:sz w:val="32"/>
          <w:szCs w:val="32"/>
          <w:lang w:val="en-US" w:eastAsia="zh-CN"/>
        </w:rPr>
        <w:t>2</w:t>
      </w:r>
      <w:r>
        <w:rPr>
          <w:rFonts w:hint="eastAsia" w:ascii="仿宋" w:hAnsi="仿宋" w:eastAsia="仿宋"/>
          <w:sz w:val="32"/>
          <w:szCs w:val="32"/>
        </w:rPr>
        <w:t>年度一般公共预算财政拨款安排的“三公”经费支出884.78万元，完成</w:t>
      </w:r>
      <w:r>
        <w:rPr>
          <w:rFonts w:hint="eastAsia" w:ascii="仿宋" w:hAnsi="仿宋" w:eastAsia="仿宋"/>
          <w:sz w:val="32"/>
          <w:szCs w:val="32"/>
          <w:lang w:eastAsia="zh-CN"/>
        </w:rPr>
        <w:t>全</w:t>
      </w:r>
      <w:r>
        <w:rPr>
          <w:rFonts w:hint="eastAsia" w:ascii="仿宋" w:hAnsi="仿宋" w:eastAsia="仿宋"/>
          <w:sz w:val="32"/>
          <w:szCs w:val="32"/>
        </w:rPr>
        <w:t>年预算的</w:t>
      </w:r>
      <w:r>
        <w:rPr>
          <w:rFonts w:hint="eastAsia" w:ascii="仿宋" w:hAnsi="仿宋" w:eastAsia="仿宋"/>
          <w:sz w:val="32"/>
          <w:szCs w:val="32"/>
          <w:lang w:val="en-US" w:eastAsia="zh-CN"/>
        </w:rPr>
        <w:t>99</w:t>
      </w:r>
      <w:r>
        <w:rPr>
          <w:rFonts w:hint="eastAsia" w:ascii="仿宋" w:hAnsi="仿宋" w:eastAsia="仿宋"/>
          <w:sz w:val="32"/>
          <w:szCs w:val="32"/>
        </w:rPr>
        <w:t>%。决算数</w:t>
      </w:r>
      <w:r>
        <w:rPr>
          <w:rFonts w:hint="eastAsia" w:ascii="仿宋" w:hAnsi="仿宋" w:eastAsia="仿宋"/>
          <w:sz w:val="32"/>
          <w:szCs w:val="32"/>
          <w:lang w:eastAsia="zh-CN"/>
        </w:rPr>
        <w:t>小</w:t>
      </w:r>
      <w:r>
        <w:rPr>
          <w:rFonts w:hint="eastAsia" w:ascii="仿宋" w:hAnsi="仿宋" w:eastAsia="仿宋"/>
          <w:sz w:val="32"/>
          <w:szCs w:val="32"/>
        </w:rPr>
        <w:t>于</w:t>
      </w:r>
      <w:r>
        <w:rPr>
          <w:rFonts w:hint="eastAsia" w:ascii="仿宋" w:hAnsi="仿宋" w:eastAsia="仿宋"/>
          <w:sz w:val="32"/>
          <w:szCs w:val="32"/>
          <w:lang w:eastAsia="zh-CN"/>
        </w:rPr>
        <w:t>全</w:t>
      </w:r>
      <w:r>
        <w:rPr>
          <w:rFonts w:hint="eastAsia" w:ascii="仿宋" w:hAnsi="仿宋" w:eastAsia="仿宋"/>
          <w:sz w:val="32"/>
          <w:szCs w:val="32"/>
        </w:rPr>
        <w:t>年预算数的主要原因是按照相关政策要求严格</w:t>
      </w:r>
      <w:r>
        <w:rPr>
          <w:rFonts w:hint="eastAsia" w:ascii="仿宋_GB2312" w:hAnsi="宋体" w:eastAsia="仿宋_GB2312"/>
          <w:sz w:val="32"/>
          <w:szCs w:val="32"/>
        </w:rPr>
        <w:t>控制三公经费支出。其中：因公出国（境）0元，公务接待费1.</w:t>
      </w:r>
      <w:r>
        <w:rPr>
          <w:rFonts w:hint="eastAsia" w:ascii="仿宋_GB2312" w:hAnsi="宋体" w:eastAsia="仿宋_GB2312"/>
          <w:sz w:val="32"/>
          <w:szCs w:val="32"/>
          <w:lang w:val="en-US" w:eastAsia="zh-CN"/>
        </w:rPr>
        <w:t>09</w:t>
      </w:r>
      <w:r>
        <w:rPr>
          <w:rFonts w:hint="eastAsia" w:ascii="仿宋_GB2312" w:hAnsi="宋体" w:eastAsia="仿宋_GB2312"/>
          <w:sz w:val="32"/>
          <w:szCs w:val="32"/>
        </w:rPr>
        <w:t>万元，公务用车购置及运行维护费883.69万元。</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1.因公出国（境）费0元，占“三公”经费支出的0%</w:t>
      </w:r>
      <w:r>
        <w:rPr>
          <w:rFonts w:hint="eastAsia" w:ascii="仿宋_GB2312" w:hAnsi="宋体" w:eastAsia="仿宋_GB2312"/>
          <w:sz w:val="32"/>
          <w:szCs w:val="32"/>
          <w:lang w:eastAsia="zh-CN"/>
        </w:rPr>
        <w:t>，</w:t>
      </w:r>
      <w:r>
        <w:rPr>
          <w:rFonts w:hint="eastAsia" w:ascii="仿宋_GB2312" w:hAnsi="宋体" w:eastAsia="仿宋_GB2312"/>
          <w:sz w:val="32"/>
          <w:szCs w:val="32"/>
        </w:rPr>
        <w:t>年初预算没有安排。202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年参加出国（境）团组0个，累计0人次。202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年因公出国（境）费比上年减少（增加）0万元，下降（增长）0%，主要是当年未发生因公出国（境）费用。</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2.公务接待费1.</w:t>
      </w:r>
      <w:r>
        <w:rPr>
          <w:rFonts w:hint="eastAsia" w:ascii="仿宋_GB2312" w:hAnsi="宋体" w:eastAsia="仿宋_GB2312"/>
          <w:sz w:val="32"/>
          <w:szCs w:val="32"/>
          <w:lang w:val="en-US" w:eastAsia="zh-CN"/>
        </w:rPr>
        <w:t>09</w:t>
      </w:r>
      <w:r>
        <w:rPr>
          <w:rFonts w:hint="eastAsia" w:ascii="仿宋_GB2312" w:hAnsi="宋体" w:eastAsia="仿宋_GB2312"/>
          <w:sz w:val="32"/>
          <w:szCs w:val="32"/>
        </w:rPr>
        <w:t>万元，占“三公”经费支出的0.1</w:t>
      </w:r>
      <w:r>
        <w:rPr>
          <w:rFonts w:hint="eastAsia" w:ascii="仿宋_GB2312" w:hAnsi="宋体" w:eastAsia="仿宋_GB2312"/>
          <w:sz w:val="32"/>
          <w:szCs w:val="32"/>
          <w:lang w:val="en-US" w:eastAsia="zh-CN"/>
        </w:rPr>
        <w:t>2</w:t>
      </w:r>
      <w:r>
        <w:rPr>
          <w:rFonts w:hint="eastAsia" w:ascii="仿宋_GB2312" w:hAnsi="宋体" w:eastAsia="仿宋_GB2312"/>
          <w:sz w:val="32"/>
          <w:szCs w:val="32"/>
        </w:rPr>
        <w:t>%。完成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%，决算数</w:t>
      </w:r>
      <w:r>
        <w:rPr>
          <w:rFonts w:hint="eastAsia" w:ascii="仿宋_GB2312" w:hAnsi="宋体" w:eastAsia="仿宋_GB2312"/>
          <w:sz w:val="32"/>
          <w:szCs w:val="32"/>
          <w:lang w:eastAsia="zh-CN"/>
        </w:rPr>
        <w:t>与全年预算数基本持平</w:t>
      </w:r>
      <w:r>
        <w:rPr>
          <w:rFonts w:hint="eastAsia" w:ascii="仿宋_GB2312" w:hAnsi="宋体" w:eastAsia="仿宋_GB2312"/>
          <w:sz w:val="32"/>
          <w:szCs w:val="32"/>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年国内公务接待累</w:t>
      </w:r>
      <w:r>
        <w:rPr>
          <w:rFonts w:hint="eastAsia" w:ascii="仿宋_GB2312" w:hAnsi="宋体" w:eastAsia="仿宋_GB2312"/>
          <w:sz w:val="32"/>
          <w:szCs w:val="32"/>
          <w:highlight w:val="none"/>
        </w:rPr>
        <w:t>计10批次、7</w:t>
      </w:r>
      <w:r>
        <w:rPr>
          <w:rFonts w:hint="eastAsia" w:ascii="仿宋_GB2312" w:hAnsi="宋体" w:eastAsia="仿宋_GB2312"/>
          <w:sz w:val="32"/>
          <w:szCs w:val="32"/>
          <w:highlight w:val="none"/>
          <w:lang w:val="en-US" w:eastAsia="zh-CN"/>
        </w:rPr>
        <w:t>5</w:t>
      </w:r>
      <w:r>
        <w:rPr>
          <w:rFonts w:hint="eastAsia" w:ascii="仿宋_GB2312" w:hAnsi="宋体" w:eastAsia="仿宋_GB2312"/>
          <w:sz w:val="32"/>
          <w:szCs w:val="32"/>
          <w:highlight w:val="none"/>
        </w:rPr>
        <w:t>人次、</w:t>
      </w:r>
      <w:r>
        <w:rPr>
          <w:rFonts w:hint="eastAsia" w:ascii="仿宋_GB2312" w:hAnsi="宋体" w:eastAsia="仿宋_GB2312"/>
          <w:sz w:val="32"/>
          <w:szCs w:val="32"/>
        </w:rPr>
        <w:t>1.</w:t>
      </w:r>
      <w:r>
        <w:rPr>
          <w:rFonts w:hint="eastAsia" w:ascii="仿宋_GB2312" w:hAnsi="宋体" w:eastAsia="仿宋_GB2312"/>
          <w:sz w:val="32"/>
          <w:szCs w:val="32"/>
          <w:lang w:val="en-US" w:eastAsia="zh-CN"/>
        </w:rPr>
        <w:t>09</w:t>
      </w:r>
      <w:r>
        <w:rPr>
          <w:rFonts w:hint="eastAsia" w:ascii="仿宋_GB2312" w:hAnsi="宋体" w:eastAsia="仿宋_GB2312"/>
          <w:sz w:val="32"/>
          <w:szCs w:val="32"/>
        </w:rPr>
        <w:t>万元，主要用于接待上下级公安机关、各兄弟市局以及与公安工作有联系的各单位、部门发生的公务接待；其中外事接待累计0批次、0人、0元，当年未发生外事接待。202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年公务接待费比上年减少0.</w:t>
      </w:r>
      <w:r>
        <w:rPr>
          <w:rFonts w:hint="eastAsia" w:ascii="仿宋_GB2312" w:hAnsi="宋体" w:eastAsia="仿宋_GB2312"/>
          <w:sz w:val="32"/>
          <w:szCs w:val="32"/>
          <w:lang w:val="en-US" w:eastAsia="zh-CN"/>
        </w:rPr>
        <w:t>02</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1.8</w:t>
      </w:r>
      <w:r>
        <w:rPr>
          <w:rFonts w:hint="eastAsia" w:ascii="仿宋_GB2312" w:hAnsi="宋体" w:eastAsia="仿宋_GB2312"/>
          <w:sz w:val="32"/>
          <w:szCs w:val="32"/>
        </w:rPr>
        <w:t>%，主要原因是</w:t>
      </w:r>
      <w:r>
        <w:rPr>
          <w:rFonts w:hint="eastAsia" w:ascii="仿宋" w:hAnsi="仿宋" w:eastAsia="仿宋"/>
          <w:sz w:val="32"/>
          <w:szCs w:val="32"/>
        </w:rPr>
        <w:t>严格压减一般性开支和落实防疫要求减少公务招待所致</w:t>
      </w:r>
      <w:r>
        <w:rPr>
          <w:rFonts w:hint="eastAsia" w:ascii="仿宋_GB2312" w:hAnsi="宋体" w:eastAsia="仿宋_GB2312"/>
          <w:sz w:val="32"/>
          <w:szCs w:val="32"/>
        </w:rPr>
        <w:t>。</w:t>
      </w:r>
    </w:p>
    <w:p>
      <w:pPr>
        <w:spacing w:line="540" w:lineRule="exact"/>
        <w:ind w:firstLine="645"/>
        <w:rPr>
          <w:rFonts w:hint="eastAsia" w:ascii="仿宋_GB2312" w:hAnsi="宋体" w:eastAsia="仿宋_GB2312"/>
          <w:sz w:val="32"/>
          <w:szCs w:val="32"/>
          <w:lang w:eastAsia="zh-CN"/>
        </w:rPr>
      </w:pPr>
      <w:r>
        <w:rPr>
          <w:rFonts w:hint="eastAsia" w:ascii="仿宋_GB2312" w:hAnsi="宋体" w:eastAsia="仿宋_GB2312"/>
          <w:sz w:val="32"/>
          <w:szCs w:val="32"/>
        </w:rPr>
        <w:t>3.</w:t>
      </w:r>
      <w:r>
        <w:rPr>
          <w:rFonts w:hint="eastAsia"/>
        </w:rPr>
        <w:t xml:space="preserve"> </w:t>
      </w:r>
      <w:r>
        <w:rPr>
          <w:rFonts w:hint="eastAsia" w:ascii="仿宋_GB2312" w:hAnsi="宋体" w:eastAsia="仿宋_GB2312"/>
          <w:sz w:val="32"/>
          <w:szCs w:val="32"/>
        </w:rPr>
        <w:t>公务用车购置及</w:t>
      </w:r>
      <w:r>
        <w:rPr>
          <w:rFonts w:ascii="仿宋_GB2312" w:hAnsi="宋体" w:eastAsia="仿宋_GB2312"/>
          <w:sz w:val="32"/>
          <w:szCs w:val="32"/>
        </w:rPr>
        <w:t>运行费</w:t>
      </w:r>
      <w:r>
        <w:rPr>
          <w:rFonts w:hint="eastAsia" w:ascii="仿宋_GB2312" w:hAnsi="宋体" w:eastAsia="仿宋_GB2312"/>
          <w:sz w:val="32"/>
          <w:szCs w:val="32"/>
        </w:rPr>
        <w:t>883.69万元，占“三公”经费支出的99</w:t>
      </w:r>
      <w:r>
        <w:rPr>
          <w:rFonts w:hint="eastAsia" w:ascii="仿宋_GB2312" w:hAnsi="宋体" w:eastAsia="仿宋_GB2312"/>
          <w:sz w:val="32"/>
          <w:szCs w:val="32"/>
          <w:lang w:val="en-US" w:eastAsia="zh-CN"/>
        </w:rPr>
        <w:t>.88</w:t>
      </w:r>
      <w:r>
        <w:rPr>
          <w:rFonts w:hint="eastAsia" w:ascii="仿宋_GB2312" w:hAnsi="宋体" w:eastAsia="仿宋_GB2312"/>
          <w:sz w:val="32"/>
          <w:szCs w:val="32"/>
        </w:rPr>
        <w:t>%。完成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99.8%。</w:t>
      </w:r>
      <w:r>
        <w:rPr>
          <w:rFonts w:hint="eastAsia" w:ascii="仿宋_GB2312" w:hAnsi="宋体" w:eastAsia="仿宋_GB2312"/>
          <w:sz w:val="32"/>
          <w:szCs w:val="32"/>
        </w:rPr>
        <w:t>决算数</w:t>
      </w:r>
      <w:r>
        <w:rPr>
          <w:rFonts w:hint="eastAsia" w:ascii="仿宋_GB2312" w:hAnsi="宋体" w:eastAsia="仿宋_GB2312"/>
          <w:sz w:val="32"/>
          <w:szCs w:val="32"/>
          <w:lang w:eastAsia="zh-CN"/>
        </w:rPr>
        <w:t>与全年预算数基本持平</w:t>
      </w:r>
      <w:r>
        <w:rPr>
          <w:rFonts w:hint="eastAsia" w:ascii="仿宋_GB2312" w:hAnsi="宋体" w:eastAsia="仿宋_GB2312"/>
          <w:sz w:val="32"/>
          <w:szCs w:val="32"/>
        </w:rPr>
        <w:t>。比上年</w:t>
      </w:r>
      <w:r>
        <w:rPr>
          <w:rFonts w:hint="eastAsia" w:ascii="仿宋_GB2312" w:hAnsi="宋体" w:eastAsia="仿宋_GB2312"/>
          <w:sz w:val="32"/>
          <w:szCs w:val="32"/>
          <w:lang w:eastAsia="zh-CN"/>
        </w:rPr>
        <w:t>增加</w:t>
      </w:r>
      <w:r>
        <w:rPr>
          <w:rFonts w:hint="eastAsia" w:ascii="仿宋_GB2312" w:hAnsi="宋体" w:eastAsia="仿宋_GB2312"/>
          <w:sz w:val="32"/>
          <w:szCs w:val="32"/>
          <w:lang w:val="en-US" w:eastAsia="zh-CN"/>
        </w:rPr>
        <w:t>145.25</w:t>
      </w:r>
      <w:r>
        <w:rPr>
          <w:rFonts w:hint="eastAsia" w:ascii="仿宋_GB2312" w:hAnsi="宋体" w:eastAsia="仿宋_GB2312"/>
          <w:sz w:val="32"/>
          <w:szCs w:val="32"/>
        </w:rPr>
        <w:t>万元，</w:t>
      </w:r>
      <w:r>
        <w:rPr>
          <w:rFonts w:hint="eastAsia" w:ascii="仿宋_GB2312" w:hAnsi="宋体" w:eastAsia="仿宋_GB2312"/>
          <w:sz w:val="32"/>
          <w:szCs w:val="32"/>
          <w:lang w:eastAsia="zh-CN"/>
        </w:rPr>
        <w:t>增加</w:t>
      </w:r>
      <w:r>
        <w:rPr>
          <w:rFonts w:hint="eastAsia" w:ascii="仿宋_GB2312" w:hAnsi="宋体" w:eastAsia="仿宋_GB2312"/>
          <w:sz w:val="32"/>
          <w:szCs w:val="32"/>
          <w:lang w:val="en-US" w:eastAsia="zh-CN"/>
        </w:rPr>
        <w:t>19.67</w:t>
      </w:r>
      <w:r>
        <w:rPr>
          <w:rFonts w:hint="eastAsia" w:ascii="仿宋_GB2312" w:hAnsi="宋体" w:eastAsia="仿宋_GB2312"/>
          <w:sz w:val="32"/>
          <w:szCs w:val="32"/>
        </w:rPr>
        <w:t>%，主要原因：一是公安</w:t>
      </w:r>
      <w:r>
        <w:rPr>
          <w:rFonts w:hint="eastAsia" w:ascii="仿宋" w:hAnsi="仿宋" w:eastAsia="仿宋"/>
          <w:sz w:val="32"/>
          <w:szCs w:val="32"/>
        </w:rPr>
        <w:t>执法执勤、应急通信、维稳处突等部分专用车辆需要报废，当年</w:t>
      </w:r>
      <w:r>
        <w:rPr>
          <w:rFonts w:hint="eastAsia" w:ascii="仿宋" w:hAnsi="仿宋" w:eastAsia="仿宋"/>
          <w:sz w:val="32"/>
          <w:szCs w:val="32"/>
          <w:lang w:eastAsia="zh-CN"/>
        </w:rPr>
        <w:t>按审批程序</w:t>
      </w:r>
      <w:r>
        <w:rPr>
          <w:rFonts w:hint="eastAsia" w:ascii="仿宋" w:hAnsi="仿宋" w:eastAsia="仿宋"/>
          <w:sz w:val="32"/>
          <w:szCs w:val="32"/>
        </w:rPr>
        <w:t>进行报废处置并进行更新购置</w:t>
      </w:r>
      <w:r>
        <w:rPr>
          <w:rFonts w:hint="eastAsia" w:ascii="仿宋_GB2312" w:hAnsi="宋体" w:eastAsia="仿宋_GB2312"/>
          <w:sz w:val="32"/>
          <w:szCs w:val="32"/>
          <w:lang w:val="en-US" w:eastAsia="zh-CN"/>
        </w:rPr>
        <w:t>24辆执法勤务用车</w:t>
      </w:r>
      <w:r>
        <w:rPr>
          <w:rFonts w:hint="eastAsia" w:ascii="仿宋" w:hAnsi="仿宋" w:eastAsia="仿宋"/>
          <w:sz w:val="32"/>
          <w:szCs w:val="32"/>
        </w:rPr>
        <w:t>。二是全年重要敏感时期和社会关键节点期间的安保勤务量增加以及跨区域侦查等不确定因素</w:t>
      </w:r>
      <w:r>
        <w:rPr>
          <w:rFonts w:hint="eastAsia" w:ascii="仿宋" w:hAnsi="仿宋" w:eastAsia="仿宋"/>
          <w:sz w:val="32"/>
          <w:szCs w:val="32"/>
          <w:lang w:eastAsia="zh-CN"/>
        </w:rPr>
        <w:t>开支</w:t>
      </w:r>
      <w:r>
        <w:rPr>
          <w:rFonts w:hint="eastAsia" w:ascii="仿宋_GB2312" w:hAnsi="宋体" w:eastAsia="仿宋_GB2312"/>
          <w:sz w:val="32"/>
          <w:szCs w:val="32"/>
        </w:rPr>
        <w:t>所致。</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其中：公务用车购置费288.38万元，主要用于公安</w:t>
      </w:r>
      <w:r>
        <w:rPr>
          <w:rFonts w:hint="eastAsia" w:ascii="仿宋" w:hAnsi="仿宋" w:eastAsia="仿宋"/>
          <w:sz w:val="32"/>
          <w:szCs w:val="32"/>
        </w:rPr>
        <w:t>执法执勤、应急通信、维稳处突等车辆更新</w:t>
      </w:r>
      <w:r>
        <w:rPr>
          <w:rFonts w:hint="eastAsia" w:ascii="仿宋_GB2312" w:hAnsi="宋体" w:eastAsia="仿宋_GB2312"/>
          <w:sz w:val="32"/>
          <w:szCs w:val="32"/>
          <w:highlight w:val="none"/>
        </w:rPr>
        <w:t>,当年购置公务用车</w:t>
      </w:r>
      <w:r>
        <w:rPr>
          <w:rFonts w:hint="eastAsia" w:ascii="仿宋_GB2312" w:hAnsi="宋体" w:eastAsia="仿宋_GB2312"/>
          <w:sz w:val="32"/>
          <w:szCs w:val="32"/>
          <w:highlight w:val="none"/>
          <w:lang w:val="en-US" w:eastAsia="zh-CN"/>
        </w:rPr>
        <w:t>24辆</w:t>
      </w:r>
      <w:r>
        <w:rPr>
          <w:rFonts w:hint="eastAsia" w:ascii="仿宋_GB2312" w:hAnsi="宋体" w:eastAsia="仿宋_GB2312"/>
          <w:sz w:val="32"/>
          <w:szCs w:val="32"/>
        </w:rPr>
        <w:t>。公务用车运行维护费595.31万元，</w:t>
      </w:r>
      <w:r>
        <w:rPr>
          <w:rFonts w:hint="eastAsia" w:ascii="仿宋" w:hAnsi="仿宋" w:eastAsia="仿宋"/>
          <w:sz w:val="32"/>
          <w:szCs w:val="32"/>
        </w:rPr>
        <w:t>主要用于执法执勤、应急通信、维稳处突、安保勤务等公安业务保障。</w:t>
      </w:r>
      <w:r>
        <w:rPr>
          <w:rFonts w:hint="eastAsia" w:ascii="仿宋_GB2312" w:hAnsi="宋体" w:eastAsia="仿宋_GB2312"/>
          <w:sz w:val="32"/>
          <w:szCs w:val="32"/>
        </w:rPr>
        <w:t>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公务用汽车保有量2</w:t>
      </w:r>
      <w:r>
        <w:rPr>
          <w:rFonts w:hint="eastAsia" w:ascii="仿宋_GB2312" w:hAnsi="宋体" w:eastAsia="仿宋_GB2312"/>
          <w:sz w:val="32"/>
          <w:szCs w:val="32"/>
          <w:lang w:val="en-US" w:eastAsia="zh-CN"/>
        </w:rPr>
        <w:t>10</w:t>
      </w:r>
      <w:r>
        <w:rPr>
          <w:rFonts w:hint="eastAsia" w:ascii="仿宋_GB2312" w:hAnsi="宋体" w:eastAsia="仿宋_GB2312"/>
          <w:sz w:val="32"/>
          <w:szCs w:val="32"/>
        </w:rPr>
        <w:t>辆，摩托车</w:t>
      </w:r>
      <w:r>
        <w:rPr>
          <w:rFonts w:hint="eastAsia" w:ascii="仿宋_GB2312" w:hAnsi="宋体" w:eastAsia="仿宋_GB2312"/>
          <w:sz w:val="32"/>
          <w:szCs w:val="32"/>
          <w:lang w:val="en-US" w:eastAsia="zh-CN"/>
        </w:rPr>
        <w:t>55</w:t>
      </w:r>
      <w:r>
        <w:rPr>
          <w:rFonts w:hint="eastAsia" w:ascii="仿宋_GB2312" w:hAnsi="宋体" w:eastAsia="仿宋_GB2312"/>
          <w:sz w:val="32"/>
          <w:szCs w:val="32"/>
        </w:rPr>
        <w:t>台。</w:t>
      </w:r>
    </w:p>
    <w:p>
      <w:pPr>
        <w:spacing w:line="540" w:lineRule="exact"/>
        <w:ind w:firstLine="645"/>
        <w:rPr>
          <w:rFonts w:hint="eastAsia" w:ascii="黑体" w:hAnsi="黑体" w:eastAsia="黑体" w:cs="黑体"/>
          <w:b/>
          <w:bCs/>
          <w:sz w:val="32"/>
          <w:szCs w:val="32"/>
        </w:rPr>
      </w:pPr>
      <w:r>
        <w:rPr>
          <w:rFonts w:hint="eastAsia" w:ascii="黑体" w:hAnsi="黑体" w:eastAsia="黑体" w:cs="黑体"/>
          <w:b/>
          <w:bCs/>
          <w:sz w:val="32"/>
          <w:szCs w:val="32"/>
        </w:rPr>
        <w:t>四、一般公共预算财政拨款基本支出决算情况说明</w:t>
      </w:r>
    </w:p>
    <w:p>
      <w:pPr>
        <w:spacing w:line="540" w:lineRule="exact"/>
        <w:ind w:firstLine="645"/>
        <w:rPr>
          <w:rFonts w:hint="eastAsia" w:ascii="仿宋" w:hAnsi="仿宋" w:eastAsia="仿宋"/>
          <w:sz w:val="32"/>
          <w:szCs w:val="32"/>
        </w:rPr>
      </w:pPr>
      <w:r>
        <w:rPr>
          <w:rFonts w:hint="eastAsia" w:ascii="仿宋" w:hAnsi="仿宋" w:eastAsia="仿宋"/>
          <w:sz w:val="32"/>
          <w:szCs w:val="32"/>
        </w:rPr>
        <w:t>朝阳市公安局</w:t>
      </w:r>
      <w:r>
        <w:rPr>
          <w:rFonts w:hint="eastAsia" w:ascii="仿宋" w:hAnsi="仿宋" w:eastAsia="仿宋"/>
          <w:sz w:val="32"/>
          <w:szCs w:val="32"/>
          <w:lang w:eastAsia="zh-CN"/>
        </w:rPr>
        <w:t>（本级）</w:t>
      </w:r>
      <w:r>
        <w:rPr>
          <w:rFonts w:hint="eastAsia" w:ascii="仿宋" w:hAnsi="仿宋" w:eastAsia="仿宋"/>
          <w:sz w:val="32"/>
          <w:szCs w:val="32"/>
        </w:rPr>
        <w:t>202</w:t>
      </w:r>
      <w:r>
        <w:rPr>
          <w:rFonts w:hint="eastAsia" w:ascii="仿宋" w:hAnsi="仿宋" w:eastAsia="仿宋"/>
          <w:sz w:val="32"/>
          <w:szCs w:val="32"/>
          <w:lang w:val="en-US" w:eastAsia="zh-CN"/>
        </w:rPr>
        <w:t>2</w:t>
      </w:r>
      <w:r>
        <w:rPr>
          <w:rFonts w:hint="eastAsia" w:ascii="仿宋" w:hAnsi="仿宋" w:eastAsia="仿宋"/>
          <w:sz w:val="32"/>
          <w:szCs w:val="32"/>
        </w:rPr>
        <w:t>年度基本支出33806.66万元，包括:人员经费</w:t>
      </w:r>
      <w:r>
        <w:rPr>
          <w:rFonts w:hint="eastAsia" w:ascii="仿宋" w:hAnsi="仿宋" w:eastAsia="仿宋"/>
          <w:sz w:val="32"/>
          <w:szCs w:val="32"/>
          <w:lang w:val="en-US" w:eastAsia="zh-CN"/>
        </w:rPr>
        <w:t>30631.01</w:t>
      </w:r>
      <w:r>
        <w:rPr>
          <w:rFonts w:hint="eastAsia" w:ascii="仿宋" w:hAnsi="仿宋" w:eastAsia="仿宋"/>
          <w:sz w:val="32"/>
          <w:szCs w:val="32"/>
        </w:rPr>
        <w:t>万元，人员经费支出主要包括基本工资、津贴补贴、奖金、其他社会保障缴费、机关事业单位基本养老保险缴费、其他工资福利支出、离休费、退休费、抚恤金、生活补助、奖励金、住房公积金、采暖补贴、其他对个人和家庭补助的支出；公用经费3175.65万元，公用经费支出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spacing w:line="540" w:lineRule="exact"/>
        <w:ind w:firstLine="643" w:firstLineChars="200"/>
        <w:rPr>
          <w:rFonts w:hint="eastAsia" w:ascii="黑体" w:hAnsi="黑体" w:eastAsia="黑体" w:cs="黑体"/>
          <w:b/>
          <w:bCs/>
          <w:sz w:val="32"/>
          <w:szCs w:val="32"/>
        </w:rPr>
      </w:pPr>
      <w:r>
        <w:rPr>
          <w:rFonts w:hint="eastAsia" w:ascii="黑体" w:hAnsi="黑体" w:eastAsia="黑体" w:cs="黑体"/>
          <w:b/>
          <w:bCs/>
          <w:sz w:val="32"/>
          <w:szCs w:val="32"/>
        </w:rPr>
        <w:t>五、其他重要事项的情况说明</w:t>
      </w:r>
    </w:p>
    <w:p>
      <w:pPr>
        <w:spacing w:line="540" w:lineRule="exact"/>
        <w:ind w:firstLine="643" w:firstLineChars="200"/>
        <w:rPr>
          <w:rFonts w:hint="eastAsia" w:ascii="仿宋" w:hAnsi="仿宋" w:eastAsia="仿宋"/>
          <w:b/>
          <w:bCs/>
          <w:sz w:val="32"/>
          <w:szCs w:val="32"/>
        </w:rPr>
      </w:pPr>
      <w:r>
        <w:rPr>
          <w:rFonts w:hint="eastAsia" w:ascii="仿宋" w:hAnsi="仿宋" w:eastAsia="仿宋"/>
          <w:b/>
          <w:bCs/>
          <w:sz w:val="32"/>
          <w:szCs w:val="32"/>
        </w:rPr>
        <w:t>（一）机关运行经费支出情况。</w:t>
      </w:r>
    </w:p>
    <w:p>
      <w:pPr>
        <w:spacing w:line="540" w:lineRule="exact"/>
        <w:ind w:firstLine="660"/>
        <w:rPr>
          <w:rFonts w:hint="eastAsia" w:ascii="仿宋" w:hAnsi="仿宋" w:eastAsia="仿宋"/>
          <w:sz w:val="32"/>
          <w:szCs w:val="32"/>
        </w:rPr>
      </w:pPr>
      <w:r>
        <w:rPr>
          <w:rFonts w:hint="eastAsia" w:ascii="仿宋" w:hAnsi="仿宋" w:eastAsia="仿宋"/>
          <w:sz w:val="32"/>
          <w:szCs w:val="32"/>
        </w:rPr>
        <w:t>朝阳市公安局</w:t>
      </w:r>
      <w:r>
        <w:rPr>
          <w:rFonts w:hint="eastAsia" w:ascii="仿宋" w:hAnsi="仿宋" w:eastAsia="仿宋"/>
          <w:sz w:val="32"/>
          <w:szCs w:val="32"/>
          <w:lang w:eastAsia="zh-CN"/>
        </w:rPr>
        <w:t>（本级）</w:t>
      </w:r>
      <w:r>
        <w:rPr>
          <w:rFonts w:hint="eastAsia" w:ascii="仿宋" w:hAnsi="仿宋" w:eastAsia="仿宋"/>
          <w:sz w:val="32"/>
          <w:szCs w:val="32"/>
        </w:rPr>
        <w:t>202</w:t>
      </w:r>
      <w:r>
        <w:rPr>
          <w:rFonts w:hint="eastAsia" w:ascii="仿宋" w:hAnsi="仿宋" w:eastAsia="仿宋"/>
          <w:sz w:val="32"/>
          <w:szCs w:val="32"/>
          <w:lang w:val="en-US" w:eastAsia="zh-CN"/>
        </w:rPr>
        <w:t>2</w:t>
      </w:r>
      <w:r>
        <w:rPr>
          <w:rFonts w:hint="eastAsia" w:ascii="仿宋" w:hAnsi="仿宋" w:eastAsia="仿宋"/>
          <w:sz w:val="32"/>
          <w:szCs w:val="32"/>
        </w:rPr>
        <w:t>年度机关运行经费支出3175.65万元，较上年减少</w:t>
      </w:r>
      <w:r>
        <w:rPr>
          <w:rFonts w:hint="eastAsia" w:ascii="仿宋" w:hAnsi="仿宋" w:eastAsia="仿宋"/>
          <w:sz w:val="32"/>
          <w:szCs w:val="32"/>
          <w:lang w:val="en-US" w:eastAsia="zh-CN"/>
        </w:rPr>
        <w:t>32.64</w:t>
      </w:r>
      <w:r>
        <w:rPr>
          <w:rFonts w:hint="eastAsia" w:ascii="仿宋" w:hAnsi="仿宋" w:eastAsia="仿宋"/>
          <w:sz w:val="32"/>
          <w:szCs w:val="32"/>
        </w:rPr>
        <w:t>万元，减少</w:t>
      </w:r>
      <w:r>
        <w:rPr>
          <w:rFonts w:hint="eastAsia" w:ascii="仿宋" w:hAnsi="仿宋" w:eastAsia="仿宋"/>
          <w:sz w:val="32"/>
          <w:szCs w:val="32"/>
          <w:lang w:val="en-US" w:eastAsia="zh-CN"/>
        </w:rPr>
        <w:t>1.02</w:t>
      </w:r>
      <w:r>
        <w:rPr>
          <w:rFonts w:hint="eastAsia" w:ascii="仿宋" w:hAnsi="仿宋" w:eastAsia="仿宋"/>
          <w:sz w:val="32"/>
          <w:szCs w:val="32"/>
        </w:rPr>
        <w:t>%。主要原因</w:t>
      </w:r>
      <w:r>
        <w:rPr>
          <w:rFonts w:hint="eastAsia" w:ascii="仿宋" w:hAnsi="仿宋" w:eastAsia="仿宋"/>
          <w:sz w:val="32"/>
          <w:szCs w:val="32"/>
          <w:lang w:eastAsia="zh-CN"/>
        </w:rPr>
        <w:t>一</w:t>
      </w:r>
      <w:r>
        <w:rPr>
          <w:rFonts w:hint="eastAsia" w:ascii="仿宋" w:hAnsi="仿宋" w:eastAsia="仿宋"/>
          <w:sz w:val="32"/>
          <w:szCs w:val="32"/>
        </w:rPr>
        <w:t>是落实过紧日子要求，对当年财政预算安排的一般性支出进行压减。</w:t>
      </w:r>
    </w:p>
    <w:p>
      <w:pPr>
        <w:numPr>
          <w:ilvl w:val="0"/>
          <w:numId w:val="0"/>
        </w:numPr>
        <w:spacing w:line="540" w:lineRule="exact"/>
        <w:ind w:left="660" w:leftChars="0"/>
        <w:rPr>
          <w:rFonts w:hint="eastAsia" w:ascii="仿宋" w:hAnsi="仿宋" w:eastAsia="仿宋"/>
          <w:b/>
          <w:bCs/>
          <w:sz w:val="32"/>
          <w:szCs w:val="32"/>
          <w:highlight w:val="none"/>
        </w:rPr>
      </w:pPr>
      <w:r>
        <w:rPr>
          <w:rFonts w:hint="eastAsia" w:ascii="仿宋" w:hAnsi="仿宋" w:eastAsia="仿宋"/>
          <w:b/>
          <w:bCs/>
          <w:sz w:val="32"/>
          <w:szCs w:val="32"/>
          <w:highlight w:val="none"/>
          <w:lang w:eastAsia="zh-CN"/>
        </w:rPr>
        <w:t>（二）</w:t>
      </w:r>
      <w:r>
        <w:rPr>
          <w:rFonts w:hint="eastAsia" w:ascii="仿宋" w:hAnsi="仿宋" w:eastAsia="仿宋"/>
          <w:b/>
          <w:bCs/>
          <w:sz w:val="32"/>
          <w:szCs w:val="32"/>
          <w:highlight w:val="none"/>
        </w:rPr>
        <w:t>政府采购支出情况。</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按照中央及省、市的有关要求，朝阳市公安局</w:t>
      </w:r>
      <w:r>
        <w:rPr>
          <w:rFonts w:hint="eastAsia" w:ascii="仿宋" w:hAnsi="仿宋" w:eastAsia="仿宋"/>
          <w:sz w:val="32"/>
          <w:szCs w:val="32"/>
          <w:lang w:eastAsia="zh-CN"/>
        </w:rPr>
        <w:t>（本级）</w:t>
      </w:r>
      <w:r>
        <w:rPr>
          <w:rFonts w:hint="eastAsia" w:ascii="仿宋" w:hAnsi="仿宋" w:eastAsia="仿宋"/>
          <w:sz w:val="32"/>
          <w:szCs w:val="32"/>
        </w:rPr>
        <w:t>202</w:t>
      </w:r>
      <w:r>
        <w:rPr>
          <w:rFonts w:hint="eastAsia" w:ascii="仿宋" w:hAnsi="仿宋" w:eastAsia="仿宋"/>
          <w:sz w:val="32"/>
          <w:szCs w:val="32"/>
          <w:lang w:val="en-US" w:eastAsia="zh-CN"/>
        </w:rPr>
        <w:t>2</w:t>
      </w:r>
      <w:r>
        <w:rPr>
          <w:rFonts w:hint="eastAsia" w:ascii="仿宋" w:hAnsi="仿宋" w:eastAsia="仿宋"/>
          <w:sz w:val="32"/>
          <w:szCs w:val="32"/>
        </w:rPr>
        <w:t>年政府采购支出总额为</w:t>
      </w:r>
      <w:r>
        <w:rPr>
          <w:rFonts w:hint="eastAsia" w:ascii="仿宋" w:hAnsi="仿宋" w:eastAsia="仿宋"/>
          <w:sz w:val="32"/>
          <w:szCs w:val="32"/>
          <w:lang w:val="en-US" w:eastAsia="zh-CN"/>
        </w:rPr>
        <w:t>3004.41</w:t>
      </w:r>
      <w:r>
        <w:rPr>
          <w:rFonts w:hint="eastAsia" w:ascii="仿宋" w:hAnsi="仿宋" w:eastAsia="仿宋"/>
          <w:sz w:val="32"/>
          <w:szCs w:val="32"/>
        </w:rPr>
        <w:t>万元。</w:t>
      </w:r>
      <w:r>
        <w:rPr>
          <w:rFonts w:hint="eastAsia" w:ascii="仿宋_GB2312" w:hAnsi="黑体" w:eastAsia="仿宋_GB2312"/>
          <w:sz w:val="32"/>
          <w:szCs w:val="32"/>
        </w:rPr>
        <w:t>其中：政府采购货物支出</w:t>
      </w:r>
      <w:r>
        <w:rPr>
          <w:rFonts w:hint="eastAsia" w:ascii="仿宋_GB2312" w:hAnsi="黑体" w:eastAsia="仿宋_GB2312"/>
          <w:sz w:val="32"/>
          <w:szCs w:val="32"/>
          <w:lang w:val="en-US" w:eastAsia="zh-CN"/>
        </w:rPr>
        <w:t>2764.22</w:t>
      </w:r>
      <w:r>
        <w:rPr>
          <w:rFonts w:hint="eastAsia" w:ascii="仿宋_GB2312" w:hAnsi="黑体" w:eastAsia="仿宋_GB2312"/>
          <w:sz w:val="32"/>
          <w:szCs w:val="32"/>
        </w:rPr>
        <w:t>万元，政府采购工程支出</w:t>
      </w:r>
      <w:r>
        <w:rPr>
          <w:rFonts w:hint="eastAsia" w:ascii="仿宋_GB2312" w:hAnsi="黑体" w:eastAsia="仿宋_GB2312"/>
          <w:sz w:val="32"/>
          <w:szCs w:val="32"/>
          <w:lang w:val="en-US" w:eastAsia="zh-CN"/>
        </w:rPr>
        <w:t>52.30</w:t>
      </w:r>
      <w:r>
        <w:rPr>
          <w:rFonts w:hint="eastAsia" w:ascii="仿宋_GB2312" w:hAnsi="黑体" w:eastAsia="仿宋_GB2312"/>
          <w:sz w:val="32"/>
          <w:szCs w:val="32"/>
        </w:rPr>
        <w:t>万元，政府采购服务支出</w:t>
      </w:r>
      <w:r>
        <w:rPr>
          <w:rFonts w:hint="eastAsia" w:ascii="仿宋_GB2312" w:hAnsi="黑体" w:eastAsia="仿宋_GB2312"/>
          <w:sz w:val="32"/>
          <w:szCs w:val="32"/>
          <w:lang w:val="en-US" w:eastAsia="zh-CN"/>
        </w:rPr>
        <w:t>187.89</w:t>
      </w:r>
      <w:r>
        <w:rPr>
          <w:rFonts w:hint="eastAsia" w:ascii="仿宋_GB2312" w:hAnsi="黑体" w:eastAsia="仿宋_GB2312"/>
          <w:sz w:val="32"/>
          <w:szCs w:val="32"/>
        </w:rPr>
        <w:t>万元。</w:t>
      </w:r>
      <w:r>
        <w:rPr>
          <w:rFonts w:hint="eastAsia" w:ascii="仿宋_GB2312" w:eastAsia="仿宋_GB2312"/>
          <w:sz w:val="32"/>
          <w:szCs w:val="32"/>
        </w:rPr>
        <w:t>授予中小企业合同金额1</w:t>
      </w:r>
      <w:r>
        <w:rPr>
          <w:rFonts w:hint="eastAsia" w:ascii="仿宋_GB2312" w:eastAsia="仿宋_GB2312"/>
          <w:sz w:val="32"/>
          <w:szCs w:val="32"/>
          <w:lang w:val="en-US" w:eastAsia="zh-CN"/>
        </w:rPr>
        <w:t>487.11</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49.50</w:t>
      </w:r>
      <w:r>
        <w:rPr>
          <w:rFonts w:hint="eastAsia" w:ascii="仿宋_GB2312" w:eastAsia="仿宋_GB2312"/>
          <w:sz w:val="32"/>
          <w:szCs w:val="32"/>
        </w:rPr>
        <w:t>%，</w:t>
      </w:r>
      <w:r>
        <w:rPr>
          <w:rFonts w:hint="eastAsia" w:ascii="仿宋" w:hAnsi="仿宋" w:eastAsia="仿宋"/>
          <w:sz w:val="32"/>
          <w:szCs w:val="32"/>
        </w:rPr>
        <w:t>其中：授予小微企业合同金额</w:t>
      </w:r>
      <w:r>
        <w:rPr>
          <w:rFonts w:hint="eastAsia" w:ascii="仿宋_GB2312" w:eastAsia="仿宋_GB2312"/>
          <w:sz w:val="32"/>
          <w:szCs w:val="32"/>
        </w:rPr>
        <w:t>1</w:t>
      </w:r>
      <w:r>
        <w:rPr>
          <w:rFonts w:hint="eastAsia" w:ascii="仿宋_GB2312" w:eastAsia="仿宋_GB2312"/>
          <w:sz w:val="32"/>
          <w:szCs w:val="32"/>
          <w:lang w:val="en-US" w:eastAsia="zh-CN"/>
        </w:rPr>
        <w:t>487.11</w:t>
      </w:r>
      <w:r>
        <w:rPr>
          <w:rFonts w:hint="eastAsia" w:ascii="仿宋" w:hAnsi="仿宋" w:eastAsia="仿宋"/>
          <w:sz w:val="32"/>
          <w:szCs w:val="32"/>
        </w:rPr>
        <w:t>万元，占政府采购支出总额的</w:t>
      </w:r>
      <w:r>
        <w:rPr>
          <w:rFonts w:hint="eastAsia" w:ascii="仿宋_GB2312" w:eastAsia="仿宋_GB2312"/>
          <w:sz w:val="32"/>
          <w:szCs w:val="32"/>
          <w:lang w:val="en-US" w:eastAsia="zh-CN"/>
        </w:rPr>
        <w:t>49.50</w:t>
      </w:r>
      <w:r>
        <w:rPr>
          <w:rFonts w:hint="eastAsia" w:ascii="仿宋" w:hAnsi="仿宋" w:eastAsia="仿宋"/>
          <w:sz w:val="32"/>
          <w:szCs w:val="32"/>
        </w:rPr>
        <w:t>%。货物采购授予中小企业合同金额占货物支出金额的5</w:t>
      </w:r>
      <w:r>
        <w:rPr>
          <w:rFonts w:hint="eastAsia" w:ascii="仿宋" w:hAnsi="仿宋" w:eastAsia="仿宋"/>
          <w:sz w:val="32"/>
          <w:szCs w:val="32"/>
          <w:lang w:val="en-US" w:eastAsia="zh-CN"/>
        </w:rPr>
        <w:t>2</w:t>
      </w:r>
      <w:r>
        <w:rPr>
          <w:rFonts w:hint="eastAsia" w:ascii="仿宋" w:hAnsi="仿宋" w:eastAsia="仿宋"/>
          <w:sz w:val="32"/>
          <w:szCs w:val="32"/>
        </w:rPr>
        <w:t>%；工程采购授予中小企业合同金额占货物支出金额的</w:t>
      </w:r>
      <w:r>
        <w:rPr>
          <w:rFonts w:hint="eastAsia" w:ascii="仿宋" w:hAnsi="仿宋" w:eastAsia="仿宋"/>
          <w:sz w:val="32"/>
          <w:szCs w:val="32"/>
          <w:lang w:val="en-US" w:eastAsia="zh-CN"/>
        </w:rPr>
        <w:t>0</w:t>
      </w:r>
      <w:r>
        <w:rPr>
          <w:rFonts w:hint="eastAsia" w:ascii="仿宋" w:hAnsi="仿宋" w:eastAsia="仿宋"/>
          <w:sz w:val="32"/>
          <w:szCs w:val="32"/>
        </w:rPr>
        <w:t>%；服务采购授予中小企业合同金额占货物支出金额的</w:t>
      </w:r>
      <w:r>
        <w:rPr>
          <w:rFonts w:hint="eastAsia" w:ascii="仿宋" w:hAnsi="仿宋" w:eastAsia="仿宋"/>
          <w:sz w:val="32"/>
          <w:szCs w:val="32"/>
          <w:lang w:val="en-US" w:eastAsia="zh-CN"/>
        </w:rPr>
        <w:t>30</w:t>
      </w:r>
      <w:r>
        <w:rPr>
          <w:rFonts w:hint="eastAsia" w:ascii="仿宋" w:hAnsi="仿宋" w:eastAsia="仿宋"/>
          <w:sz w:val="32"/>
          <w:szCs w:val="32"/>
        </w:rPr>
        <w:t>%。</w:t>
      </w:r>
    </w:p>
    <w:p>
      <w:pPr>
        <w:spacing w:line="540" w:lineRule="exact"/>
        <w:ind w:firstLine="643" w:firstLineChars="200"/>
        <w:rPr>
          <w:rFonts w:hint="eastAsia" w:ascii="仿宋" w:hAnsi="仿宋" w:eastAsia="仿宋"/>
          <w:b/>
          <w:bCs/>
          <w:sz w:val="32"/>
          <w:szCs w:val="32"/>
        </w:rPr>
      </w:pPr>
      <w:r>
        <w:rPr>
          <w:rFonts w:hint="eastAsia" w:ascii="仿宋" w:hAnsi="仿宋" w:eastAsia="仿宋"/>
          <w:b/>
          <w:bCs/>
          <w:sz w:val="32"/>
          <w:szCs w:val="32"/>
        </w:rPr>
        <w:t>（三）国有资产占用情况。</w:t>
      </w:r>
    </w:p>
    <w:p>
      <w:pPr>
        <w:spacing w:line="540" w:lineRule="exact"/>
        <w:ind w:firstLine="660"/>
        <w:rPr>
          <w:rFonts w:hint="eastAsia" w:ascii="仿宋" w:hAnsi="仿宋" w:eastAsia="仿宋"/>
          <w:b/>
          <w:bCs/>
          <w:sz w:val="32"/>
          <w:szCs w:val="32"/>
        </w:rPr>
      </w:pPr>
      <w:r>
        <w:rPr>
          <w:rFonts w:hint="eastAsia" w:ascii="仿宋" w:hAnsi="仿宋" w:eastAsia="仿宋" w:cs="宋体"/>
          <w:sz w:val="32"/>
          <w:szCs w:val="32"/>
        </w:rPr>
        <w:t>截止202</w:t>
      </w:r>
      <w:r>
        <w:rPr>
          <w:rFonts w:hint="eastAsia" w:ascii="仿宋" w:hAnsi="仿宋" w:eastAsia="仿宋" w:cs="宋体"/>
          <w:sz w:val="32"/>
          <w:szCs w:val="32"/>
          <w:lang w:val="en-US" w:eastAsia="zh-CN"/>
        </w:rPr>
        <w:t>2</w:t>
      </w:r>
      <w:r>
        <w:rPr>
          <w:rFonts w:hint="eastAsia" w:ascii="仿宋" w:hAnsi="仿宋" w:eastAsia="仿宋" w:cs="宋体"/>
          <w:sz w:val="32"/>
          <w:szCs w:val="32"/>
        </w:rPr>
        <w:t>年12月31日，朝阳市公安局(本级)车改后实际共有车辆265辆</w:t>
      </w:r>
      <w:r>
        <w:rPr>
          <w:rFonts w:hint="eastAsia" w:ascii="仿宋" w:hAnsi="仿宋" w:eastAsia="仿宋" w:cs="宋体"/>
          <w:sz w:val="32"/>
          <w:szCs w:val="32"/>
          <w:lang w:eastAsia="zh-CN"/>
        </w:rPr>
        <w:t>（汽车</w:t>
      </w:r>
      <w:r>
        <w:rPr>
          <w:rFonts w:hint="eastAsia" w:ascii="仿宋" w:hAnsi="仿宋" w:eastAsia="仿宋" w:cs="宋体"/>
          <w:sz w:val="32"/>
          <w:szCs w:val="32"/>
          <w:lang w:val="en-US" w:eastAsia="zh-CN"/>
        </w:rPr>
        <w:t>210辆、摩托车55辆</w:t>
      </w:r>
      <w:r>
        <w:rPr>
          <w:rFonts w:hint="eastAsia" w:ascii="仿宋" w:hAnsi="仿宋" w:eastAsia="仿宋" w:cs="宋体"/>
          <w:sz w:val="32"/>
          <w:szCs w:val="32"/>
          <w:lang w:eastAsia="zh-CN"/>
        </w:rPr>
        <w:t>）</w:t>
      </w:r>
      <w:r>
        <w:rPr>
          <w:rFonts w:hint="eastAsia" w:ascii="仿宋" w:hAnsi="仿宋" w:eastAsia="仿宋" w:cs="宋体"/>
          <w:sz w:val="32"/>
          <w:szCs w:val="32"/>
        </w:rPr>
        <w:t>，其中：一般执法执勤用车158辆</w:t>
      </w:r>
      <w:r>
        <w:rPr>
          <w:rFonts w:hint="eastAsia" w:ascii="仿宋" w:hAnsi="仿宋" w:eastAsia="仿宋" w:cs="宋体"/>
          <w:sz w:val="32"/>
          <w:szCs w:val="32"/>
          <w:lang w:eastAsia="zh-CN"/>
        </w:rPr>
        <w:t>（含森林公安转隶</w:t>
      </w:r>
      <w:r>
        <w:rPr>
          <w:rFonts w:hint="eastAsia" w:ascii="仿宋" w:hAnsi="仿宋" w:eastAsia="仿宋" w:cs="宋体"/>
          <w:sz w:val="32"/>
          <w:szCs w:val="32"/>
          <w:lang w:val="en-US" w:eastAsia="zh-CN"/>
        </w:rPr>
        <w:t>2辆</w:t>
      </w:r>
      <w:r>
        <w:rPr>
          <w:rFonts w:hint="eastAsia" w:ascii="仿宋" w:hAnsi="仿宋" w:eastAsia="仿宋" w:cs="宋体"/>
          <w:sz w:val="32"/>
          <w:szCs w:val="32"/>
          <w:lang w:eastAsia="zh-CN"/>
        </w:rPr>
        <w:t>）</w:t>
      </w:r>
      <w:r>
        <w:rPr>
          <w:rFonts w:hint="eastAsia" w:ascii="仿宋" w:hAnsi="仿宋" w:eastAsia="仿宋" w:cs="宋体"/>
          <w:sz w:val="32"/>
          <w:szCs w:val="32"/>
        </w:rPr>
        <w:t>，特种专业技术用车52辆</w:t>
      </w:r>
      <w:r>
        <w:rPr>
          <w:rFonts w:hint="eastAsia" w:ascii="仿宋" w:hAnsi="仿宋" w:eastAsia="仿宋" w:cs="宋体"/>
          <w:sz w:val="32"/>
          <w:szCs w:val="32"/>
          <w:lang w:eastAsia="zh-CN"/>
        </w:rPr>
        <w:t>（含森林公安转隶</w:t>
      </w:r>
      <w:r>
        <w:rPr>
          <w:rFonts w:hint="eastAsia" w:ascii="仿宋" w:hAnsi="仿宋" w:eastAsia="仿宋" w:cs="宋体"/>
          <w:sz w:val="32"/>
          <w:szCs w:val="32"/>
          <w:lang w:val="en-US" w:eastAsia="zh-CN"/>
        </w:rPr>
        <w:t>2辆</w:t>
      </w:r>
      <w:r>
        <w:rPr>
          <w:rFonts w:hint="eastAsia" w:ascii="仿宋" w:hAnsi="仿宋" w:eastAsia="仿宋" w:cs="宋体"/>
          <w:sz w:val="32"/>
          <w:szCs w:val="32"/>
          <w:lang w:eastAsia="zh-CN"/>
        </w:rPr>
        <w:t>）</w:t>
      </w:r>
      <w:r>
        <w:rPr>
          <w:rFonts w:hint="eastAsia" w:ascii="仿宋" w:hAnsi="仿宋" w:eastAsia="仿宋" w:cs="宋体"/>
          <w:sz w:val="32"/>
          <w:szCs w:val="32"/>
        </w:rPr>
        <w:t>，其他用车55辆（摩托车）；单位价值50万元以上通用设备10台（套），单价100万元以上专用设备2台（套）</w:t>
      </w:r>
      <w:r>
        <w:rPr>
          <w:rFonts w:hint="eastAsia" w:ascii="仿宋" w:hAnsi="仿宋" w:eastAsia="仿宋" w:cs="宋体"/>
          <w:sz w:val="32"/>
          <w:szCs w:val="32"/>
          <w:lang w:eastAsia="zh-CN"/>
        </w:rPr>
        <w:t>。</w:t>
      </w:r>
    </w:p>
    <w:p>
      <w:pPr>
        <w:spacing w:line="540" w:lineRule="exact"/>
        <w:ind w:firstLine="643" w:firstLineChars="200"/>
        <w:rPr>
          <w:rFonts w:hint="eastAsia" w:ascii="仿宋" w:hAnsi="仿宋" w:eastAsia="仿宋"/>
          <w:b/>
          <w:bCs/>
          <w:sz w:val="32"/>
          <w:szCs w:val="32"/>
          <w:highlight w:val="none"/>
        </w:rPr>
      </w:pPr>
      <w:r>
        <w:rPr>
          <w:rFonts w:hint="eastAsia" w:ascii="仿宋" w:hAnsi="仿宋" w:eastAsia="仿宋"/>
          <w:b/>
          <w:bCs/>
          <w:sz w:val="32"/>
          <w:szCs w:val="32"/>
          <w:highlight w:val="none"/>
        </w:rPr>
        <w:t>（</w:t>
      </w:r>
      <w:r>
        <w:rPr>
          <w:rFonts w:hint="eastAsia" w:ascii="仿宋" w:hAnsi="仿宋" w:eastAsia="仿宋"/>
          <w:b/>
          <w:bCs/>
          <w:sz w:val="32"/>
          <w:szCs w:val="32"/>
          <w:highlight w:val="none"/>
          <w:lang w:eastAsia="zh-CN"/>
        </w:rPr>
        <w:t>四</w:t>
      </w:r>
      <w:r>
        <w:rPr>
          <w:rFonts w:hint="eastAsia" w:ascii="仿宋" w:hAnsi="仿宋" w:eastAsia="仿宋"/>
          <w:b/>
          <w:bCs/>
          <w:sz w:val="32"/>
          <w:szCs w:val="32"/>
          <w:highlight w:val="none"/>
        </w:rPr>
        <w:t>）预算绩效情况。</w:t>
      </w:r>
    </w:p>
    <w:p>
      <w:pPr>
        <w:widowControl/>
        <w:spacing w:line="520" w:lineRule="exact"/>
        <w:ind w:firstLine="643" w:firstLineChars="200"/>
        <w:jc w:val="left"/>
        <w:rPr>
          <w:rFonts w:hint="eastAsia" w:ascii="仿宋_GB2312" w:hAnsi="仿宋_GB2312" w:eastAsia="仿宋_GB2312" w:cs="仿宋_GB2312"/>
          <w:b/>
          <w:bCs/>
          <w:color w:val="auto"/>
          <w:kern w:val="2"/>
          <w:sz w:val="32"/>
          <w:szCs w:val="32"/>
          <w:highlight w:val="none"/>
          <w:shd w:val="clear" w:color="auto" w:fill="auto"/>
          <w:lang w:val="en-US" w:eastAsia="zh-CN" w:bidi="ar"/>
        </w:rPr>
      </w:pPr>
      <w:r>
        <w:rPr>
          <w:rFonts w:hint="eastAsia" w:ascii="仿宋_GB2312" w:hAnsi="仿宋_GB2312" w:eastAsia="仿宋_GB2312" w:cs="仿宋_GB2312"/>
          <w:b/>
          <w:bCs/>
          <w:color w:val="auto"/>
          <w:kern w:val="2"/>
          <w:sz w:val="32"/>
          <w:szCs w:val="32"/>
          <w:highlight w:val="none"/>
          <w:shd w:val="clear" w:color="auto" w:fill="auto"/>
          <w:lang w:val="en-US" w:eastAsia="zh-CN" w:bidi="ar"/>
        </w:rPr>
        <w:t>1.绩效评价工作开展情况。</w:t>
      </w:r>
    </w:p>
    <w:p>
      <w:pPr>
        <w:widowControl/>
        <w:spacing w:line="540" w:lineRule="exact"/>
        <w:ind w:firstLine="640" w:firstLineChars="200"/>
        <w:jc w:val="left"/>
        <w:rPr>
          <w:rFonts w:hint="eastAsia" w:ascii="仿宋_GB2312" w:hAnsi="宋体" w:eastAsia="仿宋_GB2312" w:cs="仿宋_GB2312"/>
          <w:sz w:val="32"/>
          <w:szCs w:val="32"/>
          <w:lang w:val="en-US" w:eastAsia="zh-CN" w:bidi="ar"/>
        </w:rPr>
      </w:pPr>
      <w:r>
        <w:rPr>
          <w:rFonts w:ascii="仿宋_GB2312" w:hAnsi="宋体" w:eastAsia="仿宋_GB2312" w:cs="仿宋_GB2312"/>
          <w:sz w:val="32"/>
          <w:szCs w:val="32"/>
          <w:lang w:bidi="ar"/>
        </w:rPr>
        <w:t>根据预算</w:t>
      </w:r>
      <w:r>
        <w:rPr>
          <w:rFonts w:hint="eastAsia" w:hAnsi="宋体" w:eastAsia="仿宋_GB2312" w:cs="仿宋_GB2312"/>
          <w:sz w:val="32"/>
          <w:szCs w:val="32"/>
          <w:lang w:bidi="ar"/>
        </w:rPr>
        <w:t>绩效</w:t>
      </w:r>
      <w:r>
        <w:rPr>
          <w:rFonts w:ascii="仿宋_GB2312" w:hAnsi="宋体" w:eastAsia="仿宋_GB2312" w:cs="仿宋_GB2312"/>
          <w:sz w:val="32"/>
          <w:szCs w:val="32"/>
          <w:lang w:bidi="ar"/>
        </w:rPr>
        <w:t>管理要求，组织对</w:t>
      </w:r>
      <w:r>
        <w:rPr>
          <w:rFonts w:hint="eastAsia" w:ascii="仿宋_GB2312" w:hAnsi="宋体" w:eastAsia="仿宋_GB2312" w:cs="宋体"/>
          <w:sz w:val="32"/>
          <w:szCs w:val="32"/>
          <w:lang w:bidi="ar"/>
        </w:rPr>
        <w:t>202</w:t>
      </w:r>
      <w:r>
        <w:rPr>
          <w:rFonts w:hint="eastAsia" w:ascii="仿宋_GB2312" w:hAnsi="宋体" w:eastAsia="仿宋_GB2312" w:cs="宋体"/>
          <w:sz w:val="32"/>
          <w:szCs w:val="32"/>
          <w:lang w:val="en-US" w:eastAsia="zh-CN" w:bidi="ar"/>
        </w:rPr>
        <w:t>2</w:t>
      </w:r>
      <w:r>
        <w:rPr>
          <w:rFonts w:hint="eastAsia" w:ascii="仿宋_GB2312" w:hAnsi="宋体" w:eastAsia="仿宋_GB2312" w:cs="仿宋_GB2312"/>
          <w:sz w:val="32"/>
          <w:szCs w:val="32"/>
          <w:lang w:bidi="ar"/>
        </w:rPr>
        <w:t>年度预算项目支出全面开展绩效自评，共涉及预算支出项目</w:t>
      </w:r>
      <w:r>
        <w:rPr>
          <w:rFonts w:hint="eastAsia" w:ascii="仿宋_GB2312" w:hAnsi="宋体" w:eastAsia="仿宋_GB2312" w:cs="仿宋_GB2312"/>
          <w:sz w:val="32"/>
          <w:szCs w:val="32"/>
          <w:lang w:val="en-US" w:eastAsia="zh-CN" w:bidi="ar"/>
        </w:rPr>
        <w:t>4</w:t>
      </w:r>
      <w:r>
        <w:rPr>
          <w:rFonts w:hint="eastAsia" w:ascii="仿宋_GB2312" w:hAnsi="宋体" w:eastAsia="仿宋_GB2312" w:cs="仿宋_GB2312"/>
          <w:sz w:val="32"/>
          <w:szCs w:val="32"/>
          <w:lang w:bidi="ar"/>
        </w:rPr>
        <w:t>个，涉及资金</w:t>
      </w:r>
      <w:r>
        <w:rPr>
          <w:rFonts w:hint="eastAsia" w:ascii="仿宋_GB2312" w:hAnsi="宋体" w:eastAsia="仿宋_GB2312" w:cs="仿宋_GB2312"/>
          <w:sz w:val="32"/>
          <w:szCs w:val="32"/>
          <w:lang w:val="en-US" w:eastAsia="zh-CN" w:bidi="ar"/>
        </w:rPr>
        <w:t>1248.10</w:t>
      </w:r>
      <w:r>
        <w:rPr>
          <w:rFonts w:hint="eastAsia" w:ascii="仿宋_GB2312" w:hAnsi="宋体" w:eastAsia="仿宋_GB2312" w:cs="仿宋_GB2312"/>
          <w:sz w:val="32"/>
          <w:szCs w:val="32"/>
          <w:lang w:bidi="ar"/>
        </w:rPr>
        <w:t>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w:t>
      </w:r>
      <w:r>
        <w:rPr>
          <w:rFonts w:hint="eastAsia" w:hAnsi="宋体" w:eastAsia="仿宋_GB2312" w:cs="仿宋_GB2312"/>
          <w:sz w:val="32"/>
          <w:szCs w:val="32"/>
          <w:lang w:val="en-US" w:eastAsia="zh-CN" w:bidi="ar"/>
        </w:rPr>
        <w:t>1248.10</w:t>
      </w:r>
      <w:r>
        <w:rPr>
          <w:rFonts w:hint="eastAsia" w:ascii="仿宋_GB2312" w:hAnsi="宋体" w:eastAsia="仿宋_GB2312" w:cs="仿宋_GB2312"/>
          <w:color w:val="auto"/>
          <w:kern w:val="2"/>
          <w:sz w:val="32"/>
          <w:szCs w:val="32"/>
          <w:highlight w:val="none"/>
          <w:shd w:val="clear" w:color="auto" w:fill="auto"/>
          <w:lang w:val="en-US" w:eastAsia="zh-CN" w:bidi="ar"/>
        </w:rPr>
        <w:t>万元，政府性基金预算资金0万元，国有资本经营预算资金0万元）</w:t>
      </w:r>
      <w:r>
        <w:rPr>
          <w:rFonts w:hint="eastAsia" w:hAnsi="宋体" w:eastAsia="仿宋_GB2312" w:cs="仿宋_GB2312"/>
          <w:color w:val="auto"/>
          <w:kern w:val="2"/>
          <w:sz w:val="32"/>
          <w:szCs w:val="32"/>
          <w:highlight w:val="none"/>
          <w:shd w:val="clear" w:color="auto" w:fill="auto"/>
          <w:lang w:val="en-US" w:eastAsia="zh-CN" w:bidi="ar"/>
        </w:rPr>
        <w:t>。</w:t>
      </w:r>
      <w:r>
        <w:rPr>
          <w:rFonts w:hint="eastAsia" w:ascii="仿宋_GB2312" w:hAnsi="宋体" w:eastAsia="仿宋_GB2312" w:cs="仿宋_GB2312"/>
          <w:sz w:val="32"/>
          <w:szCs w:val="32"/>
          <w:lang w:bidi="ar"/>
        </w:rPr>
        <w:t>自评覆盖率（开展绩效自评的项目数</w:t>
      </w:r>
      <w:r>
        <w:rPr>
          <w:rFonts w:hint="eastAsia" w:ascii="仿宋_GB2312" w:hAnsi="宋体" w:eastAsia="仿宋_GB2312" w:cs="宋体"/>
          <w:sz w:val="32"/>
          <w:szCs w:val="32"/>
          <w:lang w:bidi="ar"/>
        </w:rPr>
        <w:t>/年初批复绩效目标的项目数）达到</w:t>
      </w:r>
      <w:r>
        <w:rPr>
          <w:rFonts w:hint="eastAsia" w:ascii="仿宋_GB2312" w:hAnsi="宋体" w:eastAsia="仿宋_GB2312" w:cs="仿宋_GB2312"/>
          <w:sz w:val="32"/>
          <w:szCs w:val="32"/>
          <w:lang w:bidi="ar"/>
        </w:rPr>
        <w:t>100</w:t>
      </w:r>
      <w:r>
        <w:rPr>
          <w:rFonts w:hint="eastAsia" w:ascii="仿宋_GB2312" w:hAnsi="宋体" w:eastAsia="仿宋_GB2312" w:cs="宋体"/>
          <w:sz w:val="32"/>
          <w:szCs w:val="32"/>
          <w:lang w:bidi="ar"/>
        </w:rPr>
        <w:t>%，自评本级项目平均分（开展绩效自评的项目分数总和/开展绩效自评的项目数）</w:t>
      </w:r>
      <w:r>
        <w:rPr>
          <w:rFonts w:hint="eastAsia" w:ascii="仿宋_GB2312" w:hAnsi="宋体" w:eastAsia="仿宋_GB2312" w:cs="宋体"/>
          <w:sz w:val="32"/>
          <w:szCs w:val="32"/>
          <w:lang w:val="en-US" w:eastAsia="zh-CN" w:bidi="ar"/>
        </w:rPr>
        <w:t>95.43</w:t>
      </w:r>
      <w:r>
        <w:rPr>
          <w:rFonts w:hint="eastAsia" w:ascii="仿宋_GB2312" w:hAnsi="宋体" w:eastAsia="仿宋_GB2312" w:cs="仿宋_GB2312"/>
          <w:sz w:val="32"/>
          <w:szCs w:val="32"/>
          <w:lang w:bidi="ar"/>
        </w:rPr>
        <w:t>分。</w:t>
      </w:r>
      <w:r>
        <w:rPr>
          <w:rFonts w:hint="eastAsia" w:hAnsi="宋体" w:eastAsia="仿宋_GB2312" w:cs="仿宋_GB2312"/>
          <w:color w:val="auto"/>
          <w:kern w:val="2"/>
          <w:sz w:val="32"/>
          <w:szCs w:val="32"/>
          <w:highlight w:val="none"/>
          <w:shd w:val="clear" w:color="auto" w:fill="auto"/>
          <w:lang w:val="en-US" w:eastAsia="zh-CN" w:bidi="ar"/>
        </w:rPr>
        <w:t>从项目支出所涉及的</w:t>
      </w:r>
      <w:r>
        <w:rPr>
          <w:rFonts w:hint="eastAsia" w:hAnsi="宋体" w:eastAsia="仿宋_GB2312" w:cs="仿宋_GB2312"/>
          <w:sz w:val="32"/>
          <w:szCs w:val="32"/>
          <w:lang w:bidi="ar"/>
        </w:rPr>
        <w:t>警种部门</w:t>
      </w:r>
      <w:r>
        <w:rPr>
          <w:rFonts w:hint="eastAsia" w:hAnsi="宋体" w:eastAsia="仿宋_GB2312" w:cs="仿宋_GB2312"/>
          <w:sz w:val="32"/>
          <w:szCs w:val="32"/>
          <w:lang w:eastAsia="zh-CN" w:bidi="ar"/>
        </w:rPr>
        <w:t>自</w:t>
      </w:r>
      <w:r>
        <w:rPr>
          <w:rFonts w:hint="eastAsia" w:hAnsi="宋体" w:eastAsia="仿宋_GB2312" w:cs="仿宋_GB2312"/>
          <w:color w:val="auto"/>
          <w:kern w:val="2"/>
          <w:sz w:val="32"/>
          <w:szCs w:val="32"/>
          <w:highlight w:val="none"/>
          <w:shd w:val="clear" w:color="auto" w:fill="auto"/>
          <w:lang w:val="en-US" w:eastAsia="zh-CN" w:bidi="ar"/>
        </w:rPr>
        <w:t>评情况来看，基本实现了项目预期绩效</w:t>
      </w:r>
      <w:r>
        <w:rPr>
          <w:rFonts w:hint="eastAsia" w:hAnsi="宋体" w:eastAsia="仿宋_GB2312" w:cs="仿宋_GB2312"/>
          <w:sz w:val="32"/>
          <w:szCs w:val="32"/>
          <w:lang w:bidi="ar"/>
        </w:rPr>
        <w:t>。组织对</w:t>
      </w:r>
      <w:r>
        <w:rPr>
          <w:rFonts w:hint="eastAsia" w:ascii="仿宋_GB2312" w:hAnsi="宋体" w:eastAsia="仿宋_GB2312" w:cs="仿宋_GB2312"/>
          <w:sz w:val="32"/>
          <w:szCs w:val="32"/>
          <w:lang w:eastAsia="zh-CN" w:bidi="ar"/>
        </w:rPr>
        <w:t>市公安局（本级）</w:t>
      </w:r>
      <w:r>
        <w:rPr>
          <w:rFonts w:hint="eastAsia" w:hAnsi="宋体" w:eastAsia="仿宋_GB2312" w:cs="仿宋_GB2312"/>
          <w:sz w:val="32"/>
          <w:szCs w:val="32"/>
          <w:lang w:bidi="ar"/>
        </w:rPr>
        <w:t>单位开展整体绩效自评，涉及资</w:t>
      </w:r>
      <w:r>
        <w:rPr>
          <w:rFonts w:hint="eastAsia" w:ascii="仿宋_GB2312" w:hAnsi="宋体" w:eastAsia="仿宋_GB2312" w:cs="仿宋_GB2312"/>
          <w:sz w:val="32"/>
          <w:szCs w:val="32"/>
          <w:lang w:val="en-US" w:eastAsia="zh-CN" w:bidi="ar"/>
        </w:rPr>
        <w:t>金26267.55万元，整体绩效自评98.02分。《部门（单位）整体绩效自评表》见附件。</w:t>
      </w:r>
    </w:p>
    <w:p>
      <w:pPr>
        <w:widowControl/>
        <w:numPr>
          <w:ilvl w:val="0"/>
          <w:numId w:val="0"/>
        </w:numPr>
        <w:spacing w:line="520" w:lineRule="exact"/>
        <w:ind w:left="660" w:leftChars="0"/>
        <w:jc w:val="left"/>
        <w:rPr>
          <w:rFonts w:hint="eastAsia" w:ascii="仿宋_GB2312" w:hAnsi="宋体" w:eastAsia="仿宋_GB2312" w:cs="仿宋_GB2312"/>
          <w:b/>
          <w:bCs/>
          <w:sz w:val="32"/>
          <w:szCs w:val="32"/>
          <w:highlight w:val="none"/>
          <w:lang w:bidi="ar"/>
        </w:rPr>
      </w:pPr>
      <w:r>
        <w:rPr>
          <w:rFonts w:hint="eastAsia" w:ascii="仿宋_GB2312" w:hAnsi="宋体" w:eastAsia="仿宋_GB2312" w:cs="仿宋_GB2312"/>
          <w:b/>
          <w:bCs/>
          <w:sz w:val="32"/>
          <w:szCs w:val="32"/>
          <w:highlight w:val="none"/>
          <w:lang w:val="en-US" w:eastAsia="zh-CN" w:bidi="ar"/>
        </w:rPr>
        <w:t>2.</w:t>
      </w:r>
      <w:r>
        <w:rPr>
          <w:rFonts w:hint="eastAsia" w:ascii="仿宋_GB2312" w:hAnsi="宋体" w:eastAsia="仿宋_GB2312" w:cs="仿宋_GB2312"/>
          <w:b/>
          <w:bCs/>
          <w:sz w:val="32"/>
          <w:szCs w:val="32"/>
          <w:highlight w:val="none"/>
          <w:lang w:bidi="ar"/>
        </w:rPr>
        <w:t>项目绩效自评结果。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朝阳市公安局（本级）在2022年度部门决算中反映</w:t>
      </w:r>
      <w:r>
        <w:rPr>
          <w:rFonts w:hint="eastAsia" w:ascii="仿宋_GB2312" w:hAnsi="宋体" w:eastAsia="仿宋_GB2312"/>
          <w:sz w:val="32"/>
          <w:szCs w:val="32"/>
          <w:lang w:eastAsia="zh-CN"/>
        </w:rPr>
        <w:t>公共视频资源建设与智能应用项目、公安大数据警务设备与运维项目、监管场所智慧监管工程建设项目、执法执勤与应急保障车辆更新</w:t>
      </w:r>
      <w:r>
        <w:rPr>
          <w:rFonts w:hint="eastAsia" w:ascii="仿宋_GB2312" w:hAnsi="宋体" w:eastAsia="仿宋_GB2312"/>
          <w:sz w:val="32"/>
          <w:szCs w:val="32"/>
        </w:rPr>
        <w:t>等</w:t>
      </w:r>
      <w:r>
        <w:rPr>
          <w:rFonts w:hint="eastAsia" w:ascii="仿宋_GB2312" w:hAnsi="宋体" w:eastAsia="仿宋_GB2312"/>
          <w:sz w:val="32"/>
          <w:szCs w:val="32"/>
          <w:lang w:eastAsia="zh-CN"/>
        </w:rPr>
        <w:t>项目</w:t>
      </w:r>
      <w:r>
        <w:rPr>
          <w:rFonts w:hint="eastAsia" w:ascii="仿宋_GB2312" w:hAnsi="宋体" w:eastAsia="仿宋_GB2312"/>
          <w:sz w:val="32"/>
          <w:szCs w:val="32"/>
        </w:rPr>
        <w:t>支出</w:t>
      </w:r>
      <w:r>
        <w:rPr>
          <w:rFonts w:hint="eastAsia" w:ascii="仿宋_GB2312" w:hAnsi="宋体" w:eastAsia="仿宋_GB2312" w:cs="仿宋_GB2312"/>
          <w:color w:val="auto"/>
          <w:kern w:val="2"/>
          <w:sz w:val="32"/>
          <w:szCs w:val="32"/>
          <w:highlight w:val="none"/>
          <w:shd w:val="clear" w:color="auto" w:fill="auto"/>
          <w:lang w:val="en-US" w:eastAsia="zh-CN" w:bidi="ar"/>
        </w:rPr>
        <w:t>等4个项目绩效自评结果。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shd w:val="clear" w:fill="auto"/>
          <w:lang w:val="en-US" w:eastAsia="zh-CN" w:bidi="ar"/>
        </w:rPr>
        <w:t>（1）</w:t>
      </w:r>
      <w:r>
        <w:rPr>
          <w:rFonts w:hint="eastAsia" w:ascii="仿宋_GB2312" w:hAnsi="宋体" w:eastAsia="仿宋_GB2312"/>
          <w:sz w:val="32"/>
          <w:szCs w:val="32"/>
          <w:lang w:eastAsia="zh-CN"/>
        </w:rPr>
        <w:t>公共视频资源建设与智能应用</w:t>
      </w:r>
      <w:r>
        <w:rPr>
          <w:rFonts w:hint="eastAsia" w:ascii="仿宋_GB2312" w:hAnsi="宋体" w:eastAsia="仿宋_GB2312" w:cs="仿宋_GB2312"/>
          <w:color w:val="auto"/>
          <w:kern w:val="2"/>
          <w:sz w:val="32"/>
          <w:szCs w:val="32"/>
          <w:highlight w:val="none"/>
          <w:shd w:val="clear" w:color="auto" w:fill="auto"/>
          <w:lang w:val="en-US" w:eastAsia="zh-CN" w:bidi="ar"/>
        </w:rPr>
        <w:t>项目自评综述：根据年初设定的绩效目标，项目自评得分100分。项目全年预算数为358.2万元，执行数为358.2万元，完成预算的100%。项目绩效目标完成情况：项目已经开展实施，平安城市建设的视频监控逐步进行升级改造,实现人员全景和人脸图片采集；支持对人脸、人体、机动车、非机动车的结构化数据提取，满足智能化应用需要。项目自评过程中未发现相关问题。</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shd w:val="clear" w:fill="auto"/>
          <w:lang w:val="en-US" w:eastAsia="zh-CN" w:bidi="ar"/>
        </w:rPr>
        <w:t>（2）</w:t>
      </w:r>
      <w:r>
        <w:rPr>
          <w:rFonts w:hint="eastAsia" w:ascii="仿宋_GB2312" w:hAnsi="宋体" w:eastAsia="仿宋_GB2312"/>
          <w:sz w:val="32"/>
          <w:szCs w:val="32"/>
          <w:lang w:eastAsia="zh-CN"/>
        </w:rPr>
        <w:t>公安大数据警务设备与运维项目</w:t>
      </w:r>
      <w:r>
        <w:rPr>
          <w:rFonts w:hint="eastAsia" w:ascii="仿宋_GB2312" w:hAnsi="宋体" w:eastAsia="仿宋_GB2312" w:cs="仿宋_GB2312"/>
          <w:color w:val="auto"/>
          <w:kern w:val="2"/>
          <w:sz w:val="32"/>
          <w:szCs w:val="32"/>
          <w:highlight w:val="none"/>
          <w:shd w:val="clear" w:color="auto" w:fill="auto"/>
          <w:lang w:val="en-US" w:eastAsia="zh-CN" w:bidi="ar"/>
        </w:rPr>
        <w:t>自评综述：根据年初设定的绩效目标，项目自评得分97.98分。项</w:t>
      </w:r>
      <w:bookmarkStart w:id="0" w:name="_GoBack"/>
      <w:bookmarkEnd w:id="0"/>
      <w:r>
        <w:rPr>
          <w:rFonts w:hint="eastAsia" w:ascii="仿宋_GB2312" w:hAnsi="宋体" w:eastAsia="仿宋_GB2312" w:cs="仿宋_GB2312"/>
          <w:color w:val="auto"/>
          <w:kern w:val="2"/>
          <w:sz w:val="32"/>
          <w:szCs w:val="32"/>
          <w:highlight w:val="none"/>
          <w:shd w:val="clear" w:color="auto" w:fill="auto"/>
          <w:lang w:val="en-US" w:eastAsia="zh-CN" w:bidi="ar"/>
        </w:rPr>
        <w:t>目全年预算数为450万元，执行数为381.72万元，完成预算的85%。项目绩效目标完成情况：项目已经启动实施，构建公安大数据警务设备及运维项目为侦查破案、治安管理、分析研判、服务群众等警务活动提供大数据信息化支撑方案。发现的主要问题及原因：年初项目预算编报需要加强统筹，额度安排需进一步精准编制。下一步改进措施：</w:t>
      </w:r>
      <w:r>
        <w:rPr>
          <w:rFonts w:hint="eastAsia" w:ascii="仿宋" w:hAnsi="仿宋" w:eastAsia="仿宋" w:cs="宋体"/>
          <w:sz w:val="32"/>
          <w:szCs w:val="32"/>
          <w:highlight w:val="none"/>
        </w:rPr>
        <w:t>我们将进一步加强规范</w:t>
      </w:r>
      <w:r>
        <w:rPr>
          <w:rFonts w:hint="eastAsia" w:ascii="仿宋_GB2312" w:hAnsi="宋体" w:eastAsia="仿宋_GB2312" w:cs="仿宋_GB2312"/>
          <w:sz w:val="32"/>
          <w:szCs w:val="32"/>
          <w:highlight w:val="none"/>
          <w:lang w:bidi="ar"/>
        </w:rPr>
        <w:t>推进项目</w:t>
      </w:r>
      <w:r>
        <w:rPr>
          <w:rFonts w:hint="eastAsia" w:ascii="仿宋_GB2312" w:hAnsi="宋体" w:eastAsia="仿宋_GB2312" w:cs="仿宋_GB2312"/>
          <w:sz w:val="32"/>
          <w:szCs w:val="32"/>
          <w:highlight w:val="none"/>
          <w:lang w:eastAsia="zh-CN" w:bidi="ar"/>
        </w:rPr>
        <w:t>预算编报和</w:t>
      </w:r>
      <w:r>
        <w:rPr>
          <w:rFonts w:hint="eastAsia" w:ascii="仿宋_GB2312" w:hAnsi="宋体" w:eastAsia="仿宋_GB2312" w:cs="仿宋_GB2312"/>
          <w:sz w:val="32"/>
          <w:szCs w:val="32"/>
          <w:highlight w:val="none"/>
          <w:lang w:bidi="ar"/>
        </w:rPr>
        <w:t>建设</w:t>
      </w:r>
      <w:r>
        <w:rPr>
          <w:rFonts w:hint="eastAsia" w:ascii="仿宋_GB2312" w:hAnsi="宋体" w:eastAsia="仿宋_GB2312" w:cs="仿宋_GB2312"/>
          <w:sz w:val="32"/>
          <w:szCs w:val="32"/>
          <w:highlight w:val="none"/>
          <w:lang w:eastAsia="zh-CN" w:bidi="ar"/>
        </w:rPr>
        <w:t>实施</w:t>
      </w:r>
      <w:r>
        <w:rPr>
          <w:rFonts w:hint="eastAsia" w:ascii="仿宋_GB2312" w:hAnsi="宋体" w:eastAsia="仿宋_GB2312" w:cs="仿宋_GB2312"/>
          <w:sz w:val="32"/>
          <w:szCs w:val="32"/>
          <w:highlight w:val="none"/>
          <w:lang w:bidi="ar"/>
        </w:rPr>
        <w:t>，全力跟踪项目实施周期所属绩效总目标和阶段性目标完成情况，</w:t>
      </w:r>
      <w:r>
        <w:rPr>
          <w:rFonts w:hint="eastAsia" w:ascii="仿宋" w:hAnsi="仿宋" w:eastAsia="仿宋" w:cs="宋体"/>
          <w:sz w:val="32"/>
          <w:szCs w:val="32"/>
          <w:highlight w:val="none"/>
        </w:rPr>
        <w:t>强化预算绩效全过程管理。</w:t>
      </w:r>
    </w:p>
    <w:p>
      <w:pPr>
        <w:spacing w:line="540" w:lineRule="exact"/>
        <w:ind w:firstLine="640" w:firstLineChars="200"/>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shd w:val="clear" w:fill="auto"/>
          <w:lang w:val="en-US" w:eastAsia="zh-CN" w:bidi="ar"/>
        </w:rPr>
        <w:t>（3）</w:t>
      </w:r>
      <w:r>
        <w:rPr>
          <w:rFonts w:hint="eastAsia" w:ascii="仿宋_GB2312" w:hAnsi="宋体" w:eastAsia="仿宋_GB2312"/>
          <w:sz w:val="32"/>
          <w:szCs w:val="32"/>
          <w:lang w:eastAsia="zh-CN"/>
        </w:rPr>
        <w:t>监管场所智慧监管工程建设项目自评综述：</w:t>
      </w:r>
      <w:r>
        <w:rPr>
          <w:rFonts w:hint="eastAsia" w:ascii="仿宋_GB2312" w:hAnsi="宋体" w:eastAsia="仿宋_GB2312" w:cs="仿宋_GB2312"/>
          <w:color w:val="auto"/>
          <w:kern w:val="2"/>
          <w:sz w:val="32"/>
          <w:szCs w:val="32"/>
          <w:highlight w:val="none"/>
          <w:shd w:val="clear" w:color="auto" w:fill="auto"/>
          <w:lang w:val="en-US" w:eastAsia="zh-CN" w:bidi="ar"/>
        </w:rPr>
        <w:t>根据年初设定的绩效目标，项目自评得分83.74分。项目全年预算数为220万元，执行数为219.8万元，完成预算的99%。项目绩效目标完成情况：项目已经开展实施，建立以强化监所安全保障为核心的智慧防控体系，有效进行监管场所安全管控。发现的主要问题及原因：受“新冠”疫情对监所管理影响，在预计的期限未能实施。下一步改进措施：</w:t>
      </w:r>
      <w:r>
        <w:rPr>
          <w:rFonts w:hint="eastAsia" w:ascii="仿宋" w:hAnsi="仿宋" w:eastAsia="仿宋" w:cs="宋体"/>
          <w:sz w:val="32"/>
          <w:szCs w:val="32"/>
          <w:highlight w:val="none"/>
        </w:rPr>
        <w:t>我们将进一步加强规范</w:t>
      </w:r>
      <w:r>
        <w:rPr>
          <w:rFonts w:hint="eastAsia" w:ascii="仿宋_GB2312" w:hAnsi="宋体" w:eastAsia="仿宋_GB2312" w:cs="仿宋_GB2312"/>
          <w:sz w:val="32"/>
          <w:szCs w:val="32"/>
          <w:highlight w:val="none"/>
          <w:lang w:bidi="ar"/>
        </w:rPr>
        <w:t>推进项目建设，全力跟踪项目实施周期所属绩效总目标和阶段性目标完成情况，</w:t>
      </w:r>
      <w:r>
        <w:rPr>
          <w:rFonts w:hint="eastAsia" w:ascii="仿宋" w:hAnsi="仿宋" w:eastAsia="仿宋" w:cs="宋体"/>
          <w:sz w:val="32"/>
          <w:szCs w:val="32"/>
          <w:highlight w:val="none"/>
        </w:rPr>
        <w:t>强化预算绩效全过程管理。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shd w:val="clear" w:fill="auto"/>
          <w:lang w:val="en-US" w:eastAsia="zh-CN" w:bidi="ar"/>
        </w:rPr>
        <w:t>（4）</w:t>
      </w:r>
      <w:r>
        <w:rPr>
          <w:rFonts w:hint="eastAsia" w:ascii="仿宋_GB2312" w:hAnsi="宋体" w:eastAsia="仿宋_GB2312"/>
          <w:sz w:val="32"/>
          <w:szCs w:val="32"/>
          <w:lang w:eastAsia="zh-CN"/>
        </w:rPr>
        <w:t>执法执勤与应急保障车辆更新项目自评综述：</w:t>
      </w:r>
      <w:r>
        <w:rPr>
          <w:rFonts w:hint="eastAsia" w:ascii="仿宋_GB2312" w:hAnsi="宋体" w:eastAsia="仿宋_GB2312" w:cs="仿宋_GB2312"/>
          <w:color w:val="auto"/>
          <w:kern w:val="2"/>
          <w:sz w:val="32"/>
          <w:szCs w:val="32"/>
          <w:highlight w:val="none"/>
          <w:shd w:val="clear" w:color="auto" w:fill="auto"/>
          <w:lang w:val="en-US" w:eastAsia="zh-CN" w:bidi="ar"/>
        </w:rPr>
        <w:t>根据年初设定的绩效目标，项目自评得分100分。项目全年预算数为288.38万元，执行数为288.38万元，完成预算的100%。项目绩效目标完成情况：</w:t>
      </w:r>
      <w:r>
        <w:rPr>
          <w:rFonts w:hint="eastAsia" w:ascii="仿宋_GB2312" w:hAnsi="宋体" w:eastAsia="仿宋_GB2312"/>
          <w:sz w:val="32"/>
          <w:szCs w:val="32"/>
          <w:lang w:val="en-US" w:eastAsia="zh-CN"/>
        </w:rPr>
        <w:t>已经实施并更新本年度执法执勤车辆，保障了本年度市区警务人员执行勤务需要，发生急难险重任务或群体性事件时，基本能满足异地调警相应急处突需求。</w:t>
      </w:r>
      <w:r>
        <w:rPr>
          <w:rFonts w:hint="eastAsia" w:ascii="仿宋_GB2312" w:hAnsi="宋体" w:eastAsia="仿宋_GB2312" w:cs="仿宋_GB2312"/>
          <w:color w:val="auto"/>
          <w:kern w:val="2"/>
          <w:sz w:val="32"/>
          <w:szCs w:val="32"/>
          <w:highlight w:val="none"/>
          <w:shd w:val="clear" w:color="auto" w:fill="auto"/>
          <w:lang w:val="en-US" w:eastAsia="zh-CN" w:bidi="ar"/>
        </w:rPr>
        <w:t>项目自评过程中未发现相关问题。</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《预算（项目）政策绩效自评表》见附件。</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660" w:leftChars="0" w:right="0" w:rightChars="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sz w:val="32"/>
          <w:szCs w:val="32"/>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spacing w:line="540" w:lineRule="exact"/>
        <w:ind w:firstLine="640" w:firstLineChars="200"/>
        <w:jc w:val="both"/>
        <w:rPr>
          <w:rFonts w:hint="eastAsia" w:ascii="仿宋" w:hAnsi="仿宋" w:eastAsia="仿宋"/>
          <w:b/>
          <w:bCs/>
          <w:sz w:val="36"/>
          <w:szCs w:val="36"/>
        </w:rPr>
      </w:pPr>
      <w:r>
        <w:rPr>
          <w:rFonts w:hint="eastAsia" w:hAnsi="宋体" w:eastAsia="仿宋_GB2312" w:cs="仿宋_GB2312"/>
          <w:sz w:val="32"/>
          <w:szCs w:val="32"/>
          <w:lang w:val="en-US" w:eastAsia="zh-CN" w:bidi="ar"/>
        </w:rPr>
        <w:t>无。</w:t>
      </w:r>
    </w:p>
    <w:p>
      <w:pPr>
        <w:spacing w:line="540" w:lineRule="exact"/>
        <w:jc w:val="center"/>
        <w:rPr>
          <w:rFonts w:hint="eastAsia" w:ascii="仿宋" w:hAnsi="仿宋" w:eastAsia="仿宋"/>
          <w:b/>
          <w:bCs/>
          <w:sz w:val="36"/>
          <w:szCs w:val="36"/>
        </w:rPr>
      </w:pPr>
      <w:r>
        <w:rPr>
          <w:rFonts w:hint="eastAsia" w:ascii="仿宋" w:hAnsi="仿宋" w:eastAsia="仿宋"/>
          <w:b/>
          <w:bCs/>
          <w:sz w:val="36"/>
          <w:szCs w:val="36"/>
        </w:rPr>
        <w:t>第三部分 名词解释</w:t>
      </w:r>
    </w:p>
    <w:p>
      <w:pPr>
        <w:spacing w:line="540" w:lineRule="exact"/>
        <w:rPr>
          <w:rFonts w:hint="eastAsia" w:ascii="仿宋" w:hAnsi="仿宋" w:eastAsia="仿宋"/>
          <w:b/>
          <w:bCs/>
          <w:sz w:val="36"/>
          <w:szCs w:val="36"/>
        </w:rPr>
      </w:pP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1、财政拨款收入：指市级财政当年拨付的资金。</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2、基本支出：指保障机构正常运转、完成日常工作任务而发生的人员支出和公用支出。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3、项目支出：指在基本支出之外为完成特定行政任务和事业发展目标所发生的支出。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4、行政事业性收费收入：指依据法律、行政法规、国务院有关规定、国务院财政部门会同价格主管部门共同发布的规章或者规定，省、自治区、直辖市人民政府财政部门会同价格主管部门共同发布的规定所收取的各项收费收入。</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5、政府性基金收入：反映各级政府及其所属部门根据法律、行政法规规定并经国务院或财政部批准，向公民、法人和其他组织征收的政府性基金，以及参照政府性基金管理或纳入基金决算、具有特定用途的财政资金。</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6、其他收入：指上述“财政拨款收入”、“行政事业性收费收入”、“政府性基金收入”以外的收入。</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7、工资福利支出：反映单位开支的在职职工和编制外聘用人员的各类劳动报酬，以及为上述人员缴纳的各项社会保险费等。</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8、商品和服务支出：反映单位购买商品和服务的支出（不包括用于购置固定资产的支出、战略性和应急储备支出）。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9、对个人和家庭的补助：反映政府用于对个人和家庭的补助支出。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10、其他资本性支出：反映非各级发展与改革部门集中安排的用于购置固定资产、战略性和应急性储备、土地和无形资产，以及购建基础设施等所发生的支出。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11、“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12、公共安全（类）公安（款）行政运行（项）：反映行政单位（包括实行公务员管理的事业单位）的基本支出。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13、公共安全（类）公安（款）一般行政管理事务（项）：反映行政单位（包括实行公务员管理的事业单位）未单独设置项级科目的其他项目支出。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14、公共安全（类）公安（款）机关事务（项）：反映行政单位（包括实行公务员管理的事业单位）提供后勤服务的各类后勤服务中心、医务室等附属事业单位的支出。其他事业单位的支出，凡单独设置了项级科目的，在单独设置的项级科目中反映。未单设项级科目的，在“其他”项级科目中反映。</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15、公共安全（类）公安（款）治安管理（项）：反映各级公安机关开展治安管理工作的支出，包括所属巡警队、特警队、派出所、110等方面的支出。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16、公共安全（类）公安（款）刑事侦查（项）：反映各级公安机关开展打击刑事犯罪活动的支出。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17、公共安全（类）公安（款）经济犯罪侦查（项）：反映各级公安机关开展打击经济犯罪活动的支出。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18、公共安全（类）公安（款）出入境管理（项）：反映各级公安机关开展出入境管理工作的支出，包括“三非”外国人遣返，出入境证照印制、管理以及出入境边防检查站等方面的支出。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19、公共安全（类）公安（款）禁毒管理（项）：反映各级公安机关开展禁毒工作的支出。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20、公共安全（类）公安（款）道路交通管理（项）：反映各级公安机关开展各类道路交通管理工作的支出。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21、公共安全（类）公安（款）反恐怖（项）：反映各级公安机关开展各类反恐怖工作的支出。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22、公共安全（类）公安（款）居民身份证管理（项）：反映各级公安机关开展居民身份证印制、管理等方面的支出。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23、公共安全（类）公安（款）网络运行及维护（项）：反映各级公安机关各类专网、局域网的租费、运行费、维护费、软件开发费等方面的支出。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24、公共安全（类）公安（款）拘押收教场所管理（项）：反映各级公安机关所属看守所、行政拘留所、收容教育所、强制戒毒所方面的支出。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25、公共安全（类）公安（款）警犬繁育及训养（项）：反映各级公安机关警犬繁育及训养的支出。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26、公共安全（类）公安（款）信息化建设（项）：反映各级公安机关用于信息化建设方面的支出。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27、公共安全（类）公安（款）事业运行（项）：反映事业单位的基本支出，不包括行政单位（包括实行公务员管理的事业单位）后勤服务中心、医务室等附属事业单位。</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28、公共安全（类）公安（款）其他公安支出（项）：反映除上述项目以外其他用于公安方面的支出。</w:t>
      </w:r>
    </w:p>
    <w:p>
      <w:pPr>
        <w:ind w:firstLine="627" w:firstLineChars="196"/>
        <w:rPr>
          <w:rFonts w:hint="eastAsia" w:ascii="仿宋" w:hAnsi="仿宋" w:eastAsia="仿宋"/>
          <w:sz w:val="32"/>
          <w:szCs w:val="32"/>
        </w:rPr>
      </w:pPr>
      <w:r>
        <w:rPr>
          <w:rFonts w:hint="eastAsia" w:ascii="仿宋" w:hAnsi="仿宋" w:eastAsia="仿宋"/>
          <w:sz w:val="32"/>
          <w:szCs w:val="32"/>
        </w:rPr>
        <w:t>29、社会保障和就业（类）行政事业单位离退休（款）归口管理的行政单位离退休（项）：反映实行归口管理的行政单位（包括实行公务员管理的事业单位）开支的离退休经费。</w:t>
      </w:r>
    </w:p>
    <w:p>
      <w:pPr>
        <w:rPr>
          <w:rFonts w:hint="eastAsia" w:ascii="仿宋" w:hAnsi="仿宋" w:eastAsia="仿宋"/>
          <w:sz w:val="32"/>
          <w:szCs w:val="32"/>
        </w:rPr>
      </w:pPr>
      <w:r>
        <w:rPr>
          <w:rFonts w:hint="eastAsia" w:ascii="仿宋" w:hAnsi="仿宋" w:eastAsia="仿宋"/>
        </w:rPr>
        <w:t xml:space="preserve">　　  </w:t>
      </w:r>
      <w:r>
        <w:rPr>
          <w:rFonts w:hint="eastAsia" w:ascii="仿宋" w:hAnsi="仿宋" w:eastAsia="仿宋"/>
          <w:sz w:val="32"/>
          <w:szCs w:val="32"/>
        </w:rPr>
        <w:t>30、社会保障和就业（类）行政事业单位离退休（款）事业单位离退休（项）：反映实行归口管理的事业单位开支的离退休经费。</w:t>
      </w:r>
    </w:p>
    <w:p>
      <w:pPr>
        <w:rPr>
          <w:rFonts w:hint="eastAsia" w:ascii="仿宋" w:hAnsi="仿宋" w:eastAsia="仿宋"/>
          <w:sz w:val="32"/>
          <w:szCs w:val="32"/>
        </w:rPr>
      </w:pPr>
      <w:r>
        <w:rPr>
          <w:rFonts w:hint="eastAsia" w:ascii="仿宋" w:hAnsi="仿宋" w:eastAsia="仿宋"/>
        </w:rPr>
        <w:t xml:space="preserve">　    </w:t>
      </w:r>
      <w:r>
        <w:rPr>
          <w:rFonts w:hint="eastAsia" w:ascii="仿宋" w:hAnsi="仿宋" w:eastAsia="仿宋"/>
          <w:sz w:val="32"/>
          <w:szCs w:val="32"/>
        </w:rPr>
        <w:t>31、其他支出（类）其他支出（款）其他支出（项）：反映其他不能划分到具体功能科目中的支出项目。</w:t>
      </w:r>
    </w:p>
    <w:p>
      <w:pPr>
        <w:ind w:firstLine="627" w:firstLineChars="196"/>
        <w:rPr>
          <w:rFonts w:hint="eastAsia" w:ascii="仿宋" w:hAnsi="仿宋" w:eastAsia="仿宋"/>
          <w:sz w:val="32"/>
          <w:szCs w:val="32"/>
        </w:rPr>
      </w:pPr>
      <w:r>
        <w:rPr>
          <w:rFonts w:hint="eastAsia" w:ascii="仿宋" w:hAnsi="仿宋" w:eastAsia="仿宋"/>
          <w:sz w:val="32"/>
          <w:szCs w:val="32"/>
        </w:rPr>
        <w:t>32、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jc w:val="center"/>
        <w:rPr>
          <w:rFonts w:hint="eastAsia" w:ascii="宋体" w:hAnsi="宋体"/>
          <w:b/>
          <w:sz w:val="52"/>
          <w:szCs w:val="52"/>
        </w:rPr>
      </w:pPr>
    </w:p>
    <w:p>
      <w:pPr>
        <w:spacing w:line="540" w:lineRule="exact"/>
        <w:jc w:val="center"/>
        <w:rPr>
          <w:rFonts w:hint="eastAsia" w:ascii="宋体" w:hAnsi="宋体"/>
          <w:b/>
          <w:sz w:val="52"/>
          <w:szCs w:val="52"/>
        </w:rPr>
      </w:pPr>
      <w:r>
        <w:rPr>
          <w:rFonts w:hint="eastAsia" w:ascii="宋体" w:hAnsi="宋体"/>
          <w:b/>
          <w:sz w:val="52"/>
          <w:szCs w:val="52"/>
        </w:rPr>
        <w:t>第四部分 2022年度</w:t>
      </w:r>
      <w:r>
        <w:rPr>
          <w:rFonts w:hint="eastAsia" w:ascii="宋体" w:hAnsi="宋体"/>
          <w:b/>
          <w:sz w:val="52"/>
          <w:szCs w:val="52"/>
          <w:lang w:eastAsia="zh-CN"/>
        </w:rPr>
        <w:t>单位</w:t>
      </w:r>
      <w:r>
        <w:rPr>
          <w:rFonts w:hint="eastAsia" w:ascii="宋体" w:hAnsi="宋体"/>
          <w:b/>
          <w:sz w:val="52"/>
          <w:szCs w:val="52"/>
        </w:rPr>
        <w:t>决算表</w:t>
      </w:r>
    </w:p>
    <w:p>
      <w:pPr>
        <w:ind w:firstLine="627" w:firstLineChars="196"/>
        <w:rPr>
          <w:rFonts w:hint="default" w:ascii="仿宋" w:hAnsi="仿宋" w:eastAsia="仿宋"/>
          <w:sz w:val="32"/>
          <w:szCs w:val="32"/>
          <w:lang w:val="en-US" w:eastAsia="zh-CN"/>
        </w:rPr>
      </w:pPr>
      <w:r>
        <w:rPr>
          <w:rFonts w:hint="eastAsia" w:ascii="仿宋" w:hAnsi="仿宋" w:eastAsia="仿宋"/>
          <w:sz w:val="32"/>
          <w:szCs w:val="32"/>
          <w:lang w:eastAsia="zh-CN"/>
        </w:rPr>
        <w:t>详见附件：朝阳市公安局（本级）</w:t>
      </w:r>
      <w:r>
        <w:rPr>
          <w:rFonts w:hint="eastAsia" w:ascii="仿宋" w:hAnsi="仿宋" w:eastAsia="仿宋"/>
          <w:sz w:val="32"/>
          <w:szCs w:val="32"/>
          <w:lang w:val="en-US" w:eastAsia="zh-CN"/>
        </w:rPr>
        <w:t>2022年</w:t>
      </w:r>
      <w:r>
        <w:rPr>
          <w:rFonts w:hint="eastAsia" w:ascii="仿宋" w:hAnsi="仿宋" w:eastAsia="仿宋"/>
          <w:sz w:val="32"/>
          <w:szCs w:val="32"/>
          <w:lang w:eastAsia="zh-CN"/>
        </w:rPr>
        <w:t>决算表。</w:t>
      </w:r>
    </w:p>
    <w:p>
      <w:pPr>
        <w:ind w:firstLine="627" w:firstLineChars="196"/>
        <w:rPr>
          <w:rFonts w:hint="eastAsia" w:ascii="仿宋" w:hAnsi="仿宋" w:eastAsia="仿宋"/>
          <w:sz w:val="32"/>
          <w:szCs w:val="32"/>
        </w:rPr>
      </w:pPr>
    </w:p>
    <w:p>
      <w:pPr>
        <w:ind w:firstLine="1023" w:firstLineChars="196"/>
        <w:rPr>
          <w:rFonts w:hint="eastAsia" w:ascii="仿宋" w:hAnsi="仿宋" w:eastAsia="仿宋"/>
          <w:sz w:val="32"/>
          <w:szCs w:val="32"/>
        </w:rPr>
      </w:pPr>
      <w:r>
        <w:rPr>
          <w:rFonts w:hint="eastAsia" w:ascii="宋体" w:hAnsi="宋体"/>
          <w:b/>
          <w:sz w:val="52"/>
          <w:szCs w:val="52"/>
        </w:rPr>
        <w:t>第</w:t>
      </w:r>
      <w:r>
        <w:rPr>
          <w:rFonts w:hint="eastAsia" w:ascii="宋体" w:hAnsi="宋体"/>
          <w:b/>
          <w:sz w:val="52"/>
          <w:szCs w:val="52"/>
          <w:lang w:eastAsia="zh-CN"/>
        </w:rPr>
        <w:t>五</w:t>
      </w:r>
      <w:r>
        <w:rPr>
          <w:rFonts w:hint="eastAsia" w:ascii="宋体" w:hAnsi="宋体"/>
          <w:b/>
          <w:sz w:val="52"/>
          <w:szCs w:val="52"/>
        </w:rPr>
        <w:t>部分</w:t>
      </w: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83FBD3"/>
    <w:multiLevelType w:val="singleLevel"/>
    <w:tmpl w:val="9783FBD3"/>
    <w:lvl w:ilvl="0" w:tentative="0">
      <w:start w:val="1"/>
      <w:numFmt w:val="decimal"/>
      <w:lvlText w:val="%1."/>
      <w:lvlJc w:val="left"/>
      <w:pPr>
        <w:tabs>
          <w:tab w:val="left" w:pos="312"/>
        </w:tabs>
      </w:pPr>
    </w:lvl>
  </w:abstractNum>
  <w:abstractNum w:abstractNumId="1">
    <w:nsid w:val="EF9A9AA1"/>
    <w:multiLevelType w:val="singleLevel"/>
    <w:tmpl w:val="EF9A9AA1"/>
    <w:lvl w:ilvl="0" w:tentative="0">
      <w:start w:val="1"/>
      <w:numFmt w:val="chineseCounting"/>
      <w:suff w:val="space"/>
      <w:lvlText w:val="第%1部分"/>
      <w:lvlJc w:val="left"/>
      <w:rPr>
        <w:rFonts w:hint="eastAsia"/>
      </w:rPr>
    </w:lvl>
  </w:abstractNum>
  <w:abstractNum w:abstractNumId="2">
    <w:nsid w:val="056CACCB"/>
    <w:multiLevelType w:val="singleLevel"/>
    <w:tmpl w:val="056CACCB"/>
    <w:lvl w:ilvl="0" w:tentative="0">
      <w:start w:val="2"/>
      <w:numFmt w:val="chineseCounting"/>
      <w:suff w:val="nothing"/>
      <w:lvlText w:val="（%1）"/>
      <w:lvlJc w:val="left"/>
      <w:rPr>
        <w:rFonts w:hint="eastAsia"/>
      </w:rPr>
    </w:lvl>
  </w:abstractNum>
  <w:abstractNum w:abstractNumId="3">
    <w:nsid w:val="730B37B3"/>
    <w:multiLevelType w:val="multilevel"/>
    <w:tmpl w:val="730B37B3"/>
    <w:lvl w:ilvl="0" w:tentative="0">
      <w:start w:val="1"/>
      <w:numFmt w:val="japaneseCounting"/>
      <w:lvlText w:val="%1、"/>
      <w:lvlJc w:val="left"/>
      <w:pPr>
        <w:tabs>
          <w:tab w:val="left" w:pos="720"/>
        </w:tabs>
        <w:ind w:left="720" w:hanging="720"/>
      </w:pPr>
      <w:rPr>
        <w:rFonts w:hint="default"/>
      </w:rPr>
    </w:lvl>
    <w:lvl w:ilvl="1" w:tentative="0">
      <w:start w:val="2"/>
      <w:numFmt w:val="japaneseCounting"/>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7870A2E8"/>
    <w:multiLevelType w:val="singleLevel"/>
    <w:tmpl w:val="7870A2E8"/>
    <w:lvl w:ilvl="0" w:tentative="0">
      <w:start w:val="1"/>
      <w:numFmt w:val="decimal"/>
      <w:lvlText w:val="%1."/>
      <w:lvlJc w:val="left"/>
      <w:pPr>
        <w:tabs>
          <w:tab w:val="left" w:pos="312"/>
        </w:tabs>
      </w:p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dit="readOnly" w:enforcement="1"/>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3MDJlMTcxNzdhYTRjNWQ5YjUxYmYzNzdkMDAxZDIifQ=="/>
  </w:docVars>
  <w:rsids>
    <w:rsidRoot w:val="7695118E"/>
    <w:rsid w:val="003D70D2"/>
    <w:rsid w:val="011434C6"/>
    <w:rsid w:val="015A7B77"/>
    <w:rsid w:val="01A74AA2"/>
    <w:rsid w:val="023326B6"/>
    <w:rsid w:val="02A46519"/>
    <w:rsid w:val="047C6DCE"/>
    <w:rsid w:val="05D62B75"/>
    <w:rsid w:val="075A5F73"/>
    <w:rsid w:val="0CCF49FA"/>
    <w:rsid w:val="0DD80924"/>
    <w:rsid w:val="0DFF5A76"/>
    <w:rsid w:val="0E8F516F"/>
    <w:rsid w:val="0FC30837"/>
    <w:rsid w:val="11863ED9"/>
    <w:rsid w:val="1255782F"/>
    <w:rsid w:val="13BA72E0"/>
    <w:rsid w:val="178D1A71"/>
    <w:rsid w:val="1AB8525D"/>
    <w:rsid w:val="1CEE0046"/>
    <w:rsid w:val="1CF30371"/>
    <w:rsid w:val="1D67505A"/>
    <w:rsid w:val="1DF3687A"/>
    <w:rsid w:val="1F5C5FD0"/>
    <w:rsid w:val="20786D80"/>
    <w:rsid w:val="26B66697"/>
    <w:rsid w:val="2B220CBE"/>
    <w:rsid w:val="2C37178E"/>
    <w:rsid w:val="2D0E0239"/>
    <w:rsid w:val="2E32222E"/>
    <w:rsid w:val="2F900653"/>
    <w:rsid w:val="32843AED"/>
    <w:rsid w:val="32DC6E56"/>
    <w:rsid w:val="331F3816"/>
    <w:rsid w:val="35D242BC"/>
    <w:rsid w:val="36F618A9"/>
    <w:rsid w:val="37D3697D"/>
    <w:rsid w:val="3A794B9A"/>
    <w:rsid w:val="3BA83C9F"/>
    <w:rsid w:val="3C0813E6"/>
    <w:rsid w:val="3C817F8F"/>
    <w:rsid w:val="3CD967E3"/>
    <w:rsid w:val="3D320FF1"/>
    <w:rsid w:val="3D646231"/>
    <w:rsid w:val="43354997"/>
    <w:rsid w:val="45344C29"/>
    <w:rsid w:val="464B23B3"/>
    <w:rsid w:val="46804174"/>
    <w:rsid w:val="48361003"/>
    <w:rsid w:val="4A4600D0"/>
    <w:rsid w:val="4C325F10"/>
    <w:rsid w:val="4D356E1C"/>
    <w:rsid w:val="4D362EC7"/>
    <w:rsid w:val="4E582302"/>
    <w:rsid w:val="4FBC446F"/>
    <w:rsid w:val="523302EC"/>
    <w:rsid w:val="52D65F1E"/>
    <w:rsid w:val="55A67ED9"/>
    <w:rsid w:val="56363CE7"/>
    <w:rsid w:val="56E845F6"/>
    <w:rsid w:val="582E6432"/>
    <w:rsid w:val="58A10FD1"/>
    <w:rsid w:val="5BE53F7B"/>
    <w:rsid w:val="5CB52971"/>
    <w:rsid w:val="5F7C0A98"/>
    <w:rsid w:val="60CC7BA8"/>
    <w:rsid w:val="661A238D"/>
    <w:rsid w:val="66D567EE"/>
    <w:rsid w:val="69FA48F9"/>
    <w:rsid w:val="6AFF259F"/>
    <w:rsid w:val="6DD4077E"/>
    <w:rsid w:val="6EE936D9"/>
    <w:rsid w:val="6F9D1946"/>
    <w:rsid w:val="70F92F14"/>
    <w:rsid w:val="74495A08"/>
    <w:rsid w:val="7695118E"/>
    <w:rsid w:val="77157631"/>
    <w:rsid w:val="777F4894"/>
    <w:rsid w:val="7A8377B3"/>
    <w:rsid w:val="7C3F68AA"/>
    <w:rsid w:val="7C81750A"/>
    <w:rsid w:val="7CF46DFD"/>
    <w:rsid w:val="7D9C0BF0"/>
    <w:rsid w:val="7E6C1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9610</Words>
  <Characters>10368</Characters>
  <Lines>0</Lines>
  <Paragraphs>0</Paragraphs>
  <TotalTime>4</TotalTime>
  <ScaleCrop>false</ScaleCrop>
  <LinksUpToDate>false</LinksUpToDate>
  <CharactersWithSpaces>10413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2023-08-20T13:51:00Z</dcterms:created>
  <dc:creator>权世界的小小婧</dc:creator>
  <cp:lastModifiedBy>Administrator</cp:lastModifiedBy>
  <dcterms:modified xsi:type="dcterms:W3CDTF">2023-08-30T07:49:52Z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10A511507C1B49318AB8684A604596F9_11</vt:lpwstr>
  </property>
</Properties>
</file>