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95021"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北票市</w:t>
      </w:r>
      <w:r>
        <w:rPr>
          <w:rFonts w:hint="eastAsia"/>
          <w:b/>
          <w:sz w:val="44"/>
          <w:szCs w:val="44"/>
        </w:rPr>
        <w:t>市场监督管理局查处</w:t>
      </w:r>
      <w:r>
        <w:rPr>
          <w:rFonts w:hint="eastAsia"/>
          <w:b/>
          <w:sz w:val="44"/>
          <w:szCs w:val="44"/>
          <w:lang w:eastAsia="zh-CN"/>
        </w:rPr>
        <w:t>北票市大三家万通摩托车销售处</w:t>
      </w:r>
      <w:r>
        <w:rPr>
          <w:rFonts w:hint="eastAsia"/>
          <w:b/>
          <w:sz w:val="44"/>
          <w:szCs w:val="44"/>
        </w:rPr>
        <w:t>销售</w:t>
      </w:r>
      <w:r>
        <w:rPr>
          <w:rFonts w:hint="eastAsia" w:ascii="宋体" w:hAnsi="宋体"/>
          <w:b/>
          <w:color w:val="000000"/>
          <w:sz w:val="44"/>
          <w:szCs w:val="44"/>
        </w:rPr>
        <w:t>不符合保障人体健康和人身、财产安全的标准和要求的工业产品的行为案案例分析</w:t>
      </w:r>
    </w:p>
    <w:p w14:paraId="2058D114">
      <w:pPr>
        <w:rPr>
          <w:rFonts w:hint="eastAsia"/>
          <w:sz w:val="32"/>
          <w:szCs w:val="32"/>
        </w:rPr>
      </w:pPr>
    </w:p>
    <w:p w14:paraId="4807402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一、案情简介</w:t>
      </w:r>
    </w:p>
    <w:p w14:paraId="75418AC5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北票市</w:t>
      </w:r>
      <w:r>
        <w:rPr>
          <w:rFonts w:hint="eastAsia" w:ascii="仿宋_GB2312" w:hAnsi="仿宋" w:eastAsia="仿宋_GB2312"/>
          <w:sz w:val="32"/>
          <w:szCs w:val="32"/>
        </w:rPr>
        <w:t>市场监督管理局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执法人员在巡查时发现：当事人：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张洪伟</w:t>
      </w:r>
      <w:r>
        <w:rPr>
          <w:rFonts w:hint="eastAsia" w:ascii="仿宋_GB2312" w:hAnsi="Calibri" w:eastAsia="仿宋_GB2312" w:cs="Times New Roman"/>
          <w:sz w:val="32"/>
          <w:szCs w:val="32"/>
        </w:rPr>
        <w:t>（系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北票市大三家万通摩托车销售处经营者</w:t>
      </w:r>
      <w:r>
        <w:rPr>
          <w:rFonts w:hint="eastAsia" w:ascii="仿宋_GB2312" w:hAnsi="Calibri" w:eastAsia="仿宋_GB2312" w:cs="Times New Roman"/>
          <w:sz w:val="32"/>
          <w:szCs w:val="32"/>
        </w:rPr>
        <w:t>）在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其经营场所销售</w:t>
      </w:r>
      <w:r>
        <w:rPr>
          <w:rFonts w:hint="eastAsia" w:ascii="仿宋_GB2312" w:hAnsi="Calibri" w:eastAsia="仿宋_GB2312" w:cs="Times New Roman"/>
          <w:sz w:val="32"/>
          <w:szCs w:val="32"/>
        </w:rPr>
        <w:t>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台电动自行车可能存在不符合国家强制性标准GB17761中第6部分安全要求6.1.5尺寸限值电动自行车鞍座长度小于或等于350mm的规定，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北票市</w:t>
      </w:r>
      <w:r>
        <w:rPr>
          <w:rFonts w:hint="eastAsia" w:ascii="仿宋_GB2312" w:hAnsi="仿宋" w:eastAsia="仿宋_GB2312"/>
          <w:sz w:val="32"/>
          <w:szCs w:val="32"/>
        </w:rPr>
        <w:t>市场监督管理局</w:t>
      </w:r>
      <w:r>
        <w:rPr>
          <w:rFonts w:hint="eastAsia" w:ascii="仿宋_GB2312" w:hAnsi="Calibri" w:eastAsia="仿宋_GB2312" w:cs="Times New Roman"/>
          <w:sz w:val="32"/>
          <w:szCs w:val="32"/>
        </w:rPr>
        <w:t>对涉案的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台电动自行车进行了扣押</w:t>
      </w:r>
      <w:r>
        <w:rPr>
          <w:rFonts w:hint="eastAsia" w:ascii="仿宋_GB2312" w:eastAsia="仿宋_GB2312"/>
          <w:sz w:val="32"/>
          <w:szCs w:val="32"/>
        </w:rPr>
        <w:t>，并</w:t>
      </w:r>
      <w:r>
        <w:rPr>
          <w:rFonts w:hint="eastAsia" w:ascii="仿宋_GB2312" w:hAnsi="仿宋" w:eastAsia="仿宋_GB2312" w:cs="Times New Roman"/>
          <w:sz w:val="32"/>
          <w:szCs w:val="32"/>
        </w:rPr>
        <w:t>于当日对此案进行立案调查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。</w:t>
      </w:r>
    </w:p>
    <w:p w14:paraId="1DE825A5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经查，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张洪伟</w:t>
      </w:r>
      <w:r>
        <w:rPr>
          <w:rFonts w:hint="eastAsia" w:ascii="仿宋_GB2312" w:hAnsi="Calibri" w:eastAsia="仿宋_GB2312" w:cs="Times New Roman"/>
          <w:sz w:val="32"/>
          <w:szCs w:val="32"/>
        </w:rPr>
        <w:t>（系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北票市大三家万通摩托车销售处</w:t>
      </w:r>
      <w:r>
        <w:rPr>
          <w:rFonts w:hint="eastAsia" w:ascii="仿宋_GB2312" w:hAnsi="Calibri" w:eastAsia="仿宋_GB2312" w:cs="Times New Roman"/>
          <w:sz w:val="32"/>
          <w:szCs w:val="32"/>
        </w:rPr>
        <w:t>经营者）在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其经营场所</w:t>
      </w:r>
      <w:r>
        <w:rPr>
          <w:rFonts w:hint="eastAsia" w:ascii="仿宋_GB2312" w:eastAsia="仿宋_GB2312"/>
          <w:sz w:val="32"/>
          <w:szCs w:val="32"/>
        </w:rPr>
        <w:t>销售的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台电动自行车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鞍座长度均超过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500</w:t>
      </w:r>
      <w:r>
        <w:rPr>
          <w:rFonts w:hint="eastAsia" w:ascii="仿宋_GB2312" w:hAnsi="Calibri" w:eastAsia="仿宋_GB2312" w:cs="Times New Roman"/>
          <w:sz w:val="32"/>
          <w:szCs w:val="32"/>
        </w:rPr>
        <w:t>mm，严重超出国家强制性标准GB17761中电动自行车鞍座长度小于或等于350mm的规定。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2024年9月24日被山东腾翔产品质量检验公司判定为不合格产品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因此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判定该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台电动自行车为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不符合保障人体健康和人身、财产安全的标准和要求的工业产品。该店经营者承认违法行为事实。</w:t>
      </w:r>
    </w:p>
    <w:p w14:paraId="3D1BCBEE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二、处理结论</w:t>
      </w:r>
    </w:p>
    <w:p w14:paraId="7A24C766"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当事人的行为违反了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《中华人民共和国产品质量法》第十三条第二款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的规定。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依据《中华人民共和国产品质量法》第四十九条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责令当事人立即停止上述违法经营行为，并作出处罚如下：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1、没收不符合国家强制性标准的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台电动自行车；2、罚款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5200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元，上缴财政。</w:t>
      </w:r>
    </w:p>
    <w:p w14:paraId="20259F89">
      <w:pPr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三、典型意义</w:t>
      </w:r>
    </w:p>
    <w:p w14:paraId="57DF62FA">
      <w:pPr>
        <w:snapToGrid w:val="0"/>
        <w:spacing w:line="360" w:lineRule="auto"/>
        <w:ind w:firstLine="645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我国电动自行车的社会保有量、年产量均已位居世界第一，电动自行车以其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绿色环保、方便快捷、经济适用成为人民群众短途出行的重要交通工具。如果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消费者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购买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不合格产品，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极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容易引发交通安全问题，留下消防安全隐患。</w:t>
      </w:r>
    </w:p>
    <w:p w14:paraId="187C722C">
      <w:pPr>
        <w:snapToGrid w:val="0"/>
        <w:spacing w:line="360" w:lineRule="auto"/>
        <w:ind w:firstLine="645"/>
        <w:rPr>
          <w:rFonts w:hint="eastAsia" w:ascii="仿宋_GB2312" w:hAnsi="仿宋" w:eastAsia="仿宋_GB2312" w:cs="仿宋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通过加强对生产、销售环节电动自行车的监督检查，打击违法违规行为，督促经营者落实产品质量安全主体责任，严格执行进货验收制度，杜绝不合格产品流入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  <w:lang w:val="en-US" w:eastAsia="zh-CN"/>
        </w:rPr>
        <w:t>市场</w:t>
      </w:r>
      <w:r>
        <w:rPr>
          <w:rFonts w:hint="eastAsia" w:ascii="仿宋_GB2312" w:hAnsi="仿宋" w:eastAsia="仿宋_GB2312" w:cs="仿宋"/>
          <w:bCs/>
          <w:color w:val="000000"/>
          <w:sz w:val="32"/>
          <w:szCs w:val="32"/>
        </w:rPr>
        <w:t>，规范市场秩序，避免发生产品质量安全事故。</w:t>
      </w:r>
    </w:p>
    <w:p w14:paraId="5D7FF04A">
      <w:pPr>
        <w:ind w:firstLine="640" w:firstLineChars="200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2ExMzE0NDU3ZDgxYjI0MjhjYTc0M2FiNjZkZGIifQ=="/>
  </w:docVars>
  <w:rsids>
    <w:rsidRoot w:val="00A561A0"/>
    <w:rsid w:val="000D0B7A"/>
    <w:rsid w:val="00214BA7"/>
    <w:rsid w:val="002168CD"/>
    <w:rsid w:val="00280DFE"/>
    <w:rsid w:val="002E77B7"/>
    <w:rsid w:val="00436925"/>
    <w:rsid w:val="006B6931"/>
    <w:rsid w:val="00871B1D"/>
    <w:rsid w:val="00A07039"/>
    <w:rsid w:val="00A561A0"/>
    <w:rsid w:val="00A62A8C"/>
    <w:rsid w:val="00B27950"/>
    <w:rsid w:val="00CD0580"/>
    <w:rsid w:val="00D04677"/>
    <w:rsid w:val="00F1463A"/>
    <w:rsid w:val="00FC34F2"/>
    <w:rsid w:val="0FFF0677"/>
    <w:rsid w:val="15701BB9"/>
    <w:rsid w:val="260A6FE0"/>
    <w:rsid w:val="6F20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692</Words>
  <Characters>727</Characters>
  <Lines>5</Lines>
  <Paragraphs>1</Paragraphs>
  <TotalTime>84</TotalTime>
  <ScaleCrop>false</ScaleCrop>
  <LinksUpToDate>false</LinksUpToDate>
  <CharactersWithSpaces>727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2024-07-22T00:47:00Z</dcterms:created>
  <dc:creator>NTKO</dc:creator>
  <cp:lastModifiedBy>remember</cp:lastModifiedBy>
  <dcterms:modified xsi:type="dcterms:W3CDTF">2024-10-25T01:15:54Z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C72CB0A7E1E14B6480A56CA35D9C5EB1_13</vt:lpwstr>
  </property>
</Properties>
</file>