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70" w:rsidRDefault="004927F9">
      <w:pPr>
        <w:jc w:val="center"/>
        <w:rPr>
          <w:rFonts w:ascii="方正仿宋简体" w:eastAsia="方正仿宋简体" w:hAnsi="宋体" w:cs="宋体"/>
          <w:b/>
          <w:bCs/>
          <w:kern w:val="0"/>
          <w:sz w:val="40"/>
        </w:rPr>
      </w:pPr>
      <w:r>
        <w:rPr>
          <w:rFonts w:hint="eastAsia"/>
          <w:b/>
          <w:kern w:val="0"/>
          <w:sz w:val="36"/>
          <w:szCs w:val="36"/>
        </w:rPr>
        <w:t>认证从业机构</w:t>
      </w:r>
      <w:r>
        <w:rPr>
          <w:b/>
          <w:kern w:val="0"/>
          <w:sz w:val="36"/>
          <w:szCs w:val="36"/>
        </w:rPr>
        <w:t xml:space="preserve"> </w:t>
      </w:r>
      <w:r>
        <w:rPr>
          <w:rFonts w:hint="eastAsia"/>
          <w:b/>
          <w:kern w:val="0"/>
          <w:sz w:val="36"/>
          <w:szCs w:val="36"/>
        </w:rPr>
        <w:t>“双随机、</w:t>
      </w:r>
      <w:proofErr w:type="gramStart"/>
      <w:r>
        <w:rPr>
          <w:rFonts w:hint="eastAsia"/>
          <w:b/>
          <w:kern w:val="0"/>
          <w:sz w:val="36"/>
          <w:szCs w:val="36"/>
        </w:rPr>
        <w:t>一</w:t>
      </w:r>
      <w:proofErr w:type="gramEnd"/>
      <w:r>
        <w:rPr>
          <w:rFonts w:hint="eastAsia"/>
          <w:b/>
          <w:kern w:val="0"/>
          <w:sz w:val="36"/>
          <w:szCs w:val="36"/>
        </w:rPr>
        <w:t>公开”检查</w:t>
      </w:r>
    </w:p>
    <w:p w:rsidR="00D91470" w:rsidRDefault="004927F9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获证组织</w:t>
      </w:r>
      <w:r>
        <w:rPr>
          <w:b/>
          <w:kern w:val="0"/>
          <w:sz w:val="36"/>
          <w:szCs w:val="36"/>
        </w:rPr>
        <w:t>现场查验作业指导书</w:t>
      </w:r>
    </w:p>
    <w:p w:rsidR="00D91470" w:rsidRDefault="004927F9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表格</w:t>
      </w:r>
      <w:r>
        <w:rPr>
          <w:b/>
          <w:sz w:val="24"/>
          <w:szCs w:val="24"/>
        </w:rPr>
        <w:t>清单：</w:t>
      </w:r>
    </w:p>
    <w:p w:rsidR="00D91470" w:rsidRDefault="004927F9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本年度获</w:t>
      </w:r>
      <w:r>
        <w:rPr>
          <w:sz w:val="24"/>
          <w:szCs w:val="24"/>
        </w:rPr>
        <w:t>证组织现场</w:t>
      </w:r>
      <w:r>
        <w:rPr>
          <w:rFonts w:hint="eastAsia"/>
          <w:sz w:val="24"/>
          <w:szCs w:val="24"/>
        </w:rPr>
        <w:t>查验内容及评分准则见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《获证组织现场查验提纲及评分准则》，各局可在此基础上增加其它内容；（评分为了后期分析时可量化，不作为处理依据，不进行排名）</w:t>
      </w:r>
    </w:p>
    <w:p w:rsidR="00D91470" w:rsidRDefault="004927F9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现场查验过程，依据各局现场查验程序实施，所需文件</w:t>
      </w:r>
      <w:r>
        <w:rPr>
          <w:sz w:val="24"/>
          <w:szCs w:val="24"/>
        </w:rPr>
        <w:t>、表格</w:t>
      </w:r>
      <w:r>
        <w:rPr>
          <w:rFonts w:hint="eastAsia"/>
          <w:sz w:val="24"/>
          <w:szCs w:val="24"/>
        </w:rPr>
        <w:t>除表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《获证组织现场查验提纲及评分准则》和表</w:t>
      </w:r>
      <w:r w:rsidR="00DD078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《认证从业机构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“双随机、一公开”检查事实确认表》外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均使用各局日常检查</w:t>
      </w:r>
      <w:r>
        <w:rPr>
          <w:sz w:val="24"/>
          <w:szCs w:val="24"/>
        </w:rPr>
        <w:t>所用文件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表格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或</w:t>
      </w:r>
      <w:r>
        <w:rPr>
          <w:rFonts w:hint="eastAsia"/>
          <w:sz w:val="24"/>
          <w:szCs w:val="24"/>
        </w:rPr>
        <w:t>各局</w:t>
      </w:r>
      <w:r>
        <w:rPr>
          <w:sz w:val="24"/>
          <w:szCs w:val="24"/>
        </w:rPr>
        <w:t>根据需要</w:t>
      </w:r>
      <w:r>
        <w:rPr>
          <w:rFonts w:hint="eastAsia"/>
          <w:sz w:val="24"/>
          <w:szCs w:val="24"/>
        </w:rPr>
        <w:t>自行制定。</w:t>
      </w:r>
      <w:r>
        <w:rPr>
          <w:rFonts w:hint="eastAsia"/>
          <w:sz w:val="24"/>
          <w:szCs w:val="24"/>
        </w:rPr>
        <w:t xml:space="preserve"> </w:t>
      </w:r>
    </w:p>
    <w:p w:rsidR="00D91470" w:rsidRDefault="004927F9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总局制定的表格清单：</w:t>
      </w:r>
    </w:p>
    <w:p w:rsidR="00D91470" w:rsidRDefault="004927F9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《获证组织现场查验提纲及评分准则》</w:t>
      </w:r>
    </w:p>
    <w:p w:rsidR="00D91470" w:rsidRDefault="004927F9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 w:rsidR="00DD078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《认证从业机构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“双随机、一公开”检查事实确认表》</w:t>
      </w:r>
    </w:p>
    <w:p w:rsidR="00D91470" w:rsidRDefault="00D91470">
      <w:pPr>
        <w:pStyle w:val="a9"/>
        <w:spacing w:line="360" w:lineRule="auto"/>
        <w:ind w:left="360" w:firstLineChars="0" w:firstLine="0"/>
        <w:rPr>
          <w:sz w:val="24"/>
          <w:szCs w:val="24"/>
        </w:rPr>
      </w:pPr>
    </w:p>
    <w:p w:rsidR="00D91470" w:rsidRDefault="004927F9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、整体计划安排</w:t>
      </w:r>
    </w:p>
    <w:p w:rsidR="00D91470" w:rsidRDefault="004927F9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总局统一进行整体方案策划和抽样。</w:t>
      </w:r>
    </w:p>
    <w:p w:rsidR="00D91470" w:rsidRDefault="004927F9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检查任务通过“认证行政监管系统</w:t>
      </w:r>
      <w:r>
        <w:rPr>
          <w:sz w:val="24"/>
          <w:szCs w:val="24"/>
        </w:rPr>
        <w:t xml:space="preserve">  jg.cnca.cn”</w:t>
      </w:r>
      <w:r>
        <w:rPr>
          <w:rFonts w:hint="eastAsia"/>
          <w:sz w:val="24"/>
          <w:szCs w:val="24"/>
        </w:rPr>
        <w:t>下达。</w:t>
      </w:r>
    </w:p>
    <w:p w:rsidR="00D91470" w:rsidRDefault="004927F9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各省</w:t>
      </w:r>
      <w:r>
        <w:rPr>
          <w:sz w:val="24"/>
          <w:szCs w:val="24"/>
        </w:rPr>
        <w:t>根据</w:t>
      </w:r>
      <w:r>
        <w:rPr>
          <w:rFonts w:hint="eastAsia"/>
          <w:sz w:val="24"/>
          <w:szCs w:val="24"/>
        </w:rPr>
        <w:t>任务</w:t>
      </w:r>
      <w:r>
        <w:rPr>
          <w:sz w:val="24"/>
          <w:szCs w:val="24"/>
        </w:rPr>
        <w:t>安排</w:t>
      </w:r>
      <w:r>
        <w:rPr>
          <w:rFonts w:hint="eastAsia"/>
          <w:sz w:val="24"/>
          <w:szCs w:val="24"/>
        </w:rPr>
        <w:t>，对“认证行政监管系统</w:t>
      </w:r>
      <w:r>
        <w:rPr>
          <w:sz w:val="24"/>
          <w:szCs w:val="24"/>
        </w:rPr>
        <w:t xml:space="preserve"> jg.cnca.cn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列</w:t>
      </w:r>
      <w:r>
        <w:rPr>
          <w:sz w:val="24"/>
          <w:szCs w:val="24"/>
        </w:rPr>
        <w:t>明的</w:t>
      </w:r>
      <w:r>
        <w:rPr>
          <w:rFonts w:hint="eastAsia"/>
          <w:sz w:val="24"/>
          <w:szCs w:val="24"/>
        </w:rPr>
        <w:t>获</w:t>
      </w:r>
      <w:r>
        <w:rPr>
          <w:sz w:val="24"/>
          <w:szCs w:val="24"/>
        </w:rPr>
        <w:t>证</w:t>
      </w:r>
      <w:r>
        <w:rPr>
          <w:rFonts w:hint="eastAsia"/>
          <w:sz w:val="24"/>
          <w:szCs w:val="24"/>
        </w:rPr>
        <w:t>组织</w:t>
      </w:r>
      <w:r>
        <w:rPr>
          <w:sz w:val="24"/>
          <w:szCs w:val="24"/>
        </w:rPr>
        <w:t>开展现场查验。</w:t>
      </w:r>
    </w:p>
    <w:p w:rsidR="00D91470" w:rsidRDefault="004927F9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现场</w:t>
      </w:r>
      <w:r>
        <w:rPr>
          <w:sz w:val="24"/>
          <w:szCs w:val="24"/>
        </w:rPr>
        <w:t>查验人员</w:t>
      </w:r>
    </w:p>
    <w:p w:rsidR="00D91470" w:rsidRDefault="004927F9">
      <w:pPr>
        <w:pStyle w:val="a9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个</w:t>
      </w:r>
      <w:r>
        <w:rPr>
          <w:rFonts w:hint="eastAsia"/>
          <w:sz w:val="24"/>
          <w:szCs w:val="24"/>
        </w:rPr>
        <w:t>组织需</w:t>
      </w:r>
      <w:r>
        <w:rPr>
          <w:sz w:val="24"/>
          <w:szCs w:val="24"/>
        </w:rPr>
        <w:t>配备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>名行政</w:t>
      </w:r>
      <w:r>
        <w:rPr>
          <w:rFonts w:hint="eastAsia"/>
          <w:sz w:val="24"/>
          <w:szCs w:val="24"/>
        </w:rPr>
        <w:t>执法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查验</w:t>
      </w:r>
      <w:r>
        <w:rPr>
          <w:sz w:val="24"/>
          <w:szCs w:val="24"/>
        </w:rPr>
        <w:t>人员</w:t>
      </w:r>
      <w:r>
        <w:rPr>
          <w:sz w:val="24"/>
          <w:szCs w:val="24"/>
        </w:rPr>
        <w:t>+</w:t>
      </w:r>
      <w:r>
        <w:rPr>
          <w:sz w:val="24"/>
          <w:szCs w:val="24"/>
        </w:rPr>
        <w:t>专家（必要时）</w:t>
      </w:r>
      <w:r>
        <w:rPr>
          <w:rFonts w:hint="eastAsia"/>
          <w:sz w:val="24"/>
          <w:szCs w:val="24"/>
        </w:rPr>
        <w:t>。</w:t>
      </w:r>
    </w:p>
    <w:p w:rsidR="00D91470" w:rsidRDefault="004927F9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具体查验时间</w:t>
      </w:r>
    </w:p>
    <w:p w:rsidR="00D91470" w:rsidRDefault="004927F9">
      <w:pPr>
        <w:pStyle w:val="a9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统一要求的时间内，各省根据工作安排确定</w:t>
      </w:r>
      <w:r>
        <w:rPr>
          <w:rFonts w:hint="eastAsia"/>
          <w:sz w:val="24"/>
          <w:szCs w:val="24"/>
        </w:rPr>
        <w:t>最终</w:t>
      </w:r>
      <w:r>
        <w:rPr>
          <w:sz w:val="24"/>
          <w:szCs w:val="24"/>
        </w:rPr>
        <w:t>现场</w:t>
      </w:r>
      <w:r>
        <w:rPr>
          <w:rFonts w:hint="eastAsia"/>
          <w:sz w:val="24"/>
          <w:szCs w:val="24"/>
        </w:rPr>
        <w:t>查验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。</w:t>
      </w:r>
    </w:p>
    <w:p w:rsidR="00D91470" w:rsidRDefault="00D91470">
      <w:pPr>
        <w:pStyle w:val="a9"/>
        <w:spacing w:line="360" w:lineRule="auto"/>
        <w:ind w:left="420" w:firstLineChars="0" w:firstLine="0"/>
        <w:rPr>
          <w:sz w:val="24"/>
          <w:szCs w:val="24"/>
        </w:rPr>
      </w:pP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三、现场查验前的准备</w:t>
      </w:r>
    </w:p>
    <w:p w:rsidR="00D91470" w:rsidRDefault="004927F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组织</w:t>
      </w:r>
      <w:r>
        <w:rPr>
          <w:b/>
          <w:sz w:val="24"/>
          <w:szCs w:val="24"/>
        </w:rPr>
        <w:t>现场查验前</w:t>
      </w:r>
      <w:r>
        <w:rPr>
          <w:rFonts w:hint="eastAsia"/>
          <w:b/>
          <w:sz w:val="24"/>
          <w:szCs w:val="24"/>
        </w:rPr>
        <w:t>的</w:t>
      </w:r>
      <w:r>
        <w:rPr>
          <w:b/>
          <w:sz w:val="24"/>
          <w:szCs w:val="24"/>
        </w:rPr>
        <w:t>策划</w:t>
      </w:r>
    </w:p>
    <w:p w:rsidR="00D91470" w:rsidRDefault="004927F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查验组长在现场查验前组织查验组内部会议，沟通以下内容：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组织的基本情况及收集的相关舆情信息；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了解组织的认证情况，如认证范围、审核时间、审核组成员等，可登录“认</w:t>
      </w:r>
      <w:r>
        <w:rPr>
          <w:rFonts w:hint="eastAsia"/>
          <w:sz w:val="24"/>
          <w:szCs w:val="24"/>
        </w:rPr>
        <w:lastRenderedPageBreak/>
        <w:t>证行政监管系统</w:t>
      </w:r>
      <w:r>
        <w:rPr>
          <w:sz w:val="24"/>
          <w:szCs w:val="24"/>
        </w:rPr>
        <w:t xml:space="preserve"> jg.cnca.cn</w:t>
      </w:r>
      <w:r>
        <w:rPr>
          <w:rFonts w:hint="eastAsia"/>
          <w:sz w:val="24"/>
          <w:szCs w:val="24"/>
        </w:rPr>
        <w:t>”，主要查询：认证结果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认证证书信息；认证活动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认证活动现场检查（查看认证人员现场审核网络签到信息）；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明确此次监督查验任务的要求；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分配工作任务提出工作要求；</w:t>
      </w:r>
    </w:p>
    <w:p w:rsidR="00D91470" w:rsidRDefault="004927F9">
      <w:pPr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——</w:t>
      </w:r>
      <w:bookmarkStart w:id="0" w:name="OLE_LINK1"/>
      <w:bookmarkStart w:id="1" w:name="OLE_LINK2"/>
      <w:r>
        <w:rPr>
          <w:rFonts w:hint="eastAsia"/>
          <w:sz w:val="24"/>
          <w:szCs w:val="24"/>
        </w:rPr>
        <w:t>组长向组员逐条宣读“五个严禁”、“八个不得”的具体内容，并强调在检查中做到“五个严禁”、“八个不得”。</w:t>
      </w:r>
      <w:bookmarkEnd w:id="0"/>
      <w:bookmarkEnd w:id="1"/>
    </w:p>
    <w:p w:rsidR="00D91470" w:rsidRDefault="004927F9">
      <w:pPr>
        <w:spacing w:line="360" w:lineRule="auto"/>
        <w:ind w:leftChars="200" w:left="420"/>
        <w:rPr>
          <w:b/>
          <w:szCs w:val="21"/>
        </w:rPr>
      </w:pPr>
      <w:bookmarkStart w:id="2" w:name="OLE_LINK3"/>
      <w:bookmarkStart w:id="3" w:name="OLE_LINK4"/>
      <w:r>
        <w:rPr>
          <w:rFonts w:hint="eastAsia"/>
          <w:b/>
          <w:szCs w:val="21"/>
        </w:rPr>
        <w:t>“五个严禁”和“八个不得”具体内容如下：</w:t>
      </w:r>
    </w:p>
    <w:p w:rsidR="00D91470" w:rsidRDefault="004927F9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</w:t>
      </w:r>
    </w:p>
    <w:p w:rsidR="00D91470" w:rsidRDefault="004927F9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严禁干扰企业正常生产经营，不得刻意要求法定代表人到场。</w:t>
      </w:r>
    </w:p>
    <w:p w:rsidR="00D91470" w:rsidRDefault="004927F9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严禁任性处罚企业，不得乱查封、乱扣押、乱冻结、动辄责令停产停业。</w:t>
      </w:r>
    </w:p>
    <w:p w:rsidR="00D91470" w:rsidRDefault="004927F9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严禁下达检查指标，不得将考核考评、预算项目绩效与检查频次、罚款数额挂钩。</w:t>
      </w:r>
    </w:p>
    <w:p w:rsidR="00D91470" w:rsidRDefault="004927F9" w:rsidP="004927F9">
      <w:pPr>
        <w:spacing w:line="360" w:lineRule="auto"/>
        <w:ind w:firstLineChars="200" w:firstLine="420"/>
        <w:rPr>
          <w:sz w:val="24"/>
          <w:szCs w:val="24"/>
        </w:rPr>
      </w:pPr>
      <w:r>
        <w:rPr>
          <w:rFonts w:hint="eastAsia"/>
          <w:szCs w:val="21"/>
        </w:rPr>
        <w:t>严禁变相检查，不得以观摩、督导、考察等名义行检查之实</w:t>
      </w:r>
      <w:r w:rsidR="00C51845">
        <w:rPr>
          <w:rFonts w:hint="eastAsia"/>
          <w:szCs w:val="21"/>
        </w:rPr>
        <w:t>。</w:t>
      </w:r>
      <w:bookmarkEnd w:id="2"/>
      <w:bookmarkEnd w:id="3"/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（上述内容可根据各局工作程序自行调整）。</w:t>
      </w:r>
    </w:p>
    <w:p w:rsidR="00D91470" w:rsidRDefault="004927F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准备相关的工作文件和记录表格</w:t>
      </w:r>
    </w:p>
    <w:p w:rsidR="00D91470" w:rsidRDefault="004927F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</w:t>
      </w:r>
      <w:r>
        <w:rPr>
          <w:b/>
          <w:sz w:val="24"/>
          <w:szCs w:val="24"/>
        </w:rPr>
        <w:t>通知</w:t>
      </w:r>
      <w:r>
        <w:rPr>
          <w:rFonts w:hint="eastAsia"/>
          <w:b/>
          <w:sz w:val="24"/>
          <w:szCs w:val="24"/>
        </w:rPr>
        <w:t>被</w:t>
      </w:r>
      <w:r>
        <w:rPr>
          <w:b/>
          <w:sz w:val="24"/>
          <w:szCs w:val="24"/>
        </w:rPr>
        <w:t>查验组织</w:t>
      </w:r>
    </w:p>
    <w:p w:rsidR="00D91470" w:rsidRDefault="004927F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D91470" w:rsidRDefault="004927F9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四、组织现场查验</w:t>
      </w:r>
    </w:p>
    <w:p w:rsidR="00D91470" w:rsidRDefault="004927F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查验开始前，组长向获证组织说明情况：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介绍查验组成员；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说明本次监督查验的目的：（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根据认证从业机构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“双随机、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公开”检查工作</w:t>
      </w:r>
      <w:r>
        <w:rPr>
          <w:sz w:val="24"/>
          <w:szCs w:val="24"/>
        </w:rPr>
        <w:t>安排，</w:t>
      </w:r>
      <w:r>
        <w:rPr>
          <w:rFonts w:hint="eastAsia"/>
          <w:sz w:val="24"/>
          <w:szCs w:val="24"/>
        </w:rPr>
        <w:t>开</w:t>
      </w:r>
      <w:r>
        <w:rPr>
          <w:sz w:val="24"/>
          <w:szCs w:val="24"/>
        </w:rPr>
        <w:t>展对获证组织的现场查验，</w:t>
      </w:r>
      <w:r>
        <w:rPr>
          <w:rFonts w:hint="eastAsia"/>
          <w:sz w:val="24"/>
          <w:szCs w:val="24"/>
        </w:rPr>
        <w:t>主</w:t>
      </w:r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目</w:t>
      </w:r>
      <w:r>
        <w:rPr>
          <w:sz w:val="24"/>
          <w:szCs w:val="24"/>
        </w:rPr>
        <w:t>的是</w:t>
      </w:r>
      <w:r>
        <w:rPr>
          <w:rFonts w:hint="eastAsia"/>
          <w:sz w:val="24"/>
          <w:szCs w:val="24"/>
        </w:rPr>
        <w:t>检查认证</w:t>
      </w:r>
      <w:r>
        <w:rPr>
          <w:sz w:val="24"/>
          <w:szCs w:val="24"/>
        </w:rPr>
        <w:t>机构认证审核的</w:t>
      </w:r>
      <w:r>
        <w:rPr>
          <w:rFonts w:hint="eastAsia"/>
          <w:sz w:val="24"/>
          <w:szCs w:val="24"/>
        </w:rPr>
        <w:t>合</w:t>
      </w:r>
      <w:proofErr w:type="gramStart"/>
      <w:r>
        <w:rPr>
          <w:rFonts w:hint="eastAsia"/>
          <w:sz w:val="24"/>
          <w:szCs w:val="24"/>
        </w:rPr>
        <w:t>规</w:t>
      </w:r>
      <w:proofErr w:type="gramEnd"/>
      <w:r>
        <w:rPr>
          <w:rFonts w:hint="eastAsia"/>
          <w:sz w:val="24"/>
          <w:szCs w:val="24"/>
        </w:rPr>
        <w:t>性和</w:t>
      </w:r>
      <w:r>
        <w:rPr>
          <w:sz w:val="24"/>
          <w:szCs w:val="24"/>
        </w:rPr>
        <w:t>有效性</w:t>
      </w:r>
      <w:r>
        <w:rPr>
          <w:rFonts w:hint="eastAsia"/>
          <w:sz w:val="24"/>
          <w:szCs w:val="24"/>
        </w:rPr>
        <w:t>。（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）查验不收取</w:t>
      </w:r>
      <w:r>
        <w:rPr>
          <w:rFonts w:hint="eastAsia"/>
          <w:sz w:val="24"/>
          <w:szCs w:val="24"/>
        </w:rPr>
        <w:t>任何</w:t>
      </w:r>
      <w:r>
        <w:rPr>
          <w:sz w:val="24"/>
          <w:szCs w:val="24"/>
        </w:rPr>
        <w:t>费用</w:t>
      </w:r>
      <w:r>
        <w:rPr>
          <w:rFonts w:hint="eastAsia"/>
          <w:sz w:val="24"/>
          <w:szCs w:val="24"/>
        </w:rPr>
        <w:t>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出示查验通知书（各局自行制定）；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出示</w:t>
      </w:r>
      <w:r>
        <w:rPr>
          <w:rFonts w:hint="eastAsia"/>
          <w:b/>
          <w:sz w:val="24"/>
          <w:szCs w:val="24"/>
        </w:rPr>
        <w:t>行政</w:t>
      </w:r>
      <w:r>
        <w:rPr>
          <w:b/>
          <w:sz w:val="24"/>
          <w:szCs w:val="24"/>
        </w:rPr>
        <w:t>执法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查验人</w:t>
      </w:r>
      <w:r>
        <w:rPr>
          <w:b/>
          <w:sz w:val="24"/>
          <w:szCs w:val="24"/>
        </w:rPr>
        <w:t>员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执法证</w:t>
      </w:r>
      <w:r>
        <w:rPr>
          <w:rFonts w:hint="eastAsia"/>
          <w:b/>
          <w:sz w:val="24"/>
          <w:szCs w:val="24"/>
        </w:rPr>
        <w:t>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说明查验工作安排；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做出公正性保密承诺；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各局</w:t>
      </w:r>
      <w:r>
        <w:rPr>
          <w:rFonts w:hint="eastAsia"/>
          <w:sz w:val="24"/>
          <w:szCs w:val="24"/>
        </w:rPr>
        <w:t>检查</w:t>
      </w:r>
      <w:r>
        <w:rPr>
          <w:sz w:val="24"/>
          <w:szCs w:val="24"/>
        </w:rPr>
        <w:t>要求</w:t>
      </w:r>
      <w:r>
        <w:rPr>
          <w:rFonts w:hint="eastAsia"/>
          <w:sz w:val="24"/>
          <w:szCs w:val="24"/>
        </w:rPr>
        <w:t>完成其它</w:t>
      </w:r>
      <w:r>
        <w:rPr>
          <w:sz w:val="24"/>
          <w:szCs w:val="24"/>
        </w:rPr>
        <w:t>相应程序</w:t>
      </w:r>
      <w:r>
        <w:rPr>
          <w:rFonts w:hint="eastAsia"/>
          <w:sz w:val="24"/>
          <w:szCs w:val="24"/>
        </w:rPr>
        <w:t>。</w:t>
      </w:r>
    </w:p>
    <w:p w:rsidR="00D91470" w:rsidRDefault="004927F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二）</w:t>
      </w:r>
      <w:r>
        <w:rPr>
          <w:rFonts w:hint="eastAsia"/>
          <w:b/>
          <w:sz w:val="24"/>
          <w:szCs w:val="24"/>
        </w:rPr>
        <w:t>开展现场查验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现场查验内容：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《获证组织现场查验提纲及评分准则》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各省查验内容。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现场查验方法：文件审查、人员访问、生产现场查验、与管理人员沟通等。</w:t>
      </w:r>
      <w:r>
        <w:rPr>
          <w:sz w:val="24"/>
          <w:szCs w:val="24"/>
        </w:rPr>
        <w:t xml:space="preserve">     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发现问题：填写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 w:rsidR="00DD0785">
        <w:rPr>
          <w:rFonts w:hint="eastAsia"/>
          <w:sz w:val="24"/>
          <w:szCs w:val="24"/>
        </w:rPr>
        <w:t>2</w:t>
      </w:r>
      <w:hyperlink r:id="rId9" w:history="1">
        <w:r>
          <w:rPr>
            <w:rFonts w:hint="eastAsia"/>
            <w:sz w:val="24"/>
            <w:szCs w:val="24"/>
          </w:rPr>
          <w:t>《</w:t>
        </w:r>
      </w:hyperlink>
      <w:r>
        <w:rPr>
          <w:rFonts w:hint="eastAsia"/>
          <w:sz w:val="24"/>
          <w:szCs w:val="24"/>
        </w:rPr>
        <w:t>认证从业机构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“双随机、一公开”检查事实确认表</w:t>
      </w:r>
      <w:hyperlink r:id="rId10" w:history="1">
        <w:r>
          <w:rPr>
            <w:rFonts w:hint="eastAsia"/>
            <w:sz w:val="24"/>
            <w:szCs w:val="24"/>
          </w:rPr>
          <w:t>》</w:t>
        </w:r>
      </w:hyperlink>
      <w:r>
        <w:rPr>
          <w:rFonts w:hint="eastAsia"/>
          <w:sz w:val="24"/>
          <w:szCs w:val="24"/>
        </w:rPr>
        <w:t>收集相关证据，必</w:t>
      </w:r>
      <w:r>
        <w:rPr>
          <w:sz w:val="24"/>
          <w:szCs w:val="24"/>
        </w:rPr>
        <w:t>要时</w:t>
      </w:r>
      <w:r>
        <w:rPr>
          <w:rFonts w:hint="eastAsia"/>
          <w:sz w:val="24"/>
          <w:szCs w:val="24"/>
        </w:rPr>
        <w:t>做现场笔录。现场笔录和确认表需要逐页签字。证据和确认</w:t>
      </w:r>
      <w:proofErr w:type="gramStart"/>
      <w:r>
        <w:rPr>
          <w:rFonts w:hint="eastAsia"/>
          <w:sz w:val="24"/>
          <w:szCs w:val="24"/>
        </w:rPr>
        <w:t>表需加盖</w:t>
      </w:r>
      <w:proofErr w:type="gramEnd"/>
      <w:r>
        <w:rPr>
          <w:rFonts w:hint="eastAsia"/>
          <w:sz w:val="24"/>
          <w:szCs w:val="24"/>
        </w:rPr>
        <w:t>组织公章（逐页或首页加骑缝）。</w:t>
      </w:r>
    </w:p>
    <w:p w:rsidR="00D91470" w:rsidRDefault="004927F9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各局要求</w:t>
      </w:r>
      <w:r>
        <w:rPr>
          <w:rFonts w:hint="eastAsia"/>
          <w:sz w:val="24"/>
          <w:szCs w:val="24"/>
        </w:rPr>
        <w:t>完成其它</w:t>
      </w:r>
      <w:r>
        <w:rPr>
          <w:sz w:val="24"/>
          <w:szCs w:val="24"/>
        </w:rPr>
        <w:t>相应程序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检查内容</w:t>
      </w:r>
      <w:r>
        <w:rPr>
          <w:rFonts w:hint="eastAsia"/>
          <w:sz w:val="24"/>
          <w:szCs w:val="24"/>
        </w:rPr>
        <w:t>。</w:t>
      </w:r>
    </w:p>
    <w:p w:rsidR="00D91470" w:rsidRDefault="004927F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现场查验的后续活动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、组长收集整理所有现场查验材料，并对齐全性、有效性进行检查；</w:t>
      </w:r>
    </w:p>
    <w:p w:rsidR="00D91470" w:rsidRDefault="004927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、检查结束后登录“认证</w:t>
      </w:r>
      <w:bookmarkStart w:id="4" w:name="_GoBack"/>
      <w:bookmarkEnd w:id="4"/>
      <w:r>
        <w:rPr>
          <w:rFonts w:hint="eastAsia"/>
          <w:sz w:val="24"/>
          <w:szCs w:val="24"/>
        </w:rPr>
        <w:t>行政监管系统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jg.cnca.cn</w:t>
      </w:r>
      <w:r>
        <w:rPr>
          <w:rFonts w:hint="eastAsia"/>
          <w:sz w:val="24"/>
          <w:szCs w:val="24"/>
        </w:rPr>
        <w:t>”填</w:t>
      </w:r>
      <w:r>
        <w:rPr>
          <w:sz w:val="24"/>
          <w:szCs w:val="24"/>
        </w:rPr>
        <w:t>报检查结果</w:t>
      </w:r>
      <w:r>
        <w:rPr>
          <w:rFonts w:hint="eastAsia"/>
          <w:sz w:val="24"/>
          <w:szCs w:val="24"/>
        </w:rPr>
        <w:t>，填报时注意填报内容的完整性和前后一致性</w:t>
      </w:r>
      <w:r>
        <w:rPr>
          <w:sz w:val="24"/>
          <w:szCs w:val="24"/>
        </w:rPr>
        <w:t>；</w:t>
      </w:r>
    </w:p>
    <w:p w:rsidR="00423926" w:rsidRPr="00423926" w:rsidRDefault="00423926" w:rsidP="00423926">
      <w:pPr>
        <w:spacing w:line="360" w:lineRule="auto"/>
        <w:rPr>
          <w:sz w:val="24"/>
          <w:szCs w:val="24"/>
        </w:rPr>
      </w:pPr>
      <w:r w:rsidRPr="00622496">
        <w:rPr>
          <w:rFonts w:hint="eastAsia"/>
          <w:sz w:val="24"/>
          <w:szCs w:val="24"/>
        </w:rPr>
        <w:t>3</w:t>
      </w:r>
      <w:r w:rsidRPr="00622496">
        <w:rPr>
          <w:rFonts w:hint="eastAsia"/>
          <w:sz w:val="24"/>
          <w:szCs w:val="24"/>
        </w:rPr>
        <w:t>、</w:t>
      </w:r>
      <w:bookmarkStart w:id="5" w:name="OLE_LINK5"/>
      <w:bookmarkStart w:id="6" w:name="OLE_LINK6"/>
      <w:r w:rsidRPr="00622496">
        <w:rPr>
          <w:rFonts w:hint="eastAsia"/>
          <w:sz w:val="24"/>
          <w:szCs w:val="24"/>
        </w:rPr>
        <w:t>对获证组织体系运行存在重大问题、发生与认证制度相关重大事故事件、长期停产和不配合检查，应要求认证机构采取必要措施并上报相关信息，如对获证组织证书处置（暂停或撤销）或补充审核。</w:t>
      </w:r>
      <w:bookmarkEnd w:id="5"/>
      <w:bookmarkEnd w:id="6"/>
    </w:p>
    <w:p w:rsidR="00D91470" w:rsidRDefault="0042392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927F9">
        <w:rPr>
          <w:rFonts w:hint="eastAsia"/>
          <w:sz w:val="24"/>
          <w:szCs w:val="24"/>
        </w:rPr>
        <w:t>、对查验中发现的问题由地方市场监管部门依法依规进行处理；对需要总局处理的上报总局进行处理。</w:t>
      </w:r>
    </w:p>
    <w:p w:rsidR="00D91470" w:rsidRPr="00DD0785" w:rsidRDefault="0042392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927F9" w:rsidRPr="00DD0785">
        <w:rPr>
          <w:rFonts w:hint="eastAsia"/>
          <w:sz w:val="24"/>
          <w:szCs w:val="24"/>
        </w:rPr>
        <w:t>、</w:t>
      </w:r>
      <w:bookmarkStart w:id="7" w:name="OLE_LINK7"/>
      <w:bookmarkStart w:id="8" w:name="OLE_LINK8"/>
      <w:r w:rsidR="004927F9" w:rsidRPr="00DD0785">
        <w:rPr>
          <w:rFonts w:hint="eastAsia"/>
          <w:sz w:val="24"/>
          <w:szCs w:val="24"/>
        </w:rPr>
        <w:t>检查结果由各省级局进行汇总，并按照相关规定进行归集（归集到国家企业信用信息公示系统）和公开。</w:t>
      </w:r>
      <w:bookmarkEnd w:id="7"/>
      <w:bookmarkEnd w:id="8"/>
    </w:p>
    <w:sectPr w:rsidR="00D91470" w:rsidRPr="00DD078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01" w:rsidRDefault="005B5601" w:rsidP="00DD0785">
      <w:r>
        <w:separator/>
      </w:r>
    </w:p>
  </w:endnote>
  <w:endnote w:type="continuationSeparator" w:id="0">
    <w:p w:rsidR="005B5601" w:rsidRDefault="005B5601" w:rsidP="00D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01" w:rsidRDefault="005B5601" w:rsidP="00DD0785">
      <w:r>
        <w:separator/>
      </w:r>
    </w:p>
  </w:footnote>
  <w:footnote w:type="continuationSeparator" w:id="0">
    <w:p w:rsidR="005B5601" w:rsidRDefault="005B5601" w:rsidP="00DD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CD8"/>
    <w:multiLevelType w:val="multilevel"/>
    <w:tmpl w:val="08F67CD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4E4CC1"/>
    <w:multiLevelType w:val="multilevel"/>
    <w:tmpl w:val="294E4CC1"/>
    <w:lvl w:ilvl="0">
      <w:start w:val="1"/>
      <w:numFmt w:val="decimal"/>
      <w:lvlText w:val="%1、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AB6DDE"/>
    <w:multiLevelType w:val="multilevel"/>
    <w:tmpl w:val="45AB6D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0C391B"/>
    <w:multiLevelType w:val="multilevel"/>
    <w:tmpl w:val="480C391B"/>
    <w:lvl w:ilvl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E7"/>
    <w:rsid w:val="AFED4493"/>
    <w:rsid w:val="00005646"/>
    <w:rsid w:val="000223EF"/>
    <w:rsid w:val="00031D31"/>
    <w:rsid w:val="00051EF8"/>
    <w:rsid w:val="000A5ECF"/>
    <w:rsid w:val="000D74EF"/>
    <w:rsid w:val="000E39D7"/>
    <w:rsid w:val="00100642"/>
    <w:rsid w:val="00107B9E"/>
    <w:rsid w:val="0012175C"/>
    <w:rsid w:val="001413EF"/>
    <w:rsid w:val="0014215F"/>
    <w:rsid w:val="001517CE"/>
    <w:rsid w:val="001655E7"/>
    <w:rsid w:val="001844F6"/>
    <w:rsid w:val="00185103"/>
    <w:rsid w:val="001C4846"/>
    <w:rsid w:val="00280ACC"/>
    <w:rsid w:val="00295114"/>
    <w:rsid w:val="002C01FC"/>
    <w:rsid w:val="00331FE2"/>
    <w:rsid w:val="003673D9"/>
    <w:rsid w:val="003A06F6"/>
    <w:rsid w:val="003A38BC"/>
    <w:rsid w:val="003A6533"/>
    <w:rsid w:val="003C296C"/>
    <w:rsid w:val="003E1FA6"/>
    <w:rsid w:val="003E383B"/>
    <w:rsid w:val="003F5C4A"/>
    <w:rsid w:val="004035CC"/>
    <w:rsid w:val="00423926"/>
    <w:rsid w:val="004547A0"/>
    <w:rsid w:val="00482D32"/>
    <w:rsid w:val="004927F9"/>
    <w:rsid w:val="004A6250"/>
    <w:rsid w:val="004B3AD0"/>
    <w:rsid w:val="004C4EF7"/>
    <w:rsid w:val="004D2635"/>
    <w:rsid w:val="00506BFB"/>
    <w:rsid w:val="00516BC2"/>
    <w:rsid w:val="00547EDB"/>
    <w:rsid w:val="00571D58"/>
    <w:rsid w:val="0057470F"/>
    <w:rsid w:val="00587522"/>
    <w:rsid w:val="00590D6E"/>
    <w:rsid w:val="005B4C90"/>
    <w:rsid w:val="005B5601"/>
    <w:rsid w:val="00611342"/>
    <w:rsid w:val="006120AC"/>
    <w:rsid w:val="00622496"/>
    <w:rsid w:val="00632D23"/>
    <w:rsid w:val="006379CE"/>
    <w:rsid w:val="00662E27"/>
    <w:rsid w:val="00676198"/>
    <w:rsid w:val="00682B63"/>
    <w:rsid w:val="00695854"/>
    <w:rsid w:val="006B371B"/>
    <w:rsid w:val="006B73FC"/>
    <w:rsid w:val="006D0A06"/>
    <w:rsid w:val="006E7D2E"/>
    <w:rsid w:val="006F1C0E"/>
    <w:rsid w:val="006F611F"/>
    <w:rsid w:val="007153C4"/>
    <w:rsid w:val="00717D97"/>
    <w:rsid w:val="00740424"/>
    <w:rsid w:val="00747E66"/>
    <w:rsid w:val="00761D67"/>
    <w:rsid w:val="007640C9"/>
    <w:rsid w:val="00781280"/>
    <w:rsid w:val="007848B7"/>
    <w:rsid w:val="0079299A"/>
    <w:rsid w:val="007A6665"/>
    <w:rsid w:val="007A7975"/>
    <w:rsid w:val="007B34E7"/>
    <w:rsid w:val="007B57EA"/>
    <w:rsid w:val="007D5CFC"/>
    <w:rsid w:val="007E1A15"/>
    <w:rsid w:val="0084024A"/>
    <w:rsid w:val="00844E4D"/>
    <w:rsid w:val="00854666"/>
    <w:rsid w:val="0088611C"/>
    <w:rsid w:val="00890123"/>
    <w:rsid w:val="008C1A19"/>
    <w:rsid w:val="008E2AB2"/>
    <w:rsid w:val="008F6706"/>
    <w:rsid w:val="00921B23"/>
    <w:rsid w:val="009234CE"/>
    <w:rsid w:val="00967F26"/>
    <w:rsid w:val="00984412"/>
    <w:rsid w:val="009C17A5"/>
    <w:rsid w:val="00A1523A"/>
    <w:rsid w:val="00A32CB3"/>
    <w:rsid w:val="00A45FBE"/>
    <w:rsid w:val="00A54C1C"/>
    <w:rsid w:val="00A94426"/>
    <w:rsid w:val="00AB3796"/>
    <w:rsid w:val="00AB3993"/>
    <w:rsid w:val="00AE53F1"/>
    <w:rsid w:val="00AF1506"/>
    <w:rsid w:val="00AF25F6"/>
    <w:rsid w:val="00B24C16"/>
    <w:rsid w:val="00B702BB"/>
    <w:rsid w:val="00C11F01"/>
    <w:rsid w:val="00C251E0"/>
    <w:rsid w:val="00C30480"/>
    <w:rsid w:val="00C31A78"/>
    <w:rsid w:val="00C51845"/>
    <w:rsid w:val="00C5523D"/>
    <w:rsid w:val="00C821A8"/>
    <w:rsid w:val="00C87C47"/>
    <w:rsid w:val="00C92AB9"/>
    <w:rsid w:val="00CB17C8"/>
    <w:rsid w:val="00CC05D4"/>
    <w:rsid w:val="00CC185E"/>
    <w:rsid w:val="00D232E2"/>
    <w:rsid w:val="00D34BB2"/>
    <w:rsid w:val="00D4137F"/>
    <w:rsid w:val="00D836C9"/>
    <w:rsid w:val="00D91470"/>
    <w:rsid w:val="00D934F6"/>
    <w:rsid w:val="00DA0B28"/>
    <w:rsid w:val="00DD0785"/>
    <w:rsid w:val="00DE02B7"/>
    <w:rsid w:val="00E33D95"/>
    <w:rsid w:val="00E45766"/>
    <w:rsid w:val="00E71BBB"/>
    <w:rsid w:val="00EC49B1"/>
    <w:rsid w:val="00EE0A17"/>
    <w:rsid w:val="00EE7EF9"/>
    <w:rsid w:val="00F0151B"/>
    <w:rsid w:val="00F214C7"/>
    <w:rsid w:val="00F702D3"/>
    <w:rsid w:val="00F73D27"/>
    <w:rsid w:val="00F826B5"/>
    <w:rsid w:val="00FB4ED9"/>
    <w:rsid w:val="00FD5644"/>
    <w:rsid w:val="00FE42BC"/>
    <w:rsid w:val="11617477"/>
    <w:rsid w:val="2B85614C"/>
    <w:rsid w:val="37311CB1"/>
    <w:rsid w:val="3E7FAB00"/>
    <w:rsid w:val="50382092"/>
    <w:rsid w:val="59EF9A10"/>
    <w:rsid w:val="5FCD7605"/>
    <w:rsid w:val="6F6D3657"/>
    <w:rsid w:val="744D46BE"/>
    <w:rsid w:val="7F7E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hcl\Documents\WeChat%20Files\wxid_c7lm9j6skbnb22\FileStorage\&#34920;&#26684;\2019&#24180;&#33258;&#24895;&#24615;&#35748;&#35777;&#27963;&#21160;&#26816;&#26597;&#34920;&#26684;\&#34920;6%20%202019&#24180;&#33258;&#24895;&#24615;&#35748;&#35777;&#27963;&#21160;&#26816;&#26597;&#20107;&#23454;&#30830;&#35748;&#3492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hcl\Documents\WeChat%20Files\wxid_c7lm9j6skbnb22\FileStorage\&#34920;&#26684;\2019&#24180;&#33258;&#24895;&#24615;&#35748;&#35777;&#27963;&#21160;&#26816;&#26597;&#34920;&#26684;\&#34920;6%20%202019&#24180;&#33258;&#24895;&#24615;&#35748;&#35777;&#27963;&#21160;&#26816;&#26597;&#20107;&#23454;&#30830;&#35748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杜鹃</dc:creator>
  <cp:keywords/>
  <dc:description/>
  <cp:lastModifiedBy>hcl</cp:lastModifiedBy>
  <cp:revision>3</cp:revision>
  <dcterms:created xsi:type="dcterms:W3CDTF">2022-04-19T14:57:00Z</dcterms:created>
  <dcterms:modified xsi:type="dcterms:W3CDTF">2025-05-09T01:38:00Z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