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A491B">
      <w:pPr>
        <w:overflowPunct w:val="0"/>
        <w:autoSpaceDN w:val="0"/>
        <w:textAlignment w:val="center"/>
        <w:rPr>
          <w:rFonts w:ascii="Nimbus Roman No9 L" w:hAnsi="Nimbus Roman No9 L" w:eastAsia="黑体" w:cs="Nimbus Roman No9 L"/>
          <w:bCs/>
          <w:color w:val="000000"/>
          <w:sz w:val="32"/>
          <w:szCs w:val="32"/>
        </w:rPr>
      </w:pPr>
      <w:r>
        <w:rPr>
          <w:rFonts w:ascii="Nimbus Roman No9 L" w:hAnsi="Nimbus Roman No9 L" w:eastAsia="黑体" w:cs="Nimbus Roman No9 L"/>
          <w:bCs/>
          <w:color w:val="000000"/>
          <w:sz w:val="32"/>
          <w:szCs w:val="32"/>
        </w:rPr>
        <w:t>附件</w:t>
      </w:r>
      <w:r>
        <w:rPr>
          <w:rFonts w:hint="eastAsia" w:ascii="Nimbus Roman No9 L" w:hAnsi="Nimbus Roman No9 L" w:eastAsia="黑体" w:cs="Nimbus Roman No9 L"/>
          <w:bCs/>
          <w:color w:val="000000"/>
          <w:sz w:val="32"/>
          <w:szCs w:val="32"/>
          <w:lang w:val="en-US" w:eastAsia="zh-CN"/>
        </w:rPr>
        <w:t>1</w:t>
      </w:r>
      <w:r>
        <w:rPr>
          <w:rFonts w:ascii="Nimbus Roman No9 L" w:hAnsi="Nimbus Roman No9 L" w:eastAsia="黑体" w:cs="Nimbus Roman No9 L"/>
          <w:bCs/>
          <w:color w:val="000000"/>
          <w:sz w:val="32"/>
          <w:szCs w:val="32"/>
        </w:rPr>
        <w:t>：</w:t>
      </w:r>
    </w:p>
    <w:p w14:paraId="69FFFD22">
      <w:pPr>
        <w:pStyle w:val="10"/>
        <w:jc w:val="center"/>
        <w:rPr>
          <w:rFonts w:hint="eastAsia" w:ascii="Arial Unicode MS" w:eastAsia="Arial Unicode MS" w:cs="Arial Unicode MS"/>
          <w:sz w:val="44"/>
          <w:szCs w:val="44"/>
        </w:rPr>
      </w:pPr>
      <w:r>
        <w:rPr>
          <w:rFonts w:hint="eastAsia" w:ascii="Nimbus Roman No9 L" w:hAnsi="Nimbus Roman No9 L" w:eastAsia="方正小标宋简体" w:cs="Nimbus Roman No9 L"/>
          <w:bCs/>
          <w:color w:val="000000"/>
          <w:kern w:val="2"/>
          <w:sz w:val="44"/>
          <w:szCs w:val="44"/>
          <w:lang w:val="en-US" w:eastAsia="zh-CN" w:bidi="ar-SA"/>
        </w:rPr>
        <w:t>辽宁省社会公用计量标准强制检定申请表（省内）</w:t>
      </w:r>
      <w:r>
        <w:rPr>
          <w:rFonts w:hint="eastAsia" w:ascii="Arial Unicode MS" w:eastAsia="Arial Unicode MS" w:cs="Arial Unicode MS"/>
          <w:sz w:val="44"/>
          <w:szCs w:val="44"/>
        </w:rPr>
        <w:t xml:space="preserve"> </w:t>
      </w:r>
    </w:p>
    <w:p w14:paraId="16BEE4AE">
      <w:pPr>
        <w:pStyle w:val="10"/>
        <w:jc w:val="both"/>
        <w:rPr>
          <w:rFonts w:ascii="楷体" w:hAnsi="楷体" w:eastAsia="楷体" w:cs="仿宋"/>
        </w:rPr>
      </w:pPr>
      <w:r>
        <w:rPr>
          <w:rFonts w:hint="eastAsia" w:ascii="Nimbus Roman No9 L" w:hAnsi="Nimbus Roman No9 L" w:eastAsia="仿宋_GB2312" w:cs="Nimbus Roman No9 L"/>
          <w:bCs/>
          <w:color w:val="auto"/>
          <w:sz w:val="24"/>
          <w:lang w:val="en-US" w:eastAsia="zh-CN"/>
        </w:rPr>
        <w:t>收检单位：                                                  填表时间：    年   月   日</w:t>
      </w:r>
      <w:r>
        <w:rPr>
          <w:rFonts w:hint="eastAsia" w:ascii="Nimbus Roman No9 L" w:hAnsi="Nimbus Roman No9 L" w:eastAsia="仿宋_GB2312" w:cs="Nimbus Roman No9 L"/>
          <w:bCs/>
          <w:color w:val="0000FF"/>
          <w:sz w:val="24"/>
          <w:lang w:val="en-US" w:eastAsia="zh-CN"/>
        </w:rPr>
        <w:t xml:space="preserve"> </w:t>
      </w:r>
      <w:r>
        <w:rPr>
          <w:rFonts w:hint="eastAsia" w:ascii="楷体" w:hAnsi="楷体" w:eastAsia="楷体" w:cs="仿宋"/>
        </w:rPr>
        <w:t xml:space="preserve">                                    </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3191"/>
        <w:gridCol w:w="3189"/>
        <w:gridCol w:w="3209"/>
      </w:tblGrid>
      <w:tr w14:paraId="474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Align w:val="center"/>
          </w:tcPr>
          <w:p w14:paraId="254F6D45">
            <w:pPr>
              <w:pStyle w:val="10"/>
              <w:jc w:val="center"/>
              <w:rPr>
                <w:rFonts w:ascii="仿宋" w:hAnsi="仿宋" w:eastAsia="仿宋" w:cs="Times New Roman"/>
                <w:color w:val="auto"/>
                <w:kern w:val="2"/>
              </w:rPr>
            </w:pPr>
            <w:r>
              <w:rPr>
                <w:rFonts w:ascii="仿宋" w:hAnsi="仿宋" w:eastAsia="仿宋" w:cs="Times New Roman"/>
                <w:color w:val="auto"/>
                <w:kern w:val="2"/>
              </w:rPr>
              <w:t>序号</w:t>
            </w:r>
          </w:p>
        </w:tc>
        <w:tc>
          <w:tcPr>
            <w:tcW w:w="1540" w:type="pct"/>
            <w:vAlign w:val="center"/>
          </w:tcPr>
          <w:p w14:paraId="302C0323">
            <w:pPr>
              <w:pStyle w:val="10"/>
              <w:jc w:val="center"/>
              <w:rPr>
                <w:rFonts w:hint="eastAsia" w:ascii="仿宋" w:hAnsi="仿宋" w:eastAsia="仿宋" w:cs="Times New Roman"/>
                <w:color w:val="auto"/>
                <w:kern w:val="2"/>
                <w:lang w:eastAsia="zh-CN"/>
              </w:rPr>
            </w:pPr>
            <w:r>
              <w:rPr>
                <w:rFonts w:ascii="仿宋" w:hAnsi="仿宋" w:eastAsia="仿宋" w:cs="Times New Roman"/>
                <w:color w:val="auto"/>
                <w:kern w:val="2"/>
              </w:rPr>
              <w:t>器具名称</w:t>
            </w:r>
          </w:p>
        </w:tc>
        <w:tc>
          <w:tcPr>
            <w:tcW w:w="1539" w:type="pct"/>
            <w:vAlign w:val="center"/>
          </w:tcPr>
          <w:p w14:paraId="57CEF78E">
            <w:pPr>
              <w:pStyle w:val="10"/>
              <w:jc w:val="center"/>
              <w:rPr>
                <w:rFonts w:ascii="仿宋" w:hAnsi="仿宋" w:eastAsia="仿宋" w:cs="Times New Roman"/>
                <w:color w:val="auto"/>
                <w:kern w:val="2"/>
              </w:rPr>
            </w:pPr>
            <w:r>
              <w:rPr>
                <w:rFonts w:ascii="仿宋" w:hAnsi="仿宋" w:eastAsia="仿宋" w:cs="Times New Roman"/>
                <w:color w:val="auto"/>
                <w:kern w:val="2"/>
              </w:rPr>
              <w:t>规格型号/量程</w:t>
            </w:r>
          </w:p>
        </w:tc>
        <w:tc>
          <w:tcPr>
            <w:tcW w:w="1549" w:type="pct"/>
            <w:vAlign w:val="center"/>
          </w:tcPr>
          <w:p w14:paraId="4D55A8B2">
            <w:pPr>
              <w:pStyle w:val="10"/>
              <w:jc w:val="center"/>
              <w:rPr>
                <w:rFonts w:ascii="仿宋" w:hAnsi="仿宋" w:eastAsia="仿宋" w:cs="Times New Roman"/>
                <w:color w:val="auto"/>
                <w:kern w:val="2"/>
              </w:rPr>
            </w:pPr>
            <w:r>
              <w:rPr>
                <w:rFonts w:ascii="仿宋" w:hAnsi="仿宋" w:eastAsia="仿宋" w:cs="Times New Roman"/>
                <w:color w:val="auto"/>
                <w:kern w:val="2"/>
              </w:rPr>
              <w:t>出厂编号</w:t>
            </w:r>
          </w:p>
        </w:tc>
      </w:tr>
      <w:tr w14:paraId="6C13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Merge w:val="restart"/>
            <w:vAlign w:val="center"/>
          </w:tcPr>
          <w:p w14:paraId="3E868AA6">
            <w:pPr>
              <w:pStyle w:val="10"/>
              <w:jc w:val="center"/>
              <w:rPr>
                <w:rFonts w:hint="eastAsia" w:ascii="仿宋" w:hAnsi="仿宋" w:eastAsia="仿宋" w:cs="Times New Roman"/>
                <w:color w:val="auto"/>
                <w:kern w:val="2"/>
                <w:lang w:val="en-US" w:eastAsia="zh-CN"/>
              </w:rPr>
            </w:pPr>
            <w:r>
              <w:rPr>
                <w:rFonts w:hint="eastAsia" w:ascii="仿宋" w:hAnsi="仿宋" w:eastAsia="仿宋" w:cs="Times New Roman"/>
                <w:color w:val="auto"/>
                <w:kern w:val="2"/>
                <w:lang w:val="en-US" w:eastAsia="zh-CN"/>
              </w:rPr>
              <w:t>1</w:t>
            </w:r>
          </w:p>
        </w:tc>
        <w:tc>
          <w:tcPr>
            <w:tcW w:w="1540" w:type="pct"/>
            <w:vAlign w:val="center"/>
          </w:tcPr>
          <w:p w14:paraId="37FCF5D1">
            <w:pPr>
              <w:pStyle w:val="10"/>
              <w:jc w:val="center"/>
              <w:rPr>
                <w:rFonts w:ascii="仿宋" w:hAnsi="仿宋" w:eastAsia="仿宋" w:cs="Times New Roman"/>
                <w:color w:val="auto"/>
                <w:kern w:val="2"/>
              </w:rPr>
            </w:pPr>
          </w:p>
        </w:tc>
        <w:tc>
          <w:tcPr>
            <w:tcW w:w="1539" w:type="pct"/>
            <w:vAlign w:val="center"/>
          </w:tcPr>
          <w:p w14:paraId="5E980794">
            <w:pPr>
              <w:pStyle w:val="10"/>
              <w:jc w:val="center"/>
              <w:rPr>
                <w:rFonts w:ascii="仿宋" w:hAnsi="仿宋" w:eastAsia="仿宋" w:cs="Times New Roman"/>
                <w:color w:val="auto"/>
                <w:kern w:val="2"/>
              </w:rPr>
            </w:pPr>
          </w:p>
        </w:tc>
        <w:tc>
          <w:tcPr>
            <w:tcW w:w="1549" w:type="pct"/>
            <w:vAlign w:val="center"/>
          </w:tcPr>
          <w:p w14:paraId="4068A781">
            <w:pPr>
              <w:pStyle w:val="10"/>
              <w:jc w:val="center"/>
              <w:rPr>
                <w:rFonts w:ascii="仿宋" w:hAnsi="仿宋" w:eastAsia="仿宋" w:cs="Times New Roman"/>
                <w:color w:val="auto"/>
                <w:kern w:val="2"/>
              </w:rPr>
            </w:pPr>
          </w:p>
        </w:tc>
      </w:tr>
      <w:tr w14:paraId="08A6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Merge w:val="continue"/>
            <w:vAlign w:val="center"/>
          </w:tcPr>
          <w:p w14:paraId="68E991D7">
            <w:pPr>
              <w:pStyle w:val="10"/>
              <w:jc w:val="center"/>
              <w:rPr>
                <w:rFonts w:ascii="仿宋" w:hAnsi="仿宋" w:eastAsia="仿宋" w:cs="Times New Roman"/>
                <w:color w:val="auto"/>
                <w:kern w:val="2"/>
              </w:rPr>
            </w:pPr>
          </w:p>
        </w:tc>
        <w:tc>
          <w:tcPr>
            <w:tcW w:w="1540" w:type="pct"/>
            <w:vAlign w:val="center"/>
          </w:tcPr>
          <w:p w14:paraId="78FE00E4">
            <w:pPr>
              <w:pStyle w:val="10"/>
              <w:jc w:val="center"/>
              <w:rPr>
                <w:rFonts w:ascii="仿宋" w:hAnsi="仿宋" w:eastAsia="仿宋" w:cs="Times New Roman"/>
                <w:color w:val="auto"/>
                <w:kern w:val="2"/>
              </w:rPr>
            </w:pPr>
            <w:r>
              <w:rPr>
                <w:rFonts w:hint="eastAsia" w:ascii="仿宋" w:hAnsi="仿宋" w:eastAsia="仿宋" w:cs="Times New Roman"/>
                <w:color w:val="auto"/>
                <w:kern w:val="2"/>
                <w:lang w:eastAsia="zh-CN"/>
              </w:rPr>
              <w:t>社公标证书编号</w:t>
            </w:r>
          </w:p>
        </w:tc>
        <w:tc>
          <w:tcPr>
            <w:tcW w:w="1539" w:type="pct"/>
            <w:vAlign w:val="center"/>
          </w:tcPr>
          <w:p w14:paraId="027D8629">
            <w:pPr>
              <w:pStyle w:val="10"/>
              <w:jc w:val="center"/>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社公标证书有效期</w:t>
            </w:r>
          </w:p>
        </w:tc>
        <w:tc>
          <w:tcPr>
            <w:tcW w:w="1549" w:type="pct"/>
            <w:vAlign w:val="center"/>
          </w:tcPr>
          <w:p w14:paraId="2E5323FD">
            <w:pPr>
              <w:pStyle w:val="10"/>
              <w:jc w:val="center"/>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是否属于强制检定</w:t>
            </w:r>
          </w:p>
        </w:tc>
      </w:tr>
      <w:tr w14:paraId="6928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Merge w:val="continue"/>
            <w:vAlign w:val="center"/>
          </w:tcPr>
          <w:p w14:paraId="187EBB46">
            <w:pPr>
              <w:pStyle w:val="10"/>
              <w:jc w:val="center"/>
              <w:rPr>
                <w:rFonts w:ascii="仿宋" w:hAnsi="仿宋" w:eastAsia="仿宋" w:cs="Times New Roman"/>
                <w:color w:val="auto"/>
                <w:kern w:val="2"/>
              </w:rPr>
            </w:pPr>
          </w:p>
        </w:tc>
        <w:tc>
          <w:tcPr>
            <w:tcW w:w="1540" w:type="pct"/>
            <w:vAlign w:val="center"/>
          </w:tcPr>
          <w:p w14:paraId="616241AC">
            <w:pPr>
              <w:pStyle w:val="10"/>
              <w:jc w:val="center"/>
              <w:rPr>
                <w:rFonts w:ascii="仿宋" w:hAnsi="仿宋" w:eastAsia="仿宋" w:cs="Times New Roman"/>
                <w:color w:val="auto"/>
                <w:kern w:val="2"/>
              </w:rPr>
            </w:pPr>
          </w:p>
        </w:tc>
        <w:tc>
          <w:tcPr>
            <w:tcW w:w="1539" w:type="pct"/>
            <w:vAlign w:val="center"/>
          </w:tcPr>
          <w:p w14:paraId="40FAC9B4">
            <w:pPr>
              <w:pStyle w:val="10"/>
              <w:jc w:val="center"/>
              <w:rPr>
                <w:rFonts w:ascii="仿宋" w:hAnsi="仿宋" w:eastAsia="仿宋" w:cs="Times New Roman"/>
                <w:color w:val="auto"/>
                <w:kern w:val="2"/>
              </w:rPr>
            </w:pPr>
          </w:p>
        </w:tc>
        <w:tc>
          <w:tcPr>
            <w:tcW w:w="1549" w:type="pct"/>
            <w:vAlign w:val="center"/>
          </w:tcPr>
          <w:p w14:paraId="4575DA04">
            <w:pPr>
              <w:pStyle w:val="10"/>
              <w:jc w:val="center"/>
              <w:rPr>
                <w:rFonts w:ascii="仿宋" w:hAnsi="仿宋" w:eastAsia="仿宋" w:cs="Times New Roman"/>
                <w:color w:val="auto"/>
                <w:kern w:val="2"/>
              </w:rPr>
            </w:pPr>
          </w:p>
        </w:tc>
      </w:tr>
      <w:tr w14:paraId="05EC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Merge w:val="restart"/>
            <w:vAlign w:val="center"/>
          </w:tcPr>
          <w:p w14:paraId="709B47CE">
            <w:pPr>
              <w:pStyle w:val="10"/>
              <w:jc w:val="center"/>
              <w:rPr>
                <w:rFonts w:hint="eastAsia" w:ascii="仿宋" w:hAnsi="仿宋" w:eastAsia="仿宋" w:cs="Times New Roman"/>
                <w:color w:val="auto"/>
                <w:kern w:val="2"/>
                <w:lang w:val="en-US" w:eastAsia="zh-CN"/>
              </w:rPr>
            </w:pPr>
            <w:r>
              <w:rPr>
                <w:rFonts w:hint="eastAsia" w:ascii="仿宋" w:hAnsi="仿宋" w:eastAsia="仿宋" w:cs="Times New Roman"/>
                <w:color w:val="auto"/>
                <w:kern w:val="2"/>
                <w:lang w:val="en-US" w:eastAsia="zh-CN"/>
              </w:rPr>
              <w:t>2</w:t>
            </w:r>
          </w:p>
        </w:tc>
        <w:tc>
          <w:tcPr>
            <w:tcW w:w="1540" w:type="pct"/>
            <w:vAlign w:val="center"/>
          </w:tcPr>
          <w:p w14:paraId="2EA1ADF4">
            <w:pPr>
              <w:pStyle w:val="10"/>
              <w:jc w:val="center"/>
              <w:rPr>
                <w:rFonts w:hint="eastAsia" w:ascii="仿宋" w:hAnsi="仿宋" w:eastAsia="仿宋" w:cs="Times New Roman"/>
                <w:color w:val="auto"/>
                <w:kern w:val="2"/>
                <w:sz w:val="24"/>
                <w:szCs w:val="24"/>
                <w:lang w:val="en-US" w:eastAsia="zh-CN" w:bidi="ar-SA"/>
              </w:rPr>
            </w:pPr>
            <w:r>
              <w:rPr>
                <w:rFonts w:ascii="仿宋" w:hAnsi="仿宋" w:eastAsia="仿宋" w:cs="Times New Roman"/>
                <w:color w:val="auto"/>
                <w:kern w:val="2"/>
              </w:rPr>
              <w:t>器具名称</w:t>
            </w:r>
          </w:p>
        </w:tc>
        <w:tc>
          <w:tcPr>
            <w:tcW w:w="1539" w:type="pct"/>
            <w:vAlign w:val="center"/>
          </w:tcPr>
          <w:p w14:paraId="04AC35AB">
            <w:pPr>
              <w:pStyle w:val="10"/>
              <w:jc w:val="center"/>
              <w:rPr>
                <w:rFonts w:ascii="仿宋" w:hAnsi="仿宋" w:eastAsia="仿宋" w:cs="Times New Roman"/>
                <w:color w:val="auto"/>
                <w:kern w:val="2"/>
                <w:sz w:val="24"/>
                <w:szCs w:val="24"/>
                <w:lang w:val="en-US" w:eastAsia="zh-CN" w:bidi="ar-SA"/>
              </w:rPr>
            </w:pPr>
            <w:r>
              <w:rPr>
                <w:rFonts w:ascii="仿宋" w:hAnsi="仿宋" w:eastAsia="仿宋" w:cs="Times New Roman"/>
                <w:color w:val="auto"/>
                <w:kern w:val="2"/>
              </w:rPr>
              <w:t>规格型号/量程</w:t>
            </w:r>
          </w:p>
        </w:tc>
        <w:tc>
          <w:tcPr>
            <w:tcW w:w="1549" w:type="pct"/>
            <w:vAlign w:val="center"/>
          </w:tcPr>
          <w:p w14:paraId="649BDD53">
            <w:pPr>
              <w:pStyle w:val="10"/>
              <w:jc w:val="center"/>
              <w:rPr>
                <w:rFonts w:ascii="仿宋" w:hAnsi="仿宋" w:eastAsia="仿宋" w:cs="Times New Roman"/>
                <w:color w:val="auto"/>
                <w:kern w:val="2"/>
                <w:sz w:val="24"/>
                <w:szCs w:val="24"/>
                <w:lang w:val="en-US" w:eastAsia="zh-CN" w:bidi="ar-SA"/>
              </w:rPr>
            </w:pPr>
            <w:r>
              <w:rPr>
                <w:rFonts w:ascii="仿宋" w:hAnsi="仿宋" w:eastAsia="仿宋" w:cs="Times New Roman"/>
                <w:color w:val="auto"/>
                <w:kern w:val="2"/>
              </w:rPr>
              <w:t>出厂编号</w:t>
            </w:r>
          </w:p>
        </w:tc>
      </w:tr>
      <w:tr w14:paraId="7A82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Merge w:val="continue"/>
            <w:vAlign w:val="center"/>
          </w:tcPr>
          <w:p w14:paraId="345657D7">
            <w:pPr>
              <w:pStyle w:val="10"/>
              <w:jc w:val="center"/>
              <w:rPr>
                <w:rFonts w:ascii="仿宋" w:hAnsi="仿宋" w:eastAsia="仿宋" w:cs="Times New Roman"/>
                <w:color w:val="auto"/>
                <w:kern w:val="2"/>
              </w:rPr>
            </w:pPr>
          </w:p>
        </w:tc>
        <w:tc>
          <w:tcPr>
            <w:tcW w:w="1540" w:type="pct"/>
            <w:vAlign w:val="center"/>
          </w:tcPr>
          <w:p w14:paraId="5F1F4F23">
            <w:pPr>
              <w:pStyle w:val="10"/>
              <w:jc w:val="center"/>
              <w:rPr>
                <w:rFonts w:ascii="仿宋" w:hAnsi="仿宋" w:eastAsia="仿宋" w:cs="Times New Roman"/>
                <w:color w:val="auto"/>
                <w:kern w:val="2"/>
                <w:sz w:val="24"/>
                <w:szCs w:val="24"/>
                <w:lang w:val="en-US" w:eastAsia="zh-CN" w:bidi="ar-SA"/>
              </w:rPr>
            </w:pPr>
          </w:p>
        </w:tc>
        <w:tc>
          <w:tcPr>
            <w:tcW w:w="1539" w:type="pct"/>
            <w:vAlign w:val="center"/>
          </w:tcPr>
          <w:p w14:paraId="0E696179">
            <w:pPr>
              <w:pStyle w:val="10"/>
              <w:jc w:val="center"/>
              <w:rPr>
                <w:rFonts w:ascii="仿宋" w:hAnsi="仿宋" w:eastAsia="仿宋" w:cs="Times New Roman"/>
                <w:color w:val="auto"/>
                <w:kern w:val="2"/>
                <w:sz w:val="24"/>
                <w:szCs w:val="24"/>
                <w:lang w:val="en-US" w:eastAsia="zh-CN" w:bidi="ar-SA"/>
              </w:rPr>
            </w:pPr>
          </w:p>
        </w:tc>
        <w:tc>
          <w:tcPr>
            <w:tcW w:w="1549" w:type="pct"/>
            <w:vAlign w:val="center"/>
          </w:tcPr>
          <w:p w14:paraId="35E7A1E1">
            <w:pPr>
              <w:pStyle w:val="10"/>
              <w:jc w:val="center"/>
              <w:rPr>
                <w:rFonts w:ascii="仿宋" w:hAnsi="仿宋" w:eastAsia="仿宋" w:cs="Times New Roman"/>
                <w:color w:val="auto"/>
                <w:kern w:val="2"/>
                <w:sz w:val="24"/>
                <w:szCs w:val="24"/>
                <w:lang w:val="en-US" w:eastAsia="zh-CN" w:bidi="ar-SA"/>
              </w:rPr>
            </w:pPr>
          </w:p>
        </w:tc>
      </w:tr>
      <w:tr w14:paraId="4616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Merge w:val="continue"/>
            <w:vAlign w:val="center"/>
          </w:tcPr>
          <w:p w14:paraId="2999D85B">
            <w:pPr>
              <w:pStyle w:val="10"/>
              <w:jc w:val="center"/>
              <w:rPr>
                <w:rFonts w:ascii="仿宋" w:hAnsi="仿宋" w:eastAsia="仿宋" w:cs="Times New Roman"/>
                <w:color w:val="auto"/>
                <w:kern w:val="2"/>
              </w:rPr>
            </w:pPr>
          </w:p>
        </w:tc>
        <w:tc>
          <w:tcPr>
            <w:tcW w:w="1540" w:type="pct"/>
            <w:vAlign w:val="center"/>
          </w:tcPr>
          <w:p w14:paraId="64FE98FA">
            <w:pPr>
              <w:pStyle w:val="10"/>
              <w:jc w:val="center"/>
              <w:rPr>
                <w:rFonts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lang w:eastAsia="zh-CN"/>
              </w:rPr>
              <w:t>社公标证书编号</w:t>
            </w:r>
          </w:p>
        </w:tc>
        <w:tc>
          <w:tcPr>
            <w:tcW w:w="1539" w:type="pct"/>
            <w:vAlign w:val="center"/>
          </w:tcPr>
          <w:p w14:paraId="72F3E385">
            <w:pPr>
              <w:pStyle w:val="10"/>
              <w:jc w:val="cente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lang w:eastAsia="zh-CN"/>
              </w:rPr>
              <w:t>社公标证书有效期</w:t>
            </w:r>
          </w:p>
        </w:tc>
        <w:tc>
          <w:tcPr>
            <w:tcW w:w="1549" w:type="pct"/>
            <w:vAlign w:val="center"/>
          </w:tcPr>
          <w:p w14:paraId="36731660">
            <w:pPr>
              <w:pStyle w:val="10"/>
              <w:jc w:val="center"/>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lang w:eastAsia="zh-CN"/>
              </w:rPr>
              <w:t>是否属于强制检定</w:t>
            </w:r>
          </w:p>
        </w:tc>
      </w:tr>
      <w:tr w14:paraId="6D2E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71" w:type="pct"/>
            <w:vMerge w:val="continue"/>
            <w:vAlign w:val="center"/>
          </w:tcPr>
          <w:p w14:paraId="2D2AC573">
            <w:pPr>
              <w:pStyle w:val="10"/>
              <w:jc w:val="center"/>
              <w:rPr>
                <w:rFonts w:ascii="仿宋" w:hAnsi="仿宋" w:eastAsia="仿宋" w:cs="Times New Roman"/>
                <w:color w:val="auto"/>
                <w:kern w:val="2"/>
              </w:rPr>
            </w:pPr>
          </w:p>
        </w:tc>
        <w:tc>
          <w:tcPr>
            <w:tcW w:w="1540" w:type="pct"/>
            <w:vAlign w:val="center"/>
          </w:tcPr>
          <w:p w14:paraId="30E0F9F6">
            <w:pPr>
              <w:pStyle w:val="10"/>
              <w:jc w:val="center"/>
              <w:rPr>
                <w:rFonts w:hint="eastAsia" w:ascii="仿宋" w:hAnsi="仿宋" w:eastAsia="仿宋" w:cs="Times New Roman"/>
                <w:color w:val="auto"/>
                <w:kern w:val="2"/>
                <w:lang w:eastAsia="zh-CN"/>
              </w:rPr>
            </w:pPr>
          </w:p>
        </w:tc>
        <w:tc>
          <w:tcPr>
            <w:tcW w:w="1539" w:type="pct"/>
            <w:vAlign w:val="center"/>
          </w:tcPr>
          <w:p w14:paraId="27B5ACF9">
            <w:pPr>
              <w:pStyle w:val="10"/>
              <w:jc w:val="center"/>
              <w:rPr>
                <w:rFonts w:hint="eastAsia" w:ascii="仿宋" w:hAnsi="仿宋" w:eastAsia="仿宋" w:cs="Times New Roman"/>
                <w:color w:val="auto"/>
                <w:kern w:val="2"/>
                <w:lang w:eastAsia="zh-CN"/>
              </w:rPr>
            </w:pPr>
          </w:p>
        </w:tc>
        <w:tc>
          <w:tcPr>
            <w:tcW w:w="1549" w:type="pct"/>
            <w:vAlign w:val="center"/>
          </w:tcPr>
          <w:p w14:paraId="658DF108">
            <w:pPr>
              <w:pStyle w:val="10"/>
              <w:jc w:val="center"/>
              <w:rPr>
                <w:rFonts w:hint="eastAsia" w:ascii="仿宋" w:hAnsi="仿宋" w:eastAsia="仿宋" w:cs="Times New Roman"/>
                <w:color w:val="auto"/>
                <w:kern w:val="2"/>
                <w:lang w:eastAsia="zh-CN"/>
              </w:rPr>
            </w:pPr>
          </w:p>
        </w:tc>
      </w:tr>
      <w:tr w14:paraId="3620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vMerge w:val="restart"/>
            <w:vAlign w:val="center"/>
          </w:tcPr>
          <w:p w14:paraId="73C2608F">
            <w:pPr>
              <w:pStyle w:val="10"/>
              <w:jc w:val="center"/>
              <w:rPr>
                <w:rFonts w:ascii="仿宋" w:hAnsi="仿宋" w:eastAsia="仿宋" w:cs="Times New Roman"/>
                <w:color w:val="auto"/>
                <w:kern w:val="2"/>
              </w:rPr>
            </w:pPr>
            <w:r>
              <w:rPr>
                <w:rFonts w:hint="eastAsia" w:ascii="仿宋" w:hAnsi="仿宋" w:eastAsia="仿宋" w:cs="Times New Roman"/>
                <w:color w:val="auto"/>
                <w:kern w:val="2"/>
                <w:lang w:val="en-US" w:eastAsia="zh-CN"/>
              </w:rPr>
              <w:t>3</w:t>
            </w:r>
          </w:p>
        </w:tc>
        <w:tc>
          <w:tcPr>
            <w:tcW w:w="3191" w:type="dxa"/>
            <w:vAlign w:val="center"/>
          </w:tcPr>
          <w:p w14:paraId="747C945F">
            <w:pPr>
              <w:pStyle w:val="10"/>
              <w:jc w:val="center"/>
              <w:rPr>
                <w:rFonts w:hint="eastAsia" w:ascii="仿宋" w:hAnsi="仿宋" w:eastAsia="仿宋" w:cs="Times New Roman"/>
                <w:color w:val="auto"/>
                <w:kern w:val="2"/>
                <w:lang w:eastAsia="zh-CN"/>
              </w:rPr>
            </w:pPr>
            <w:r>
              <w:rPr>
                <w:rFonts w:ascii="仿宋" w:hAnsi="仿宋" w:eastAsia="仿宋" w:cs="Times New Roman"/>
                <w:color w:val="auto"/>
                <w:kern w:val="2"/>
              </w:rPr>
              <w:t>器具名称</w:t>
            </w:r>
          </w:p>
        </w:tc>
        <w:tc>
          <w:tcPr>
            <w:tcW w:w="3189" w:type="dxa"/>
            <w:vAlign w:val="center"/>
          </w:tcPr>
          <w:p w14:paraId="762AC13C">
            <w:pPr>
              <w:pStyle w:val="10"/>
              <w:jc w:val="center"/>
              <w:rPr>
                <w:rFonts w:hint="eastAsia" w:ascii="仿宋" w:hAnsi="仿宋" w:eastAsia="仿宋" w:cs="Times New Roman"/>
                <w:color w:val="auto"/>
                <w:kern w:val="2"/>
                <w:lang w:eastAsia="zh-CN"/>
              </w:rPr>
            </w:pPr>
            <w:r>
              <w:rPr>
                <w:rFonts w:ascii="仿宋" w:hAnsi="仿宋" w:eastAsia="仿宋" w:cs="Times New Roman"/>
                <w:color w:val="auto"/>
                <w:kern w:val="2"/>
              </w:rPr>
              <w:t>规格型号/量程</w:t>
            </w:r>
          </w:p>
        </w:tc>
        <w:tc>
          <w:tcPr>
            <w:tcW w:w="3209" w:type="dxa"/>
            <w:vAlign w:val="center"/>
          </w:tcPr>
          <w:p w14:paraId="5567651E">
            <w:pPr>
              <w:pStyle w:val="10"/>
              <w:jc w:val="center"/>
              <w:rPr>
                <w:rFonts w:hint="eastAsia" w:ascii="仿宋" w:hAnsi="仿宋" w:eastAsia="仿宋" w:cs="Times New Roman"/>
                <w:color w:val="auto"/>
                <w:kern w:val="2"/>
                <w:lang w:eastAsia="zh-CN"/>
              </w:rPr>
            </w:pPr>
            <w:r>
              <w:rPr>
                <w:rFonts w:ascii="仿宋" w:hAnsi="仿宋" w:eastAsia="仿宋" w:cs="Times New Roman"/>
                <w:color w:val="auto"/>
                <w:kern w:val="2"/>
              </w:rPr>
              <w:t>出厂编号</w:t>
            </w:r>
          </w:p>
        </w:tc>
      </w:tr>
      <w:tr w14:paraId="039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vMerge w:val="continue"/>
            <w:vAlign w:val="center"/>
          </w:tcPr>
          <w:p w14:paraId="2430C1E0">
            <w:pPr>
              <w:pStyle w:val="10"/>
              <w:jc w:val="center"/>
              <w:rPr>
                <w:rFonts w:ascii="仿宋" w:hAnsi="仿宋" w:eastAsia="仿宋" w:cs="Times New Roman"/>
                <w:color w:val="auto"/>
                <w:kern w:val="2"/>
              </w:rPr>
            </w:pPr>
          </w:p>
        </w:tc>
        <w:tc>
          <w:tcPr>
            <w:tcW w:w="3191" w:type="dxa"/>
            <w:vAlign w:val="center"/>
          </w:tcPr>
          <w:p w14:paraId="3FF387E3">
            <w:pPr>
              <w:pStyle w:val="10"/>
              <w:jc w:val="center"/>
              <w:rPr>
                <w:rFonts w:hint="eastAsia" w:ascii="仿宋" w:hAnsi="仿宋" w:eastAsia="仿宋" w:cs="Times New Roman"/>
                <w:color w:val="auto"/>
                <w:kern w:val="2"/>
                <w:lang w:eastAsia="zh-CN"/>
              </w:rPr>
            </w:pPr>
          </w:p>
        </w:tc>
        <w:tc>
          <w:tcPr>
            <w:tcW w:w="3189" w:type="dxa"/>
            <w:vAlign w:val="center"/>
          </w:tcPr>
          <w:p w14:paraId="134D3777">
            <w:pPr>
              <w:pStyle w:val="10"/>
              <w:jc w:val="center"/>
              <w:rPr>
                <w:rFonts w:hint="eastAsia" w:ascii="仿宋" w:hAnsi="仿宋" w:eastAsia="仿宋" w:cs="Times New Roman"/>
                <w:color w:val="auto"/>
                <w:kern w:val="2"/>
                <w:lang w:eastAsia="zh-CN"/>
              </w:rPr>
            </w:pPr>
          </w:p>
        </w:tc>
        <w:tc>
          <w:tcPr>
            <w:tcW w:w="3209" w:type="dxa"/>
            <w:vAlign w:val="center"/>
          </w:tcPr>
          <w:p w14:paraId="2F4FF820">
            <w:pPr>
              <w:pStyle w:val="10"/>
              <w:jc w:val="center"/>
              <w:rPr>
                <w:rFonts w:hint="eastAsia" w:ascii="仿宋" w:hAnsi="仿宋" w:eastAsia="仿宋" w:cs="Times New Roman"/>
                <w:color w:val="auto"/>
                <w:kern w:val="2"/>
                <w:lang w:eastAsia="zh-CN"/>
              </w:rPr>
            </w:pPr>
          </w:p>
        </w:tc>
      </w:tr>
      <w:tr w14:paraId="33D0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vMerge w:val="continue"/>
            <w:vAlign w:val="center"/>
          </w:tcPr>
          <w:p w14:paraId="374F7D6F">
            <w:pPr>
              <w:pStyle w:val="10"/>
              <w:jc w:val="center"/>
              <w:rPr>
                <w:rFonts w:ascii="仿宋" w:hAnsi="仿宋" w:eastAsia="仿宋" w:cs="Times New Roman"/>
                <w:color w:val="auto"/>
                <w:kern w:val="2"/>
              </w:rPr>
            </w:pPr>
          </w:p>
        </w:tc>
        <w:tc>
          <w:tcPr>
            <w:tcW w:w="3191" w:type="dxa"/>
            <w:vAlign w:val="center"/>
          </w:tcPr>
          <w:p w14:paraId="3BD492BB">
            <w:pPr>
              <w:pStyle w:val="10"/>
              <w:jc w:val="center"/>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社公标证书编号</w:t>
            </w:r>
          </w:p>
        </w:tc>
        <w:tc>
          <w:tcPr>
            <w:tcW w:w="3189" w:type="dxa"/>
            <w:vAlign w:val="center"/>
          </w:tcPr>
          <w:p w14:paraId="599BF562">
            <w:pPr>
              <w:pStyle w:val="10"/>
              <w:jc w:val="center"/>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社公标证书有效期</w:t>
            </w:r>
          </w:p>
        </w:tc>
        <w:tc>
          <w:tcPr>
            <w:tcW w:w="3209" w:type="dxa"/>
            <w:vAlign w:val="center"/>
          </w:tcPr>
          <w:p w14:paraId="114E54F0">
            <w:pPr>
              <w:pStyle w:val="10"/>
              <w:jc w:val="center"/>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是否属于强制检定</w:t>
            </w:r>
          </w:p>
        </w:tc>
      </w:tr>
      <w:tr w14:paraId="445C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vMerge w:val="continue"/>
            <w:vAlign w:val="center"/>
          </w:tcPr>
          <w:p w14:paraId="5F8C7AAA">
            <w:pPr>
              <w:pStyle w:val="10"/>
              <w:jc w:val="center"/>
              <w:rPr>
                <w:rFonts w:ascii="仿宋" w:hAnsi="仿宋" w:eastAsia="仿宋" w:cs="Times New Roman"/>
                <w:color w:val="auto"/>
                <w:kern w:val="2"/>
              </w:rPr>
            </w:pPr>
          </w:p>
        </w:tc>
        <w:tc>
          <w:tcPr>
            <w:tcW w:w="3191" w:type="dxa"/>
            <w:vAlign w:val="center"/>
          </w:tcPr>
          <w:p w14:paraId="4A1FEF7D">
            <w:pPr>
              <w:pStyle w:val="10"/>
              <w:jc w:val="center"/>
              <w:rPr>
                <w:rFonts w:hint="eastAsia" w:ascii="仿宋" w:hAnsi="仿宋" w:eastAsia="仿宋" w:cs="Times New Roman"/>
                <w:color w:val="auto"/>
                <w:kern w:val="2"/>
                <w:lang w:eastAsia="zh-CN"/>
              </w:rPr>
            </w:pPr>
          </w:p>
        </w:tc>
        <w:tc>
          <w:tcPr>
            <w:tcW w:w="3189" w:type="dxa"/>
            <w:vAlign w:val="center"/>
          </w:tcPr>
          <w:p w14:paraId="4EE8F584">
            <w:pPr>
              <w:pStyle w:val="10"/>
              <w:jc w:val="center"/>
              <w:rPr>
                <w:rFonts w:hint="eastAsia" w:ascii="仿宋" w:hAnsi="仿宋" w:eastAsia="仿宋" w:cs="Times New Roman"/>
                <w:color w:val="auto"/>
                <w:kern w:val="2"/>
                <w:lang w:eastAsia="zh-CN"/>
              </w:rPr>
            </w:pPr>
          </w:p>
        </w:tc>
        <w:tc>
          <w:tcPr>
            <w:tcW w:w="3209" w:type="dxa"/>
            <w:vAlign w:val="center"/>
          </w:tcPr>
          <w:p w14:paraId="4339E3DA">
            <w:pPr>
              <w:pStyle w:val="10"/>
              <w:jc w:val="center"/>
              <w:rPr>
                <w:rFonts w:hint="eastAsia" w:ascii="仿宋" w:hAnsi="仿宋" w:eastAsia="仿宋" w:cs="Times New Roman"/>
                <w:color w:val="auto"/>
                <w:kern w:val="2"/>
                <w:lang w:eastAsia="zh-CN"/>
              </w:rPr>
            </w:pPr>
          </w:p>
        </w:tc>
      </w:tr>
      <w:tr w14:paraId="4F49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11" w:type="pct"/>
            <w:gridSpan w:val="2"/>
            <w:vMerge w:val="restart"/>
          </w:tcPr>
          <w:p w14:paraId="2F48C67B">
            <w:pPr>
              <w:pStyle w:val="10"/>
              <w:rPr>
                <w:rFonts w:ascii="仿宋" w:hAnsi="仿宋" w:eastAsia="仿宋" w:cs="Times New Roman"/>
                <w:color w:val="auto"/>
                <w:kern w:val="2"/>
              </w:rPr>
            </w:pPr>
            <w:r>
              <w:rPr>
                <w:rFonts w:ascii="仿宋" w:hAnsi="仿宋" w:eastAsia="仿宋" w:cs="Times New Roman"/>
                <w:color w:val="auto"/>
                <w:kern w:val="2"/>
              </w:rPr>
              <w:t>申请声明：</w:t>
            </w:r>
          </w:p>
          <w:p w14:paraId="71628C0A">
            <w:pPr>
              <w:pStyle w:val="10"/>
              <w:rPr>
                <w:rFonts w:ascii="仿宋" w:hAnsi="仿宋" w:eastAsia="仿宋" w:cs="Times New Roman"/>
                <w:color w:val="auto"/>
                <w:kern w:val="2"/>
              </w:rPr>
            </w:pPr>
            <w:r>
              <w:rPr>
                <w:rFonts w:ascii="仿宋" w:hAnsi="仿宋" w:eastAsia="仿宋" w:cs="Times New Roman"/>
                <w:color w:val="auto"/>
                <w:kern w:val="2"/>
              </w:rPr>
              <w:t>申请人对所填报信息的准确性负责，并为此承担责任。</w:t>
            </w:r>
          </w:p>
          <w:p w14:paraId="78ABF61C">
            <w:pPr>
              <w:pStyle w:val="10"/>
              <w:rPr>
                <w:rFonts w:ascii="仿宋" w:hAnsi="仿宋" w:eastAsia="仿宋" w:cs="Times New Roman"/>
                <w:color w:val="auto"/>
                <w:kern w:val="2"/>
                <w:sz w:val="24"/>
                <w:szCs w:val="24"/>
                <w:lang w:val="en-US" w:eastAsia="zh-CN" w:bidi="ar-SA"/>
              </w:rPr>
            </w:pPr>
            <w:r>
              <w:rPr>
                <w:rFonts w:ascii="仿宋" w:hAnsi="仿宋" w:eastAsia="仿宋" w:cs="Times New Roman"/>
                <w:color w:val="auto"/>
                <w:kern w:val="2"/>
              </w:rPr>
              <w:t>送检单位（</w:t>
            </w:r>
            <w:r>
              <w:rPr>
                <w:rFonts w:hint="eastAsia" w:ascii="仿宋" w:hAnsi="仿宋" w:eastAsia="仿宋" w:cs="Times New Roman"/>
                <w:color w:val="auto"/>
                <w:kern w:val="2"/>
                <w:lang w:eastAsia="zh-CN"/>
              </w:rPr>
              <w:t>盖</w:t>
            </w:r>
            <w:r>
              <w:rPr>
                <w:rFonts w:ascii="仿宋" w:hAnsi="仿宋" w:eastAsia="仿宋" w:cs="Times New Roman"/>
                <w:color w:val="auto"/>
                <w:kern w:val="2"/>
              </w:rPr>
              <w:t>章）：</w:t>
            </w:r>
          </w:p>
        </w:tc>
        <w:tc>
          <w:tcPr>
            <w:tcW w:w="1539" w:type="pct"/>
            <w:vMerge w:val="restart"/>
          </w:tcPr>
          <w:p w14:paraId="170DEC85">
            <w:pPr>
              <w:pStyle w:val="10"/>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审查意见：</w:t>
            </w:r>
          </w:p>
          <w:p w14:paraId="08D0CAC0">
            <w:pPr>
              <w:pStyle w:val="10"/>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市级计量行政部门（盖章）：</w:t>
            </w:r>
          </w:p>
          <w:p w14:paraId="5569D83E">
            <w:pPr>
              <w:pStyle w:val="10"/>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确认人：</w:t>
            </w:r>
          </w:p>
          <w:p w14:paraId="76D18F78">
            <w:pPr>
              <w:pStyle w:val="10"/>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联系电话：</w:t>
            </w:r>
          </w:p>
        </w:tc>
        <w:tc>
          <w:tcPr>
            <w:tcW w:w="1549" w:type="pct"/>
            <w:vMerge w:val="restart"/>
          </w:tcPr>
          <w:p w14:paraId="1837A218">
            <w:pPr>
              <w:pStyle w:val="10"/>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审查意见：</w:t>
            </w:r>
          </w:p>
          <w:p w14:paraId="4A5861A9">
            <w:pPr>
              <w:pStyle w:val="10"/>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省级计量行政部门（盖章）：</w:t>
            </w:r>
          </w:p>
          <w:p w14:paraId="41311D1F">
            <w:pPr>
              <w:pStyle w:val="10"/>
              <w:rPr>
                <w:rFonts w:hint="eastAsia" w:ascii="仿宋" w:hAnsi="仿宋" w:eastAsia="仿宋" w:cs="Times New Roman"/>
                <w:color w:val="auto"/>
                <w:kern w:val="2"/>
                <w:lang w:eastAsia="zh-CN"/>
              </w:rPr>
            </w:pPr>
            <w:r>
              <w:rPr>
                <w:rFonts w:hint="eastAsia" w:ascii="仿宋" w:hAnsi="仿宋" w:eastAsia="仿宋" w:cs="Times New Roman"/>
                <w:color w:val="auto"/>
                <w:kern w:val="2"/>
                <w:lang w:eastAsia="zh-CN"/>
              </w:rPr>
              <w:t>确认人：</w:t>
            </w:r>
          </w:p>
          <w:p w14:paraId="6654C85B">
            <w:pPr>
              <w:pStyle w:val="10"/>
              <w:rPr>
                <w:rFonts w:ascii="仿宋" w:hAnsi="仿宋" w:eastAsia="仿宋" w:cs="Times New Roman"/>
                <w:color w:val="auto"/>
                <w:kern w:val="2"/>
              </w:rPr>
            </w:pPr>
            <w:r>
              <w:rPr>
                <w:rFonts w:hint="eastAsia" w:ascii="仿宋" w:hAnsi="仿宋" w:eastAsia="仿宋" w:cs="Times New Roman"/>
                <w:color w:val="auto"/>
                <w:kern w:val="2"/>
                <w:lang w:eastAsia="zh-CN"/>
              </w:rPr>
              <w:t>联系电话：</w:t>
            </w:r>
          </w:p>
        </w:tc>
      </w:tr>
      <w:tr w14:paraId="39FC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11" w:type="pct"/>
            <w:gridSpan w:val="2"/>
            <w:vMerge w:val="continue"/>
          </w:tcPr>
          <w:p w14:paraId="0CF78A9B">
            <w:pPr>
              <w:pStyle w:val="10"/>
              <w:rPr>
                <w:rFonts w:ascii="仿宋" w:hAnsi="仿宋" w:eastAsia="仿宋" w:cs="Times New Roman"/>
                <w:color w:val="auto"/>
                <w:kern w:val="2"/>
                <w:sz w:val="24"/>
                <w:szCs w:val="24"/>
                <w:lang w:val="en-US" w:eastAsia="zh-CN" w:bidi="ar-SA"/>
              </w:rPr>
            </w:pPr>
          </w:p>
        </w:tc>
        <w:tc>
          <w:tcPr>
            <w:tcW w:w="1539" w:type="pct"/>
            <w:vMerge w:val="continue"/>
          </w:tcPr>
          <w:p w14:paraId="4862F4D7">
            <w:pPr>
              <w:pStyle w:val="10"/>
              <w:rPr>
                <w:rFonts w:ascii="仿宋" w:hAnsi="仿宋" w:eastAsia="仿宋" w:cs="Times New Roman"/>
                <w:color w:val="auto"/>
                <w:kern w:val="2"/>
                <w:sz w:val="24"/>
                <w:szCs w:val="24"/>
                <w:lang w:val="en-US" w:eastAsia="zh-CN" w:bidi="ar-SA"/>
              </w:rPr>
            </w:pPr>
          </w:p>
        </w:tc>
        <w:tc>
          <w:tcPr>
            <w:tcW w:w="1549" w:type="pct"/>
            <w:vMerge w:val="continue"/>
          </w:tcPr>
          <w:p w14:paraId="0DE1CA7B">
            <w:pPr>
              <w:pStyle w:val="10"/>
              <w:rPr>
                <w:rFonts w:ascii="仿宋" w:hAnsi="仿宋" w:eastAsia="仿宋" w:cs="Times New Roman"/>
                <w:color w:val="auto"/>
                <w:kern w:val="2"/>
                <w:sz w:val="24"/>
                <w:szCs w:val="24"/>
                <w:lang w:val="en-US" w:eastAsia="zh-CN" w:bidi="ar-SA"/>
              </w:rPr>
            </w:pPr>
          </w:p>
        </w:tc>
      </w:tr>
    </w:tbl>
    <w:p w14:paraId="2788AB1D">
      <w:pPr>
        <w:keepNext w:val="0"/>
        <w:keepLines w:val="0"/>
        <w:pageBreakBefore w:val="0"/>
        <w:widowControl w:val="0"/>
        <w:kinsoku/>
        <w:wordWrap/>
        <w:overflowPunct w:val="0"/>
        <w:topLinePunct w:val="0"/>
        <w:autoSpaceDE/>
        <w:autoSpaceDN w:val="0"/>
        <w:bidi w:val="0"/>
        <w:adjustRightInd/>
        <w:snapToGrid/>
        <w:spacing w:line="320" w:lineRule="exact"/>
        <w:jc w:val="both"/>
        <w:textAlignment w:val="center"/>
        <w:rPr>
          <w:rFonts w:hint="eastAsia" w:ascii="Nimbus Roman No9 L" w:hAnsi="Nimbus Roman No9 L" w:eastAsia="仿宋_GB2312" w:cs="Nimbus Roman No9 L"/>
          <w:bCs/>
          <w:color w:val="000000"/>
          <w:kern w:val="2"/>
          <w:sz w:val="22"/>
          <w:szCs w:val="24"/>
          <w:lang w:val="en-US" w:eastAsia="zh-CN" w:bidi="ar-SA"/>
        </w:rPr>
      </w:pPr>
      <w:r>
        <w:rPr>
          <w:rFonts w:hint="eastAsia" w:ascii="Nimbus Roman No9 L" w:hAnsi="Nimbus Roman No9 L" w:eastAsia="仿宋_GB2312" w:cs="Nimbus Roman No9 L"/>
          <w:bCs/>
          <w:color w:val="000000"/>
          <w:kern w:val="2"/>
          <w:sz w:val="22"/>
          <w:szCs w:val="24"/>
          <w:lang w:val="en-US" w:eastAsia="zh-CN" w:bidi="ar-SA"/>
        </w:rPr>
        <w:t>申请流程（以市级法定计量技术机构为例）：需向省级法定计量技术机构申请强制检定时，送检单位在本表对应位置加盖公章并</w:t>
      </w:r>
      <w:bookmarkStart w:id="0" w:name="_GoBack"/>
      <w:bookmarkEnd w:id="0"/>
      <w:r>
        <w:rPr>
          <w:rFonts w:hint="eastAsia" w:ascii="Nimbus Roman No9 L" w:hAnsi="Nimbus Roman No9 L" w:eastAsia="仿宋_GB2312" w:cs="Nimbus Roman No9 L"/>
          <w:bCs/>
          <w:color w:val="000000"/>
          <w:kern w:val="2"/>
          <w:sz w:val="22"/>
          <w:szCs w:val="24"/>
          <w:lang w:val="en-US" w:eastAsia="zh-CN" w:bidi="ar-SA"/>
        </w:rPr>
        <w:t>依次报送市、省级计量行政部门</w:t>
      </w:r>
      <w:r>
        <w:rPr>
          <w:rFonts w:hint="eastAsia" w:ascii="Nimbus Roman No9 L" w:hAnsi="Nimbus Roman No9 L" w:cs="Nimbus Roman No9 L"/>
          <w:bCs/>
          <w:color w:val="000000"/>
          <w:kern w:val="2"/>
          <w:sz w:val="22"/>
          <w:szCs w:val="24"/>
          <w:lang w:val="en-US" w:eastAsia="zh-CN" w:bidi="ar-SA"/>
        </w:rPr>
        <w:t>审核</w:t>
      </w:r>
      <w:r>
        <w:rPr>
          <w:rFonts w:hint="eastAsia" w:ascii="Nimbus Roman No9 L" w:hAnsi="Nimbus Roman No9 L" w:eastAsia="仿宋_GB2312" w:cs="Nimbus Roman No9 L"/>
          <w:bCs/>
          <w:color w:val="000000"/>
          <w:kern w:val="2"/>
          <w:sz w:val="22"/>
          <w:szCs w:val="24"/>
          <w:lang w:val="en-US" w:eastAsia="zh-CN" w:bidi="ar-SA"/>
        </w:rPr>
        <w:t>，</w:t>
      </w:r>
      <w:r>
        <w:rPr>
          <w:rFonts w:hint="eastAsia" w:ascii="Nimbus Roman No9 L" w:hAnsi="Nimbus Roman No9 L" w:cs="Nimbus Roman No9 L"/>
          <w:bCs/>
          <w:color w:val="000000"/>
          <w:kern w:val="2"/>
          <w:sz w:val="22"/>
          <w:szCs w:val="24"/>
          <w:lang w:val="en-US" w:eastAsia="zh-CN" w:bidi="ar-SA"/>
        </w:rPr>
        <w:t>受理后</w:t>
      </w:r>
      <w:r>
        <w:rPr>
          <w:rFonts w:hint="eastAsia" w:ascii="Nimbus Roman No9 L" w:hAnsi="Nimbus Roman No9 L" w:eastAsia="仿宋_GB2312" w:cs="Nimbus Roman No9 L"/>
          <w:bCs/>
          <w:color w:val="000000"/>
          <w:kern w:val="2"/>
          <w:sz w:val="22"/>
          <w:szCs w:val="24"/>
          <w:lang w:val="en-US" w:eastAsia="zh-CN" w:bidi="ar-SA"/>
        </w:rPr>
        <w:t>由省级计量行政部门向省级法定计量技术机构递送本表并委派强制检定任务。</w:t>
      </w:r>
    </w:p>
    <w:p w14:paraId="0CF34A60">
      <w:pPr>
        <w:keepNext w:val="0"/>
        <w:keepLines w:val="0"/>
        <w:pageBreakBefore w:val="0"/>
        <w:widowControl w:val="0"/>
        <w:kinsoku/>
        <w:wordWrap/>
        <w:overflowPunct w:val="0"/>
        <w:topLinePunct w:val="0"/>
        <w:autoSpaceDE/>
        <w:autoSpaceDN w:val="0"/>
        <w:bidi w:val="0"/>
        <w:adjustRightInd/>
        <w:snapToGrid/>
        <w:spacing w:line="320" w:lineRule="exact"/>
        <w:jc w:val="both"/>
        <w:textAlignment w:val="center"/>
        <w:rPr>
          <w:rFonts w:hint="default" w:ascii="Nimbus Roman No9 L" w:hAnsi="Nimbus Roman No9 L" w:eastAsia="仿宋_GB2312" w:cs="Nimbus Roman No9 L"/>
          <w:bCs/>
          <w:color w:val="000000"/>
          <w:kern w:val="2"/>
          <w:sz w:val="22"/>
          <w:szCs w:val="24"/>
          <w:lang w:val="en-US" w:eastAsia="zh-CN" w:bidi="ar-SA"/>
        </w:rPr>
      </w:pPr>
      <w:r>
        <w:rPr>
          <w:rFonts w:hint="eastAsia" w:ascii="Nimbus Roman No9 L" w:hAnsi="Nimbus Roman No9 L" w:eastAsia="仿宋_GB2312" w:cs="Nimbus Roman No9 L"/>
          <w:bCs/>
          <w:color w:val="000000"/>
          <w:kern w:val="2"/>
          <w:sz w:val="22"/>
          <w:szCs w:val="24"/>
          <w:lang w:val="en-US" w:eastAsia="zh-CN" w:bidi="ar-SA"/>
        </w:rPr>
        <w:t>说明：1.超出本页项目可续页；2.</w:t>
      </w:r>
      <w:r>
        <w:rPr>
          <w:rFonts w:hint="eastAsia" w:ascii="Nimbus Roman No9 L" w:hAnsi="Nimbus Roman No9 L" w:cs="Nimbus Roman No9 L"/>
          <w:bCs/>
          <w:color w:val="auto"/>
          <w:kern w:val="2"/>
          <w:sz w:val="22"/>
          <w:szCs w:val="24"/>
          <w:u w:val="none"/>
          <w:lang w:val="en-US" w:eastAsia="zh-CN" w:bidi="ar-SA"/>
        </w:rPr>
        <w:t>送检单位收到受理通知后应在三个工作日内将社会公用计量标准送达收检单位</w:t>
      </w:r>
      <w:r>
        <w:rPr>
          <w:rFonts w:hint="eastAsia" w:ascii="Nimbus Roman No9 L" w:hAnsi="Nimbus Roman No9 L" w:eastAsia="仿宋_GB2312" w:cs="Nimbus Roman No9 L"/>
          <w:bCs/>
          <w:color w:val="auto"/>
          <w:kern w:val="2"/>
          <w:sz w:val="22"/>
          <w:szCs w:val="24"/>
          <w:u w:val="none"/>
          <w:lang w:val="en-US" w:eastAsia="zh-CN" w:bidi="ar-SA"/>
        </w:rPr>
        <w:t>；</w:t>
      </w:r>
      <w:r>
        <w:rPr>
          <w:rFonts w:hint="eastAsia" w:ascii="Nimbus Roman No9 L" w:hAnsi="Nimbus Roman No9 L" w:eastAsia="仿宋_GB2312" w:cs="Nimbus Roman No9 L"/>
          <w:bCs/>
          <w:color w:val="000000"/>
          <w:kern w:val="2"/>
          <w:sz w:val="22"/>
          <w:szCs w:val="24"/>
          <w:lang w:val="en-US" w:eastAsia="zh-CN" w:bidi="ar-SA"/>
        </w:rPr>
        <w:t>3.表后需附相关证明材料（社会公用计量标准证书及考核证书、上一周期的检定证书（除首次送检））</w:t>
      </w:r>
    </w:p>
    <w:p w14:paraId="10DF0CE9">
      <w:pPr>
        <w:rPr>
          <w:rFonts w:hint="eastAsia" w:ascii="仿宋_GB2312" w:hAnsi="仿宋_GB2312" w:eastAsia="仿宋_GB2312" w:cs="仿宋_GB2312"/>
          <w:i w:val="0"/>
          <w:caps w:val="0"/>
          <w:color w:val="000000"/>
          <w:spacing w:val="0"/>
          <w:sz w:val="32"/>
          <w:szCs w:val="32"/>
          <w:shd w:val="clear" w:color="auto" w:fill="FFFFFF"/>
          <w:lang w:val="en-US" w:eastAsia="zh-CN"/>
        </w:rPr>
      </w:pPr>
    </w:p>
    <w:sectPr>
      <w:footerReference r:id="rId3" w:type="default"/>
      <w:pgSz w:w="11906" w:h="16838"/>
      <w:pgMar w:top="2132" w:right="737" w:bottom="1950" w:left="102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Nimbus Roman No9 L">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859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4361"/>
    <w:rsid w:val="077F6A2F"/>
    <w:rsid w:val="1ABF5C73"/>
    <w:rsid w:val="2BEB5CCB"/>
    <w:rsid w:val="3B2EB3C6"/>
    <w:rsid w:val="3FEF9508"/>
    <w:rsid w:val="3FFD660F"/>
    <w:rsid w:val="4FBD36AF"/>
    <w:rsid w:val="5B7FA6CD"/>
    <w:rsid w:val="5F2DC840"/>
    <w:rsid w:val="5FAB3315"/>
    <w:rsid w:val="6BFB1C43"/>
    <w:rsid w:val="6F778B97"/>
    <w:rsid w:val="73FF2C77"/>
    <w:rsid w:val="74BCF8B2"/>
    <w:rsid w:val="765FDA6D"/>
    <w:rsid w:val="76FD2F53"/>
    <w:rsid w:val="786720AE"/>
    <w:rsid w:val="79BF32EE"/>
    <w:rsid w:val="7A2126A0"/>
    <w:rsid w:val="7BF6F080"/>
    <w:rsid w:val="7DDF4B54"/>
    <w:rsid w:val="7DE89B5B"/>
    <w:rsid w:val="7DFDD0B6"/>
    <w:rsid w:val="7DFF38AC"/>
    <w:rsid w:val="7E350F62"/>
    <w:rsid w:val="7EBF9167"/>
    <w:rsid w:val="7EDF95FC"/>
    <w:rsid w:val="96DBA262"/>
    <w:rsid w:val="AFFE82CC"/>
    <w:rsid w:val="B5F4029D"/>
    <w:rsid w:val="B7FF0534"/>
    <w:rsid w:val="B9FF4EA1"/>
    <w:rsid w:val="BBEB0CFB"/>
    <w:rsid w:val="BDBF8FDA"/>
    <w:rsid w:val="BFABAB8A"/>
    <w:rsid w:val="DE9D9D80"/>
    <w:rsid w:val="DE9FB883"/>
    <w:rsid w:val="DF6F7DCB"/>
    <w:rsid w:val="EFFF4361"/>
    <w:rsid w:val="F39E975B"/>
    <w:rsid w:val="F6DA9F28"/>
    <w:rsid w:val="F6EF1EB2"/>
    <w:rsid w:val="F75FBED6"/>
    <w:rsid w:val="FADFFB1D"/>
    <w:rsid w:val="FCFF50F8"/>
    <w:rsid w:val="FD6EF624"/>
    <w:rsid w:val="FF3D3CC0"/>
    <w:rsid w:val="FFA790B1"/>
    <w:rsid w:val="FFBCF9EC"/>
    <w:rsid w:val="FFDF1BE8"/>
    <w:rsid w:val="FFE9C3A9"/>
    <w:rsid w:val="FFFDCC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lang w:eastAsia="zh-CN"/>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2102</Words>
  <Characters>2164</Characters>
  <Lines>0</Lines>
  <Paragraphs>0</Paragraphs>
  <TotalTime>1</TotalTime>
  <ScaleCrop>false</ScaleCrop>
  <LinksUpToDate>false</LinksUpToDate>
  <CharactersWithSpaces>2468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2022-02-14T13:44:00Z</dcterms:created>
  <dc:creator>xudy</dc:creator>
  <cp:lastModifiedBy>李会颖</cp:lastModifiedBy>
  <cp:lastPrinted>2024-12-17T16:55:00Z</cp:lastPrinted>
  <dcterms:modified xsi:type="dcterms:W3CDTF">2026-03-30T23:53:37Z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387031CE40014CA88BEF0EADE9E55DC2</vt:lpwstr>
  </property>
  <property fmtid="{D5CDD505-2E9C-101B-9397-08002B2CF9AE}" pid="4" name="KSOTemplateDocerSaveRecord">
    <vt:lpwstr>eyJoZGlkIjoiYTFlNDRkMDJjNTg0ZWM2ZDRhM2QyODM3N2VkN2Y3MGMiLCJ1c2VySWQiOiIxMjQwMjI0MTQwIn0=</vt:lpwstr>
  </property>
</Properties>
</file>