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D" w:rsidRDefault="00E2364D" w:rsidP="00E2364D">
      <w:pPr>
        <w:spacing w:line="265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E2364D" w:rsidRDefault="00E2364D" w:rsidP="00E2364D">
      <w:pPr>
        <w:spacing w:line="265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朝阳市老旧营运货车报废更新明细表</w:t>
      </w:r>
    </w:p>
    <w:p w:rsidR="00E2364D" w:rsidRDefault="00E2364D" w:rsidP="00E2364D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填报单位（加盖公章）：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市、县（市）财政局（加盖公章）：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联系人：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联系电话：</w:t>
      </w:r>
    </w:p>
    <w:tbl>
      <w:tblPr>
        <w:tblpPr w:leftFromText="180" w:rightFromText="180" w:vertAnchor="text" w:horzAnchor="page" w:tblpX="676" w:tblpY="129"/>
        <w:tblOverlap w:val="never"/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6"/>
        <w:gridCol w:w="486"/>
        <w:gridCol w:w="512"/>
        <w:gridCol w:w="636"/>
        <w:gridCol w:w="636"/>
        <w:gridCol w:w="636"/>
        <w:gridCol w:w="636"/>
        <w:gridCol w:w="636"/>
        <w:gridCol w:w="636"/>
        <w:gridCol w:w="1056"/>
        <w:gridCol w:w="636"/>
        <w:gridCol w:w="636"/>
        <w:gridCol w:w="436"/>
        <w:gridCol w:w="636"/>
        <w:gridCol w:w="636"/>
        <w:gridCol w:w="636"/>
        <w:gridCol w:w="636"/>
        <w:gridCol w:w="636"/>
        <w:gridCol w:w="846"/>
        <w:gridCol w:w="636"/>
        <w:gridCol w:w="846"/>
        <w:gridCol w:w="1078"/>
      </w:tblGrid>
      <w:tr w:rsidR="00E2364D" w:rsidTr="00EB3EE4">
        <w:trPr>
          <w:trHeight w:val="593"/>
        </w:trPr>
        <w:tc>
          <w:tcPr>
            <w:tcW w:w="154" w:type="pct"/>
            <w:vMerge w:val="restar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4" w:type="pct"/>
            <w:vMerge w:val="restar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城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</w:t>
            </w:r>
          </w:p>
        </w:tc>
        <w:tc>
          <w:tcPr>
            <w:tcW w:w="190" w:type="pct"/>
            <w:vMerge w:val="restar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2141" w:type="pct"/>
            <w:gridSpan w:val="10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报废车辆</w:t>
            </w:r>
          </w:p>
        </w:tc>
        <w:tc>
          <w:tcPr>
            <w:tcW w:w="1942" w:type="pct"/>
            <w:gridSpan w:val="9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更新或新购车辆</w:t>
            </w:r>
          </w:p>
        </w:tc>
        <w:tc>
          <w:tcPr>
            <w:tcW w:w="417" w:type="pct"/>
            <w:vMerge w:val="restar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财政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补贴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E2364D" w:rsidTr="00EB3EE4">
        <w:trPr>
          <w:trHeight w:val="901"/>
        </w:trPr>
        <w:tc>
          <w:tcPr>
            <w:tcW w:w="154" w:type="pct"/>
            <w:vMerge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" w:type="pct"/>
            <w:vMerge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vMerge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码</w:t>
            </w: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车辆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识别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代号</w:t>
            </w: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道路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运输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证号</w:t>
            </w: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车辆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</w:t>
            </w: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排放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阶段</w:t>
            </w: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注销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证明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（编号</w:t>
            </w:r>
            <w:r>
              <w:rPr>
                <w:rFonts w:ascii="宋体" w:eastAsia="宋体" w:hAnsi="宋体" w:cs="宋体"/>
                <w:szCs w:val="21"/>
              </w:rPr>
              <w:t>）</w:t>
            </w: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注销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实际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使用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年限</w:t>
            </w: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码</w:t>
            </w:r>
          </w:p>
        </w:tc>
        <w:tc>
          <w:tcPr>
            <w:tcW w:w="221" w:type="pct"/>
            <w:tcBorders>
              <w:right w:val="single" w:sz="4" w:space="0" w:color="000000"/>
            </w:tcBorders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车辆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识别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代号</w:t>
            </w: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道路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运输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证号</w:t>
            </w: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品牌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车辆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</w:t>
            </w: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排放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阶段</w:t>
            </w: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新能源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</w:t>
            </w: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车辆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购置价</w:t>
            </w:r>
          </w:p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（元）</w:t>
            </w:r>
          </w:p>
        </w:tc>
        <w:tc>
          <w:tcPr>
            <w:tcW w:w="417" w:type="pct"/>
            <w:vMerge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2364D" w:rsidTr="00EB3EE4">
        <w:trPr>
          <w:trHeight w:val="420"/>
        </w:trPr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…</w:t>
            </w:r>
          </w:p>
        </w:tc>
        <w:tc>
          <w:tcPr>
            <w:tcW w:w="15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 w:rsidR="00E2364D" w:rsidRDefault="00E2364D" w:rsidP="00EB3EE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E2364D" w:rsidRDefault="00E2364D" w:rsidP="00E2364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填表说明：</w:t>
      </w:r>
      <w:r>
        <w:rPr>
          <w:rFonts w:ascii="Times New Roman" w:eastAsia="宋体" w:hAnsi="Times New Roman" w:cs="Times New Roman"/>
          <w:szCs w:val="21"/>
        </w:rPr>
        <w:t>1.“</w:t>
      </w:r>
      <w:r>
        <w:rPr>
          <w:rFonts w:ascii="Times New Roman" w:eastAsia="宋体" w:hAnsi="Times New Roman" w:cs="Times New Roman" w:hint="eastAsia"/>
          <w:szCs w:val="21"/>
        </w:rPr>
        <w:t>业户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：与营业执照企业名称保持一致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E2364D" w:rsidRDefault="00E2364D" w:rsidP="00E2364D">
      <w:pPr>
        <w:ind w:firstLineChars="500" w:firstLine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2.“</w:t>
      </w:r>
      <w:r>
        <w:rPr>
          <w:rFonts w:ascii="Times New Roman" w:eastAsia="宋体" w:hAnsi="Times New Roman" w:cs="Times New Roman"/>
          <w:szCs w:val="21"/>
        </w:rPr>
        <w:t>机动车注册登记日期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机动车首次注册登记日期，见《机动车登记证书》</w:t>
      </w:r>
      <w:r>
        <w:rPr>
          <w:rFonts w:ascii="Times New Roman" w:eastAsia="宋体" w:hAnsi="Times New Roman" w:cs="Times New Roman"/>
          <w:szCs w:val="21"/>
        </w:rPr>
        <w:t>“6.</w:t>
      </w:r>
      <w:r>
        <w:rPr>
          <w:rFonts w:ascii="Times New Roman" w:eastAsia="宋体" w:hAnsi="Times New Roman" w:cs="Times New Roman"/>
          <w:szCs w:val="21"/>
        </w:rPr>
        <w:t>登记日期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E2364D" w:rsidRDefault="00E2364D" w:rsidP="00E2364D">
      <w:pPr>
        <w:ind w:firstLineChars="500" w:firstLine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车辆购置价：以车辆发票金额为准。</w:t>
      </w:r>
    </w:p>
    <w:p w:rsidR="00253311" w:rsidRDefault="00E2364D" w:rsidP="00E2364D">
      <w:r>
        <w:rPr>
          <w:rFonts w:ascii="Times New Roman" w:eastAsia="宋体" w:hAnsi="Times New Roman" w:cs="Times New Roman" w:hint="eastAsia"/>
          <w:szCs w:val="21"/>
        </w:rPr>
        <w:br w:type="page"/>
      </w:r>
    </w:p>
    <w:sectPr w:rsidR="00253311" w:rsidSect="00E236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64D"/>
    <w:rsid w:val="00253311"/>
    <w:rsid w:val="00E2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2024-11-12T08:48:00Z</dcterms:created>
  <dcterms:modified xsi:type="dcterms:W3CDTF">2024-11-12T08:48:00Z</dcterms:modified>
</cp:coreProperties>
</file>