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19EF">
      <w:pPr>
        <w:spacing w:line="405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7709962E">
      <w:pPr>
        <w:spacing w:before="130" w:line="219" w:lineRule="auto"/>
        <w:ind w:left="3969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养老机构服务安全基本规范对照自查表</w:t>
      </w:r>
    </w:p>
    <w:p w14:paraId="12561C0E">
      <w:pPr>
        <w:spacing w:line="39" w:lineRule="exact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3452"/>
        <w:gridCol w:w="4514"/>
        <w:gridCol w:w="1968"/>
        <w:gridCol w:w="1687"/>
        <w:gridCol w:w="1879"/>
      </w:tblGrid>
      <w:tr w14:paraId="1CE04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 w14:paraId="569DB0EA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vAlign w:val="top"/>
          </w:tcPr>
          <w:p w14:paraId="17F12322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4A59E25D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176BF67F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1A71DB59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0E5A8138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55A0E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43233F72">
            <w:pPr>
              <w:spacing w:line="259" w:lineRule="auto"/>
              <w:rPr>
                <w:rFonts w:ascii="Arial"/>
                <w:sz w:val="21"/>
              </w:rPr>
            </w:pPr>
          </w:p>
          <w:p w14:paraId="31953BA1">
            <w:pPr>
              <w:spacing w:line="259" w:lineRule="auto"/>
              <w:rPr>
                <w:rFonts w:ascii="Arial"/>
                <w:sz w:val="21"/>
              </w:rPr>
            </w:pPr>
          </w:p>
          <w:p w14:paraId="55FD3A97">
            <w:pPr>
              <w:spacing w:line="259" w:lineRule="auto"/>
              <w:rPr>
                <w:rFonts w:ascii="Arial"/>
                <w:sz w:val="21"/>
              </w:rPr>
            </w:pPr>
          </w:p>
          <w:p w14:paraId="00AA7839">
            <w:pPr>
              <w:spacing w:line="259" w:lineRule="auto"/>
              <w:rPr>
                <w:rFonts w:ascii="Arial"/>
                <w:sz w:val="21"/>
              </w:rPr>
            </w:pPr>
          </w:p>
          <w:p w14:paraId="7398FDC3">
            <w:pPr>
              <w:spacing w:line="259" w:lineRule="auto"/>
              <w:rPr>
                <w:rFonts w:ascii="Arial"/>
                <w:sz w:val="21"/>
              </w:rPr>
            </w:pPr>
          </w:p>
          <w:p w14:paraId="6F568B8B">
            <w:pPr>
              <w:spacing w:line="259" w:lineRule="auto"/>
              <w:rPr>
                <w:rFonts w:ascii="Arial"/>
                <w:sz w:val="21"/>
              </w:rPr>
            </w:pPr>
          </w:p>
          <w:p w14:paraId="0A492CA6">
            <w:pPr>
              <w:spacing w:line="259" w:lineRule="auto"/>
              <w:rPr>
                <w:rFonts w:ascii="Arial"/>
                <w:sz w:val="21"/>
              </w:rPr>
            </w:pPr>
          </w:p>
          <w:p w14:paraId="1668870D">
            <w:pPr>
              <w:spacing w:line="259" w:lineRule="auto"/>
              <w:rPr>
                <w:rFonts w:ascii="Arial"/>
                <w:sz w:val="21"/>
              </w:rPr>
            </w:pPr>
          </w:p>
          <w:p w14:paraId="5154D208">
            <w:pPr>
              <w:spacing w:line="259" w:lineRule="auto"/>
              <w:rPr>
                <w:rFonts w:ascii="Arial"/>
                <w:sz w:val="21"/>
              </w:rPr>
            </w:pPr>
          </w:p>
          <w:p w14:paraId="6E0ACB00">
            <w:pPr>
              <w:spacing w:line="259" w:lineRule="auto"/>
              <w:rPr>
                <w:rFonts w:ascii="Arial"/>
                <w:sz w:val="21"/>
              </w:rPr>
            </w:pPr>
          </w:p>
          <w:p w14:paraId="2BF8D563">
            <w:pPr>
              <w:pStyle w:val="5"/>
              <w:spacing w:before="61" w:line="228" w:lineRule="auto"/>
              <w:ind w:left="114"/>
            </w:pPr>
            <w:r>
              <w:rPr>
                <w:b/>
                <w:bCs/>
                <w:spacing w:val="6"/>
              </w:rPr>
              <w:t>第一部分</w:t>
            </w:r>
          </w:p>
          <w:p w14:paraId="02695CC8">
            <w:pPr>
              <w:pStyle w:val="5"/>
              <w:spacing w:before="65" w:line="227" w:lineRule="auto"/>
              <w:ind w:left="114"/>
            </w:pPr>
            <w:r>
              <w:rPr>
                <w:b/>
                <w:bCs/>
                <w:spacing w:val="6"/>
              </w:rPr>
              <w:t>基本要求</w:t>
            </w:r>
          </w:p>
          <w:p w14:paraId="6EF4082B">
            <w:pPr>
              <w:pStyle w:val="5"/>
              <w:spacing w:before="66"/>
              <w:ind w:left="124"/>
            </w:pPr>
            <w:r>
              <w:rPr>
                <w:b/>
                <w:bCs/>
              </w:rPr>
              <w:t>（1-8）</w:t>
            </w:r>
          </w:p>
        </w:tc>
        <w:tc>
          <w:tcPr>
            <w:tcW w:w="3452" w:type="dxa"/>
            <w:vMerge w:val="restart"/>
            <w:tcBorders>
              <w:bottom w:val="nil"/>
            </w:tcBorders>
            <w:vAlign w:val="top"/>
          </w:tcPr>
          <w:p w14:paraId="10B8496D">
            <w:pPr>
              <w:spacing w:line="258" w:lineRule="auto"/>
              <w:rPr>
                <w:rFonts w:ascii="Arial"/>
                <w:sz w:val="21"/>
              </w:rPr>
            </w:pPr>
          </w:p>
          <w:p w14:paraId="748ED00B">
            <w:pPr>
              <w:spacing w:line="259" w:lineRule="auto"/>
              <w:rPr>
                <w:rFonts w:ascii="Arial"/>
                <w:sz w:val="21"/>
              </w:rPr>
            </w:pPr>
          </w:p>
          <w:p w14:paraId="471C38E5">
            <w:pPr>
              <w:spacing w:line="259" w:lineRule="auto"/>
              <w:rPr>
                <w:rFonts w:ascii="Arial"/>
                <w:sz w:val="21"/>
              </w:rPr>
            </w:pPr>
          </w:p>
          <w:p w14:paraId="03BF2B12">
            <w:pPr>
              <w:spacing w:line="259" w:lineRule="auto"/>
              <w:rPr>
                <w:rFonts w:ascii="Arial"/>
                <w:sz w:val="21"/>
              </w:rPr>
            </w:pPr>
          </w:p>
          <w:p w14:paraId="57469B0E">
            <w:pPr>
              <w:spacing w:line="259" w:lineRule="auto"/>
              <w:rPr>
                <w:rFonts w:ascii="Arial"/>
                <w:sz w:val="21"/>
              </w:rPr>
            </w:pPr>
          </w:p>
          <w:p w14:paraId="77B7999C">
            <w:pPr>
              <w:spacing w:line="259" w:lineRule="auto"/>
              <w:rPr>
                <w:rFonts w:ascii="Arial"/>
                <w:sz w:val="21"/>
              </w:rPr>
            </w:pPr>
          </w:p>
          <w:p w14:paraId="19DD5EDC">
            <w:pPr>
              <w:spacing w:line="259" w:lineRule="auto"/>
              <w:rPr>
                <w:rFonts w:ascii="Arial"/>
                <w:sz w:val="21"/>
              </w:rPr>
            </w:pPr>
          </w:p>
          <w:p w14:paraId="2359A68E">
            <w:pPr>
              <w:spacing w:line="259" w:lineRule="auto"/>
              <w:rPr>
                <w:rFonts w:ascii="Arial"/>
                <w:sz w:val="21"/>
              </w:rPr>
            </w:pPr>
          </w:p>
          <w:p w14:paraId="2EF8DBAE">
            <w:pPr>
              <w:spacing w:line="259" w:lineRule="auto"/>
              <w:rPr>
                <w:rFonts w:ascii="Arial"/>
                <w:sz w:val="21"/>
              </w:rPr>
            </w:pPr>
          </w:p>
          <w:p w14:paraId="378773C1">
            <w:pPr>
              <w:spacing w:line="259" w:lineRule="auto"/>
              <w:rPr>
                <w:rFonts w:ascii="Arial"/>
                <w:sz w:val="21"/>
              </w:rPr>
            </w:pPr>
          </w:p>
          <w:p w14:paraId="0BD3687F">
            <w:pPr>
              <w:pStyle w:val="5"/>
              <w:spacing w:before="61" w:line="293" w:lineRule="auto"/>
              <w:ind w:left="110" w:right="109" w:firstLine="14"/>
            </w:pPr>
            <w:r>
              <w:rPr>
                <w:spacing w:val="10"/>
              </w:rPr>
              <w:t>1.养老机构符合消防、卫生与健康、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环境保护、食品药品、建筑、设施设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备标准中的强制性规定及要求。</w:t>
            </w:r>
          </w:p>
        </w:tc>
        <w:tc>
          <w:tcPr>
            <w:tcW w:w="4514" w:type="dxa"/>
            <w:vAlign w:val="top"/>
          </w:tcPr>
          <w:p w14:paraId="00BA5338">
            <w:pPr>
              <w:pStyle w:val="5"/>
              <w:spacing w:before="71" w:line="228" w:lineRule="auto"/>
              <w:ind w:left="116"/>
            </w:pPr>
            <w:r>
              <w:rPr>
                <w:b/>
                <w:bCs/>
                <w:spacing w:val="7"/>
              </w:rPr>
              <w:t>消防</w:t>
            </w:r>
            <w:r>
              <w:rPr>
                <w:spacing w:val="7"/>
              </w:rPr>
              <w:t>应符合以下条件：</w:t>
            </w:r>
          </w:p>
          <w:p w14:paraId="09D2F273">
            <w:pPr>
              <w:pStyle w:val="5"/>
              <w:spacing w:before="65" w:line="228" w:lineRule="auto"/>
              <w:ind w:left="126"/>
            </w:pPr>
            <w:r>
              <w:rPr>
                <w:spacing w:val="5"/>
              </w:rPr>
              <w:t>1.1.消防审验合格证明。</w:t>
            </w:r>
          </w:p>
          <w:p w14:paraId="338E178A">
            <w:pPr>
              <w:pStyle w:val="5"/>
              <w:spacing w:before="63" w:line="267" w:lineRule="auto"/>
              <w:ind w:left="112" w:right="38" w:firstLine="14"/>
            </w:pPr>
            <w:r>
              <w:rPr>
                <w:spacing w:val="12"/>
              </w:rPr>
              <w:t>1.2.制定消防安全管理制度和应急预案；每半年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至少开展一次消防演练；每月至少组织一次防火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检查，每日防火巡查，夜间防火巡查不少于两次。</w:t>
            </w:r>
          </w:p>
        </w:tc>
        <w:tc>
          <w:tcPr>
            <w:tcW w:w="1968" w:type="dxa"/>
            <w:vMerge w:val="restart"/>
            <w:tcBorders>
              <w:bottom w:val="nil"/>
            </w:tcBorders>
            <w:vAlign w:val="top"/>
          </w:tcPr>
          <w:p w14:paraId="2D39CCE4">
            <w:pPr>
              <w:spacing w:line="249" w:lineRule="auto"/>
              <w:rPr>
                <w:rFonts w:ascii="Arial"/>
                <w:sz w:val="21"/>
              </w:rPr>
            </w:pPr>
          </w:p>
          <w:p w14:paraId="15BB95F4">
            <w:pPr>
              <w:spacing w:line="249" w:lineRule="auto"/>
              <w:rPr>
                <w:rFonts w:ascii="Arial"/>
                <w:sz w:val="21"/>
              </w:rPr>
            </w:pPr>
          </w:p>
          <w:p w14:paraId="2210238D">
            <w:pPr>
              <w:spacing w:line="249" w:lineRule="auto"/>
              <w:rPr>
                <w:rFonts w:ascii="Arial"/>
                <w:sz w:val="21"/>
              </w:rPr>
            </w:pPr>
          </w:p>
          <w:p w14:paraId="451D025C">
            <w:pPr>
              <w:spacing w:line="249" w:lineRule="auto"/>
              <w:rPr>
                <w:rFonts w:ascii="Arial"/>
                <w:sz w:val="21"/>
              </w:rPr>
            </w:pPr>
          </w:p>
          <w:p w14:paraId="42D8120A">
            <w:pPr>
              <w:spacing w:line="249" w:lineRule="auto"/>
              <w:rPr>
                <w:rFonts w:ascii="Arial"/>
                <w:sz w:val="21"/>
              </w:rPr>
            </w:pPr>
          </w:p>
          <w:p w14:paraId="7552BE31">
            <w:pPr>
              <w:spacing w:line="249" w:lineRule="auto"/>
              <w:rPr>
                <w:rFonts w:ascii="Arial"/>
                <w:sz w:val="21"/>
              </w:rPr>
            </w:pPr>
          </w:p>
          <w:p w14:paraId="0D6759B7">
            <w:pPr>
              <w:spacing w:line="249" w:lineRule="auto"/>
              <w:rPr>
                <w:rFonts w:ascii="Arial"/>
                <w:sz w:val="21"/>
              </w:rPr>
            </w:pPr>
          </w:p>
          <w:p w14:paraId="047C42C6">
            <w:pPr>
              <w:spacing w:line="249" w:lineRule="auto"/>
              <w:rPr>
                <w:rFonts w:ascii="Arial"/>
                <w:sz w:val="21"/>
              </w:rPr>
            </w:pPr>
          </w:p>
          <w:p w14:paraId="57FBDB4E">
            <w:pPr>
              <w:spacing w:line="249" w:lineRule="auto"/>
              <w:rPr>
                <w:rFonts w:ascii="Arial"/>
                <w:sz w:val="21"/>
              </w:rPr>
            </w:pPr>
          </w:p>
          <w:p w14:paraId="6AD2086F">
            <w:pPr>
              <w:spacing w:line="249" w:lineRule="auto"/>
              <w:rPr>
                <w:rFonts w:ascii="Arial"/>
                <w:sz w:val="21"/>
              </w:rPr>
            </w:pPr>
          </w:p>
          <w:p w14:paraId="26361837">
            <w:pPr>
              <w:spacing w:line="250" w:lineRule="auto"/>
              <w:rPr>
                <w:rFonts w:ascii="Arial"/>
                <w:sz w:val="21"/>
              </w:rPr>
            </w:pPr>
          </w:p>
          <w:p w14:paraId="51A92A37">
            <w:pPr>
              <w:pStyle w:val="5"/>
              <w:spacing w:before="62" w:line="294" w:lineRule="auto"/>
              <w:ind w:left="113" w:right="106" w:firstLine="31"/>
            </w:pPr>
            <w:r>
              <w:rPr>
                <w:spacing w:val="23"/>
              </w:rPr>
              <w:t>自查相关资质证书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和记录</w:t>
            </w:r>
          </w:p>
        </w:tc>
        <w:tc>
          <w:tcPr>
            <w:tcW w:w="1687" w:type="dxa"/>
            <w:vAlign w:val="top"/>
          </w:tcPr>
          <w:p w14:paraId="0B3FC2EF">
            <w:pPr>
              <w:ind w:firstLine="840" w:firstLineChars="400"/>
              <w:rPr>
                <w:rFonts w:hint="default" w:ascii="Arial" w:hAnsi="Arial" w:cs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B12635E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E63C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55712D6C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Merge w:val="continue"/>
            <w:tcBorders>
              <w:top w:val="nil"/>
              <w:bottom w:val="nil"/>
            </w:tcBorders>
            <w:vAlign w:val="top"/>
          </w:tcPr>
          <w:p w14:paraId="4ED63CED">
            <w:pPr>
              <w:rPr>
                <w:rFonts w:ascii="Arial"/>
                <w:sz w:val="21"/>
              </w:rPr>
            </w:pPr>
          </w:p>
        </w:tc>
        <w:tc>
          <w:tcPr>
            <w:tcW w:w="4514" w:type="dxa"/>
            <w:vAlign w:val="top"/>
          </w:tcPr>
          <w:p w14:paraId="2BC47E0C">
            <w:pPr>
              <w:pStyle w:val="5"/>
              <w:spacing w:before="71" w:line="228" w:lineRule="auto"/>
              <w:ind w:left="113"/>
            </w:pPr>
            <w:r>
              <w:rPr>
                <w:b/>
                <w:bCs/>
                <w:spacing w:val="7"/>
              </w:rPr>
              <w:t>卫生与健康</w:t>
            </w:r>
            <w:r>
              <w:rPr>
                <w:spacing w:val="7"/>
              </w:rPr>
              <w:t>应符合以下条件：</w:t>
            </w:r>
          </w:p>
          <w:p w14:paraId="7D2FBD14">
            <w:pPr>
              <w:pStyle w:val="5"/>
              <w:spacing w:before="65" w:line="227" w:lineRule="auto"/>
              <w:ind w:left="126"/>
            </w:pPr>
            <w:r>
              <w:rPr>
                <w:spacing w:val="7"/>
              </w:rPr>
              <w:t>1.3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医疗机构执业许可证，医务人员有从业资质。</w:t>
            </w:r>
          </w:p>
          <w:p w14:paraId="373A2DFD">
            <w:pPr>
              <w:pStyle w:val="5"/>
              <w:spacing w:before="67" w:line="266" w:lineRule="auto"/>
              <w:ind w:left="115" w:right="106" w:firstLine="11"/>
            </w:pPr>
            <w:r>
              <w:rPr>
                <w:spacing w:val="5"/>
              </w:rPr>
              <w:t>1.4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有传染病防治措施；每月至少开展一次健康教</w:t>
            </w:r>
            <w:r>
              <w:t xml:space="preserve"> </w:t>
            </w:r>
            <w:r>
              <w:rPr>
                <w:spacing w:val="14"/>
              </w:rPr>
              <w:t>育活动；定期组织老年人健康体检；建立并管理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老年人健康档案。</w:t>
            </w:r>
          </w:p>
        </w:tc>
        <w:tc>
          <w:tcPr>
            <w:tcW w:w="1968" w:type="dxa"/>
            <w:vMerge w:val="continue"/>
            <w:tcBorders>
              <w:top w:val="nil"/>
              <w:bottom w:val="nil"/>
            </w:tcBorders>
            <w:vAlign w:val="top"/>
          </w:tcPr>
          <w:p w14:paraId="61853128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50700E97">
            <w:pPr>
              <w:ind w:firstLine="630" w:firstLineChars="300"/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5497596">
            <w:pPr>
              <w:rPr>
                <w:rFonts w:ascii="Arial"/>
                <w:sz w:val="21"/>
              </w:rPr>
            </w:pPr>
          </w:p>
        </w:tc>
      </w:tr>
      <w:tr w14:paraId="75FC7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7D9C004F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Merge w:val="continue"/>
            <w:tcBorders>
              <w:top w:val="nil"/>
              <w:bottom w:val="nil"/>
            </w:tcBorders>
            <w:vAlign w:val="top"/>
          </w:tcPr>
          <w:p w14:paraId="5EE179D8">
            <w:pPr>
              <w:rPr>
                <w:rFonts w:ascii="Arial"/>
                <w:sz w:val="21"/>
              </w:rPr>
            </w:pPr>
          </w:p>
        </w:tc>
        <w:tc>
          <w:tcPr>
            <w:tcW w:w="4514" w:type="dxa"/>
            <w:vAlign w:val="top"/>
          </w:tcPr>
          <w:p w14:paraId="1D4AE40D">
            <w:pPr>
              <w:pStyle w:val="5"/>
              <w:spacing w:before="254" w:line="228" w:lineRule="auto"/>
              <w:ind w:left="112"/>
            </w:pPr>
            <w:r>
              <w:rPr>
                <w:b/>
                <w:bCs/>
                <w:spacing w:val="7"/>
              </w:rPr>
              <w:t>环境</w:t>
            </w:r>
            <w:r>
              <w:rPr>
                <w:spacing w:val="7"/>
              </w:rPr>
              <w:t>应符合以下条件：</w:t>
            </w:r>
          </w:p>
          <w:p w14:paraId="62321653">
            <w:pPr>
              <w:pStyle w:val="5"/>
              <w:spacing w:before="64" w:line="227" w:lineRule="auto"/>
              <w:ind w:left="126"/>
            </w:pPr>
            <w:r>
              <w:rPr>
                <w:spacing w:val="6"/>
              </w:rPr>
              <w:t>1.5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环境影响登记表或环评报告表。</w:t>
            </w:r>
          </w:p>
        </w:tc>
        <w:tc>
          <w:tcPr>
            <w:tcW w:w="1968" w:type="dxa"/>
            <w:vMerge w:val="continue"/>
            <w:tcBorders>
              <w:top w:val="nil"/>
              <w:bottom w:val="nil"/>
            </w:tcBorders>
            <w:vAlign w:val="top"/>
          </w:tcPr>
          <w:p w14:paraId="2631BA1F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17D202D5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879" w:type="dxa"/>
            <w:vAlign w:val="top"/>
          </w:tcPr>
          <w:p w14:paraId="7AFAB3FC">
            <w:pPr>
              <w:rPr>
                <w:rFonts w:ascii="Arial"/>
                <w:sz w:val="21"/>
              </w:rPr>
            </w:pPr>
          </w:p>
        </w:tc>
      </w:tr>
      <w:tr w14:paraId="4AB0B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3F561AFA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Merge w:val="continue"/>
            <w:tcBorders>
              <w:top w:val="nil"/>
            </w:tcBorders>
            <w:vAlign w:val="top"/>
          </w:tcPr>
          <w:p w14:paraId="652CA275">
            <w:pPr>
              <w:rPr>
                <w:rFonts w:ascii="Arial"/>
                <w:sz w:val="21"/>
              </w:rPr>
            </w:pPr>
          </w:p>
        </w:tc>
        <w:tc>
          <w:tcPr>
            <w:tcW w:w="4514" w:type="dxa"/>
            <w:vAlign w:val="top"/>
          </w:tcPr>
          <w:p w14:paraId="365484E9">
            <w:pPr>
              <w:pStyle w:val="5"/>
              <w:spacing w:before="73" w:line="228" w:lineRule="auto"/>
              <w:ind w:left="112"/>
            </w:pPr>
            <w:r>
              <w:rPr>
                <w:b/>
                <w:bCs/>
                <w:spacing w:val="8"/>
              </w:rPr>
              <w:t>食品药品</w:t>
            </w:r>
            <w:r>
              <w:rPr>
                <w:spacing w:val="8"/>
              </w:rPr>
              <w:t>应符合以下条件：</w:t>
            </w:r>
          </w:p>
          <w:p w14:paraId="640369B9">
            <w:pPr>
              <w:pStyle w:val="5"/>
              <w:spacing w:before="64" w:line="260" w:lineRule="auto"/>
              <w:ind w:left="112" w:right="106" w:firstLine="14"/>
            </w:pPr>
            <w:r>
              <w:rPr>
                <w:spacing w:val="5"/>
              </w:rPr>
              <w:t>1.6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依法办理食品经营许可证，服务人员持有健康</w:t>
            </w:r>
            <w:r>
              <w:t xml:space="preserve"> </w:t>
            </w:r>
            <w:r>
              <w:rPr>
                <w:spacing w:val="3"/>
              </w:rPr>
              <w:t>证明。</w:t>
            </w:r>
          </w:p>
          <w:p w14:paraId="704FC15A">
            <w:pPr>
              <w:pStyle w:val="5"/>
              <w:spacing w:before="63" w:line="273" w:lineRule="auto"/>
              <w:ind w:left="111" w:right="105" w:firstLine="15"/>
            </w:pPr>
            <w:r>
              <w:rPr>
                <w:spacing w:val="11"/>
              </w:rPr>
              <w:t>1.7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建立食品留样备查制度，留样时间不少于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48</w:t>
            </w:r>
            <w:r>
              <w:t xml:space="preserve"> </w:t>
            </w:r>
            <w:r>
              <w:rPr>
                <w:spacing w:val="14"/>
              </w:rPr>
              <w:t>小时，有留样记录；每餐后对餐具、送餐工具清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洗消毒，有记录；做到生与熟、成品与半成品分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开制作、存储。</w:t>
            </w:r>
          </w:p>
        </w:tc>
        <w:tc>
          <w:tcPr>
            <w:tcW w:w="1968" w:type="dxa"/>
            <w:vMerge w:val="continue"/>
            <w:tcBorders>
              <w:top w:val="nil"/>
            </w:tcBorders>
            <w:vAlign w:val="top"/>
          </w:tcPr>
          <w:p w14:paraId="68F1EF78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055D395F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58EB5264">
            <w:pPr>
              <w:rPr>
                <w:rFonts w:ascii="Arial"/>
                <w:sz w:val="21"/>
              </w:rPr>
            </w:pPr>
          </w:p>
        </w:tc>
      </w:tr>
    </w:tbl>
    <w:p w14:paraId="0C04A65E">
      <w:pPr>
        <w:rPr>
          <w:rFonts w:ascii="Arial"/>
          <w:sz w:val="21"/>
        </w:rPr>
      </w:pPr>
    </w:p>
    <w:p w14:paraId="096026E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3FEAFBAB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3452"/>
        <w:gridCol w:w="4514"/>
        <w:gridCol w:w="1968"/>
        <w:gridCol w:w="1687"/>
        <w:gridCol w:w="1879"/>
      </w:tblGrid>
      <w:tr w14:paraId="6B1BC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 w14:paraId="673E0EC7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vAlign w:val="top"/>
          </w:tcPr>
          <w:p w14:paraId="69631D7C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77054CE8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12F37C3D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3B7C1348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5BB92A85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673A3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20AAAC1A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Merge w:val="restart"/>
            <w:tcBorders>
              <w:bottom w:val="nil"/>
            </w:tcBorders>
            <w:vAlign w:val="top"/>
          </w:tcPr>
          <w:p w14:paraId="3C35B0A5">
            <w:pPr>
              <w:rPr>
                <w:rFonts w:ascii="Arial"/>
                <w:sz w:val="21"/>
              </w:rPr>
            </w:pPr>
          </w:p>
        </w:tc>
        <w:tc>
          <w:tcPr>
            <w:tcW w:w="4514" w:type="dxa"/>
            <w:vAlign w:val="top"/>
          </w:tcPr>
          <w:p w14:paraId="36B25D50">
            <w:pPr>
              <w:pStyle w:val="5"/>
              <w:spacing w:before="71" w:line="228" w:lineRule="auto"/>
              <w:ind w:left="114"/>
            </w:pPr>
            <w:r>
              <w:rPr>
                <w:b/>
                <w:bCs/>
                <w:spacing w:val="7"/>
              </w:rPr>
              <w:t>建筑</w:t>
            </w:r>
            <w:r>
              <w:rPr>
                <w:spacing w:val="7"/>
              </w:rPr>
              <w:t>应符合以下条件：</w:t>
            </w:r>
          </w:p>
          <w:p w14:paraId="4D07FA03">
            <w:pPr>
              <w:pStyle w:val="5"/>
              <w:spacing w:before="65" w:line="227" w:lineRule="auto"/>
              <w:ind w:left="126"/>
            </w:pPr>
            <w:r>
              <w:rPr>
                <w:spacing w:val="7"/>
              </w:rPr>
              <w:t>1.8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机动车能直接停靠在建筑主要出入口处；</w:t>
            </w:r>
          </w:p>
          <w:p w14:paraId="04FE6B6D">
            <w:pPr>
              <w:pStyle w:val="5"/>
              <w:spacing w:before="65" w:line="261" w:lineRule="auto"/>
              <w:ind w:left="118" w:right="106" w:firstLine="8"/>
            </w:pPr>
            <w:r>
              <w:rPr>
                <w:spacing w:val="5"/>
              </w:rPr>
              <w:t>1.9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老年人居室和休息室不应设置在地下室、半地</w:t>
            </w:r>
            <w:r>
              <w:t xml:space="preserve"> </w:t>
            </w:r>
            <w:r>
              <w:rPr>
                <w:spacing w:val="1"/>
              </w:rPr>
              <w:t>下室；</w:t>
            </w:r>
          </w:p>
          <w:p w14:paraId="4DD6D01B">
            <w:pPr>
              <w:pStyle w:val="5"/>
              <w:spacing w:before="63" w:line="228" w:lineRule="auto"/>
              <w:ind w:left="126"/>
            </w:pPr>
            <w:r>
              <w:rPr>
                <w:spacing w:val="7"/>
              </w:rPr>
              <w:t>1.10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散热器等温度调节设备设防烫的保护措施；</w:t>
            </w:r>
          </w:p>
          <w:p w14:paraId="0C2F85CF">
            <w:pPr>
              <w:pStyle w:val="5"/>
              <w:spacing w:before="65" w:line="227" w:lineRule="auto"/>
              <w:ind w:left="126"/>
            </w:pPr>
            <w:r>
              <w:rPr>
                <w:spacing w:val="6"/>
              </w:rPr>
              <w:t>1.11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严禁采用弧形楼梯和螺旋楼梯；</w:t>
            </w:r>
          </w:p>
          <w:p w14:paraId="35540F2C">
            <w:pPr>
              <w:pStyle w:val="5"/>
              <w:spacing w:before="66" w:line="266" w:lineRule="auto"/>
              <w:ind w:left="111" w:right="106" w:firstLine="15"/>
            </w:pPr>
            <w:r>
              <w:rPr>
                <w:spacing w:val="18"/>
              </w:rPr>
              <w:t>1.12</w:t>
            </w:r>
            <w:r>
              <w:rPr>
                <w:spacing w:val="-17"/>
              </w:rPr>
              <w:t xml:space="preserve"> </w:t>
            </w:r>
            <w:r>
              <w:rPr>
                <w:spacing w:val="18"/>
              </w:rPr>
              <w:t>二层及以上楼层设置老年人用房时应设电</w:t>
            </w:r>
            <w:r>
              <w:t xml:space="preserve"> </w:t>
            </w:r>
            <w:r>
              <w:rPr>
                <w:spacing w:val="9"/>
              </w:rPr>
              <w:t>梯，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电梯为无障碍电梯，且至少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9"/>
              </w:rPr>
              <w:t>部电梯满足担</w:t>
            </w:r>
            <w:r>
              <w:t xml:space="preserve"> </w:t>
            </w:r>
            <w:r>
              <w:rPr>
                <w:spacing w:val="5"/>
              </w:rPr>
              <w:t>架进出。</w:t>
            </w:r>
          </w:p>
        </w:tc>
        <w:tc>
          <w:tcPr>
            <w:tcW w:w="1968" w:type="dxa"/>
            <w:vMerge w:val="restart"/>
            <w:tcBorders>
              <w:bottom w:val="nil"/>
            </w:tcBorders>
            <w:vAlign w:val="top"/>
          </w:tcPr>
          <w:p w14:paraId="093FE6F5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2204ACA5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65B4D9B">
            <w:pPr>
              <w:rPr>
                <w:rFonts w:ascii="Arial"/>
                <w:sz w:val="21"/>
              </w:rPr>
            </w:pPr>
          </w:p>
        </w:tc>
      </w:tr>
      <w:tr w14:paraId="2F02D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730F22F3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Merge w:val="continue"/>
            <w:tcBorders>
              <w:top w:val="nil"/>
            </w:tcBorders>
            <w:vAlign w:val="top"/>
          </w:tcPr>
          <w:p w14:paraId="08390195">
            <w:pPr>
              <w:rPr>
                <w:rFonts w:ascii="Arial"/>
                <w:sz w:val="21"/>
              </w:rPr>
            </w:pPr>
          </w:p>
        </w:tc>
        <w:tc>
          <w:tcPr>
            <w:tcW w:w="4514" w:type="dxa"/>
            <w:vAlign w:val="top"/>
          </w:tcPr>
          <w:p w14:paraId="0EB30ED1">
            <w:pPr>
              <w:pStyle w:val="5"/>
              <w:spacing w:before="72" w:line="228" w:lineRule="auto"/>
              <w:ind w:left="115"/>
            </w:pPr>
            <w:r>
              <w:rPr>
                <w:b/>
                <w:bCs/>
                <w:spacing w:val="7"/>
              </w:rPr>
              <w:t>设施设备</w:t>
            </w:r>
            <w:r>
              <w:rPr>
                <w:spacing w:val="7"/>
              </w:rPr>
              <w:t>应符合以下条件：</w:t>
            </w:r>
          </w:p>
          <w:p w14:paraId="1F1FA6B8">
            <w:pPr>
              <w:pStyle w:val="5"/>
              <w:spacing w:before="64" w:line="260" w:lineRule="auto"/>
              <w:ind w:left="114" w:right="108" w:firstLine="12"/>
            </w:pPr>
            <w:r>
              <w:rPr>
                <w:spacing w:val="9"/>
              </w:rPr>
              <w:t>1.13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特种设施设备应按国家相关要求在政府监管</w:t>
            </w:r>
            <w:r>
              <w:t xml:space="preserve"> </w:t>
            </w:r>
            <w:r>
              <w:rPr>
                <w:spacing w:val="7"/>
              </w:rPr>
              <w:t>部门登记备案。</w:t>
            </w:r>
          </w:p>
          <w:p w14:paraId="63208FA4">
            <w:pPr>
              <w:pStyle w:val="5"/>
              <w:spacing w:before="65" w:line="266" w:lineRule="auto"/>
              <w:ind w:left="110" w:right="106" w:firstLine="16"/>
            </w:pPr>
            <w:r>
              <w:rPr>
                <w:spacing w:val="9"/>
              </w:rPr>
              <w:t>1.14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建立特种设施设备台账并定期自检；定期接</w:t>
            </w:r>
            <w:r>
              <w:t xml:space="preserve"> </w:t>
            </w:r>
            <w:r>
              <w:rPr>
                <w:spacing w:val="14"/>
              </w:rPr>
              <w:t>受专业单位维修保养与年检，有维保记录和检测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报告。</w:t>
            </w:r>
          </w:p>
        </w:tc>
        <w:tc>
          <w:tcPr>
            <w:tcW w:w="1968" w:type="dxa"/>
            <w:vMerge w:val="continue"/>
            <w:tcBorders>
              <w:top w:val="nil"/>
            </w:tcBorders>
            <w:vAlign w:val="top"/>
          </w:tcPr>
          <w:p w14:paraId="0C9C870C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250834A7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C6FDFEA">
            <w:pPr>
              <w:rPr>
                <w:rFonts w:ascii="Arial"/>
                <w:sz w:val="21"/>
              </w:rPr>
            </w:pPr>
          </w:p>
        </w:tc>
      </w:tr>
      <w:tr w14:paraId="0C656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0A98AB77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Align w:val="top"/>
          </w:tcPr>
          <w:p w14:paraId="6BDFF7F4">
            <w:pPr>
              <w:spacing w:line="252" w:lineRule="auto"/>
              <w:rPr>
                <w:rFonts w:ascii="Arial"/>
                <w:sz w:val="21"/>
              </w:rPr>
            </w:pPr>
          </w:p>
          <w:p w14:paraId="27991695">
            <w:pPr>
              <w:spacing w:line="252" w:lineRule="auto"/>
              <w:rPr>
                <w:rFonts w:ascii="Arial"/>
                <w:sz w:val="21"/>
              </w:rPr>
            </w:pPr>
          </w:p>
          <w:p w14:paraId="09B5E1ED">
            <w:pPr>
              <w:spacing w:line="253" w:lineRule="auto"/>
              <w:rPr>
                <w:rFonts w:ascii="Arial"/>
                <w:sz w:val="21"/>
              </w:rPr>
            </w:pPr>
          </w:p>
          <w:p w14:paraId="3D7C5B2A">
            <w:pPr>
              <w:pStyle w:val="5"/>
              <w:spacing w:before="61" w:line="294" w:lineRule="auto"/>
              <w:ind w:left="112" w:right="105"/>
            </w:pPr>
            <w:r>
              <w:rPr>
                <w:spacing w:val="12"/>
              </w:rPr>
              <w:t>2.使用安全标志应按照</w:t>
            </w:r>
            <w:r>
              <w:rPr>
                <w:spacing w:val="-17"/>
              </w:rPr>
              <w:t xml:space="preserve"> </w:t>
            </w:r>
            <w:r>
              <w:t>GB</w:t>
            </w:r>
            <w:r>
              <w:rPr>
                <w:spacing w:val="12"/>
              </w:rPr>
              <w:t xml:space="preserve"> 2893、</w:t>
            </w:r>
            <w:r>
              <w:t xml:space="preserve">GB </w:t>
            </w:r>
            <w:r>
              <w:rPr>
                <w:spacing w:val="1"/>
              </w:rPr>
              <w:t>2894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的要求。</w:t>
            </w:r>
          </w:p>
        </w:tc>
        <w:tc>
          <w:tcPr>
            <w:tcW w:w="4514" w:type="dxa"/>
            <w:vAlign w:val="top"/>
          </w:tcPr>
          <w:p w14:paraId="6EA314F0">
            <w:pPr>
              <w:pStyle w:val="5"/>
              <w:spacing w:before="74" w:line="270" w:lineRule="auto"/>
              <w:ind w:left="112" w:right="106" w:firstLine="1"/>
            </w:pPr>
            <w:r>
              <w:rPr>
                <w:spacing w:val="6"/>
              </w:rPr>
              <w:t>2.1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禁止标志、警告标志、指令标志和提示标志四</w:t>
            </w:r>
            <w:r>
              <w:t xml:space="preserve"> </w:t>
            </w:r>
            <w:r>
              <w:rPr>
                <w:spacing w:val="14"/>
              </w:rPr>
              <w:t>大类安全标志和红、黄、蓝、绿四种安全色对应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使用规范正确。</w:t>
            </w:r>
          </w:p>
          <w:p w14:paraId="68499C45">
            <w:pPr>
              <w:pStyle w:val="5"/>
              <w:spacing w:before="64" w:line="260" w:lineRule="auto"/>
              <w:ind w:left="114" w:right="106"/>
            </w:pPr>
            <w:r>
              <w:rPr>
                <w:spacing w:val="6"/>
              </w:rPr>
              <w:t>2.2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安全标志至少每半年检查一次，如有破损、褪</w:t>
            </w:r>
            <w:r>
              <w:t xml:space="preserve"> </w:t>
            </w:r>
            <w:r>
              <w:rPr>
                <w:spacing w:val="8"/>
              </w:rPr>
              <w:t>色等不符合要求时及时更换。</w:t>
            </w:r>
          </w:p>
          <w:p w14:paraId="2BA5D666">
            <w:pPr>
              <w:pStyle w:val="5"/>
              <w:spacing w:before="65" w:line="253" w:lineRule="auto"/>
              <w:ind w:left="110" w:right="106" w:firstLine="3"/>
            </w:pPr>
            <w:r>
              <w:rPr>
                <w:spacing w:val="8"/>
              </w:rPr>
              <w:t>2.3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养老机构应按照</w:t>
            </w:r>
            <w:r>
              <w:rPr>
                <w:spacing w:val="-37"/>
              </w:rPr>
              <w:t xml:space="preserve"> </w:t>
            </w:r>
            <w:r>
              <w:t>GB</w:t>
            </w:r>
            <w:r>
              <w:rPr>
                <w:spacing w:val="8"/>
              </w:rPr>
              <w:t xml:space="preserve"> 2893、</w:t>
            </w:r>
            <w:r>
              <w:t>GB</w:t>
            </w:r>
            <w:r>
              <w:rPr>
                <w:spacing w:val="8"/>
              </w:rPr>
              <w:t xml:space="preserve"> 2894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等规定设</w:t>
            </w:r>
            <w:r>
              <w:t xml:space="preserve"> </w:t>
            </w:r>
            <w:r>
              <w:rPr>
                <w:spacing w:val="8"/>
              </w:rPr>
              <w:t>置与安装、管理与维护安全标志。</w:t>
            </w:r>
          </w:p>
        </w:tc>
        <w:tc>
          <w:tcPr>
            <w:tcW w:w="1968" w:type="dxa"/>
            <w:vAlign w:val="top"/>
          </w:tcPr>
          <w:p w14:paraId="744F6DA2">
            <w:pPr>
              <w:spacing w:line="301" w:lineRule="auto"/>
              <w:rPr>
                <w:rFonts w:ascii="Arial"/>
                <w:sz w:val="21"/>
              </w:rPr>
            </w:pPr>
          </w:p>
          <w:p w14:paraId="66BBBE72">
            <w:pPr>
              <w:spacing w:line="302" w:lineRule="auto"/>
              <w:rPr>
                <w:rFonts w:ascii="Arial"/>
                <w:sz w:val="21"/>
              </w:rPr>
            </w:pPr>
          </w:p>
          <w:p w14:paraId="5396BB63">
            <w:pPr>
              <w:spacing w:line="302" w:lineRule="auto"/>
              <w:rPr>
                <w:rFonts w:ascii="Arial"/>
                <w:sz w:val="21"/>
              </w:rPr>
            </w:pPr>
          </w:p>
          <w:p w14:paraId="7220ECD9">
            <w:pPr>
              <w:pStyle w:val="5"/>
              <w:spacing w:before="62" w:line="229" w:lineRule="auto"/>
              <w:ind w:left="145"/>
            </w:pPr>
            <w:r>
              <w:rPr>
                <w:spacing w:val="4"/>
              </w:rPr>
              <w:t>自查标志、标识</w:t>
            </w:r>
          </w:p>
        </w:tc>
        <w:tc>
          <w:tcPr>
            <w:tcW w:w="1687" w:type="dxa"/>
            <w:vAlign w:val="top"/>
          </w:tcPr>
          <w:p w14:paraId="1CB13CF4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456D7762">
            <w:pPr>
              <w:rPr>
                <w:rFonts w:ascii="Arial"/>
                <w:sz w:val="21"/>
              </w:rPr>
            </w:pPr>
          </w:p>
        </w:tc>
      </w:tr>
      <w:tr w14:paraId="242A5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437ABAE7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Align w:val="top"/>
          </w:tcPr>
          <w:p w14:paraId="5E7AD1E8">
            <w:pPr>
              <w:spacing w:line="460" w:lineRule="auto"/>
              <w:rPr>
                <w:rFonts w:ascii="Arial"/>
                <w:sz w:val="21"/>
              </w:rPr>
            </w:pPr>
          </w:p>
          <w:p w14:paraId="67E2F70E">
            <w:pPr>
              <w:pStyle w:val="5"/>
              <w:spacing w:before="62" w:line="228" w:lineRule="auto"/>
              <w:ind w:left="114"/>
            </w:pPr>
            <w:r>
              <w:rPr>
                <w:spacing w:val="8"/>
              </w:rPr>
              <w:t>3.养老护理员应培训合格后上岗</w:t>
            </w:r>
          </w:p>
        </w:tc>
        <w:tc>
          <w:tcPr>
            <w:tcW w:w="4514" w:type="dxa"/>
            <w:vAlign w:val="top"/>
          </w:tcPr>
          <w:p w14:paraId="5D57663C">
            <w:pPr>
              <w:pStyle w:val="5"/>
              <w:spacing w:before="73" w:line="273" w:lineRule="auto"/>
              <w:ind w:left="112" w:right="17" w:firstLine="3"/>
              <w:jc w:val="both"/>
            </w:pPr>
            <w:r>
              <w:rPr>
                <w:spacing w:val="14"/>
              </w:rPr>
              <w:t>3.1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养老护理员上岗前经养老机构内或相关专业</w:t>
            </w:r>
            <w:r>
              <w:t xml:space="preserve">  </w:t>
            </w:r>
            <w:r>
              <w:rPr>
                <w:spacing w:val="9"/>
              </w:rPr>
              <w:t>培训机构培训进行《养老机构服务安全基本规范》</w:t>
            </w:r>
            <w:r>
              <w:t xml:space="preserve"> </w:t>
            </w:r>
            <w:r>
              <w:rPr>
                <w:spacing w:val="14"/>
              </w:rPr>
              <w:t>培训，学习并掌握基本内容、服务安全风险防范</w:t>
            </w:r>
            <w:r>
              <w:rPr>
                <w:spacing w:val="2"/>
              </w:rPr>
              <w:t xml:space="preserve">  </w:t>
            </w:r>
            <w:r>
              <w:rPr>
                <w:spacing w:val="14"/>
              </w:rPr>
              <w:t>中的基本安全风险评估及九大安全风险的评估和</w:t>
            </w:r>
          </w:p>
        </w:tc>
        <w:tc>
          <w:tcPr>
            <w:tcW w:w="1968" w:type="dxa"/>
            <w:vAlign w:val="top"/>
          </w:tcPr>
          <w:p w14:paraId="2E641227">
            <w:pPr>
              <w:spacing w:line="309" w:lineRule="auto"/>
              <w:rPr>
                <w:rFonts w:ascii="Arial"/>
                <w:sz w:val="21"/>
              </w:rPr>
            </w:pPr>
          </w:p>
          <w:p w14:paraId="02FBA73F">
            <w:pPr>
              <w:pStyle w:val="5"/>
              <w:spacing w:before="62" w:line="294" w:lineRule="auto"/>
              <w:ind w:left="113" w:right="106" w:firstLine="31"/>
            </w:pPr>
            <w:r>
              <w:t xml:space="preserve">自查培训记录，实操 </w:t>
            </w:r>
            <w:r>
              <w:rPr>
                <w:spacing w:val="4"/>
              </w:rPr>
              <w:t>技能</w:t>
            </w:r>
          </w:p>
        </w:tc>
        <w:tc>
          <w:tcPr>
            <w:tcW w:w="1687" w:type="dxa"/>
            <w:vAlign w:val="top"/>
          </w:tcPr>
          <w:p w14:paraId="1AE960C6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54B24D0E">
            <w:pPr>
              <w:rPr>
                <w:rFonts w:ascii="Arial"/>
                <w:sz w:val="21"/>
              </w:rPr>
            </w:pPr>
          </w:p>
        </w:tc>
      </w:tr>
    </w:tbl>
    <w:p w14:paraId="203252A4">
      <w:pPr>
        <w:rPr>
          <w:rFonts w:ascii="Arial"/>
          <w:sz w:val="21"/>
        </w:rPr>
      </w:pPr>
    </w:p>
    <w:p w14:paraId="24AB2C6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63727986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3452"/>
        <w:gridCol w:w="4514"/>
        <w:gridCol w:w="1968"/>
        <w:gridCol w:w="1687"/>
        <w:gridCol w:w="1879"/>
      </w:tblGrid>
      <w:tr w14:paraId="744BB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 w14:paraId="1040F1FB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vAlign w:val="top"/>
          </w:tcPr>
          <w:p w14:paraId="55D02EC8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140EAF5F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78FCBD7E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2C611678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6EA1DE4C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7406A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749AECB5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Align w:val="top"/>
          </w:tcPr>
          <w:p w14:paraId="07169864">
            <w:pPr>
              <w:rPr>
                <w:rFonts w:ascii="Arial"/>
                <w:sz w:val="21"/>
              </w:rPr>
            </w:pPr>
          </w:p>
        </w:tc>
        <w:tc>
          <w:tcPr>
            <w:tcW w:w="4514" w:type="dxa"/>
            <w:vAlign w:val="top"/>
          </w:tcPr>
          <w:p w14:paraId="660E6F79">
            <w:pPr>
              <w:pStyle w:val="5"/>
              <w:spacing w:before="71" w:line="228" w:lineRule="auto"/>
              <w:ind w:left="124"/>
            </w:pPr>
            <w:r>
              <w:rPr>
                <w:spacing w:val="7"/>
              </w:rPr>
              <w:t>防范和应急预案的内容等。</w:t>
            </w:r>
          </w:p>
        </w:tc>
        <w:tc>
          <w:tcPr>
            <w:tcW w:w="1968" w:type="dxa"/>
            <w:vAlign w:val="top"/>
          </w:tcPr>
          <w:p w14:paraId="38C24DAE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2C470704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30B1BBA">
            <w:pPr>
              <w:rPr>
                <w:rFonts w:ascii="Arial"/>
                <w:sz w:val="21"/>
              </w:rPr>
            </w:pPr>
          </w:p>
        </w:tc>
      </w:tr>
      <w:tr w14:paraId="32F1D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65F47AB2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Align w:val="top"/>
          </w:tcPr>
          <w:p w14:paraId="4FBFE6D1">
            <w:pPr>
              <w:spacing w:line="301" w:lineRule="auto"/>
              <w:rPr>
                <w:rFonts w:ascii="Arial"/>
                <w:sz w:val="21"/>
              </w:rPr>
            </w:pPr>
          </w:p>
          <w:p w14:paraId="7BA77CC5">
            <w:pPr>
              <w:spacing w:line="301" w:lineRule="auto"/>
              <w:rPr>
                <w:rFonts w:ascii="Arial"/>
                <w:sz w:val="21"/>
              </w:rPr>
            </w:pPr>
          </w:p>
          <w:p w14:paraId="30101468">
            <w:pPr>
              <w:spacing w:line="301" w:lineRule="auto"/>
              <w:rPr>
                <w:rFonts w:ascii="Arial"/>
                <w:sz w:val="21"/>
              </w:rPr>
            </w:pPr>
          </w:p>
          <w:p w14:paraId="3E8FCAD0">
            <w:pPr>
              <w:pStyle w:val="5"/>
              <w:spacing w:before="61" w:line="293" w:lineRule="auto"/>
              <w:ind w:left="109" w:right="106"/>
            </w:pPr>
            <w:r>
              <w:rPr>
                <w:spacing w:val="11"/>
              </w:rPr>
              <w:t>4.应制定昼夜巡查、交接班制度，并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对检查、服务开展情况进行记录。</w:t>
            </w:r>
          </w:p>
        </w:tc>
        <w:tc>
          <w:tcPr>
            <w:tcW w:w="4514" w:type="dxa"/>
            <w:vAlign w:val="top"/>
          </w:tcPr>
          <w:p w14:paraId="57320ABE">
            <w:pPr>
              <w:pStyle w:val="5"/>
              <w:spacing w:before="71" w:line="270" w:lineRule="auto"/>
              <w:ind w:left="114" w:right="106" w:hanging="3"/>
            </w:pPr>
            <w:r>
              <w:rPr>
                <w:spacing w:val="13"/>
              </w:rPr>
              <w:t>4.1.昼夜巡查制度，要明确巡查内容（如护理巡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查、防火巡查等）</w:t>
            </w:r>
            <w:r>
              <w:rPr>
                <w:spacing w:val="-51"/>
              </w:rPr>
              <w:t xml:space="preserve"> </w:t>
            </w:r>
            <w:r>
              <w:rPr>
                <w:spacing w:val="12"/>
              </w:rPr>
              <w:t>、巡查频次、巡查部门等方面</w:t>
            </w:r>
            <w:r>
              <w:t xml:space="preserve"> </w:t>
            </w:r>
            <w:r>
              <w:rPr>
                <w:spacing w:val="2"/>
              </w:rPr>
              <w:t>内容。</w:t>
            </w:r>
          </w:p>
          <w:p w14:paraId="5CC1579D">
            <w:pPr>
              <w:pStyle w:val="5"/>
              <w:spacing w:before="65" w:line="228" w:lineRule="auto"/>
              <w:ind w:left="111"/>
            </w:pPr>
            <w:r>
              <w:rPr>
                <w:spacing w:val="8"/>
              </w:rPr>
              <w:t>4.2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排班记录，提前一周为值班人员进行排班。</w:t>
            </w:r>
          </w:p>
          <w:p w14:paraId="2333F564">
            <w:pPr>
              <w:pStyle w:val="5"/>
              <w:spacing w:before="64" w:line="260" w:lineRule="auto"/>
              <w:ind w:left="111" w:right="106"/>
            </w:pPr>
            <w:r>
              <w:rPr>
                <w:spacing w:val="6"/>
              </w:rPr>
              <w:t>4.3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交接班制度，要明确交接班时间、人员、特殊</w:t>
            </w:r>
            <w:r>
              <w:t xml:space="preserve"> </w:t>
            </w:r>
            <w:r>
              <w:rPr>
                <w:spacing w:val="6"/>
              </w:rPr>
              <w:t>事项等内容。</w:t>
            </w:r>
          </w:p>
          <w:p w14:paraId="6E44176C">
            <w:pPr>
              <w:pStyle w:val="5"/>
              <w:spacing w:before="64" w:line="254" w:lineRule="auto"/>
              <w:ind w:left="113" w:right="106" w:hanging="2"/>
            </w:pPr>
            <w:r>
              <w:rPr>
                <w:spacing w:val="6"/>
              </w:rPr>
              <w:t>4.4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巡查、交接班记录，要有发现隐患或突发事件</w:t>
            </w:r>
            <w:r>
              <w:t xml:space="preserve"> </w:t>
            </w:r>
            <w:r>
              <w:rPr>
                <w:spacing w:val="7"/>
              </w:rPr>
              <w:t>后采取的合理处置措施，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内容完整、书写规范。</w:t>
            </w:r>
          </w:p>
        </w:tc>
        <w:tc>
          <w:tcPr>
            <w:tcW w:w="1968" w:type="dxa"/>
            <w:vAlign w:val="top"/>
          </w:tcPr>
          <w:p w14:paraId="5B4999BE">
            <w:pPr>
              <w:spacing w:line="303" w:lineRule="auto"/>
              <w:rPr>
                <w:rFonts w:ascii="Arial"/>
                <w:sz w:val="21"/>
              </w:rPr>
            </w:pPr>
          </w:p>
          <w:p w14:paraId="0998D3D2">
            <w:pPr>
              <w:spacing w:line="303" w:lineRule="auto"/>
              <w:rPr>
                <w:rFonts w:ascii="Arial"/>
                <w:sz w:val="21"/>
              </w:rPr>
            </w:pPr>
          </w:p>
          <w:p w14:paraId="5F531704">
            <w:pPr>
              <w:pStyle w:val="5"/>
              <w:spacing w:before="62" w:line="292" w:lineRule="auto"/>
              <w:ind w:left="111" w:right="106" w:firstLine="33"/>
              <w:jc w:val="both"/>
            </w:pPr>
            <w:r>
              <w:t xml:space="preserve">自查制度、记录、服 </w:t>
            </w:r>
            <w:r>
              <w:rPr>
                <w:spacing w:val="3"/>
              </w:rPr>
              <w:t>务人员、老年人对服</w:t>
            </w:r>
            <w:r>
              <w:rPr>
                <w:spacing w:val="6"/>
              </w:rPr>
              <w:t xml:space="preserve"> </w:t>
            </w:r>
            <w:r>
              <w:rPr>
                <w:spacing w:val="28"/>
              </w:rPr>
              <w:t>务开展情况的熟悉</w:t>
            </w:r>
            <w:r>
              <w:t xml:space="preserve"> </w:t>
            </w:r>
            <w:r>
              <w:rPr>
                <w:spacing w:val="5"/>
              </w:rPr>
              <w:t>程度</w:t>
            </w:r>
          </w:p>
        </w:tc>
        <w:tc>
          <w:tcPr>
            <w:tcW w:w="1687" w:type="dxa"/>
            <w:vAlign w:val="top"/>
          </w:tcPr>
          <w:p w14:paraId="6DEA702A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353ED1B">
            <w:pPr>
              <w:rPr>
                <w:rFonts w:ascii="Arial"/>
                <w:sz w:val="21"/>
              </w:rPr>
            </w:pPr>
          </w:p>
        </w:tc>
      </w:tr>
      <w:tr w14:paraId="6F518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2A291956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Align w:val="top"/>
          </w:tcPr>
          <w:p w14:paraId="39ABFB5A">
            <w:pPr>
              <w:pStyle w:val="5"/>
              <w:spacing w:before="255" w:line="293" w:lineRule="auto"/>
              <w:ind w:left="111" w:right="106" w:firstLine="3"/>
            </w:pPr>
            <w:r>
              <w:rPr>
                <w:spacing w:val="10"/>
              </w:rPr>
              <w:t>5.制定老年人个人信息和监控内容保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密制度</w:t>
            </w:r>
          </w:p>
        </w:tc>
        <w:tc>
          <w:tcPr>
            <w:tcW w:w="4514" w:type="dxa"/>
            <w:vAlign w:val="top"/>
          </w:tcPr>
          <w:p w14:paraId="131CF293">
            <w:pPr>
              <w:spacing w:line="342" w:lineRule="auto"/>
              <w:rPr>
                <w:rFonts w:ascii="Arial"/>
                <w:sz w:val="21"/>
              </w:rPr>
            </w:pPr>
          </w:p>
          <w:p w14:paraId="6B9D4E6F">
            <w:pPr>
              <w:pStyle w:val="5"/>
              <w:spacing w:before="62" w:line="228" w:lineRule="auto"/>
              <w:ind w:left="116"/>
            </w:pPr>
            <w:r>
              <w:rPr>
                <w:spacing w:val="6"/>
              </w:rPr>
              <w:t>5.1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应制定制度，并予以执行。</w:t>
            </w:r>
          </w:p>
        </w:tc>
        <w:tc>
          <w:tcPr>
            <w:tcW w:w="1968" w:type="dxa"/>
            <w:vAlign w:val="top"/>
          </w:tcPr>
          <w:p w14:paraId="4EAE5403">
            <w:pPr>
              <w:spacing w:line="341" w:lineRule="auto"/>
              <w:rPr>
                <w:rFonts w:ascii="Arial"/>
                <w:sz w:val="21"/>
              </w:rPr>
            </w:pPr>
          </w:p>
          <w:p w14:paraId="3C08DDA8">
            <w:pPr>
              <w:pStyle w:val="5"/>
              <w:spacing w:before="62" w:line="229" w:lineRule="auto"/>
              <w:ind w:left="145"/>
            </w:pPr>
            <w:r>
              <w:rPr>
                <w:spacing w:val="-1"/>
              </w:rPr>
              <w:t>自查制度</w:t>
            </w:r>
          </w:p>
        </w:tc>
        <w:tc>
          <w:tcPr>
            <w:tcW w:w="1687" w:type="dxa"/>
            <w:vAlign w:val="top"/>
          </w:tcPr>
          <w:p w14:paraId="115AA6E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B70872A">
            <w:pPr>
              <w:rPr>
                <w:rFonts w:ascii="Arial"/>
                <w:sz w:val="21"/>
              </w:rPr>
            </w:pPr>
          </w:p>
        </w:tc>
      </w:tr>
      <w:tr w14:paraId="345C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6AF87455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Align w:val="top"/>
          </w:tcPr>
          <w:p w14:paraId="3270D255">
            <w:pPr>
              <w:spacing w:line="304" w:lineRule="auto"/>
              <w:rPr>
                <w:rFonts w:ascii="Arial"/>
                <w:sz w:val="21"/>
              </w:rPr>
            </w:pPr>
          </w:p>
          <w:p w14:paraId="72DB839D">
            <w:pPr>
              <w:spacing w:line="304" w:lineRule="auto"/>
              <w:rPr>
                <w:rFonts w:ascii="Arial"/>
                <w:sz w:val="21"/>
              </w:rPr>
            </w:pPr>
          </w:p>
          <w:p w14:paraId="2D0188EC">
            <w:pPr>
              <w:pStyle w:val="5"/>
              <w:spacing w:before="62" w:line="293" w:lineRule="auto"/>
              <w:ind w:left="112" w:right="140"/>
            </w:pPr>
            <w:r>
              <w:rPr>
                <w:spacing w:val="9"/>
              </w:rPr>
              <w:t>6.防止在养老机构内兜售保健食品、</w:t>
            </w:r>
            <w:r>
              <w:t xml:space="preserve"> </w:t>
            </w:r>
            <w:r>
              <w:rPr>
                <w:spacing w:val="4"/>
              </w:rPr>
              <w:t>药品</w:t>
            </w:r>
          </w:p>
        </w:tc>
        <w:tc>
          <w:tcPr>
            <w:tcW w:w="4514" w:type="dxa"/>
            <w:vAlign w:val="top"/>
          </w:tcPr>
          <w:p w14:paraId="05D10E4A">
            <w:pPr>
              <w:pStyle w:val="5"/>
              <w:spacing w:before="73" w:line="259" w:lineRule="auto"/>
              <w:ind w:left="112" w:right="106" w:firstLine="1"/>
            </w:pPr>
            <w:r>
              <w:rPr>
                <w:spacing w:val="6"/>
              </w:rPr>
              <w:t>6.1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机构内是否设有展示柜、销售点，或张贴散发</w:t>
            </w:r>
            <w:r>
              <w:t xml:space="preserve"> </w:t>
            </w:r>
            <w:r>
              <w:rPr>
                <w:spacing w:val="5"/>
              </w:rPr>
              <w:t>广告等。</w:t>
            </w:r>
          </w:p>
          <w:p w14:paraId="32B46DBF">
            <w:pPr>
              <w:pStyle w:val="5"/>
              <w:spacing w:before="67" w:line="260" w:lineRule="auto"/>
              <w:ind w:left="113" w:right="106"/>
            </w:pPr>
            <w:r>
              <w:rPr>
                <w:spacing w:val="6"/>
              </w:rPr>
              <w:t>6.2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机构内是否以讲座、展销、健康检查等形式开</w:t>
            </w:r>
            <w:r>
              <w:t xml:space="preserve"> </w:t>
            </w:r>
            <w:r>
              <w:rPr>
                <w:spacing w:val="6"/>
              </w:rPr>
              <w:t>展销售活动。</w:t>
            </w:r>
          </w:p>
          <w:p w14:paraId="284E14CE">
            <w:pPr>
              <w:pStyle w:val="5"/>
              <w:spacing w:before="63" w:line="253" w:lineRule="auto"/>
              <w:ind w:left="112" w:right="106"/>
            </w:pPr>
            <w:r>
              <w:rPr>
                <w:spacing w:val="14"/>
              </w:rPr>
              <w:t>6.3</w:t>
            </w:r>
            <w:r>
              <w:rPr>
                <w:spacing w:val="-11"/>
              </w:rPr>
              <w:t xml:space="preserve"> </w:t>
            </w:r>
            <w:r>
              <w:rPr>
                <w:spacing w:val="14"/>
              </w:rPr>
              <w:t>主管部门或媒体是否接到过老人或相关第三</w:t>
            </w:r>
            <w:r>
              <w:t xml:space="preserve"> </w:t>
            </w:r>
            <w:r>
              <w:rPr>
                <w:spacing w:val="8"/>
              </w:rPr>
              <w:t>方的有关反映或举报。</w:t>
            </w:r>
          </w:p>
        </w:tc>
        <w:tc>
          <w:tcPr>
            <w:tcW w:w="1968" w:type="dxa"/>
            <w:vAlign w:val="top"/>
          </w:tcPr>
          <w:p w14:paraId="42BFD2E7">
            <w:pPr>
              <w:spacing w:line="304" w:lineRule="auto"/>
              <w:rPr>
                <w:rFonts w:ascii="Arial"/>
                <w:sz w:val="21"/>
              </w:rPr>
            </w:pPr>
          </w:p>
          <w:p w14:paraId="2D7E04DE">
            <w:pPr>
              <w:spacing w:line="304" w:lineRule="auto"/>
              <w:rPr>
                <w:rFonts w:ascii="Arial"/>
                <w:sz w:val="21"/>
              </w:rPr>
            </w:pPr>
          </w:p>
          <w:p w14:paraId="14A54BEF">
            <w:pPr>
              <w:pStyle w:val="5"/>
              <w:spacing w:before="62" w:line="228" w:lineRule="auto"/>
              <w:ind w:left="145"/>
            </w:pPr>
            <w:r>
              <w:t>自查制度、服务对象</w:t>
            </w:r>
          </w:p>
          <w:p w14:paraId="23EC1D64">
            <w:pPr>
              <w:pStyle w:val="5"/>
              <w:spacing w:before="65" w:line="228" w:lineRule="auto"/>
              <w:ind w:left="115"/>
            </w:pPr>
            <w:r>
              <w:rPr>
                <w:spacing w:val="7"/>
              </w:rPr>
              <w:t>宣教记录</w:t>
            </w:r>
          </w:p>
        </w:tc>
        <w:tc>
          <w:tcPr>
            <w:tcW w:w="1687" w:type="dxa"/>
            <w:vAlign w:val="top"/>
          </w:tcPr>
          <w:p w14:paraId="1A2FC0C7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1E79EF1">
            <w:pPr>
              <w:rPr>
                <w:rFonts w:ascii="Arial"/>
                <w:sz w:val="21"/>
              </w:rPr>
            </w:pPr>
          </w:p>
        </w:tc>
      </w:tr>
      <w:tr w14:paraId="063FE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0D032E0C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vAlign w:val="top"/>
          </w:tcPr>
          <w:p w14:paraId="14F23BAD">
            <w:pPr>
              <w:spacing w:line="253" w:lineRule="auto"/>
              <w:rPr>
                <w:rFonts w:ascii="Arial"/>
                <w:sz w:val="21"/>
              </w:rPr>
            </w:pPr>
          </w:p>
          <w:p w14:paraId="6CC7FDAD">
            <w:pPr>
              <w:spacing w:line="253" w:lineRule="auto"/>
              <w:rPr>
                <w:rFonts w:ascii="Arial"/>
                <w:sz w:val="21"/>
              </w:rPr>
            </w:pPr>
          </w:p>
          <w:p w14:paraId="1BDDE909">
            <w:pPr>
              <w:spacing w:line="253" w:lineRule="auto"/>
              <w:rPr>
                <w:rFonts w:ascii="Arial"/>
                <w:sz w:val="21"/>
              </w:rPr>
            </w:pPr>
          </w:p>
          <w:p w14:paraId="1BEEFDAC">
            <w:pPr>
              <w:pStyle w:val="5"/>
              <w:spacing w:before="62" w:line="228" w:lineRule="auto"/>
              <w:ind w:left="115"/>
            </w:pPr>
            <w:r>
              <w:rPr>
                <w:spacing w:val="8"/>
              </w:rPr>
              <w:t>7.污染织物单独清洗、消毒、处置</w:t>
            </w:r>
          </w:p>
        </w:tc>
        <w:tc>
          <w:tcPr>
            <w:tcW w:w="4514" w:type="dxa"/>
            <w:vAlign w:val="top"/>
          </w:tcPr>
          <w:p w14:paraId="763CDEF4">
            <w:pPr>
              <w:pStyle w:val="5"/>
              <w:spacing w:before="72" w:line="276" w:lineRule="auto"/>
              <w:ind w:left="112" w:right="106" w:firstLine="4"/>
            </w:pPr>
            <w:r>
              <w:rPr>
                <w:spacing w:val="6"/>
              </w:rPr>
              <w:t>7.1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被体液、血液、排泄物、尿液、粪便等污染的</w:t>
            </w:r>
            <w:r>
              <w:t xml:space="preserve"> </w:t>
            </w:r>
            <w:r>
              <w:rPr>
                <w:spacing w:val="14"/>
              </w:rPr>
              <w:t>织物应在指定地点收集，单独且封闭运输，单独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清洗，洗涤过程采用消毒－清洗－消毒的顺序，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有消毒记录。</w:t>
            </w:r>
          </w:p>
          <w:p w14:paraId="7A185C94">
            <w:pPr>
              <w:pStyle w:val="5"/>
              <w:spacing w:before="65" w:line="254" w:lineRule="auto"/>
              <w:ind w:left="112" w:right="106" w:firstLine="3"/>
            </w:pPr>
            <w:r>
              <w:rPr>
                <w:spacing w:val="6"/>
              </w:rPr>
              <w:t>7.2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外包洗涤服务的机构，外包服务协议应遵守此</w:t>
            </w:r>
            <w:r>
              <w:t xml:space="preserve"> </w:t>
            </w:r>
            <w:r>
              <w:rPr>
                <w:spacing w:val="3"/>
              </w:rPr>
              <w:t>要求。</w:t>
            </w:r>
          </w:p>
        </w:tc>
        <w:tc>
          <w:tcPr>
            <w:tcW w:w="1968" w:type="dxa"/>
            <w:vAlign w:val="top"/>
          </w:tcPr>
          <w:p w14:paraId="2D4D9428">
            <w:pPr>
              <w:spacing w:line="462" w:lineRule="auto"/>
              <w:rPr>
                <w:rFonts w:ascii="Arial"/>
                <w:sz w:val="21"/>
              </w:rPr>
            </w:pPr>
          </w:p>
          <w:p w14:paraId="7D4B31FB">
            <w:pPr>
              <w:pStyle w:val="5"/>
              <w:spacing w:before="62" w:line="292" w:lineRule="auto"/>
              <w:ind w:left="111" w:right="106" w:firstLine="33"/>
              <w:jc w:val="both"/>
            </w:pPr>
            <w:r>
              <w:t xml:space="preserve">自查制度、自查消毒 </w:t>
            </w:r>
            <w:r>
              <w:rPr>
                <w:spacing w:val="3"/>
              </w:rPr>
              <w:t>记录、服务人员熟练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掌握</w:t>
            </w:r>
          </w:p>
        </w:tc>
        <w:tc>
          <w:tcPr>
            <w:tcW w:w="1687" w:type="dxa"/>
            <w:vAlign w:val="top"/>
          </w:tcPr>
          <w:p w14:paraId="7A980565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4EF8783">
            <w:pPr>
              <w:rPr>
                <w:rFonts w:ascii="Arial"/>
                <w:sz w:val="21"/>
              </w:rPr>
            </w:pPr>
          </w:p>
        </w:tc>
      </w:tr>
    </w:tbl>
    <w:p w14:paraId="1F69C700">
      <w:pPr>
        <w:rPr>
          <w:rFonts w:ascii="Arial"/>
          <w:sz w:val="21"/>
        </w:rPr>
      </w:pPr>
    </w:p>
    <w:p w14:paraId="5B72165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0F287710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11157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 w14:paraId="3DD6E95F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vAlign w:val="top"/>
          </w:tcPr>
          <w:p w14:paraId="7480F0F2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7BD7A8B5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5C04591E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27F9947B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2D492194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5BE4D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Align w:val="top"/>
          </w:tcPr>
          <w:p w14:paraId="518B2917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vAlign w:val="top"/>
          </w:tcPr>
          <w:p w14:paraId="1AC3E57D">
            <w:pPr>
              <w:spacing w:line="338" w:lineRule="auto"/>
              <w:rPr>
                <w:rFonts w:ascii="Arial"/>
                <w:sz w:val="21"/>
              </w:rPr>
            </w:pPr>
          </w:p>
          <w:p w14:paraId="67142C0B">
            <w:pPr>
              <w:pStyle w:val="5"/>
              <w:spacing w:before="62" w:line="228" w:lineRule="auto"/>
              <w:ind w:left="111"/>
            </w:pPr>
            <w:r>
              <w:rPr>
                <w:spacing w:val="8"/>
              </w:rPr>
              <w:t>8.老人生活活动区域禁止抽烟</w:t>
            </w:r>
          </w:p>
        </w:tc>
        <w:tc>
          <w:tcPr>
            <w:tcW w:w="4514" w:type="dxa"/>
            <w:vAlign w:val="top"/>
          </w:tcPr>
          <w:p w14:paraId="4EE08008">
            <w:pPr>
              <w:pStyle w:val="5"/>
              <w:spacing w:before="102" w:line="277" w:lineRule="auto"/>
              <w:ind w:left="114" w:right="89" w:hanging="2"/>
              <w:jc w:val="both"/>
            </w:pPr>
            <w:r>
              <w:rPr>
                <w:spacing w:val="7"/>
              </w:rPr>
              <w:t>8.1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老年人生活、活动区域包括居室、就餐空间、</w:t>
            </w:r>
            <w:r>
              <w:t xml:space="preserve"> </w:t>
            </w:r>
            <w:r>
              <w:rPr>
                <w:spacing w:val="14"/>
              </w:rPr>
              <w:t>活动空间等室内场所和室外老年人集中活动区域</w:t>
            </w:r>
            <w:r>
              <w:t xml:space="preserve"> </w:t>
            </w:r>
            <w:r>
              <w:rPr>
                <w:spacing w:val="6"/>
              </w:rPr>
              <w:t>设有禁烟标识。</w:t>
            </w:r>
          </w:p>
        </w:tc>
        <w:tc>
          <w:tcPr>
            <w:tcW w:w="1968" w:type="dxa"/>
            <w:vAlign w:val="top"/>
          </w:tcPr>
          <w:p w14:paraId="4E95E313">
            <w:pPr>
              <w:spacing w:line="338" w:lineRule="auto"/>
              <w:rPr>
                <w:rFonts w:ascii="Arial"/>
                <w:sz w:val="21"/>
              </w:rPr>
            </w:pPr>
          </w:p>
          <w:p w14:paraId="0575F02A">
            <w:pPr>
              <w:pStyle w:val="5"/>
              <w:spacing w:before="62" w:line="228" w:lineRule="auto"/>
              <w:ind w:left="145"/>
            </w:pPr>
            <w:r>
              <w:rPr>
                <w:spacing w:val="3"/>
              </w:rPr>
              <w:t>自查禁烟标识</w:t>
            </w:r>
          </w:p>
        </w:tc>
        <w:tc>
          <w:tcPr>
            <w:tcW w:w="1687" w:type="dxa"/>
            <w:vAlign w:val="top"/>
          </w:tcPr>
          <w:p w14:paraId="3C04BEB5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EBF5943">
            <w:pPr>
              <w:rPr>
                <w:rFonts w:ascii="Arial"/>
                <w:sz w:val="21"/>
              </w:rPr>
            </w:pPr>
          </w:p>
        </w:tc>
      </w:tr>
      <w:tr w14:paraId="1A7BC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78798B52">
            <w:pPr>
              <w:spacing w:line="245" w:lineRule="auto"/>
              <w:rPr>
                <w:rFonts w:ascii="Arial"/>
                <w:sz w:val="21"/>
              </w:rPr>
            </w:pPr>
          </w:p>
          <w:p w14:paraId="791B50F8">
            <w:pPr>
              <w:spacing w:line="245" w:lineRule="auto"/>
              <w:rPr>
                <w:rFonts w:ascii="Arial"/>
                <w:sz w:val="21"/>
              </w:rPr>
            </w:pPr>
          </w:p>
          <w:p w14:paraId="03A85229">
            <w:pPr>
              <w:spacing w:line="246" w:lineRule="auto"/>
              <w:rPr>
                <w:rFonts w:ascii="Arial"/>
                <w:sz w:val="21"/>
              </w:rPr>
            </w:pPr>
          </w:p>
          <w:p w14:paraId="764461CC">
            <w:pPr>
              <w:spacing w:line="246" w:lineRule="auto"/>
              <w:rPr>
                <w:rFonts w:ascii="Arial"/>
                <w:sz w:val="21"/>
              </w:rPr>
            </w:pPr>
          </w:p>
          <w:p w14:paraId="5343C2F8">
            <w:pPr>
              <w:spacing w:line="246" w:lineRule="auto"/>
              <w:rPr>
                <w:rFonts w:ascii="Arial"/>
                <w:sz w:val="21"/>
              </w:rPr>
            </w:pPr>
          </w:p>
          <w:p w14:paraId="4CB49D65">
            <w:pPr>
              <w:spacing w:line="246" w:lineRule="auto"/>
              <w:rPr>
                <w:rFonts w:ascii="Arial"/>
                <w:sz w:val="21"/>
              </w:rPr>
            </w:pPr>
          </w:p>
          <w:p w14:paraId="297CF984">
            <w:pPr>
              <w:spacing w:line="246" w:lineRule="auto"/>
              <w:rPr>
                <w:rFonts w:ascii="Arial"/>
                <w:sz w:val="21"/>
              </w:rPr>
            </w:pPr>
          </w:p>
          <w:p w14:paraId="0E7C83F6">
            <w:pPr>
              <w:spacing w:line="246" w:lineRule="auto"/>
              <w:rPr>
                <w:rFonts w:ascii="Arial"/>
                <w:sz w:val="21"/>
              </w:rPr>
            </w:pPr>
          </w:p>
          <w:p w14:paraId="0E223856">
            <w:pPr>
              <w:spacing w:line="246" w:lineRule="auto"/>
              <w:rPr>
                <w:rFonts w:ascii="Arial"/>
                <w:sz w:val="21"/>
              </w:rPr>
            </w:pPr>
          </w:p>
          <w:p w14:paraId="6BC2723A">
            <w:pPr>
              <w:pStyle w:val="5"/>
              <w:spacing w:before="62" w:line="228" w:lineRule="auto"/>
              <w:ind w:left="114"/>
            </w:pPr>
            <w:r>
              <w:rPr>
                <w:b/>
                <w:bCs/>
                <w:spacing w:val="6"/>
              </w:rPr>
              <w:t>第二部分</w:t>
            </w:r>
          </w:p>
          <w:p w14:paraId="23BEC361">
            <w:pPr>
              <w:pStyle w:val="5"/>
              <w:spacing w:before="65" w:line="292" w:lineRule="auto"/>
              <w:ind w:left="114" w:right="110" w:firstLine="3"/>
            </w:pPr>
            <w:r>
              <w:rPr>
                <w:b/>
                <w:bCs/>
                <w:spacing w:val="6"/>
              </w:rPr>
              <w:t>安全风险评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"/>
              </w:rPr>
              <w:t>估（9-13）</w:t>
            </w:r>
          </w:p>
        </w:tc>
        <w:tc>
          <w:tcPr>
            <w:tcW w:w="3452" w:type="dxa"/>
            <w:gridSpan w:val="2"/>
            <w:vAlign w:val="top"/>
          </w:tcPr>
          <w:p w14:paraId="401600FD">
            <w:pPr>
              <w:pStyle w:val="5"/>
              <w:spacing w:before="74" w:line="272" w:lineRule="auto"/>
              <w:ind w:left="110" w:right="106"/>
              <w:jc w:val="both"/>
            </w:pPr>
            <w:r>
              <w:rPr>
                <w:spacing w:val="11"/>
              </w:rPr>
              <w:t>9.老人入住养老机构前结合老年人日</w:t>
            </w:r>
            <w:r>
              <w:t xml:space="preserve"> </w:t>
            </w:r>
            <w:r>
              <w:rPr>
                <w:spacing w:val="11"/>
              </w:rPr>
              <w:t>常生活活动、精神状态、感知觉与沟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通、社会参与等进行服务安全风险评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估</w:t>
            </w:r>
          </w:p>
        </w:tc>
        <w:tc>
          <w:tcPr>
            <w:tcW w:w="4514" w:type="dxa"/>
            <w:vAlign w:val="top"/>
          </w:tcPr>
          <w:p w14:paraId="63098382">
            <w:pPr>
              <w:pStyle w:val="5"/>
              <w:spacing w:before="74" w:line="272" w:lineRule="auto"/>
              <w:ind w:left="111" w:right="104" w:firstLine="1"/>
              <w:jc w:val="both"/>
            </w:pPr>
            <w:r>
              <w:rPr>
                <w:spacing w:val="6"/>
              </w:rPr>
              <w:t>9.1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应采用标准化评估量表开展老年人能力评估，</w:t>
            </w:r>
            <w:r>
              <w:t xml:space="preserve"> </w:t>
            </w:r>
            <w:r>
              <w:rPr>
                <w:spacing w:val="14"/>
              </w:rPr>
              <w:t>评估内容用包括日常生活活动、精神状态、感知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觉与沟通、社会参与，推荐使用《老年人能力评</w:t>
            </w:r>
            <w:r>
              <w:rPr>
                <w:spacing w:val="6"/>
              </w:rPr>
              <w:t xml:space="preserve"> 估》</w:t>
            </w:r>
            <w:r>
              <w:t>MZ</w:t>
            </w:r>
            <w:r>
              <w:rPr>
                <w:spacing w:val="6"/>
              </w:rPr>
              <w:t>/T039-2013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标准进行评估。</w:t>
            </w:r>
          </w:p>
        </w:tc>
        <w:tc>
          <w:tcPr>
            <w:tcW w:w="1968" w:type="dxa"/>
            <w:vAlign w:val="top"/>
          </w:tcPr>
          <w:p w14:paraId="0DDDA871">
            <w:pPr>
              <w:spacing w:line="456" w:lineRule="auto"/>
              <w:rPr>
                <w:rFonts w:ascii="Arial"/>
                <w:sz w:val="21"/>
              </w:rPr>
            </w:pPr>
          </w:p>
          <w:p w14:paraId="3AFBCCC5">
            <w:pPr>
              <w:pStyle w:val="5"/>
              <w:spacing w:before="62" w:line="227" w:lineRule="auto"/>
              <w:ind w:left="145"/>
            </w:pPr>
            <w:r>
              <w:rPr>
                <w:spacing w:val="3"/>
              </w:rPr>
              <w:t>自查评估记录</w:t>
            </w:r>
          </w:p>
        </w:tc>
        <w:tc>
          <w:tcPr>
            <w:tcW w:w="1687" w:type="dxa"/>
            <w:vAlign w:val="top"/>
          </w:tcPr>
          <w:p w14:paraId="7E2D045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39F86DE6">
            <w:pPr>
              <w:rPr>
                <w:rFonts w:ascii="Arial"/>
                <w:sz w:val="21"/>
              </w:rPr>
            </w:pPr>
          </w:p>
        </w:tc>
      </w:tr>
      <w:tr w14:paraId="7E00B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227794B7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vAlign w:val="top"/>
          </w:tcPr>
          <w:p w14:paraId="700B2F3B">
            <w:pPr>
              <w:pStyle w:val="5"/>
              <w:spacing w:before="74" w:line="272" w:lineRule="auto"/>
              <w:ind w:left="110" w:right="41" w:firstLine="14"/>
              <w:jc w:val="both"/>
            </w:pPr>
            <w:r>
              <w:rPr>
                <w:spacing w:val="4"/>
              </w:rPr>
              <w:t xml:space="preserve">10.服务安全风险评估包括噎食、食品 </w:t>
            </w:r>
            <w:r>
              <w:rPr>
                <w:spacing w:val="3"/>
              </w:rPr>
              <w:t>药品误食、压疮、烫伤、坠床、跌倒、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他伤与自伤、走失、文化娱乐活动意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外等方面的风险</w:t>
            </w:r>
          </w:p>
        </w:tc>
        <w:tc>
          <w:tcPr>
            <w:tcW w:w="4514" w:type="dxa"/>
            <w:vAlign w:val="top"/>
          </w:tcPr>
          <w:p w14:paraId="6A9CF79F">
            <w:pPr>
              <w:spacing w:line="309" w:lineRule="auto"/>
              <w:rPr>
                <w:rFonts w:ascii="Arial"/>
                <w:sz w:val="21"/>
              </w:rPr>
            </w:pPr>
          </w:p>
          <w:p w14:paraId="2F0B4A65">
            <w:pPr>
              <w:pStyle w:val="5"/>
              <w:spacing w:before="62" w:line="292" w:lineRule="auto"/>
              <w:ind w:left="112" w:right="108" w:firstLine="14"/>
            </w:pPr>
            <w:r>
              <w:rPr>
                <w:spacing w:val="9"/>
              </w:rPr>
              <w:t>10.1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结合老年人能力评估，充分考虑九类服务安</w:t>
            </w:r>
            <w:r>
              <w:t xml:space="preserve"> </w:t>
            </w:r>
            <w:r>
              <w:rPr>
                <w:spacing w:val="8"/>
              </w:rPr>
              <w:t>全风险开展专项评估。</w:t>
            </w:r>
          </w:p>
        </w:tc>
        <w:tc>
          <w:tcPr>
            <w:tcW w:w="1968" w:type="dxa"/>
            <w:vAlign w:val="top"/>
          </w:tcPr>
          <w:p w14:paraId="1490CE02">
            <w:pPr>
              <w:spacing w:line="456" w:lineRule="auto"/>
              <w:rPr>
                <w:rFonts w:ascii="Arial"/>
                <w:sz w:val="21"/>
              </w:rPr>
            </w:pPr>
          </w:p>
          <w:p w14:paraId="200BF911">
            <w:pPr>
              <w:pStyle w:val="5"/>
              <w:spacing w:before="62" w:line="227" w:lineRule="auto"/>
              <w:ind w:left="145"/>
            </w:pPr>
            <w:r>
              <w:rPr>
                <w:spacing w:val="3"/>
              </w:rPr>
              <w:t>自查评估记录</w:t>
            </w:r>
          </w:p>
        </w:tc>
        <w:tc>
          <w:tcPr>
            <w:tcW w:w="1687" w:type="dxa"/>
            <w:vAlign w:val="top"/>
          </w:tcPr>
          <w:p w14:paraId="40F51913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9F2BEA0">
            <w:pPr>
              <w:rPr>
                <w:rFonts w:ascii="Arial"/>
                <w:sz w:val="21"/>
              </w:rPr>
            </w:pPr>
          </w:p>
        </w:tc>
      </w:tr>
      <w:tr w14:paraId="2843A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5A4FD36C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vAlign w:val="top"/>
          </w:tcPr>
          <w:p w14:paraId="370AA3D2">
            <w:pPr>
              <w:pStyle w:val="5"/>
              <w:spacing w:before="256" w:line="292" w:lineRule="auto"/>
              <w:ind w:left="111" w:right="106" w:firstLine="13"/>
            </w:pPr>
            <w:r>
              <w:rPr>
                <w:spacing w:val="4"/>
              </w:rPr>
              <w:t>11.每年至少进行一次阶段性评估，并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保存评估记录</w:t>
            </w:r>
          </w:p>
        </w:tc>
        <w:tc>
          <w:tcPr>
            <w:tcW w:w="4514" w:type="dxa"/>
            <w:vAlign w:val="top"/>
          </w:tcPr>
          <w:p w14:paraId="75A49161">
            <w:pPr>
              <w:pStyle w:val="5"/>
              <w:spacing w:before="103" w:line="277" w:lineRule="auto"/>
              <w:ind w:left="112" w:right="106" w:firstLine="13"/>
              <w:jc w:val="both"/>
            </w:pPr>
            <w:r>
              <w:rPr>
                <w:spacing w:val="9"/>
              </w:rPr>
              <w:t>11.1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宜组织定期阶段性评估，老人身体健康状况</w:t>
            </w:r>
            <w:r>
              <w:t xml:space="preserve"> </w:t>
            </w:r>
            <w:r>
              <w:rPr>
                <w:spacing w:val="14"/>
              </w:rPr>
              <w:t>发生重大变化时开展即时评估，应保证每年至少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开展一次阶段性评估。</w:t>
            </w:r>
          </w:p>
        </w:tc>
        <w:tc>
          <w:tcPr>
            <w:tcW w:w="1968" w:type="dxa"/>
            <w:vAlign w:val="top"/>
          </w:tcPr>
          <w:p w14:paraId="605920BF">
            <w:pPr>
              <w:spacing w:line="340" w:lineRule="auto"/>
              <w:rPr>
                <w:rFonts w:ascii="Arial"/>
                <w:sz w:val="21"/>
              </w:rPr>
            </w:pPr>
          </w:p>
          <w:p w14:paraId="3A51FCC4">
            <w:pPr>
              <w:pStyle w:val="5"/>
              <w:spacing w:before="62" w:line="227" w:lineRule="auto"/>
              <w:ind w:left="145"/>
            </w:pPr>
            <w:r>
              <w:rPr>
                <w:spacing w:val="3"/>
              </w:rPr>
              <w:t>自查评估记录</w:t>
            </w:r>
          </w:p>
        </w:tc>
        <w:tc>
          <w:tcPr>
            <w:tcW w:w="1687" w:type="dxa"/>
            <w:vAlign w:val="top"/>
          </w:tcPr>
          <w:p w14:paraId="05B5C8BB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644226F">
            <w:pPr>
              <w:rPr>
                <w:rFonts w:ascii="Arial"/>
                <w:sz w:val="21"/>
              </w:rPr>
            </w:pPr>
          </w:p>
        </w:tc>
      </w:tr>
      <w:tr w14:paraId="7189A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6582B661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vAlign w:val="top"/>
          </w:tcPr>
          <w:p w14:paraId="195FF61B">
            <w:pPr>
              <w:spacing w:line="341" w:lineRule="auto"/>
              <w:rPr>
                <w:rFonts w:ascii="Arial"/>
                <w:sz w:val="21"/>
              </w:rPr>
            </w:pPr>
          </w:p>
          <w:p w14:paraId="5591ABFF">
            <w:pPr>
              <w:pStyle w:val="5"/>
              <w:spacing w:before="61" w:line="227" w:lineRule="auto"/>
              <w:ind w:left="125"/>
            </w:pPr>
            <w:r>
              <w:rPr>
                <w:spacing w:val="6"/>
              </w:rPr>
              <w:t>12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评估结果应告知第三方</w:t>
            </w:r>
          </w:p>
        </w:tc>
        <w:tc>
          <w:tcPr>
            <w:tcW w:w="4514" w:type="dxa"/>
            <w:vAlign w:val="top"/>
          </w:tcPr>
          <w:p w14:paraId="595A580A">
            <w:pPr>
              <w:spacing w:line="341" w:lineRule="auto"/>
              <w:rPr>
                <w:rFonts w:ascii="Arial"/>
                <w:sz w:val="21"/>
              </w:rPr>
            </w:pPr>
          </w:p>
          <w:p w14:paraId="02D30406">
            <w:pPr>
              <w:pStyle w:val="5"/>
              <w:spacing w:before="61" w:line="227" w:lineRule="auto"/>
              <w:ind w:left="126"/>
            </w:pPr>
            <w:r>
              <w:rPr>
                <w:spacing w:val="6"/>
              </w:rPr>
              <w:t>12.1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评估结果应有第三方签字确认。</w:t>
            </w:r>
          </w:p>
        </w:tc>
        <w:tc>
          <w:tcPr>
            <w:tcW w:w="1968" w:type="dxa"/>
            <w:vAlign w:val="top"/>
          </w:tcPr>
          <w:p w14:paraId="0ECD77BF">
            <w:pPr>
              <w:spacing w:line="341" w:lineRule="auto"/>
              <w:rPr>
                <w:rFonts w:ascii="Arial"/>
                <w:sz w:val="21"/>
              </w:rPr>
            </w:pPr>
          </w:p>
          <w:p w14:paraId="4E2630E0">
            <w:pPr>
              <w:pStyle w:val="5"/>
              <w:spacing w:before="61" w:line="227" w:lineRule="auto"/>
              <w:ind w:left="145"/>
            </w:pPr>
            <w:r>
              <w:rPr>
                <w:spacing w:val="3"/>
              </w:rPr>
              <w:t>自查评估记录</w:t>
            </w:r>
          </w:p>
        </w:tc>
        <w:tc>
          <w:tcPr>
            <w:tcW w:w="1687" w:type="dxa"/>
            <w:vAlign w:val="top"/>
          </w:tcPr>
          <w:p w14:paraId="01AB7135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4392798C">
            <w:pPr>
              <w:rPr>
                <w:rFonts w:ascii="Arial"/>
                <w:sz w:val="21"/>
              </w:rPr>
            </w:pPr>
          </w:p>
        </w:tc>
      </w:tr>
      <w:tr w14:paraId="484B2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0AF950A3">
            <w:pPr>
              <w:rPr>
                <w:rFonts w:ascii="Arial"/>
                <w:sz w:val="21"/>
              </w:rPr>
            </w:pPr>
          </w:p>
        </w:tc>
        <w:tc>
          <w:tcPr>
            <w:tcW w:w="3452" w:type="dxa"/>
            <w:gridSpan w:val="2"/>
            <w:vAlign w:val="top"/>
          </w:tcPr>
          <w:p w14:paraId="04E30E1F">
            <w:pPr>
              <w:spacing w:line="342" w:lineRule="auto"/>
              <w:rPr>
                <w:rFonts w:ascii="Arial"/>
                <w:sz w:val="21"/>
              </w:rPr>
            </w:pPr>
          </w:p>
          <w:p w14:paraId="0C0986DC">
            <w:pPr>
              <w:pStyle w:val="5"/>
              <w:spacing w:before="62" w:line="227" w:lineRule="auto"/>
              <w:ind w:left="125"/>
            </w:pPr>
            <w:r>
              <w:rPr>
                <w:spacing w:val="7"/>
              </w:rPr>
              <w:t>13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应根据评估结果划分风险等级</w:t>
            </w:r>
          </w:p>
        </w:tc>
        <w:tc>
          <w:tcPr>
            <w:tcW w:w="4514" w:type="dxa"/>
            <w:vAlign w:val="top"/>
          </w:tcPr>
          <w:p w14:paraId="5F4B4098">
            <w:pPr>
              <w:pStyle w:val="5"/>
              <w:spacing w:before="106" w:line="276" w:lineRule="auto"/>
              <w:ind w:left="112" w:right="106" w:firstLine="14"/>
              <w:jc w:val="both"/>
            </w:pPr>
            <w:r>
              <w:rPr>
                <w:spacing w:val="9"/>
              </w:rPr>
              <w:t>13.1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结合评估结果确定风险等级，根据不同风险</w:t>
            </w:r>
            <w:r>
              <w:t xml:space="preserve"> </w:t>
            </w:r>
            <w:r>
              <w:rPr>
                <w:spacing w:val="14"/>
              </w:rPr>
              <w:t>的等级制定采取针对性防护措施，制定照护计划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应充分考虑风险等级。</w:t>
            </w:r>
          </w:p>
        </w:tc>
        <w:tc>
          <w:tcPr>
            <w:tcW w:w="1968" w:type="dxa"/>
            <w:vAlign w:val="top"/>
          </w:tcPr>
          <w:p w14:paraId="5ACC52B7">
            <w:pPr>
              <w:pStyle w:val="5"/>
              <w:spacing w:before="106" w:line="276" w:lineRule="auto"/>
              <w:ind w:left="112" w:right="106" w:firstLine="32"/>
              <w:jc w:val="both"/>
            </w:pPr>
            <w:r>
              <w:t xml:space="preserve">自查评估记录、照护 </w:t>
            </w:r>
            <w:r>
              <w:rPr>
                <w:spacing w:val="3"/>
              </w:rPr>
              <w:t>服务计划、服务人员</w:t>
            </w:r>
            <w:r>
              <w:rPr>
                <w:spacing w:val="6"/>
              </w:rPr>
              <w:t xml:space="preserve"> 掌握情况。</w:t>
            </w:r>
          </w:p>
        </w:tc>
        <w:tc>
          <w:tcPr>
            <w:tcW w:w="1687" w:type="dxa"/>
            <w:vAlign w:val="top"/>
          </w:tcPr>
          <w:p w14:paraId="00DE7DDC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5935EDDE">
            <w:pPr>
              <w:rPr>
                <w:rFonts w:ascii="Arial"/>
                <w:sz w:val="21"/>
              </w:rPr>
            </w:pPr>
          </w:p>
        </w:tc>
      </w:tr>
      <w:tr w14:paraId="06855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228" w:type="dxa"/>
            <w:vAlign w:val="top"/>
          </w:tcPr>
          <w:p w14:paraId="63DE809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160F1C6E">
            <w:pPr>
              <w:spacing w:line="459" w:lineRule="auto"/>
              <w:rPr>
                <w:rFonts w:ascii="Arial"/>
                <w:sz w:val="21"/>
              </w:rPr>
            </w:pPr>
          </w:p>
          <w:p w14:paraId="5F310409">
            <w:pPr>
              <w:pStyle w:val="5"/>
              <w:spacing w:before="62" w:line="229" w:lineRule="auto"/>
              <w:ind w:left="123"/>
            </w:pPr>
            <w:r>
              <w:rPr>
                <w:spacing w:val="3"/>
              </w:rPr>
              <w:t>防噎食</w:t>
            </w:r>
          </w:p>
        </w:tc>
        <w:tc>
          <w:tcPr>
            <w:tcW w:w="2338" w:type="dxa"/>
            <w:vAlign w:val="top"/>
          </w:tcPr>
          <w:p w14:paraId="04BAE7E8">
            <w:pPr>
              <w:pStyle w:val="5"/>
              <w:spacing w:before="77" w:line="272" w:lineRule="auto"/>
              <w:ind w:left="112" w:right="106" w:firstLine="14"/>
              <w:jc w:val="both"/>
            </w:pPr>
            <w:r>
              <w:rPr>
                <w:spacing w:val="8"/>
              </w:rPr>
              <w:t>14.为有噎食风险的老年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人提供适合其身体状况</w:t>
            </w:r>
            <w:r>
              <w:rPr>
                <w:spacing w:val="2"/>
              </w:rPr>
              <w:t xml:space="preserve"> 的食物，示例，流质、软</w:t>
            </w:r>
            <w:r>
              <w:t xml:space="preserve"> </w:t>
            </w:r>
            <w:r>
              <w:rPr>
                <w:spacing w:val="1"/>
              </w:rPr>
              <w:t>食</w:t>
            </w:r>
          </w:p>
        </w:tc>
        <w:tc>
          <w:tcPr>
            <w:tcW w:w="4514" w:type="dxa"/>
            <w:vAlign w:val="top"/>
          </w:tcPr>
          <w:p w14:paraId="3AAAEBCD">
            <w:pPr>
              <w:spacing w:line="460" w:lineRule="auto"/>
              <w:rPr>
                <w:rFonts w:ascii="Arial"/>
                <w:sz w:val="21"/>
              </w:rPr>
            </w:pPr>
          </w:p>
          <w:p w14:paraId="4A1FB993">
            <w:pPr>
              <w:pStyle w:val="5"/>
              <w:spacing w:before="61" w:line="228" w:lineRule="auto"/>
              <w:ind w:left="126"/>
            </w:pPr>
            <w:r>
              <w:rPr>
                <w:spacing w:val="7"/>
              </w:rPr>
              <w:t>14.1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</w:tc>
        <w:tc>
          <w:tcPr>
            <w:tcW w:w="1968" w:type="dxa"/>
            <w:vAlign w:val="top"/>
          </w:tcPr>
          <w:p w14:paraId="09A07E3E">
            <w:pPr>
              <w:spacing w:line="311" w:lineRule="auto"/>
              <w:rPr>
                <w:rFonts w:ascii="Arial"/>
                <w:sz w:val="21"/>
              </w:rPr>
            </w:pPr>
          </w:p>
          <w:p w14:paraId="5466F6C6">
            <w:pPr>
              <w:pStyle w:val="5"/>
              <w:spacing w:before="62" w:line="293" w:lineRule="auto"/>
              <w:ind w:left="118" w:right="91" w:firstLine="26"/>
            </w:pPr>
            <w:r>
              <w:rPr>
                <w:spacing w:val="1"/>
              </w:rPr>
              <w:t>自查照护服务计划、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照护服务记录</w:t>
            </w:r>
          </w:p>
        </w:tc>
        <w:tc>
          <w:tcPr>
            <w:tcW w:w="1687" w:type="dxa"/>
            <w:vAlign w:val="top"/>
          </w:tcPr>
          <w:p w14:paraId="2005BD5B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F0B4754">
            <w:pPr>
              <w:rPr>
                <w:rFonts w:ascii="Arial"/>
                <w:sz w:val="21"/>
              </w:rPr>
            </w:pPr>
          </w:p>
        </w:tc>
      </w:tr>
    </w:tbl>
    <w:p w14:paraId="0E97DFA3">
      <w:pPr>
        <w:rPr>
          <w:rFonts w:ascii="Arial"/>
          <w:sz w:val="21"/>
        </w:rPr>
      </w:pPr>
    </w:p>
    <w:p w14:paraId="54F2BA6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0318A7B2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42D9B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 w14:paraId="1F05DBBD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vAlign w:val="top"/>
          </w:tcPr>
          <w:p w14:paraId="5A5081D4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17CF2210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0441855D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2A82BDAC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4B5B319B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3611C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59EBEFF5">
            <w:pPr>
              <w:spacing w:line="307" w:lineRule="auto"/>
              <w:rPr>
                <w:rFonts w:ascii="Arial"/>
                <w:sz w:val="21"/>
              </w:rPr>
            </w:pPr>
          </w:p>
          <w:p w14:paraId="633587D7">
            <w:pPr>
              <w:pStyle w:val="5"/>
              <w:spacing w:before="62" w:line="228" w:lineRule="auto"/>
              <w:ind w:left="114"/>
            </w:pPr>
            <w:r>
              <w:rPr>
                <w:b/>
                <w:bCs/>
                <w:spacing w:val="6"/>
              </w:rPr>
              <w:t>第三部分</w:t>
            </w:r>
          </w:p>
          <w:p w14:paraId="2A8D073E">
            <w:pPr>
              <w:pStyle w:val="5"/>
              <w:spacing w:before="65" w:line="299" w:lineRule="auto"/>
              <w:ind w:left="123" w:right="110" w:hanging="9"/>
            </w:pPr>
            <w:r>
              <w:rPr>
                <w:b/>
                <w:bCs/>
                <w:spacing w:val="-5"/>
              </w:rPr>
              <w:t>服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5"/>
              </w:rPr>
              <w:t>务</w:t>
            </w:r>
            <w:r>
              <w:rPr>
                <w:spacing w:val="-5"/>
              </w:rPr>
              <w:t xml:space="preserve"> </w:t>
            </w:r>
            <w:r>
              <w:rPr>
                <w:b/>
                <w:bCs/>
                <w:spacing w:val="-5"/>
              </w:rPr>
              <w:t>防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5"/>
              </w:rPr>
              <w:t>护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（14-41）</w:t>
            </w:r>
          </w:p>
        </w:tc>
        <w:tc>
          <w:tcPr>
            <w:tcW w:w="1114" w:type="dxa"/>
            <w:vAlign w:val="top"/>
          </w:tcPr>
          <w:p w14:paraId="3562C89E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0E42C80">
            <w:pPr>
              <w:pStyle w:val="5"/>
              <w:spacing w:before="70" w:line="273" w:lineRule="auto"/>
              <w:ind w:left="110" w:right="106" w:firstLine="16"/>
              <w:jc w:val="both"/>
            </w:pPr>
            <w:r>
              <w:rPr>
                <w:spacing w:val="8"/>
              </w:rPr>
              <w:t>15.有噎食风险的老年人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进食时在工作人员视线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 xml:space="preserve">内，或由工作人员帮助其 </w:t>
            </w:r>
            <w:r>
              <w:rPr>
                <w:spacing w:val="6"/>
              </w:rPr>
              <w:t>进食</w:t>
            </w:r>
          </w:p>
        </w:tc>
        <w:tc>
          <w:tcPr>
            <w:tcW w:w="4514" w:type="dxa"/>
            <w:vAlign w:val="top"/>
          </w:tcPr>
          <w:p w14:paraId="108DB5EF">
            <w:pPr>
              <w:pStyle w:val="5"/>
              <w:spacing w:before="219" w:line="228" w:lineRule="auto"/>
              <w:ind w:left="126"/>
            </w:pPr>
            <w:r>
              <w:rPr>
                <w:spacing w:val="7"/>
              </w:rPr>
              <w:t>15.1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  <w:p w14:paraId="737F6313">
            <w:pPr>
              <w:pStyle w:val="5"/>
              <w:spacing w:before="65" w:line="229" w:lineRule="auto"/>
              <w:ind w:left="126"/>
            </w:pPr>
            <w:r>
              <w:rPr>
                <w:spacing w:val="6"/>
              </w:rPr>
              <w:t>15.2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制定应急处理方案和流程。</w:t>
            </w:r>
          </w:p>
          <w:p w14:paraId="4F8E7018">
            <w:pPr>
              <w:pStyle w:val="5"/>
              <w:spacing w:before="64" w:line="229" w:lineRule="auto"/>
              <w:ind w:left="126"/>
            </w:pPr>
            <w:r>
              <w:rPr>
                <w:spacing w:val="5"/>
              </w:rPr>
              <w:t>15.3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相关风险发生处置记录。</w:t>
            </w:r>
          </w:p>
        </w:tc>
        <w:tc>
          <w:tcPr>
            <w:tcW w:w="1968" w:type="dxa"/>
            <w:vAlign w:val="top"/>
          </w:tcPr>
          <w:p w14:paraId="7ABC2431">
            <w:pPr>
              <w:pStyle w:val="5"/>
              <w:spacing w:before="221" w:line="292" w:lineRule="auto"/>
              <w:ind w:left="111" w:right="104" w:firstLine="33"/>
              <w:jc w:val="both"/>
            </w:pPr>
            <w:r>
              <w:t xml:space="preserve">自查老人、自查照护 </w:t>
            </w:r>
            <w:r>
              <w:rPr>
                <w:spacing w:val="4"/>
              </w:rPr>
              <w:t>记录、服务人员熟练</w:t>
            </w:r>
            <w:r>
              <w:t xml:space="preserve"> </w:t>
            </w:r>
            <w:r>
              <w:rPr>
                <w:spacing w:val="5"/>
              </w:rPr>
              <w:t>掌握</w:t>
            </w:r>
          </w:p>
        </w:tc>
        <w:tc>
          <w:tcPr>
            <w:tcW w:w="1687" w:type="dxa"/>
            <w:vAlign w:val="top"/>
          </w:tcPr>
          <w:p w14:paraId="0D9CEC49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4133AF09">
            <w:pPr>
              <w:rPr>
                <w:rFonts w:ascii="Arial"/>
                <w:sz w:val="21"/>
              </w:rPr>
            </w:pPr>
          </w:p>
        </w:tc>
      </w:tr>
      <w:tr w14:paraId="084B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3852C49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0F8CDCFF">
            <w:pPr>
              <w:spacing w:line="253" w:lineRule="auto"/>
              <w:rPr>
                <w:rFonts w:ascii="Arial"/>
                <w:sz w:val="21"/>
              </w:rPr>
            </w:pPr>
          </w:p>
          <w:p w14:paraId="24755F0C">
            <w:pPr>
              <w:spacing w:line="253" w:lineRule="auto"/>
              <w:rPr>
                <w:rFonts w:ascii="Arial"/>
                <w:sz w:val="21"/>
              </w:rPr>
            </w:pPr>
          </w:p>
          <w:p w14:paraId="606E62FB">
            <w:pPr>
              <w:spacing w:line="253" w:lineRule="auto"/>
              <w:rPr>
                <w:rFonts w:ascii="Arial"/>
                <w:sz w:val="21"/>
              </w:rPr>
            </w:pPr>
          </w:p>
          <w:p w14:paraId="3AB9ADF8">
            <w:pPr>
              <w:spacing w:line="253" w:lineRule="auto"/>
              <w:rPr>
                <w:rFonts w:ascii="Arial"/>
                <w:sz w:val="21"/>
              </w:rPr>
            </w:pPr>
          </w:p>
          <w:p w14:paraId="2904F60C">
            <w:pPr>
              <w:spacing w:line="254" w:lineRule="auto"/>
              <w:rPr>
                <w:rFonts w:ascii="Arial"/>
                <w:sz w:val="21"/>
              </w:rPr>
            </w:pPr>
          </w:p>
          <w:p w14:paraId="1D6E4F86">
            <w:pPr>
              <w:spacing w:line="254" w:lineRule="auto"/>
              <w:rPr>
                <w:rFonts w:ascii="Arial"/>
                <w:sz w:val="21"/>
              </w:rPr>
            </w:pPr>
          </w:p>
          <w:p w14:paraId="47D20D43">
            <w:pPr>
              <w:spacing w:line="254" w:lineRule="auto"/>
              <w:rPr>
                <w:rFonts w:ascii="Arial"/>
                <w:sz w:val="21"/>
              </w:rPr>
            </w:pPr>
          </w:p>
          <w:p w14:paraId="46B3514C">
            <w:pPr>
              <w:spacing w:line="254" w:lineRule="auto"/>
              <w:rPr>
                <w:rFonts w:ascii="Arial"/>
                <w:sz w:val="21"/>
              </w:rPr>
            </w:pPr>
          </w:p>
          <w:p w14:paraId="46B949E7">
            <w:pPr>
              <w:pStyle w:val="5"/>
              <w:spacing w:before="61" w:line="293" w:lineRule="auto"/>
              <w:ind w:left="126" w:right="108" w:hanging="3"/>
            </w:pPr>
            <w:r>
              <w:rPr>
                <w:spacing w:val="29"/>
              </w:rPr>
              <w:t>防食品药</w:t>
            </w:r>
            <w:r>
              <w:t xml:space="preserve"> </w:t>
            </w:r>
            <w:r>
              <w:rPr>
                <w:spacing w:val="1"/>
              </w:rPr>
              <w:t>品误食</w:t>
            </w:r>
          </w:p>
        </w:tc>
        <w:tc>
          <w:tcPr>
            <w:tcW w:w="2338" w:type="dxa"/>
            <w:vAlign w:val="top"/>
          </w:tcPr>
          <w:p w14:paraId="3603E9D1">
            <w:pPr>
              <w:pStyle w:val="5"/>
              <w:spacing w:before="102" w:line="277" w:lineRule="auto"/>
              <w:ind w:left="114" w:right="106" w:firstLine="13"/>
              <w:jc w:val="both"/>
            </w:pPr>
            <w:r>
              <w:rPr>
                <w:spacing w:val="8"/>
              </w:rPr>
              <w:t>16.定期检查，防止老年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人误食过期或变质的食</w:t>
            </w:r>
            <w:r>
              <w:t xml:space="preserve"> 品</w:t>
            </w:r>
          </w:p>
        </w:tc>
        <w:tc>
          <w:tcPr>
            <w:tcW w:w="4514" w:type="dxa"/>
            <w:vAlign w:val="top"/>
          </w:tcPr>
          <w:p w14:paraId="3BD7329A">
            <w:pPr>
              <w:pStyle w:val="5"/>
              <w:spacing w:before="254" w:line="228" w:lineRule="auto"/>
              <w:ind w:left="126"/>
            </w:pPr>
            <w:r>
              <w:rPr>
                <w:spacing w:val="6"/>
              </w:rPr>
              <w:t>16.1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照护记录应有定期检查、清理记录。</w:t>
            </w:r>
          </w:p>
          <w:p w14:paraId="357F1790">
            <w:pPr>
              <w:pStyle w:val="5"/>
              <w:spacing w:before="65" w:line="219" w:lineRule="auto"/>
              <w:ind w:left="126"/>
            </w:pPr>
            <w:r>
              <w:rPr>
                <w:spacing w:val="6"/>
              </w:rPr>
              <w:t>16.2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应制定服务操作手册</w:t>
            </w:r>
            <w:r>
              <w:rPr>
                <w:i/>
                <w:iCs/>
                <w:spacing w:val="6"/>
                <w:sz w:val="20"/>
                <w:szCs w:val="20"/>
              </w:rPr>
              <w:t>或</w:t>
            </w:r>
            <w:r>
              <w:rPr>
                <w:spacing w:val="6"/>
              </w:rPr>
              <w:t>流程，并予以执行。</w:t>
            </w:r>
          </w:p>
        </w:tc>
        <w:tc>
          <w:tcPr>
            <w:tcW w:w="1968" w:type="dxa"/>
            <w:vAlign w:val="top"/>
          </w:tcPr>
          <w:p w14:paraId="1BF1D930">
            <w:pPr>
              <w:spacing w:line="338" w:lineRule="auto"/>
              <w:rPr>
                <w:rFonts w:ascii="Arial"/>
                <w:sz w:val="21"/>
              </w:rPr>
            </w:pPr>
          </w:p>
          <w:p w14:paraId="51ABECF7">
            <w:pPr>
              <w:pStyle w:val="5"/>
              <w:spacing w:before="62" w:line="229" w:lineRule="auto"/>
              <w:ind w:left="145"/>
            </w:pPr>
            <w:r>
              <w:rPr>
                <w:spacing w:val="3"/>
              </w:rPr>
              <w:t>自查照护记录</w:t>
            </w:r>
          </w:p>
        </w:tc>
        <w:tc>
          <w:tcPr>
            <w:tcW w:w="1687" w:type="dxa"/>
            <w:vAlign w:val="top"/>
          </w:tcPr>
          <w:p w14:paraId="15B234CA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46C8DFB">
            <w:pPr>
              <w:rPr>
                <w:rFonts w:ascii="Arial"/>
                <w:sz w:val="21"/>
              </w:rPr>
            </w:pPr>
          </w:p>
        </w:tc>
      </w:tr>
      <w:tr w14:paraId="64C52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428E56F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58A27B26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B1923B7">
            <w:pPr>
              <w:pStyle w:val="5"/>
              <w:spacing w:before="73" w:line="276" w:lineRule="auto"/>
              <w:ind w:left="112" w:right="106" w:firstLine="14"/>
              <w:jc w:val="both"/>
            </w:pPr>
            <w:r>
              <w:rPr>
                <w:spacing w:val="8"/>
              </w:rPr>
              <w:t>17.发现老年人或相关第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三方带入不适合老年人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食用的食品，应与老年人</w:t>
            </w:r>
            <w:r>
              <w:rPr>
                <w:spacing w:val="9"/>
              </w:rPr>
              <w:t xml:space="preserve"> </w:t>
            </w:r>
            <w:r>
              <w:rPr>
                <w:spacing w:val="21"/>
              </w:rPr>
              <w:t>或相关第三方沟通后处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理</w:t>
            </w:r>
          </w:p>
        </w:tc>
        <w:tc>
          <w:tcPr>
            <w:tcW w:w="4514" w:type="dxa"/>
            <w:vAlign w:val="top"/>
          </w:tcPr>
          <w:p w14:paraId="3F36FE1F">
            <w:pPr>
              <w:spacing w:line="303" w:lineRule="auto"/>
              <w:rPr>
                <w:rFonts w:ascii="Arial"/>
                <w:sz w:val="21"/>
              </w:rPr>
            </w:pPr>
          </w:p>
          <w:p w14:paraId="3CDEAEB5">
            <w:pPr>
              <w:spacing w:line="304" w:lineRule="auto"/>
              <w:rPr>
                <w:rFonts w:ascii="Arial"/>
                <w:sz w:val="21"/>
              </w:rPr>
            </w:pPr>
          </w:p>
          <w:p w14:paraId="6BE737DE">
            <w:pPr>
              <w:pStyle w:val="5"/>
              <w:spacing w:before="62" w:line="227" w:lineRule="auto"/>
              <w:ind w:left="126"/>
            </w:pPr>
            <w:r>
              <w:rPr>
                <w:spacing w:val="6"/>
              </w:rPr>
              <w:t>17.1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有完善处置机制，处理记录齐全。</w:t>
            </w:r>
          </w:p>
        </w:tc>
        <w:tc>
          <w:tcPr>
            <w:tcW w:w="1968" w:type="dxa"/>
            <w:vAlign w:val="top"/>
          </w:tcPr>
          <w:p w14:paraId="0D39D9C9">
            <w:pPr>
              <w:spacing w:line="456" w:lineRule="auto"/>
              <w:rPr>
                <w:rFonts w:ascii="Arial"/>
                <w:sz w:val="21"/>
              </w:rPr>
            </w:pPr>
          </w:p>
          <w:p w14:paraId="43984C91">
            <w:pPr>
              <w:pStyle w:val="5"/>
              <w:spacing w:before="62" w:line="293" w:lineRule="auto"/>
              <w:ind w:left="117" w:right="106" w:firstLine="27"/>
            </w:pPr>
            <w:r>
              <w:t xml:space="preserve">自查制度、服务人员 </w:t>
            </w:r>
            <w:r>
              <w:rPr>
                <w:spacing w:val="6"/>
              </w:rPr>
              <w:t>掌握情况</w:t>
            </w:r>
          </w:p>
        </w:tc>
        <w:tc>
          <w:tcPr>
            <w:tcW w:w="1687" w:type="dxa"/>
            <w:vAlign w:val="top"/>
          </w:tcPr>
          <w:p w14:paraId="0AD50A61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72E6F7D0">
            <w:pPr>
              <w:rPr>
                <w:rFonts w:ascii="Arial"/>
                <w:sz w:val="21"/>
              </w:rPr>
            </w:pPr>
          </w:p>
        </w:tc>
      </w:tr>
      <w:tr w14:paraId="68345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55EB3EA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51E3D09F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53A474F2">
            <w:pPr>
              <w:pStyle w:val="5"/>
              <w:spacing w:before="74" w:line="272" w:lineRule="auto"/>
              <w:ind w:left="112" w:right="106" w:firstLine="14"/>
              <w:jc w:val="both"/>
            </w:pPr>
            <w:r>
              <w:rPr>
                <w:spacing w:val="8"/>
              </w:rPr>
              <w:t>18.提供服药管理服务，</w:t>
            </w:r>
            <w:r>
              <w:rPr>
                <w:spacing w:val="6"/>
              </w:rPr>
              <w:t xml:space="preserve"> </w:t>
            </w:r>
            <w:r>
              <w:rPr>
                <w:spacing w:val="21"/>
              </w:rPr>
              <w:t>应与老年人或相关第三</w:t>
            </w:r>
            <w:r>
              <w:rPr>
                <w:spacing w:val="2"/>
              </w:rPr>
              <w:t xml:space="preserve"> 方签订服药管理协议，准</w:t>
            </w:r>
            <w:r>
              <w:t xml:space="preserve"> </w:t>
            </w:r>
            <w:r>
              <w:rPr>
                <w:spacing w:val="8"/>
              </w:rPr>
              <w:t>确核对发放药品</w:t>
            </w:r>
          </w:p>
        </w:tc>
        <w:tc>
          <w:tcPr>
            <w:tcW w:w="4514" w:type="dxa"/>
            <w:vAlign w:val="top"/>
          </w:tcPr>
          <w:p w14:paraId="4C56677C">
            <w:pPr>
              <w:pStyle w:val="5"/>
              <w:spacing w:before="73" w:line="228" w:lineRule="auto"/>
              <w:ind w:left="126"/>
            </w:pPr>
            <w:r>
              <w:rPr>
                <w:spacing w:val="4"/>
              </w:rPr>
              <w:t>18.1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有服药管理制度。</w:t>
            </w:r>
          </w:p>
          <w:p w14:paraId="753345EF">
            <w:pPr>
              <w:pStyle w:val="5"/>
              <w:spacing w:before="65" w:line="228" w:lineRule="auto"/>
              <w:ind w:left="126"/>
            </w:pPr>
            <w:r>
              <w:rPr>
                <w:spacing w:val="7"/>
              </w:rPr>
              <w:t>18.2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与老人或相关第三方签订服药管理协</w:t>
            </w:r>
            <w:r>
              <w:rPr>
                <w:spacing w:val="6"/>
              </w:rPr>
              <w:t>议。</w:t>
            </w:r>
          </w:p>
          <w:p w14:paraId="3717C0F5">
            <w:pPr>
              <w:pStyle w:val="5"/>
              <w:spacing w:before="64" w:line="253" w:lineRule="auto"/>
              <w:ind w:left="112" w:right="106" w:firstLine="14"/>
            </w:pPr>
            <w:r>
              <w:rPr>
                <w:spacing w:val="8"/>
              </w:rPr>
              <w:t>18.3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服务人员摆药发药“三查八对</w:t>
            </w:r>
            <w:r>
              <w:rPr>
                <w:spacing w:val="-64"/>
              </w:rPr>
              <w:t xml:space="preserve"> </w:t>
            </w:r>
            <w:r>
              <w:rPr>
                <w:spacing w:val="8"/>
              </w:rPr>
              <w:t>”，有药品发</w:t>
            </w:r>
            <w:r>
              <w:t xml:space="preserve"> </w:t>
            </w:r>
            <w:r>
              <w:rPr>
                <w:spacing w:val="6"/>
              </w:rPr>
              <w:t>放登记表。</w:t>
            </w:r>
          </w:p>
        </w:tc>
        <w:tc>
          <w:tcPr>
            <w:tcW w:w="1968" w:type="dxa"/>
            <w:vAlign w:val="top"/>
          </w:tcPr>
          <w:p w14:paraId="27CB7C92">
            <w:pPr>
              <w:spacing w:line="309" w:lineRule="auto"/>
              <w:rPr>
                <w:rFonts w:ascii="Arial"/>
                <w:sz w:val="21"/>
              </w:rPr>
            </w:pPr>
          </w:p>
          <w:p w14:paraId="1DC6903C">
            <w:pPr>
              <w:pStyle w:val="5"/>
              <w:spacing w:before="62" w:line="293" w:lineRule="auto"/>
              <w:ind w:left="113" w:right="106" w:firstLine="31"/>
            </w:pPr>
            <w:r>
              <w:t>自查制度、协议、记 录、</w:t>
            </w:r>
            <w:r>
              <w:rPr>
                <w:spacing w:val="-45"/>
              </w:rPr>
              <w:t xml:space="preserve"> </w:t>
            </w:r>
            <w:r>
              <w:t>自查操作</w:t>
            </w:r>
          </w:p>
        </w:tc>
        <w:tc>
          <w:tcPr>
            <w:tcW w:w="1687" w:type="dxa"/>
            <w:vAlign w:val="top"/>
          </w:tcPr>
          <w:p w14:paraId="2748AFA8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99F255A">
            <w:pPr>
              <w:rPr>
                <w:rFonts w:ascii="Arial"/>
                <w:sz w:val="21"/>
              </w:rPr>
            </w:pPr>
          </w:p>
        </w:tc>
      </w:tr>
      <w:tr w14:paraId="57091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01BA1BA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1CB182C2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215B5BBE">
            <w:pPr>
              <w:pStyle w:val="5"/>
              <w:spacing w:before="257" w:line="293" w:lineRule="auto"/>
              <w:ind w:left="112" w:right="109" w:firstLine="14"/>
            </w:pPr>
            <w:r>
              <w:rPr>
                <w:spacing w:val="8"/>
              </w:rPr>
              <w:t>19.发生误食情况应及时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通知专业人员</w:t>
            </w:r>
          </w:p>
        </w:tc>
        <w:tc>
          <w:tcPr>
            <w:tcW w:w="4514" w:type="dxa"/>
            <w:vAlign w:val="top"/>
          </w:tcPr>
          <w:p w14:paraId="77B41E84">
            <w:pPr>
              <w:pStyle w:val="5"/>
              <w:spacing w:before="256" w:line="227" w:lineRule="auto"/>
              <w:ind w:left="126"/>
            </w:pPr>
            <w:r>
              <w:rPr>
                <w:spacing w:val="7"/>
              </w:rPr>
              <w:t>19.1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有食品药品误食应急处理流程和报告制度。</w:t>
            </w:r>
          </w:p>
          <w:p w14:paraId="4617F14E">
            <w:pPr>
              <w:pStyle w:val="5"/>
              <w:spacing w:before="66" w:line="227" w:lineRule="auto"/>
              <w:ind w:left="126"/>
            </w:pPr>
            <w:r>
              <w:rPr>
                <w:spacing w:val="5"/>
              </w:rPr>
              <w:t>19.2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有情况报告及处理记录。</w:t>
            </w:r>
          </w:p>
        </w:tc>
        <w:tc>
          <w:tcPr>
            <w:tcW w:w="1968" w:type="dxa"/>
            <w:vAlign w:val="top"/>
          </w:tcPr>
          <w:p w14:paraId="07B3F240">
            <w:pPr>
              <w:spacing w:line="343" w:lineRule="auto"/>
              <w:rPr>
                <w:rFonts w:ascii="Arial"/>
                <w:sz w:val="21"/>
              </w:rPr>
            </w:pPr>
          </w:p>
          <w:p w14:paraId="5E7EED20">
            <w:pPr>
              <w:pStyle w:val="5"/>
              <w:spacing w:before="62" w:line="229" w:lineRule="auto"/>
              <w:ind w:left="145"/>
            </w:pPr>
            <w:r>
              <w:rPr>
                <w:spacing w:val="4"/>
              </w:rPr>
              <w:t>自查制度、流程</w:t>
            </w:r>
          </w:p>
        </w:tc>
        <w:tc>
          <w:tcPr>
            <w:tcW w:w="1687" w:type="dxa"/>
            <w:vAlign w:val="top"/>
          </w:tcPr>
          <w:p w14:paraId="09572FF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483A1D21">
            <w:pPr>
              <w:rPr>
                <w:rFonts w:ascii="Arial"/>
                <w:sz w:val="21"/>
              </w:rPr>
            </w:pPr>
          </w:p>
        </w:tc>
      </w:tr>
      <w:tr w14:paraId="6BC5E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2B81A01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74C1F8DF">
            <w:pPr>
              <w:spacing w:line="253" w:lineRule="auto"/>
              <w:rPr>
                <w:rFonts w:ascii="Arial"/>
                <w:sz w:val="21"/>
              </w:rPr>
            </w:pPr>
          </w:p>
          <w:p w14:paraId="26C37785">
            <w:pPr>
              <w:spacing w:line="253" w:lineRule="auto"/>
              <w:rPr>
                <w:rFonts w:ascii="Arial"/>
                <w:sz w:val="21"/>
              </w:rPr>
            </w:pPr>
          </w:p>
          <w:p w14:paraId="359E959B">
            <w:pPr>
              <w:spacing w:line="253" w:lineRule="auto"/>
              <w:rPr>
                <w:rFonts w:ascii="Arial"/>
                <w:sz w:val="21"/>
              </w:rPr>
            </w:pPr>
          </w:p>
          <w:p w14:paraId="7259DE52">
            <w:pPr>
              <w:pStyle w:val="5"/>
              <w:spacing w:before="61" w:line="229" w:lineRule="auto"/>
              <w:ind w:left="123"/>
            </w:pPr>
            <w:r>
              <w:rPr>
                <w:spacing w:val="3"/>
              </w:rPr>
              <w:t>防压疮</w:t>
            </w:r>
          </w:p>
        </w:tc>
        <w:tc>
          <w:tcPr>
            <w:tcW w:w="2338" w:type="dxa"/>
            <w:vAlign w:val="top"/>
          </w:tcPr>
          <w:p w14:paraId="1AEE2A1C">
            <w:pPr>
              <w:pStyle w:val="5"/>
              <w:spacing w:before="74" w:line="279" w:lineRule="auto"/>
              <w:ind w:left="110" w:right="106" w:firstLine="3"/>
              <w:jc w:val="both"/>
            </w:pPr>
            <w:r>
              <w:rPr>
                <w:spacing w:val="9"/>
              </w:rPr>
              <w:t>20.对有压疮风险的老人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进行检查：</w:t>
            </w:r>
            <w:r>
              <w:rPr>
                <w:spacing w:val="-41"/>
              </w:rPr>
              <w:t xml:space="preserve"> </w:t>
            </w:r>
            <w:r>
              <w:rPr>
                <w:spacing w:val="16"/>
              </w:rPr>
              <w:t>皮肤是否干</w:t>
            </w:r>
            <w:r>
              <w:t xml:space="preserve"> </w:t>
            </w:r>
            <w:r>
              <w:rPr>
                <w:spacing w:val="2"/>
              </w:rPr>
              <w:t>燥、颜色有无改变、有无</w:t>
            </w:r>
            <w:r>
              <w:t xml:space="preserve"> </w:t>
            </w:r>
            <w:r>
              <w:rPr>
                <w:spacing w:val="2"/>
              </w:rPr>
              <w:t>破损、尿布、衣物是否干</w:t>
            </w:r>
            <w:r>
              <w:t xml:space="preserve"> </w:t>
            </w:r>
            <w:r>
              <w:rPr>
                <w:spacing w:val="2"/>
              </w:rPr>
              <w:t xml:space="preserve">燥平整，对检查情况予以 </w:t>
            </w:r>
            <w:r>
              <w:rPr>
                <w:spacing w:val="6"/>
              </w:rPr>
              <w:t>记录</w:t>
            </w:r>
          </w:p>
        </w:tc>
        <w:tc>
          <w:tcPr>
            <w:tcW w:w="4514" w:type="dxa"/>
            <w:vAlign w:val="top"/>
          </w:tcPr>
          <w:p w14:paraId="2524F710">
            <w:pPr>
              <w:spacing w:line="461" w:lineRule="auto"/>
              <w:rPr>
                <w:rFonts w:ascii="Arial"/>
                <w:sz w:val="21"/>
              </w:rPr>
            </w:pPr>
          </w:p>
          <w:p w14:paraId="235F9A12">
            <w:pPr>
              <w:pStyle w:val="5"/>
              <w:spacing w:before="62" w:line="228" w:lineRule="auto"/>
              <w:ind w:left="114"/>
            </w:pPr>
            <w:r>
              <w:rPr>
                <w:spacing w:val="6"/>
              </w:rPr>
              <w:t>20.1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照护记录应有定时检查记录。</w:t>
            </w:r>
          </w:p>
          <w:p w14:paraId="5162DA11">
            <w:pPr>
              <w:pStyle w:val="5"/>
              <w:spacing w:before="65" w:line="228" w:lineRule="auto"/>
              <w:ind w:left="114"/>
            </w:pPr>
            <w:r>
              <w:rPr>
                <w:spacing w:val="6"/>
              </w:rPr>
              <w:t>20.2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床单元环境检查记录。</w:t>
            </w:r>
          </w:p>
          <w:p w14:paraId="0B1D7BF5">
            <w:pPr>
              <w:pStyle w:val="5"/>
              <w:spacing w:before="65" w:line="228" w:lineRule="auto"/>
              <w:ind w:left="114"/>
            </w:pPr>
            <w:r>
              <w:rPr>
                <w:spacing w:val="8"/>
              </w:rPr>
              <w:t>20.3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vAlign w:val="top"/>
          </w:tcPr>
          <w:p w14:paraId="7724DB3A">
            <w:pPr>
              <w:spacing w:line="253" w:lineRule="auto"/>
              <w:rPr>
                <w:rFonts w:ascii="Arial"/>
                <w:sz w:val="21"/>
              </w:rPr>
            </w:pPr>
          </w:p>
          <w:p w14:paraId="5ADC85B0">
            <w:pPr>
              <w:spacing w:line="253" w:lineRule="auto"/>
              <w:rPr>
                <w:rFonts w:ascii="Arial"/>
                <w:sz w:val="21"/>
              </w:rPr>
            </w:pPr>
          </w:p>
          <w:p w14:paraId="6FA68CFA">
            <w:pPr>
              <w:spacing w:line="253" w:lineRule="auto"/>
              <w:rPr>
                <w:rFonts w:ascii="Arial"/>
                <w:sz w:val="21"/>
              </w:rPr>
            </w:pPr>
          </w:p>
          <w:p w14:paraId="266DB0E6">
            <w:pPr>
              <w:pStyle w:val="5"/>
              <w:spacing w:before="61" w:line="229" w:lineRule="auto"/>
              <w:ind w:left="145"/>
            </w:pPr>
            <w:r>
              <w:t>自查老人、自查记录</w:t>
            </w:r>
          </w:p>
        </w:tc>
        <w:tc>
          <w:tcPr>
            <w:tcW w:w="1687" w:type="dxa"/>
            <w:vAlign w:val="top"/>
          </w:tcPr>
          <w:p w14:paraId="5462DA0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01B1A64">
            <w:pPr>
              <w:rPr>
                <w:rFonts w:ascii="Arial"/>
                <w:sz w:val="21"/>
              </w:rPr>
            </w:pPr>
          </w:p>
        </w:tc>
      </w:tr>
    </w:tbl>
    <w:p w14:paraId="6B7F1FF6">
      <w:pPr>
        <w:rPr>
          <w:rFonts w:ascii="Arial"/>
          <w:sz w:val="21"/>
        </w:rPr>
      </w:pPr>
    </w:p>
    <w:p w14:paraId="4CCBB55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279250B0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0BBB2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 w14:paraId="31FAEB47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vAlign w:val="top"/>
          </w:tcPr>
          <w:p w14:paraId="59E08346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22021CC7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5DA4BBEA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653D2D4B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07B50410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3E979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2CBD9E1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05FEC19B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521F827E">
            <w:pPr>
              <w:pStyle w:val="5"/>
              <w:spacing w:before="70" w:line="273" w:lineRule="auto"/>
              <w:ind w:left="111" w:right="106" w:firstLine="3"/>
            </w:pPr>
            <w:r>
              <w:rPr>
                <w:spacing w:val="8"/>
              </w:rPr>
              <w:t>21.预防压疮措施包括：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变换体位、清洁皮肤、器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具保护、整理床铺并清理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碎屑</w:t>
            </w:r>
          </w:p>
        </w:tc>
        <w:tc>
          <w:tcPr>
            <w:tcW w:w="4514" w:type="dxa"/>
            <w:vAlign w:val="top"/>
          </w:tcPr>
          <w:p w14:paraId="1BFF4DDF">
            <w:pPr>
              <w:spacing w:line="307" w:lineRule="auto"/>
              <w:rPr>
                <w:rFonts w:ascii="Arial"/>
                <w:sz w:val="21"/>
              </w:rPr>
            </w:pPr>
          </w:p>
          <w:p w14:paraId="575CF8F9">
            <w:pPr>
              <w:pStyle w:val="5"/>
              <w:spacing w:before="62" w:line="228" w:lineRule="auto"/>
              <w:ind w:left="114"/>
            </w:pPr>
            <w:r>
              <w:rPr>
                <w:spacing w:val="6"/>
              </w:rPr>
              <w:t>21.1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应建立翻身记录表。</w:t>
            </w:r>
          </w:p>
          <w:p w14:paraId="080704DF">
            <w:pPr>
              <w:pStyle w:val="5"/>
              <w:spacing w:before="65" w:line="228" w:lineRule="auto"/>
              <w:ind w:left="114"/>
            </w:pPr>
            <w:r>
              <w:rPr>
                <w:spacing w:val="6"/>
              </w:rPr>
              <w:t>21.2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床单元环境检查记录。</w:t>
            </w:r>
          </w:p>
        </w:tc>
        <w:tc>
          <w:tcPr>
            <w:tcW w:w="1968" w:type="dxa"/>
            <w:vAlign w:val="top"/>
          </w:tcPr>
          <w:p w14:paraId="27009A69">
            <w:pPr>
              <w:pStyle w:val="5"/>
              <w:spacing w:before="218" w:line="293" w:lineRule="auto"/>
              <w:ind w:left="112" w:right="106" w:firstLine="32"/>
              <w:jc w:val="both"/>
            </w:pPr>
            <w:r>
              <w:rPr>
                <w:spacing w:val="9"/>
              </w:rPr>
              <w:t>自查老人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自查记</w:t>
            </w:r>
            <w:r>
              <w:t xml:space="preserve"> </w:t>
            </w:r>
            <w:r>
              <w:rPr>
                <w:spacing w:val="3"/>
              </w:rPr>
              <w:t>录、服务人员熟练掌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握</w:t>
            </w:r>
          </w:p>
        </w:tc>
        <w:tc>
          <w:tcPr>
            <w:tcW w:w="1687" w:type="dxa"/>
            <w:vAlign w:val="top"/>
          </w:tcPr>
          <w:p w14:paraId="7134380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44E731A5">
            <w:pPr>
              <w:rPr>
                <w:rFonts w:ascii="Arial"/>
                <w:sz w:val="21"/>
              </w:rPr>
            </w:pPr>
          </w:p>
        </w:tc>
      </w:tr>
      <w:tr w14:paraId="2F0E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6F08D0E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62B090ED">
            <w:pPr>
              <w:spacing w:line="252" w:lineRule="auto"/>
              <w:rPr>
                <w:rFonts w:ascii="Arial"/>
                <w:sz w:val="21"/>
              </w:rPr>
            </w:pPr>
          </w:p>
          <w:p w14:paraId="78BE998C">
            <w:pPr>
              <w:spacing w:line="252" w:lineRule="auto"/>
              <w:rPr>
                <w:rFonts w:ascii="Arial"/>
                <w:sz w:val="21"/>
              </w:rPr>
            </w:pPr>
          </w:p>
          <w:p w14:paraId="32A666B7">
            <w:pPr>
              <w:spacing w:line="252" w:lineRule="auto"/>
              <w:rPr>
                <w:rFonts w:ascii="Arial"/>
                <w:sz w:val="21"/>
              </w:rPr>
            </w:pPr>
          </w:p>
          <w:p w14:paraId="20D107C9">
            <w:pPr>
              <w:spacing w:line="252" w:lineRule="auto"/>
              <w:rPr>
                <w:rFonts w:ascii="Arial"/>
                <w:sz w:val="21"/>
              </w:rPr>
            </w:pPr>
          </w:p>
          <w:p w14:paraId="77811A23">
            <w:pPr>
              <w:spacing w:line="252" w:lineRule="auto"/>
              <w:rPr>
                <w:rFonts w:ascii="Arial"/>
                <w:sz w:val="21"/>
              </w:rPr>
            </w:pPr>
          </w:p>
          <w:p w14:paraId="29A96100">
            <w:pPr>
              <w:spacing w:line="252" w:lineRule="auto"/>
              <w:rPr>
                <w:rFonts w:ascii="Arial"/>
                <w:sz w:val="21"/>
              </w:rPr>
            </w:pPr>
          </w:p>
          <w:p w14:paraId="7AE89EDD">
            <w:pPr>
              <w:spacing w:line="252" w:lineRule="auto"/>
              <w:rPr>
                <w:rFonts w:ascii="Arial"/>
                <w:sz w:val="21"/>
              </w:rPr>
            </w:pPr>
          </w:p>
          <w:p w14:paraId="3EF4141A">
            <w:pPr>
              <w:spacing w:line="252" w:lineRule="auto"/>
              <w:rPr>
                <w:rFonts w:ascii="Arial"/>
                <w:sz w:val="21"/>
              </w:rPr>
            </w:pPr>
          </w:p>
          <w:p w14:paraId="6169D3B1">
            <w:pPr>
              <w:spacing w:line="252" w:lineRule="auto"/>
              <w:rPr>
                <w:rFonts w:ascii="Arial"/>
                <w:sz w:val="21"/>
              </w:rPr>
            </w:pPr>
          </w:p>
          <w:p w14:paraId="7D2E0738">
            <w:pPr>
              <w:spacing w:line="253" w:lineRule="auto"/>
              <w:rPr>
                <w:rFonts w:ascii="Arial"/>
                <w:sz w:val="21"/>
              </w:rPr>
            </w:pPr>
          </w:p>
          <w:p w14:paraId="3FD6A0D4">
            <w:pPr>
              <w:spacing w:line="253" w:lineRule="auto"/>
              <w:rPr>
                <w:rFonts w:ascii="Arial"/>
                <w:sz w:val="21"/>
              </w:rPr>
            </w:pPr>
          </w:p>
          <w:p w14:paraId="4C273323">
            <w:pPr>
              <w:spacing w:line="253" w:lineRule="auto"/>
              <w:rPr>
                <w:rFonts w:ascii="Arial"/>
                <w:sz w:val="21"/>
              </w:rPr>
            </w:pPr>
          </w:p>
          <w:p w14:paraId="45838CDC">
            <w:pPr>
              <w:pStyle w:val="5"/>
              <w:spacing w:before="62" w:line="228" w:lineRule="auto"/>
              <w:ind w:left="123"/>
            </w:pPr>
            <w:r>
              <w:rPr>
                <w:spacing w:val="3"/>
              </w:rPr>
              <w:t>防烫伤</w:t>
            </w:r>
          </w:p>
        </w:tc>
        <w:tc>
          <w:tcPr>
            <w:tcW w:w="2338" w:type="dxa"/>
            <w:vAlign w:val="top"/>
          </w:tcPr>
          <w:p w14:paraId="61261732">
            <w:pPr>
              <w:pStyle w:val="5"/>
              <w:spacing w:before="254" w:line="294" w:lineRule="auto"/>
              <w:ind w:left="114" w:right="109"/>
            </w:pPr>
            <w:r>
              <w:rPr>
                <w:spacing w:val="9"/>
              </w:rPr>
              <w:t>22.倾倒热水时避开老年</w:t>
            </w:r>
            <w:r>
              <w:rPr>
                <w:spacing w:val="4"/>
              </w:rPr>
              <w:t xml:space="preserve"> </w:t>
            </w:r>
            <w:r>
              <w:t>人</w:t>
            </w:r>
          </w:p>
        </w:tc>
        <w:tc>
          <w:tcPr>
            <w:tcW w:w="4514" w:type="dxa"/>
            <w:vAlign w:val="top"/>
          </w:tcPr>
          <w:p w14:paraId="01246EFB">
            <w:pPr>
              <w:spacing w:line="339" w:lineRule="auto"/>
              <w:rPr>
                <w:rFonts w:ascii="Arial"/>
                <w:sz w:val="21"/>
              </w:rPr>
            </w:pPr>
          </w:p>
          <w:p w14:paraId="42B28DFF">
            <w:pPr>
              <w:pStyle w:val="5"/>
              <w:spacing w:before="61" w:line="228" w:lineRule="auto"/>
              <w:ind w:left="114"/>
            </w:pPr>
            <w:r>
              <w:rPr>
                <w:spacing w:val="8"/>
              </w:rPr>
              <w:t>22.1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vAlign w:val="top"/>
          </w:tcPr>
          <w:p w14:paraId="2D6AE576">
            <w:pPr>
              <w:pStyle w:val="5"/>
              <w:spacing w:before="253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 xml:space="preserve"> 掌握</w:t>
            </w:r>
          </w:p>
        </w:tc>
        <w:tc>
          <w:tcPr>
            <w:tcW w:w="1687" w:type="dxa"/>
            <w:vAlign w:val="top"/>
          </w:tcPr>
          <w:p w14:paraId="314AAF14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B57CC0B">
            <w:pPr>
              <w:rPr>
                <w:rFonts w:ascii="Arial"/>
                <w:sz w:val="21"/>
              </w:rPr>
            </w:pPr>
          </w:p>
        </w:tc>
      </w:tr>
      <w:tr w14:paraId="2877C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626EB85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19933E6D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AD4E448">
            <w:pPr>
              <w:pStyle w:val="5"/>
              <w:spacing w:before="103" w:line="277" w:lineRule="auto"/>
              <w:ind w:left="114" w:right="78"/>
              <w:jc w:val="both"/>
            </w:pPr>
            <w:r>
              <w:rPr>
                <w:spacing w:val="9"/>
              </w:rPr>
              <w:t>23.洗漱、沐浴前调节好</w:t>
            </w:r>
            <w:r>
              <w:rPr>
                <w:spacing w:val="4"/>
              </w:rPr>
              <w:t xml:space="preserve"> 水温，盆浴时先放冷水， </w:t>
            </w:r>
            <w:r>
              <w:rPr>
                <w:spacing w:val="7"/>
              </w:rPr>
              <w:t>再放热水</w:t>
            </w:r>
          </w:p>
        </w:tc>
        <w:tc>
          <w:tcPr>
            <w:tcW w:w="4514" w:type="dxa"/>
            <w:vAlign w:val="top"/>
          </w:tcPr>
          <w:p w14:paraId="532219D2">
            <w:pPr>
              <w:spacing w:line="340" w:lineRule="auto"/>
              <w:rPr>
                <w:rFonts w:ascii="Arial"/>
                <w:sz w:val="21"/>
              </w:rPr>
            </w:pPr>
          </w:p>
          <w:p w14:paraId="432CB0BB">
            <w:pPr>
              <w:pStyle w:val="5"/>
              <w:spacing w:before="62" w:line="228" w:lineRule="auto"/>
              <w:ind w:left="114"/>
            </w:pPr>
            <w:r>
              <w:rPr>
                <w:spacing w:val="8"/>
              </w:rPr>
              <w:t>23.1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vAlign w:val="top"/>
          </w:tcPr>
          <w:p w14:paraId="3BA12E00">
            <w:pPr>
              <w:pStyle w:val="5"/>
              <w:spacing w:before="255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 xml:space="preserve"> 掌握</w:t>
            </w:r>
          </w:p>
        </w:tc>
        <w:tc>
          <w:tcPr>
            <w:tcW w:w="1687" w:type="dxa"/>
            <w:vAlign w:val="top"/>
          </w:tcPr>
          <w:p w14:paraId="20982DF6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A931E79">
            <w:pPr>
              <w:rPr>
                <w:rFonts w:ascii="Arial"/>
                <w:sz w:val="21"/>
              </w:rPr>
            </w:pPr>
          </w:p>
        </w:tc>
      </w:tr>
      <w:tr w14:paraId="09121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2855503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28D1FEB8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52CAF13C">
            <w:pPr>
              <w:pStyle w:val="5"/>
              <w:spacing w:before="255" w:line="293" w:lineRule="auto"/>
              <w:ind w:left="112" w:right="109" w:firstLine="2"/>
            </w:pPr>
            <w:r>
              <w:rPr>
                <w:spacing w:val="9"/>
              </w:rPr>
              <w:t>24.避免老年人饮用、进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食高温饮食</w:t>
            </w:r>
          </w:p>
        </w:tc>
        <w:tc>
          <w:tcPr>
            <w:tcW w:w="4514" w:type="dxa"/>
            <w:vAlign w:val="top"/>
          </w:tcPr>
          <w:p w14:paraId="6C0170D9">
            <w:pPr>
              <w:spacing w:line="340" w:lineRule="auto"/>
              <w:rPr>
                <w:rFonts w:ascii="Arial"/>
                <w:sz w:val="21"/>
              </w:rPr>
            </w:pPr>
          </w:p>
          <w:p w14:paraId="2E8635E3">
            <w:pPr>
              <w:pStyle w:val="5"/>
              <w:spacing w:before="62" w:line="228" w:lineRule="auto"/>
              <w:ind w:left="114"/>
            </w:pPr>
            <w:r>
              <w:rPr>
                <w:spacing w:val="8"/>
              </w:rPr>
              <w:t>24.1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vAlign w:val="top"/>
          </w:tcPr>
          <w:p w14:paraId="38117343">
            <w:pPr>
              <w:pStyle w:val="5"/>
              <w:spacing w:before="255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 xml:space="preserve"> 掌握</w:t>
            </w:r>
          </w:p>
        </w:tc>
        <w:tc>
          <w:tcPr>
            <w:tcW w:w="1687" w:type="dxa"/>
            <w:vAlign w:val="top"/>
          </w:tcPr>
          <w:p w14:paraId="69BD7F03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3567CA49">
            <w:pPr>
              <w:rPr>
                <w:rFonts w:ascii="Arial"/>
                <w:sz w:val="21"/>
              </w:rPr>
            </w:pPr>
          </w:p>
        </w:tc>
      </w:tr>
      <w:tr w14:paraId="5272D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4098E75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4297F106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4E0388D6">
            <w:pPr>
              <w:pStyle w:val="5"/>
              <w:spacing w:before="225" w:line="292" w:lineRule="auto"/>
              <w:ind w:left="113" w:right="80" w:firstLine="1"/>
              <w:jc w:val="both"/>
            </w:pPr>
            <w:r>
              <w:rPr>
                <w:spacing w:val="9"/>
              </w:rPr>
              <w:t>25.避免老年人接触高温</w:t>
            </w:r>
            <w:r>
              <w:rPr>
                <w:spacing w:val="4"/>
              </w:rPr>
              <w:t xml:space="preserve"> 设施设备与物品，示例： </w:t>
            </w:r>
            <w:r>
              <w:rPr>
                <w:spacing w:val="2"/>
              </w:rPr>
              <w:t>开水炉、高温加热后的食</w:t>
            </w:r>
            <w:r>
              <w:t xml:space="preserve"> </w:t>
            </w:r>
            <w:r>
              <w:rPr>
                <w:spacing w:val="8"/>
              </w:rPr>
              <w:t>品、加热后的器皿</w:t>
            </w:r>
          </w:p>
        </w:tc>
        <w:tc>
          <w:tcPr>
            <w:tcW w:w="4514" w:type="dxa"/>
            <w:vAlign w:val="top"/>
          </w:tcPr>
          <w:p w14:paraId="64F42BD7">
            <w:pPr>
              <w:pStyle w:val="5"/>
              <w:spacing w:before="74" w:line="271" w:lineRule="auto"/>
              <w:ind w:left="111" w:right="106" w:firstLine="3"/>
            </w:pPr>
            <w:r>
              <w:rPr>
                <w:spacing w:val="10"/>
              </w:rPr>
              <w:t>25.1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</w:rPr>
              <w:t>开水炉等高温设施设备避免放置在走廊、公</w:t>
            </w:r>
            <w:r>
              <w:t xml:space="preserve"> </w:t>
            </w:r>
            <w:r>
              <w:rPr>
                <w:spacing w:val="14"/>
              </w:rPr>
              <w:t>共卫生间、单元起居厅等老人易发生直接接触的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位置。</w:t>
            </w:r>
          </w:p>
          <w:p w14:paraId="541907FE">
            <w:pPr>
              <w:pStyle w:val="5"/>
              <w:spacing w:before="63" w:line="227" w:lineRule="auto"/>
              <w:ind w:left="114"/>
            </w:pPr>
            <w:r>
              <w:rPr>
                <w:spacing w:val="6"/>
              </w:rPr>
              <w:t>25.2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高温防烫警告标志标识。</w:t>
            </w:r>
          </w:p>
          <w:p w14:paraId="6054EA20">
            <w:pPr>
              <w:pStyle w:val="5"/>
              <w:spacing w:before="66" w:line="213" w:lineRule="auto"/>
              <w:ind w:left="114"/>
            </w:pPr>
            <w:r>
              <w:rPr>
                <w:spacing w:val="8"/>
              </w:rPr>
              <w:t>25.3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vAlign w:val="top"/>
          </w:tcPr>
          <w:p w14:paraId="3836831F">
            <w:pPr>
              <w:spacing w:line="458" w:lineRule="auto"/>
              <w:rPr>
                <w:rFonts w:ascii="Arial"/>
                <w:sz w:val="21"/>
              </w:rPr>
            </w:pPr>
          </w:p>
          <w:p w14:paraId="189107E1">
            <w:pPr>
              <w:pStyle w:val="5"/>
              <w:spacing w:before="62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 xml:space="preserve"> 掌握</w:t>
            </w:r>
          </w:p>
        </w:tc>
        <w:tc>
          <w:tcPr>
            <w:tcW w:w="1687" w:type="dxa"/>
            <w:vAlign w:val="top"/>
          </w:tcPr>
          <w:p w14:paraId="5CBA9171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3DB6D5FC">
            <w:pPr>
              <w:rPr>
                <w:rFonts w:ascii="Arial"/>
                <w:sz w:val="21"/>
              </w:rPr>
            </w:pPr>
          </w:p>
        </w:tc>
      </w:tr>
      <w:tr w14:paraId="227AC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21F57C7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34E7E8EB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27BD7F49">
            <w:pPr>
              <w:pStyle w:val="5"/>
              <w:spacing w:before="257" w:line="293" w:lineRule="auto"/>
              <w:ind w:left="114" w:right="109"/>
            </w:pPr>
            <w:r>
              <w:rPr>
                <w:spacing w:val="9"/>
              </w:rPr>
              <w:t>26.使用取暖物，应观察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老年人的皮肤</w:t>
            </w:r>
          </w:p>
        </w:tc>
        <w:tc>
          <w:tcPr>
            <w:tcW w:w="4514" w:type="dxa"/>
            <w:vAlign w:val="top"/>
          </w:tcPr>
          <w:p w14:paraId="1DBFD382">
            <w:pPr>
              <w:spacing w:line="342" w:lineRule="auto"/>
              <w:rPr>
                <w:rFonts w:ascii="Arial"/>
                <w:sz w:val="21"/>
              </w:rPr>
            </w:pPr>
          </w:p>
          <w:p w14:paraId="2F845786">
            <w:pPr>
              <w:pStyle w:val="5"/>
              <w:spacing w:before="62" w:line="228" w:lineRule="auto"/>
              <w:ind w:left="114"/>
            </w:pPr>
            <w:r>
              <w:rPr>
                <w:spacing w:val="7"/>
              </w:rPr>
              <w:t>26.1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如有，则服务人员应牢记相关注意事项。</w:t>
            </w:r>
          </w:p>
        </w:tc>
        <w:tc>
          <w:tcPr>
            <w:tcW w:w="1968" w:type="dxa"/>
            <w:vAlign w:val="top"/>
          </w:tcPr>
          <w:p w14:paraId="7B1F902C">
            <w:pPr>
              <w:pStyle w:val="5"/>
              <w:spacing w:before="106" w:line="276" w:lineRule="auto"/>
              <w:ind w:left="116" w:right="106" w:firstLine="28"/>
              <w:jc w:val="both"/>
            </w:pPr>
            <w:r>
              <w:t xml:space="preserve">自查、考核服务人员 </w:t>
            </w:r>
            <w:r>
              <w:rPr>
                <w:spacing w:val="27"/>
              </w:rPr>
              <w:t>熟练掌握对操作的</w:t>
            </w:r>
            <w:r>
              <w:rPr>
                <w:spacing w:val="3"/>
              </w:rPr>
              <w:t xml:space="preserve"> 了解</w:t>
            </w:r>
          </w:p>
        </w:tc>
        <w:tc>
          <w:tcPr>
            <w:tcW w:w="1687" w:type="dxa"/>
            <w:vAlign w:val="top"/>
          </w:tcPr>
          <w:p w14:paraId="488C7034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781EF846">
            <w:pPr>
              <w:rPr>
                <w:rFonts w:ascii="Arial"/>
                <w:sz w:val="21"/>
              </w:rPr>
            </w:pPr>
          </w:p>
        </w:tc>
      </w:tr>
      <w:tr w14:paraId="09AC8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0AECE9D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656B3112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28759972">
            <w:pPr>
              <w:spacing w:line="342" w:lineRule="auto"/>
              <w:rPr>
                <w:rFonts w:ascii="Arial"/>
                <w:sz w:val="21"/>
              </w:rPr>
            </w:pPr>
          </w:p>
          <w:p w14:paraId="77999DE8">
            <w:pPr>
              <w:pStyle w:val="5"/>
              <w:spacing w:before="62" w:line="229" w:lineRule="auto"/>
              <w:ind w:left="114"/>
            </w:pPr>
            <w:r>
              <w:rPr>
                <w:spacing w:val="7"/>
              </w:rPr>
              <w:t>27.有防烫安全警示标识</w:t>
            </w:r>
          </w:p>
        </w:tc>
        <w:tc>
          <w:tcPr>
            <w:tcW w:w="4514" w:type="dxa"/>
            <w:vAlign w:val="top"/>
          </w:tcPr>
          <w:p w14:paraId="37694FB9">
            <w:pPr>
              <w:pStyle w:val="5"/>
              <w:spacing w:before="256" w:line="293" w:lineRule="auto"/>
              <w:ind w:left="112" w:right="108" w:firstLine="2"/>
            </w:pPr>
            <w:r>
              <w:rPr>
                <w:spacing w:val="10"/>
              </w:rPr>
              <w:t>27.1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</w:rPr>
              <w:t>必要处均需设立防烫安全警示标识，有一处</w:t>
            </w:r>
            <w:r>
              <w:t xml:space="preserve"> </w:t>
            </w:r>
            <w:r>
              <w:rPr>
                <w:spacing w:val="8"/>
              </w:rPr>
              <w:t>应设但未设，即为不达标。</w:t>
            </w:r>
          </w:p>
        </w:tc>
        <w:tc>
          <w:tcPr>
            <w:tcW w:w="1968" w:type="dxa"/>
            <w:vAlign w:val="top"/>
          </w:tcPr>
          <w:p w14:paraId="004DDC9E">
            <w:pPr>
              <w:spacing w:line="342" w:lineRule="auto"/>
              <w:rPr>
                <w:rFonts w:ascii="Arial"/>
                <w:sz w:val="21"/>
              </w:rPr>
            </w:pPr>
          </w:p>
          <w:p w14:paraId="6F96F87D">
            <w:pPr>
              <w:pStyle w:val="5"/>
              <w:spacing w:before="62" w:line="229" w:lineRule="auto"/>
              <w:ind w:left="145"/>
            </w:pPr>
            <w:r>
              <w:rPr>
                <w:spacing w:val="-12"/>
              </w:rPr>
              <w:t>自查</w:t>
            </w:r>
          </w:p>
        </w:tc>
        <w:tc>
          <w:tcPr>
            <w:tcW w:w="1687" w:type="dxa"/>
            <w:vAlign w:val="top"/>
          </w:tcPr>
          <w:p w14:paraId="6506EBB8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6C1D465">
            <w:pPr>
              <w:rPr>
                <w:rFonts w:ascii="Arial"/>
                <w:sz w:val="21"/>
              </w:rPr>
            </w:pPr>
          </w:p>
        </w:tc>
      </w:tr>
    </w:tbl>
    <w:p w14:paraId="1D83CE54">
      <w:pPr>
        <w:rPr>
          <w:rFonts w:ascii="Arial"/>
          <w:sz w:val="21"/>
        </w:rPr>
      </w:pPr>
    </w:p>
    <w:p w14:paraId="6CD5886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2CE42F83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478AB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28" w:type="dxa"/>
            <w:vAlign w:val="top"/>
          </w:tcPr>
          <w:p w14:paraId="68DD3521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vAlign w:val="top"/>
          </w:tcPr>
          <w:p w14:paraId="4482C3D7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4B82DA1A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3FF8F59A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473DED58">
            <w:pPr>
              <w:pStyle w:val="5"/>
              <w:spacing w:before="57" w:line="224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35C3E481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7B964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332E7D9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72817569">
            <w:pPr>
              <w:spacing w:line="261" w:lineRule="auto"/>
              <w:rPr>
                <w:rFonts w:ascii="Arial"/>
                <w:sz w:val="21"/>
              </w:rPr>
            </w:pPr>
          </w:p>
          <w:p w14:paraId="590556A4">
            <w:pPr>
              <w:spacing w:line="261" w:lineRule="auto"/>
              <w:rPr>
                <w:rFonts w:ascii="Arial"/>
                <w:sz w:val="21"/>
              </w:rPr>
            </w:pPr>
          </w:p>
          <w:p w14:paraId="3E819FAE">
            <w:pPr>
              <w:spacing w:line="261" w:lineRule="auto"/>
              <w:rPr>
                <w:rFonts w:ascii="Arial"/>
                <w:sz w:val="21"/>
              </w:rPr>
            </w:pPr>
          </w:p>
          <w:p w14:paraId="57DEBFB9">
            <w:pPr>
              <w:spacing w:line="261" w:lineRule="auto"/>
              <w:rPr>
                <w:rFonts w:ascii="Arial"/>
                <w:sz w:val="21"/>
              </w:rPr>
            </w:pPr>
          </w:p>
          <w:p w14:paraId="628D13AD">
            <w:pPr>
              <w:spacing w:line="261" w:lineRule="auto"/>
              <w:rPr>
                <w:rFonts w:ascii="Arial"/>
                <w:sz w:val="21"/>
              </w:rPr>
            </w:pPr>
          </w:p>
          <w:p w14:paraId="0C11C25E">
            <w:pPr>
              <w:pStyle w:val="5"/>
              <w:spacing w:before="62" w:line="228" w:lineRule="auto"/>
              <w:ind w:left="123"/>
            </w:pPr>
            <w:r>
              <w:rPr>
                <w:spacing w:val="3"/>
              </w:rPr>
              <w:t>防坠床</w:t>
            </w:r>
          </w:p>
        </w:tc>
        <w:tc>
          <w:tcPr>
            <w:tcW w:w="2338" w:type="dxa"/>
            <w:vAlign w:val="top"/>
          </w:tcPr>
          <w:p w14:paraId="450F382A">
            <w:pPr>
              <w:pStyle w:val="5"/>
              <w:spacing w:before="252" w:line="293" w:lineRule="auto"/>
              <w:ind w:left="114" w:right="109"/>
            </w:pPr>
            <w:r>
              <w:rPr>
                <w:spacing w:val="9"/>
              </w:rPr>
              <w:t>28.对有坠床风险的老年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人进行重点观察和巡视</w:t>
            </w:r>
          </w:p>
        </w:tc>
        <w:tc>
          <w:tcPr>
            <w:tcW w:w="4514" w:type="dxa"/>
            <w:vAlign w:val="top"/>
          </w:tcPr>
          <w:p w14:paraId="56C04737">
            <w:pPr>
              <w:pStyle w:val="5"/>
              <w:spacing w:before="252" w:line="227" w:lineRule="auto"/>
              <w:ind w:left="114"/>
            </w:pPr>
            <w:r>
              <w:rPr>
                <w:spacing w:val="7"/>
              </w:rPr>
              <w:t>28.1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有巡察记录，报告及处理记录。</w:t>
            </w:r>
          </w:p>
          <w:p w14:paraId="5E45F053">
            <w:pPr>
              <w:pStyle w:val="5"/>
              <w:spacing w:before="66" w:line="228" w:lineRule="auto"/>
              <w:ind w:left="114"/>
            </w:pPr>
            <w:r>
              <w:rPr>
                <w:spacing w:val="7"/>
              </w:rPr>
              <w:t>28.2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相关防范设备，如离床感应系统。</w:t>
            </w:r>
          </w:p>
        </w:tc>
        <w:tc>
          <w:tcPr>
            <w:tcW w:w="1968" w:type="dxa"/>
            <w:vAlign w:val="top"/>
          </w:tcPr>
          <w:p w14:paraId="46FE57B9">
            <w:pPr>
              <w:spacing w:line="337" w:lineRule="auto"/>
              <w:rPr>
                <w:rFonts w:ascii="Arial"/>
                <w:sz w:val="21"/>
              </w:rPr>
            </w:pPr>
          </w:p>
          <w:p w14:paraId="50092B1B">
            <w:pPr>
              <w:pStyle w:val="5"/>
              <w:spacing w:before="61" w:line="229" w:lineRule="auto"/>
              <w:ind w:left="145"/>
            </w:pPr>
            <w:r>
              <w:rPr>
                <w:spacing w:val="4"/>
              </w:rPr>
              <w:t>自查记录、设备</w:t>
            </w:r>
          </w:p>
        </w:tc>
        <w:tc>
          <w:tcPr>
            <w:tcW w:w="1687" w:type="dxa"/>
            <w:vAlign w:val="top"/>
          </w:tcPr>
          <w:p w14:paraId="6EBCF083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428EE3D9">
            <w:pPr>
              <w:rPr>
                <w:rFonts w:ascii="Arial"/>
                <w:sz w:val="21"/>
              </w:rPr>
            </w:pPr>
          </w:p>
        </w:tc>
      </w:tr>
      <w:tr w14:paraId="7C370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54F86C8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4833B51A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69FC75A6">
            <w:pPr>
              <w:pStyle w:val="5"/>
              <w:spacing w:before="253" w:line="293" w:lineRule="auto"/>
              <w:ind w:left="114" w:right="109"/>
            </w:pPr>
            <w:r>
              <w:rPr>
                <w:spacing w:val="9"/>
              </w:rPr>
              <w:t>29.帮助有坠床风险的老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人上下床</w:t>
            </w:r>
          </w:p>
        </w:tc>
        <w:tc>
          <w:tcPr>
            <w:tcW w:w="4514" w:type="dxa"/>
            <w:vAlign w:val="top"/>
          </w:tcPr>
          <w:p w14:paraId="72EF5A02">
            <w:pPr>
              <w:spacing w:line="338" w:lineRule="auto"/>
              <w:rPr>
                <w:rFonts w:ascii="Arial"/>
                <w:sz w:val="21"/>
              </w:rPr>
            </w:pPr>
          </w:p>
          <w:p w14:paraId="654527BA">
            <w:pPr>
              <w:pStyle w:val="5"/>
              <w:spacing w:before="62" w:line="228" w:lineRule="auto"/>
              <w:ind w:left="114"/>
            </w:pPr>
            <w:r>
              <w:rPr>
                <w:spacing w:val="8"/>
              </w:rPr>
              <w:t>29.1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</w:t>
            </w:r>
            <w:r>
              <w:rPr>
                <w:spacing w:val="7"/>
              </w:rPr>
              <w:t>以执行。</w:t>
            </w:r>
          </w:p>
        </w:tc>
        <w:tc>
          <w:tcPr>
            <w:tcW w:w="1968" w:type="dxa"/>
            <w:vAlign w:val="top"/>
          </w:tcPr>
          <w:p w14:paraId="600C007D">
            <w:pPr>
              <w:pStyle w:val="5"/>
              <w:spacing w:before="253" w:line="293" w:lineRule="auto"/>
              <w:ind w:left="114" w:right="106" w:firstLine="31"/>
            </w:pPr>
            <w:r>
              <w:t xml:space="preserve">自查、自查制度、服 </w:t>
            </w:r>
            <w:r>
              <w:rPr>
                <w:spacing w:val="8"/>
              </w:rPr>
              <w:t>务人员熟练掌握</w:t>
            </w:r>
          </w:p>
        </w:tc>
        <w:tc>
          <w:tcPr>
            <w:tcW w:w="1687" w:type="dxa"/>
            <w:vAlign w:val="top"/>
          </w:tcPr>
          <w:p w14:paraId="29CB77F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4DD0035F">
            <w:pPr>
              <w:rPr>
                <w:rFonts w:ascii="Arial"/>
                <w:sz w:val="21"/>
              </w:rPr>
            </w:pPr>
          </w:p>
        </w:tc>
      </w:tr>
      <w:tr w14:paraId="54C79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66E88A3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3C531591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384DA32F">
            <w:pPr>
              <w:pStyle w:val="5"/>
              <w:spacing w:before="252" w:line="293" w:lineRule="auto"/>
              <w:ind w:left="112" w:right="158" w:firstLine="3"/>
            </w:pPr>
            <w:r>
              <w:rPr>
                <w:spacing w:val="5"/>
              </w:rPr>
              <w:t>30.睡眠时拉好床护栏，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应检查床单元安全</w:t>
            </w:r>
          </w:p>
        </w:tc>
        <w:tc>
          <w:tcPr>
            <w:tcW w:w="4514" w:type="dxa"/>
            <w:vAlign w:val="top"/>
          </w:tcPr>
          <w:p w14:paraId="7FA18AFB">
            <w:pPr>
              <w:pStyle w:val="5"/>
              <w:spacing w:before="252" w:line="228" w:lineRule="auto"/>
              <w:ind w:left="116"/>
            </w:pPr>
            <w:r>
              <w:rPr>
                <w:spacing w:val="7"/>
              </w:rPr>
              <w:t>30.1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  <w:p w14:paraId="4ED58C9D">
            <w:pPr>
              <w:pStyle w:val="5"/>
              <w:spacing w:before="65" w:line="228" w:lineRule="auto"/>
              <w:ind w:left="116"/>
            </w:pPr>
            <w:r>
              <w:rPr>
                <w:spacing w:val="6"/>
              </w:rPr>
              <w:t>30.2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床单元环境检查记录。</w:t>
            </w:r>
          </w:p>
        </w:tc>
        <w:tc>
          <w:tcPr>
            <w:tcW w:w="1968" w:type="dxa"/>
            <w:vAlign w:val="top"/>
          </w:tcPr>
          <w:p w14:paraId="28483087">
            <w:pPr>
              <w:pStyle w:val="5"/>
              <w:spacing w:before="102" w:line="277" w:lineRule="auto"/>
              <w:ind w:left="112" w:right="106" w:firstLine="32"/>
              <w:jc w:val="both"/>
            </w:pPr>
            <w:r>
              <w:t xml:space="preserve">自查、自查制度和记 </w:t>
            </w:r>
            <w:r>
              <w:rPr>
                <w:spacing w:val="3"/>
              </w:rPr>
              <w:t>录、服务人员熟练掌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握</w:t>
            </w:r>
          </w:p>
        </w:tc>
        <w:tc>
          <w:tcPr>
            <w:tcW w:w="1687" w:type="dxa"/>
            <w:vAlign w:val="top"/>
          </w:tcPr>
          <w:p w14:paraId="4E53E534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499FA4C">
            <w:pPr>
              <w:rPr>
                <w:rFonts w:ascii="Arial"/>
                <w:sz w:val="21"/>
              </w:rPr>
            </w:pPr>
          </w:p>
        </w:tc>
      </w:tr>
      <w:tr w14:paraId="40655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3B51481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43A5FB13">
            <w:pPr>
              <w:spacing w:line="253" w:lineRule="auto"/>
              <w:rPr>
                <w:rFonts w:ascii="Arial"/>
                <w:sz w:val="21"/>
              </w:rPr>
            </w:pPr>
          </w:p>
          <w:p w14:paraId="6BB9750C">
            <w:pPr>
              <w:spacing w:line="253" w:lineRule="auto"/>
              <w:rPr>
                <w:rFonts w:ascii="Arial"/>
                <w:sz w:val="21"/>
              </w:rPr>
            </w:pPr>
          </w:p>
          <w:p w14:paraId="2AE8082E">
            <w:pPr>
              <w:spacing w:line="253" w:lineRule="auto"/>
              <w:rPr>
                <w:rFonts w:ascii="Arial"/>
                <w:sz w:val="21"/>
              </w:rPr>
            </w:pPr>
          </w:p>
          <w:p w14:paraId="6595CB08">
            <w:pPr>
              <w:spacing w:line="253" w:lineRule="auto"/>
              <w:rPr>
                <w:rFonts w:ascii="Arial"/>
                <w:sz w:val="21"/>
              </w:rPr>
            </w:pPr>
          </w:p>
          <w:p w14:paraId="4F9D30D3">
            <w:pPr>
              <w:spacing w:line="253" w:lineRule="auto"/>
              <w:rPr>
                <w:rFonts w:ascii="Arial"/>
                <w:sz w:val="21"/>
              </w:rPr>
            </w:pPr>
          </w:p>
          <w:p w14:paraId="38E84B8F">
            <w:pPr>
              <w:spacing w:line="254" w:lineRule="auto"/>
              <w:rPr>
                <w:rFonts w:ascii="Arial"/>
                <w:sz w:val="21"/>
              </w:rPr>
            </w:pPr>
          </w:p>
          <w:p w14:paraId="647EE67D">
            <w:pPr>
              <w:spacing w:line="254" w:lineRule="auto"/>
              <w:rPr>
                <w:rFonts w:ascii="Arial"/>
                <w:sz w:val="21"/>
              </w:rPr>
            </w:pPr>
          </w:p>
          <w:p w14:paraId="6EFE9E3B">
            <w:pPr>
              <w:spacing w:line="254" w:lineRule="auto"/>
              <w:rPr>
                <w:rFonts w:ascii="Arial"/>
                <w:sz w:val="21"/>
              </w:rPr>
            </w:pPr>
          </w:p>
          <w:p w14:paraId="2DB827C6">
            <w:pPr>
              <w:pStyle w:val="5"/>
              <w:spacing w:before="62" w:line="229" w:lineRule="auto"/>
              <w:ind w:left="123"/>
            </w:pPr>
            <w:r>
              <w:rPr>
                <w:spacing w:val="3"/>
              </w:rPr>
              <w:t>防跌倒</w:t>
            </w:r>
          </w:p>
        </w:tc>
        <w:tc>
          <w:tcPr>
            <w:tcW w:w="2338" w:type="dxa"/>
            <w:vAlign w:val="top"/>
          </w:tcPr>
          <w:p w14:paraId="46F5DD9B">
            <w:pPr>
              <w:pStyle w:val="5"/>
              <w:spacing w:before="70" w:line="273" w:lineRule="auto"/>
              <w:ind w:left="114" w:right="63" w:firstLine="2"/>
            </w:pPr>
            <w:r>
              <w:rPr>
                <w:spacing w:val="14"/>
              </w:rPr>
              <w:t>31</w:t>
            </w:r>
            <w:r>
              <w:rPr>
                <w:spacing w:val="-28"/>
              </w:rPr>
              <w:t xml:space="preserve"> </w:t>
            </w:r>
            <w:r>
              <w:rPr>
                <w:spacing w:val="14"/>
              </w:rPr>
              <w:t>老年人居室、厕所、</w:t>
            </w:r>
            <w:r>
              <w:t xml:space="preserve"> </w:t>
            </w:r>
            <w:r>
              <w:rPr>
                <w:spacing w:val="1"/>
              </w:rPr>
              <w:t>走廊、楼梯、电梯、室内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活动场所保持地面干燥、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无障碍物</w:t>
            </w:r>
          </w:p>
        </w:tc>
        <w:tc>
          <w:tcPr>
            <w:tcW w:w="4514" w:type="dxa"/>
            <w:vAlign w:val="top"/>
          </w:tcPr>
          <w:p w14:paraId="2BCBD2F4">
            <w:pPr>
              <w:spacing w:line="458" w:lineRule="auto"/>
              <w:rPr>
                <w:rFonts w:ascii="Arial"/>
                <w:sz w:val="21"/>
              </w:rPr>
            </w:pPr>
          </w:p>
          <w:p w14:paraId="5BB17A5E">
            <w:pPr>
              <w:pStyle w:val="5"/>
              <w:spacing w:before="62" w:line="228" w:lineRule="auto"/>
              <w:ind w:left="116"/>
            </w:pPr>
            <w:r>
              <w:rPr>
                <w:spacing w:val="7"/>
              </w:rPr>
              <w:t>31.1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有一处地面湿滑、有障碍物即为不达标。</w:t>
            </w:r>
          </w:p>
        </w:tc>
        <w:tc>
          <w:tcPr>
            <w:tcW w:w="1968" w:type="dxa"/>
            <w:vAlign w:val="top"/>
          </w:tcPr>
          <w:p w14:paraId="3E17BE1E">
            <w:pPr>
              <w:spacing w:line="458" w:lineRule="auto"/>
              <w:rPr>
                <w:rFonts w:ascii="Arial"/>
                <w:sz w:val="21"/>
              </w:rPr>
            </w:pPr>
          </w:p>
          <w:p w14:paraId="6F91713A">
            <w:pPr>
              <w:pStyle w:val="5"/>
              <w:spacing w:before="62" w:line="229" w:lineRule="auto"/>
              <w:ind w:left="145"/>
            </w:pPr>
            <w:r>
              <w:rPr>
                <w:spacing w:val="-12"/>
              </w:rPr>
              <w:t>自查</w:t>
            </w:r>
          </w:p>
        </w:tc>
        <w:tc>
          <w:tcPr>
            <w:tcW w:w="1687" w:type="dxa"/>
            <w:vAlign w:val="top"/>
          </w:tcPr>
          <w:p w14:paraId="4E33A87A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2D1B347">
            <w:pPr>
              <w:rPr>
                <w:rFonts w:ascii="Arial"/>
                <w:sz w:val="21"/>
              </w:rPr>
            </w:pPr>
          </w:p>
        </w:tc>
      </w:tr>
      <w:tr w14:paraId="5B311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4D26129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06AE1EF6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0DC17A7">
            <w:pPr>
              <w:pStyle w:val="5"/>
              <w:spacing w:before="255" w:line="293" w:lineRule="auto"/>
              <w:ind w:left="114" w:right="109" w:firstLine="2"/>
            </w:pPr>
            <w:r>
              <w:rPr>
                <w:spacing w:val="9"/>
              </w:rPr>
              <w:t>32.观察老年人服用药物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后反应</w:t>
            </w:r>
          </w:p>
        </w:tc>
        <w:tc>
          <w:tcPr>
            <w:tcW w:w="4514" w:type="dxa"/>
            <w:vAlign w:val="top"/>
          </w:tcPr>
          <w:p w14:paraId="0FEADC8D">
            <w:pPr>
              <w:spacing w:line="342" w:lineRule="auto"/>
              <w:rPr>
                <w:rFonts w:ascii="Arial"/>
                <w:sz w:val="21"/>
              </w:rPr>
            </w:pPr>
          </w:p>
          <w:p w14:paraId="4B3AA8C9">
            <w:pPr>
              <w:pStyle w:val="5"/>
              <w:spacing w:before="62" w:line="228" w:lineRule="auto"/>
              <w:ind w:left="116"/>
            </w:pPr>
            <w:r>
              <w:rPr>
                <w:spacing w:val="7"/>
              </w:rPr>
              <w:t>32.2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</w:tc>
        <w:tc>
          <w:tcPr>
            <w:tcW w:w="1968" w:type="dxa"/>
            <w:vAlign w:val="top"/>
          </w:tcPr>
          <w:p w14:paraId="42B3D2E5">
            <w:pPr>
              <w:spacing w:line="342" w:lineRule="auto"/>
              <w:rPr>
                <w:rFonts w:ascii="Arial"/>
                <w:sz w:val="21"/>
              </w:rPr>
            </w:pPr>
          </w:p>
          <w:p w14:paraId="6BEBA7E9">
            <w:pPr>
              <w:pStyle w:val="5"/>
              <w:spacing w:before="62" w:line="228" w:lineRule="auto"/>
              <w:ind w:left="112"/>
            </w:pPr>
            <w:r>
              <w:rPr>
                <w:spacing w:val="8"/>
              </w:rPr>
              <w:t>服务人员熟练掌握</w:t>
            </w:r>
          </w:p>
        </w:tc>
        <w:tc>
          <w:tcPr>
            <w:tcW w:w="1687" w:type="dxa"/>
            <w:vAlign w:val="top"/>
          </w:tcPr>
          <w:p w14:paraId="10645688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591AE5EF">
            <w:pPr>
              <w:rPr>
                <w:rFonts w:ascii="Arial"/>
                <w:sz w:val="21"/>
              </w:rPr>
            </w:pPr>
          </w:p>
        </w:tc>
      </w:tr>
      <w:tr w14:paraId="12DD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41637B1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1836E457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5F247EA0">
            <w:pPr>
              <w:pStyle w:val="5"/>
              <w:spacing w:before="74" w:line="272" w:lineRule="auto"/>
              <w:ind w:left="113" w:right="106" w:firstLine="3"/>
              <w:jc w:val="both"/>
            </w:pPr>
            <w:r>
              <w:rPr>
                <w:spacing w:val="9"/>
              </w:rPr>
              <w:t>33.有跌倒风险的老年人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起床、行走、如厕等应配</w:t>
            </w:r>
            <w:r>
              <w:rPr>
                <w:spacing w:val="8"/>
              </w:rPr>
              <w:t xml:space="preserve"> </w:t>
            </w:r>
            <w:r>
              <w:rPr>
                <w:spacing w:val="21"/>
              </w:rPr>
              <w:t>备助行器或由工作人员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协助</w:t>
            </w:r>
          </w:p>
        </w:tc>
        <w:tc>
          <w:tcPr>
            <w:tcW w:w="4514" w:type="dxa"/>
            <w:vAlign w:val="top"/>
          </w:tcPr>
          <w:p w14:paraId="3224D002">
            <w:pPr>
              <w:spacing w:line="309" w:lineRule="auto"/>
              <w:rPr>
                <w:rFonts w:ascii="Arial"/>
                <w:sz w:val="21"/>
              </w:rPr>
            </w:pPr>
          </w:p>
          <w:p w14:paraId="72BFA55C">
            <w:pPr>
              <w:pStyle w:val="5"/>
              <w:spacing w:before="62" w:line="228" w:lineRule="auto"/>
              <w:ind w:left="116"/>
            </w:pPr>
            <w:r>
              <w:rPr>
                <w:spacing w:val="7"/>
              </w:rPr>
              <w:t>33.1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  <w:p w14:paraId="7F072213">
            <w:pPr>
              <w:pStyle w:val="5"/>
              <w:spacing w:before="65" w:line="228" w:lineRule="auto"/>
              <w:ind w:left="116"/>
            </w:pPr>
            <w:r>
              <w:rPr>
                <w:spacing w:val="7"/>
              </w:rPr>
              <w:t>33.2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有跌倒风险的老年人，配备助行器。</w:t>
            </w:r>
          </w:p>
        </w:tc>
        <w:tc>
          <w:tcPr>
            <w:tcW w:w="1968" w:type="dxa"/>
            <w:vAlign w:val="top"/>
          </w:tcPr>
          <w:p w14:paraId="1534331F">
            <w:pPr>
              <w:pStyle w:val="5"/>
              <w:spacing w:before="225" w:line="292" w:lineRule="auto"/>
              <w:ind w:left="114" w:right="104" w:firstLine="30"/>
              <w:jc w:val="both"/>
            </w:pPr>
            <w:r>
              <w:t>自查、服务人员熟练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掌握、自查老年人宣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教情况</w:t>
            </w:r>
          </w:p>
        </w:tc>
        <w:tc>
          <w:tcPr>
            <w:tcW w:w="1687" w:type="dxa"/>
            <w:vAlign w:val="top"/>
          </w:tcPr>
          <w:p w14:paraId="7474EC1F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2C59801">
            <w:pPr>
              <w:rPr>
                <w:rFonts w:ascii="Arial"/>
                <w:sz w:val="21"/>
              </w:rPr>
            </w:pPr>
          </w:p>
        </w:tc>
      </w:tr>
      <w:tr w14:paraId="05B43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2A3B4DA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5E615689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45A05524">
            <w:pPr>
              <w:pStyle w:val="5"/>
              <w:spacing w:before="108" w:line="291" w:lineRule="auto"/>
              <w:ind w:left="116" w:right="106"/>
            </w:pPr>
            <w:r>
              <w:rPr>
                <w:spacing w:val="9"/>
              </w:rPr>
              <w:t>34.地面保洁等清洁服务</w:t>
            </w:r>
            <w:r>
              <w:rPr>
                <w:spacing w:val="3"/>
              </w:rPr>
              <w:t xml:space="preserve"> </w:t>
            </w:r>
            <w:r>
              <w:rPr>
                <w:spacing w:val="20"/>
              </w:rPr>
              <w:t>实施前及过程中应放置</w:t>
            </w:r>
          </w:p>
          <w:p w14:paraId="6328FF4F">
            <w:pPr>
              <w:pStyle w:val="5"/>
              <w:spacing w:line="228" w:lineRule="auto"/>
              <w:ind w:left="116"/>
            </w:pPr>
            <w:r>
              <w:rPr>
                <w:spacing w:val="6"/>
              </w:rPr>
              <w:t>安全标志</w:t>
            </w:r>
          </w:p>
        </w:tc>
        <w:tc>
          <w:tcPr>
            <w:tcW w:w="4514" w:type="dxa"/>
            <w:vAlign w:val="top"/>
          </w:tcPr>
          <w:p w14:paraId="79F5AFBA">
            <w:pPr>
              <w:pStyle w:val="5"/>
              <w:spacing w:before="255" w:line="228" w:lineRule="auto"/>
              <w:ind w:left="116"/>
            </w:pPr>
            <w:r>
              <w:rPr>
                <w:spacing w:val="7"/>
              </w:rPr>
              <w:t>34.1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应制定服务操作手册或流程，并予以执行。</w:t>
            </w:r>
          </w:p>
          <w:p w14:paraId="4E5C1049">
            <w:pPr>
              <w:pStyle w:val="5"/>
              <w:spacing w:before="65" w:line="228" w:lineRule="auto"/>
              <w:ind w:left="116"/>
            </w:pPr>
            <w:r>
              <w:rPr>
                <w:spacing w:val="6"/>
              </w:rPr>
              <w:t>34.2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相关标识规范使用放置。</w:t>
            </w:r>
          </w:p>
        </w:tc>
        <w:tc>
          <w:tcPr>
            <w:tcW w:w="1968" w:type="dxa"/>
            <w:vAlign w:val="top"/>
          </w:tcPr>
          <w:p w14:paraId="202A8C41">
            <w:pPr>
              <w:pStyle w:val="5"/>
              <w:spacing w:before="255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 xml:space="preserve"> 掌握</w:t>
            </w:r>
          </w:p>
        </w:tc>
        <w:tc>
          <w:tcPr>
            <w:tcW w:w="1687" w:type="dxa"/>
            <w:vAlign w:val="top"/>
          </w:tcPr>
          <w:p w14:paraId="3320774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9C11FC8">
            <w:pPr>
              <w:rPr>
                <w:rFonts w:ascii="Arial"/>
                <w:sz w:val="21"/>
              </w:rPr>
            </w:pPr>
          </w:p>
        </w:tc>
      </w:tr>
    </w:tbl>
    <w:p w14:paraId="330E9B68">
      <w:pPr>
        <w:rPr>
          <w:rFonts w:ascii="Arial"/>
          <w:sz w:val="21"/>
        </w:rPr>
      </w:pPr>
    </w:p>
    <w:p w14:paraId="11F90D8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563B4AFE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15500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28" w:type="dxa"/>
            <w:vAlign w:val="top"/>
          </w:tcPr>
          <w:p w14:paraId="32DE2735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vAlign w:val="top"/>
          </w:tcPr>
          <w:p w14:paraId="64804788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58B01AEF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4E59F132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1963907A">
            <w:pPr>
              <w:pStyle w:val="5"/>
              <w:spacing w:before="57" w:line="224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106A47D4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08A7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501C725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2057D112">
            <w:pPr>
              <w:spacing w:line="254" w:lineRule="auto"/>
              <w:rPr>
                <w:rFonts w:ascii="Arial"/>
                <w:sz w:val="21"/>
              </w:rPr>
            </w:pPr>
          </w:p>
          <w:p w14:paraId="5D21F9D5">
            <w:pPr>
              <w:spacing w:line="255" w:lineRule="auto"/>
              <w:rPr>
                <w:rFonts w:ascii="Arial"/>
                <w:sz w:val="21"/>
              </w:rPr>
            </w:pPr>
          </w:p>
          <w:p w14:paraId="761CAE10">
            <w:pPr>
              <w:spacing w:line="255" w:lineRule="auto"/>
              <w:rPr>
                <w:rFonts w:ascii="Arial"/>
                <w:sz w:val="21"/>
              </w:rPr>
            </w:pPr>
          </w:p>
          <w:p w14:paraId="52CF0ED0">
            <w:pPr>
              <w:spacing w:line="255" w:lineRule="auto"/>
              <w:rPr>
                <w:rFonts w:ascii="Arial"/>
                <w:sz w:val="21"/>
              </w:rPr>
            </w:pPr>
          </w:p>
          <w:p w14:paraId="4D8B3511">
            <w:pPr>
              <w:spacing w:line="255" w:lineRule="auto"/>
              <w:rPr>
                <w:rFonts w:ascii="Arial"/>
                <w:sz w:val="21"/>
              </w:rPr>
            </w:pPr>
          </w:p>
          <w:p w14:paraId="1EF546DB">
            <w:pPr>
              <w:pStyle w:val="5"/>
              <w:spacing w:before="62" w:line="293" w:lineRule="auto"/>
              <w:ind w:left="143" w:right="108" w:hanging="20"/>
            </w:pPr>
            <w:r>
              <w:rPr>
                <w:spacing w:val="29"/>
              </w:rPr>
              <w:t>防他伤和</w:t>
            </w:r>
            <w:r>
              <w:t xml:space="preserve"> </w:t>
            </w:r>
            <w:r>
              <w:rPr>
                <w:spacing w:val="-12"/>
              </w:rPr>
              <w:t>自伤</w:t>
            </w:r>
          </w:p>
        </w:tc>
        <w:tc>
          <w:tcPr>
            <w:tcW w:w="2338" w:type="dxa"/>
            <w:vAlign w:val="top"/>
          </w:tcPr>
          <w:p w14:paraId="7381F3C1">
            <w:pPr>
              <w:pStyle w:val="5"/>
              <w:spacing w:before="102" w:line="277" w:lineRule="auto"/>
              <w:ind w:left="113" w:right="106" w:firstLine="3"/>
              <w:jc w:val="both"/>
            </w:pPr>
            <w:r>
              <w:rPr>
                <w:spacing w:val="9"/>
              </w:rPr>
              <w:t>35.发现老年人有他伤和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自伤风险时进行干预和</w:t>
            </w:r>
            <w:r>
              <w:rPr>
                <w:spacing w:val="1"/>
              </w:rPr>
              <w:t xml:space="preserve"> 疏导，并告知相关第三方</w:t>
            </w:r>
          </w:p>
        </w:tc>
        <w:tc>
          <w:tcPr>
            <w:tcW w:w="4514" w:type="dxa"/>
            <w:vAlign w:val="top"/>
          </w:tcPr>
          <w:p w14:paraId="531CC22C">
            <w:pPr>
              <w:pStyle w:val="5"/>
              <w:spacing w:before="101" w:line="229" w:lineRule="auto"/>
              <w:ind w:left="116"/>
            </w:pPr>
            <w:r>
              <w:rPr>
                <w:spacing w:val="6"/>
              </w:rPr>
              <w:t>35.1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有应急处理方案和流程。</w:t>
            </w:r>
          </w:p>
          <w:p w14:paraId="0418F501">
            <w:pPr>
              <w:pStyle w:val="5"/>
              <w:spacing w:before="64" w:line="227" w:lineRule="auto"/>
              <w:ind w:left="116"/>
            </w:pPr>
            <w:r>
              <w:rPr>
                <w:spacing w:val="6"/>
              </w:rPr>
              <w:t>35.2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应有报告和处理记录。</w:t>
            </w:r>
          </w:p>
          <w:p w14:paraId="6BF09BBC">
            <w:pPr>
              <w:pStyle w:val="5"/>
              <w:spacing w:before="66" w:line="227" w:lineRule="auto"/>
              <w:ind w:left="116"/>
            </w:pPr>
            <w:r>
              <w:rPr>
                <w:spacing w:val="6"/>
              </w:rPr>
              <w:t>35.3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告知第三方应有相关记录。</w:t>
            </w:r>
          </w:p>
        </w:tc>
        <w:tc>
          <w:tcPr>
            <w:tcW w:w="1968" w:type="dxa"/>
            <w:vAlign w:val="top"/>
          </w:tcPr>
          <w:p w14:paraId="5D934CAC">
            <w:pPr>
              <w:spacing w:line="337" w:lineRule="auto"/>
              <w:rPr>
                <w:rFonts w:ascii="Arial"/>
                <w:sz w:val="21"/>
              </w:rPr>
            </w:pPr>
          </w:p>
          <w:p w14:paraId="0BAAE896">
            <w:pPr>
              <w:pStyle w:val="5"/>
              <w:spacing w:before="61" w:line="229" w:lineRule="auto"/>
              <w:ind w:left="145"/>
            </w:pPr>
            <w:r>
              <w:rPr>
                <w:spacing w:val="-1"/>
              </w:rPr>
              <w:t>自查记录</w:t>
            </w:r>
          </w:p>
        </w:tc>
        <w:tc>
          <w:tcPr>
            <w:tcW w:w="1687" w:type="dxa"/>
            <w:vAlign w:val="top"/>
          </w:tcPr>
          <w:p w14:paraId="307AF284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9D003D0">
            <w:pPr>
              <w:rPr>
                <w:rFonts w:ascii="Arial"/>
                <w:sz w:val="21"/>
              </w:rPr>
            </w:pPr>
          </w:p>
        </w:tc>
      </w:tr>
      <w:tr w14:paraId="3D0B0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2286CDF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6C7CA0E9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4B68F748">
            <w:pPr>
              <w:pStyle w:val="5"/>
              <w:spacing w:before="102" w:line="277" w:lineRule="auto"/>
              <w:ind w:left="112" w:right="106" w:firstLine="3"/>
              <w:jc w:val="both"/>
            </w:pPr>
            <w:r>
              <w:rPr>
                <w:spacing w:val="7"/>
              </w:rPr>
              <w:t>36.应专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人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管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理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易燃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易</w:t>
            </w:r>
            <w:r>
              <w:t xml:space="preserve"> </w:t>
            </w:r>
            <w:r>
              <w:rPr>
                <w:spacing w:val="2"/>
              </w:rPr>
              <w:t>爆、有毒有害、尖锐物品</w:t>
            </w:r>
            <w:r>
              <w:t xml:space="preserve"> </w:t>
            </w:r>
            <w:r>
              <w:rPr>
                <w:spacing w:val="8"/>
              </w:rPr>
              <w:t>以及吸烟火种</w:t>
            </w:r>
          </w:p>
        </w:tc>
        <w:tc>
          <w:tcPr>
            <w:tcW w:w="4514" w:type="dxa"/>
            <w:vAlign w:val="top"/>
          </w:tcPr>
          <w:p w14:paraId="75F007BC">
            <w:pPr>
              <w:pStyle w:val="5"/>
              <w:spacing w:before="253" w:line="228" w:lineRule="auto"/>
              <w:ind w:left="116"/>
            </w:pPr>
            <w:r>
              <w:rPr>
                <w:spacing w:val="6"/>
              </w:rPr>
              <w:t>36.1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相关管理规定齐全。</w:t>
            </w:r>
          </w:p>
          <w:p w14:paraId="5A831011">
            <w:pPr>
              <w:pStyle w:val="5"/>
              <w:spacing w:before="65" w:line="228" w:lineRule="auto"/>
              <w:ind w:left="116"/>
            </w:pPr>
            <w:r>
              <w:rPr>
                <w:spacing w:val="7"/>
              </w:rPr>
              <w:t>36.2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有专人负责并有物品管理记录。</w:t>
            </w:r>
          </w:p>
        </w:tc>
        <w:tc>
          <w:tcPr>
            <w:tcW w:w="1968" w:type="dxa"/>
            <w:vAlign w:val="top"/>
          </w:tcPr>
          <w:p w14:paraId="40C6730B">
            <w:pPr>
              <w:pStyle w:val="5"/>
              <w:spacing w:before="254" w:line="293" w:lineRule="auto"/>
              <w:ind w:left="111" w:right="106" w:firstLine="2"/>
            </w:pPr>
            <w:r>
              <w:rPr>
                <w:spacing w:val="5"/>
              </w:rPr>
              <w:t>现场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自查</w:t>
            </w:r>
            <w:r>
              <w:rPr>
                <w:spacing w:val="-49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自查制</w:t>
            </w:r>
            <w:r>
              <w:t xml:space="preserve"> </w:t>
            </w:r>
            <w:r>
              <w:rPr>
                <w:spacing w:val="8"/>
              </w:rPr>
              <w:t>度、记录</w:t>
            </w:r>
          </w:p>
        </w:tc>
        <w:tc>
          <w:tcPr>
            <w:tcW w:w="1687" w:type="dxa"/>
            <w:vAlign w:val="top"/>
          </w:tcPr>
          <w:p w14:paraId="357D11F1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51905A84">
            <w:pPr>
              <w:rPr>
                <w:rFonts w:ascii="Arial"/>
                <w:sz w:val="21"/>
              </w:rPr>
            </w:pPr>
          </w:p>
        </w:tc>
      </w:tr>
      <w:tr w14:paraId="2CC53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3D6DC4E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347E417D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6FFA8978">
            <w:pPr>
              <w:pStyle w:val="5"/>
              <w:spacing w:before="74" w:line="272" w:lineRule="auto"/>
              <w:ind w:left="114" w:right="63" w:firstLine="2"/>
              <w:jc w:val="both"/>
            </w:pPr>
            <w:r>
              <w:rPr>
                <w:spacing w:val="9"/>
              </w:rPr>
              <w:t>37.发生他伤和自伤情况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时，应及时制止，并视情</w:t>
            </w:r>
            <w:r>
              <w:t xml:space="preserve"> </w:t>
            </w:r>
            <w:r>
              <w:rPr>
                <w:spacing w:val="5"/>
              </w:rPr>
              <w:t>况报警、呼叫医疗急救、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同时告知相关第三方</w:t>
            </w:r>
          </w:p>
        </w:tc>
        <w:tc>
          <w:tcPr>
            <w:tcW w:w="4514" w:type="dxa"/>
            <w:vAlign w:val="top"/>
          </w:tcPr>
          <w:p w14:paraId="7B9813E7">
            <w:pPr>
              <w:pStyle w:val="5"/>
              <w:spacing w:before="221" w:line="229" w:lineRule="auto"/>
              <w:ind w:left="116"/>
            </w:pPr>
            <w:r>
              <w:rPr>
                <w:spacing w:val="6"/>
              </w:rPr>
              <w:t>37.1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有应急处理方案和流程。</w:t>
            </w:r>
          </w:p>
          <w:p w14:paraId="29F4CD40">
            <w:pPr>
              <w:pStyle w:val="5"/>
              <w:spacing w:before="64" w:line="227" w:lineRule="auto"/>
              <w:ind w:left="116"/>
            </w:pPr>
            <w:r>
              <w:rPr>
                <w:spacing w:val="5"/>
              </w:rPr>
              <w:t>37.2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有报告和处理记录。</w:t>
            </w:r>
          </w:p>
          <w:p w14:paraId="67A2FA31">
            <w:pPr>
              <w:pStyle w:val="5"/>
              <w:spacing w:before="66" w:line="227" w:lineRule="auto"/>
              <w:ind w:left="116"/>
            </w:pPr>
            <w:r>
              <w:rPr>
                <w:spacing w:val="5"/>
              </w:rPr>
              <w:t>37.3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告知第三方记录。</w:t>
            </w:r>
          </w:p>
        </w:tc>
        <w:tc>
          <w:tcPr>
            <w:tcW w:w="1968" w:type="dxa"/>
            <w:vAlign w:val="top"/>
          </w:tcPr>
          <w:p w14:paraId="31FFD337">
            <w:pPr>
              <w:spacing w:line="309" w:lineRule="auto"/>
              <w:rPr>
                <w:rFonts w:ascii="Arial"/>
                <w:sz w:val="21"/>
              </w:rPr>
            </w:pPr>
          </w:p>
          <w:p w14:paraId="2DAF7DD5">
            <w:pPr>
              <w:pStyle w:val="5"/>
              <w:spacing w:before="61" w:line="294" w:lineRule="auto"/>
              <w:ind w:left="113" w:right="106" w:firstLine="31"/>
            </w:pPr>
            <w:r>
              <w:t>自查制度、流程、记 录</w:t>
            </w:r>
          </w:p>
        </w:tc>
        <w:tc>
          <w:tcPr>
            <w:tcW w:w="1687" w:type="dxa"/>
            <w:vAlign w:val="top"/>
          </w:tcPr>
          <w:p w14:paraId="28DC8AD2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2FD2F97">
            <w:pPr>
              <w:rPr>
                <w:rFonts w:ascii="Arial"/>
                <w:sz w:val="21"/>
              </w:rPr>
            </w:pPr>
          </w:p>
        </w:tc>
      </w:tr>
      <w:tr w14:paraId="01B89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2EEDA74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7C2E7F35">
            <w:pPr>
              <w:spacing w:line="274" w:lineRule="auto"/>
              <w:rPr>
                <w:rFonts w:ascii="Arial"/>
                <w:sz w:val="21"/>
              </w:rPr>
            </w:pPr>
          </w:p>
          <w:p w14:paraId="59F9A62D">
            <w:pPr>
              <w:spacing w:line="275" w:lineRule="auto"/>
              <w:rPr>
                <w:rFonts w:ascii="Arial"/>
                <w:sz w:val="21"/>
              </w:rPr>
            </w:pPr>
          </w:p>
          <w:p w14:paraId="6F80A042">
            <w:pPr>
              <w:spacing w:line="275" w:lineRule="auto"/>
              <w:rPr>
                <w:rFonts w:ascii="Arial"/>
                <w:sz w:val="21"/>
              </w:rPr>
            </w:pPr>
          </w:p>
          <w:p w14:paraId="22B86A19">
            <w:pPr>
              <w:pStyle w:val="5"/>
              <w:spacing w:before="62" w:line="229" w:lineRule="auto"/>
              <w:ind w:left="123"/>
            </w:pPr>
            <w:r>
              <w:rPr>
                <w:spacing w:val="3"/>
              </w:rPr>
              <w:t>防走失</w:t>
            </w:r>
          </w:p>
        </w:tc>
        <w:tc>
          <w:tcPr>
            <w:tcW w:w="2338" w:type="dxa"/>
            <w:vAlign w:val="top"/>
          </w:tcPr>
          <w:p w14:paraId="294BA955">
            <w:pPr>
              <w:pStyle w:val="5"/>
              <w:spacing w:before="105" w:line="276" w:lineRule="auto"/>
              <w:ind w:left="113" w:right="106" w:firstLine="3"/>
              <w:jc w:val="both"/>
            </w:pPr>
            <w:r>
              <w:rPr>
                <w:spacing w:val="9"/>
              </w:rPr>
              <w:t>38.有走失风险的老年人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重点观察、巡查，交接班</w:t>
            </w:r>
            <w:r>
              <w:t xml:space="preserve"> </w:t>
            </w:r>
            <w:r>
              <w:rPr>
                <w:spacing w:val="4"/>
              </w:rPr>
              <w:t>核查</w:t>
            </w:r>
          </w:p>
        </w:tc>
        <w:tc>
          <w:tcPr>
            <w:tcW w:w="4514" w:type="dxa"/>
            <w:vAlign w:val="top"/>
          </w:tcPr>
          <w:p w14:paraId="4E21D084">
            <w:pPr>
              <w:pStyle w:val="5"/>
              <w:spacing w:before="255" w:line="229" w:lineRule="auto"/>
              <w:ind w:left="116"/>
            </w:pPr>
            <w:r>
              <w:rPr>
                <w:spacing w:val="5"/>
              </w:rPr>
              <w:t>38.1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应有巡查记录。</w:t>
            </w:r>
          </w:p>
          <w:p w14:paraId="0C75F220">
            <w:pPr>
              <w:pStyle w:val="5"/>
              <w:spacing w:before="64" w:line="228" w:lineRule="auto"/>
              <w:ind w:left="116"/>
            </w:pPr>
            <w:r>
              <w:rPr>
                <w:spacing w:val="6"/>
              </w:rPr>
              <w:t>38.2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交接班记录是否有观察记录。</w:t>
            </w:r>
          </w:p>
        </w:tc>
        <w:tc>
          <w:tcPr>
            <w:tcW w:w="1968" w:type="dxa"/>
            <w:vAlign w:val="top"/>
          </w:tcPr>
          <w:p w14:paraId="4461B118">
            <w:pPr>
              <w:pStyle w:val="5"/>
              <w:spacing w:before="254" w:line="294" w:lineRule="auto"/>
              <w:ind w:left="111" w:right="106" w:firstLine="33"/>
            </w:pPr>
            <w:r>
              <w:t xml:space="preserve">自查巡查记录、交接 </w:t>
            </w:r>
            <w:r>
              <w:rPr>
                <w:spacing w:val="7"/>
              </w:rPr>
              <w:t>班记录</w:t>
            </w:r>
          </w:p>
        </w:tc>
        <w:tc>
          <w:tcPr>
            <w:tcW w:w="1687" w:type="dxa"/>
            <w:vAlign w:val="top"/>
          </w:tcPr>
          <w:p w14:paraId="7CCBF6E3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879" w:type="dxa"/>
            <w:vAlign w:val="top"/>
          </w:tcPr>
          <w:p w14:paraId="1ADD9A5B">
            <w:pPr>
              <w:rPr>
                <w:rFonts w:ascii="Arial"/>
                <w:sz w:val="21"/>
              </w:rPr>
            </w:pPr>
          </w:p>
        </w:tc>
      </w:tr>
      <w:tr w14:paraId="0F22A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5DF3725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728F9D75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56A69375">
            <w:pPr>
              <w:pStyle w:val="5"/>
              <w:spacing w:before="254" w:line="293" w:lineRule="auto"/>
              <w:ind w:left="116" w:right="109"/>
            </w:pPr>
            <w:r>
              <w:rPr>
                <w:spacing w:val="9"/>
              </w:rPr>
              <w:t>39.有走失风险的老年人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外出应办理手续</w:t>
            </w:r>
          </w:p>
        </w:tc>
        <w:tc>
          <w:tcPr>
            <w:tcW w:w="4514" w:type="dxa"/>
            <w:vAlign w:val="top"/>
          </w:tcPr>
          <w:p w14:paraId="7E4FD571">
            <w:pPr>
              <w:spacing w:line="342" w:lineRule="auto"/>
              <w:rPr>
                <w:rFonts w:ascii="Arial"/>
                <w:sz w:val="21"/>
              </w:rPr>
            </w:pPr>
          </w:p>
          <w:p w14:paraId="3F5151CE">
            <w:pPr>
              <w:pStyle w:val="5"/>
              <w:spacing w:before="62" w:line="228" w:lineRule="auto"/>
              <w:ind w:left="116"/>
            </w:pPr>
            <w:r>
              <w:rPr>
                <w:spacing w:val="7"/>
              </w:rPr>
              <w:t>39.1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应有老年人办理外出手续记录。</w:t>
            </w:r>
          </w:p>
        </w:tc>
        <w:tc>
          <w:tcPr>
            <w:tcW w:w="1968" w:type="dxa"/>
            <w:vAlign w:val="top"/>
          </w:tcPr>
          <w:p w14:paraId="14B94B6A">
            <w:pPr>
              <w:spacing w:line="341" w:lineRule="auto"/>
              <w:rPr>
                <w:rFonts w:ascii="Arial"/>
                <w:sz w:val="21"/>
              </w:rPr>
            </w:pPr>
          </w:p>
          <w:p w14:paraId="2A04646A">
            <w:pPr>
              <w:pStyle w:val="5"/>
              <w:spacing w:before="62" w:line="229" w:lineRule="auto"/>
              <w:ind w:left="145"/>
            </w:pPr>
            <w:r>
              <w:rPr>
                <w:spacing w:val="-1"/>
              </w:rPr>
              <w:t>自查记录</w:t>
            </w:r>
          </w:p>
        </w:tc>
        <w:tc>
          <w:tcPr>
            <w:tcW w:w="1687" w:type="dxa"/>
            <w:vAlign w:val="top"/>
          </w:tcPr>
          <w:p w14:paraId="5A5E5098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879" w:type="dxa"/>
            <w:vAlign w:val="top"/>
          </w:tcPr>
          <w:p w14:paraId="0CA8078D">
            <w:pPr>
              <w:rPr>
                <w:rFonts w:ascii="Arial"/>
                <w:sz w:val="21"/>
              </w:rPr>
            </w:pPr>
          </w:p>
        </w:tc>
      </w:tr>
      <w:tr w14:paraId="66344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3F3377A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1154D4C6">
            <w:pPr>
              <w:spacing w:line="338" w:lineRule="auto"/>
              <w:rPr>
                <w:rFonts w:ascii="Arial"/>
                <w:sz w:val="21"/>
              </w:rPr>
            </w:pPr>
          </w:p>
          <w:p w14:paraId="686D50B1">
            <w:pPr>
              <w:spacing w:line="339" w:lineRule="auto"/>
              <w:rPr>
                <w:rFonts w:ascii="Arial"/>
                <w:sz w:val="21"/>
              </w:rPr>
            </w:pPr>
          </w:p>
          <w:p w14:paraId="51F43339">
            <w:pPr>
              <w:pStyle w:val="5"/>
              <w:spacing w:before="62" w:line="293" w:lineRule="auto"/>
              <w:ind w:left="111" w:right="108" w:firstLine="11"/>
            </w:pPr>
            <w:r>
              <w:rPr>
                <w:spacing w:val="29"/>
              </w:rPr>
              <w:t>防文娱活</w:t>
            </w:r>
            <w:r>
              <w:t xml:space="preserve"> </w:t>
            </w:r>
            <w:r>
              <w:rPr>
                <w:spacing w:val="7"/>
              </w:rPr>
              <w:t>动意外</w:t>
            </w:r>
          </w:p>
        </w:tc>
        <w:tc>
          <w:tcPr>
            <w:tcW w:w="2338" w:type="dxa"/>
            <w:vAlign w:val="top"/>
          </w:tcPr>
          <w:p w14:paraId="501D0AF8">
            <w:pPr>
              <w:pStyle w:val="5"/>
              <w:spacing w:before="257" w:line="292" w:lineRule="auto"/>
              <w:ind w:left="113" w:right="109" w:hanging="2"/>
            </w:pPr>
            <w:r>
              <w:rPr>
                <w:spacing w:val="9"/>
              </w:rPr>
              <w:t>40.观察文娱活动中老年</w:t>
            </w:r>
            <w:r>
              <w:rPr>
                <w:spacing w:val="8"/>
              </w:rPr>
              <w:t xml:space="preserve"> 人的身体和精神状态</w:t>
            </w:r>
          </w:p>
        </w:tc>
        <w:tc>
          <w:tcPr>
            <w:tcW w:w="4514" w:type="dxa"/>
            <w:vAlign w:val="top"/>
          </w:tcPr>
          <w:p w14:paraId="28067B56">
            <w:pPr>
              <w:spacing w:line="343" w:lineRule="auto"/>
              <w:rPr>
                <w:rFonts w:ascii="Arial"/>
                <w:sz w:val="21"/>
              </w:rPr>
            </w:pPr>
          </w:p>
          <w:p w14:paraId="100898BD">
            <w:pPr>
              <w:pStyle w:val="5"/>
              <w:spacing w:before="62" w:line="228" w:lineRule="auto"/>
              <w:ind w:left="111"/>
            </w:pPr>
            <w:r>
              <w:rPr>
                <w:spacing w:val="8"/>
              </w:rPr>
              <w:t>40.1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应制定服务操作手册或流程，并予以执行。</w:t>
            </w:r>
          </w:p>
        </w:tc>
        <w:tc>
          <w:tcPr>
            <w:tcW w:w="1968" w:type="dxa"/>
            <w:vAlign w:val="top"/>
          </w:tcPr>
          <w:p w14:paraId="51E8F29A">
            <w:pPr>
              <w:pStyle w:val="5"/>
              <w:spacing w:before="255" w:line="293" w:lineRule="auto"/>
              <w:ind w:left="117" w:right="104" w:firstLine="27"/>
            </w:pPr>
            <w:r>
              <w:t>自查、服务人员熟练</w:t>
            </w:r>
            <w:r>
              <w:rPr>
                <w:spacing w:val="2"/>
              </w:rPr>
              <w:t xml:space="preserve"> 掌握</w:t>
            </w:r>
          </w:p>
        </w:tc>
        <w:tc>
          <w:tcPr>
            <w:tcW w:w="1687" w:type="dxa"/>
            <w:vAlign w:val="top"/>
          </w:tcPr>
          <w:p w14:paraId="61D98D3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5BA0DFAA">
            <w:pPr>
              <w:rPr>
                <w:rFonts w:ascii="Arial"/>
                <w:sz w:val="21"/>
              </w:rPr>
            </w:pPr>
          </w:p>
        </w:tc>
      </w:tr>
      <w:tr w14:paraId="1DCF1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4D841E5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57F6E455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C2298C3">
            <w:pPr>
              <w:pStyle w:val="5"/>
              <w:spacing w:before="108" w:line="276" w:lineRule="auto"/>
              <w:ind w:left="112" w:right="109" w:hanging="1"/>
              <w:jc w:val="both"/>
            </w:pPr>
            <w:r>
              <w:rPr>
                <w:spacing w:val="9"/>
              </w:rPr>
              <w:t>41.对活动场所进行地面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防滑、墙壁和家具边角防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护处理</w:t>
            </w:r>
          </w:p>
        </w:tc>
        <w:tc>
          <w:tcPr>
            <w:tcW w:w="4514" w:type="dxa"/>
            <w:vAlign w:val="top"/>
          </w:tcPr>
          <w:p w14:paraId="0805E757">
            <w:pPr>
              <w:spacing w:line="343" w:lineRule="auto"/>
              <w:rPr>
                <w:rFonts w:ascii="Arial"/>
                <w:sz w:val="21"/>
              </w:rPr>
            </w:pPr>
          </w:p>
          <w:p w14:paraId="22B06428">
            <w:pPr>
              <w:pStyle w:val="5"/>
              <w:spacing w:before="62" w:line="229" w:lineRule="auto"/>
              <w:ind w:left="111"/>
            </w:pPr>
            <w:r>
              <w:rPr>
                <w:spacing w:val="7"/>
              </w:rPr>
              <w:t>41.1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有一处未处理即为不达标。</w:t>
            </w:r>
          </w:p>
        </w:tc>
        <w:tc>
          <w:tcPr>
            <w:tcW w:w="1968" w:type="dxa"/>
            <w:vAlign w:val="top"/>
          </w:tcPr>
          <w:p w14:paraId="54AECA47">
            <w:pPr>
              <w:spacing w:line="343" w:lineRule="auto"/>
              <w:rPr>
                <w:rFonts w:ascii="Arial"/>
                <w:sz w:val="21"/>
              </w:rPr>
            </w:pPr>
          </w:p>
          <w:p w14:paraId="44C57D48">
            <w:pPr>
              <w:pStyle w:val="5"/>
              <w:spacing w:before="62" w:line="229" w:lineRule="auto"/>
              <w:ind w:left="145"/>
            </w:pPr>
            <w:r>
              <w:rPr>
                <w:spacing w:val="-12"/>
              </w:rPr>
              <w:t>自查</w:t>
            </w:r>
          </w:p>
        </w:tc>
        <w:tc>
          <w:tcPr>
            <w:tcW w:w="1687" w:type="dxa"/>
            <w:vAlign w:val="top"/>
          </w:tcPr>
          <w:p w14:paraId="543D66E5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879" w:type="dxa"/>
            <w:vAlign w:val="top"/>
          </w:tcPr>
          <w:p w14:paraId="4041E82D">
            <w:pPr>
              <w:rPr>
                <w:rFonts w:ascii="Arial"/>
                <w:sz w:val="21"/>
              </w:rPr>
            </w:pPr>
          </w:p>
        </w:tc>
      </w:tr>
    </w:tbl>
    <w:p w14:paraId="69D0F58A">
      <w:pPr>
        <w:rPr>
          <w:rFonts w:ascii="Arial"/>
          <w:sz w:val="21"/>
        </w:rPr>
      </w:pPr>
    </w:p>
    <w:p w14:paraId="1B6566D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375E97D9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0A313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 w14:paraId="269EE57A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vAlign w:val="top"/>
          </w:tcPr>
          <w:p w14:paraId="018559B7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0C67C740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001E516C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35979FA9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2F647A5E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50AD4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4912E276">
            <w:pPr>
              <w:spacing w:line="248" w:lineRule="auto"/>
              <w:rPr>
                <w:rFonts w:ascii="Arial"/>
                <w:sz w:val="21"/>
              </w:rPr>
            </w:pPr>
          </w:p>
          <w:p w14:paraId="05A58AC0">
            <w:pPr>
              <w:spacing w:line="248" w:lineRule="auto"/>
              <w:rPr>
                <w:rFonts w:ascii="Arial"/>
                <w:sz w:val="21"/>
              </w:rPr>
            </w:pPr>
          </w:p>
          <w:p w14:paraId="1278D73B">
            <w:pPr>
              <w:spacing w:line="248" w:lineRule="auto"/>
              <w:rPr>
                <w:rFonts w:ascii="Arial"/>
                <w:sz w:val="21"/>
              </w:rPr>
            </w:pPr>
          </w:p>
          <w:p w14:paraId="63237A72">
            <w:pPr>
              <w:spacing w:line="248" w:lineRule="auto"/>
              <w:rPr>
                <w:rFonts w:ascii="Arial"/>
                <w:sz w:val="21"/>
              </w:rPr>
            </w:pPr>
          </w:p>
          <w:p w14:paraId="3972093E">
            <w:pPr>
              <w:spacing w:line="248" w:lineRule="auto"/>
              <w:rPr>
                <w:rFonts w:ascii="Arial"/>
                <w:sz w:val="21"/>
              </w:rPr>
            </w:pPr>
          </w:p>
          <w:p w14:paraId="7EA69724">
            <w:pPr>
              <w:spacing w:line="248" w:lineRule="auto"/>
              <w:rPr>
                <w:rFonts w:ascii="Arial"/>
                <w:sz w:val="21"/>
              </w:rPr>
            </w:pPr>
          </w:p>
          <w:p w14:paraId="3B4F9B51">
            <w:pPr>
              <w:spacing w:line="248" w:lineRule="auto"/>
              <w:rPr>
                <w:rFonts w:ascii="Arial"/>
                <w:sz w:val="21"/>
              </w:rPr>
            </w:pPr>
          </w:p>
          <w:p w14:paraId="4845BE48">
            <w:pPr>
              <w:spacing w:line="248" w:lineRule="auto"/>
              <w:rPr>
                <w:rFonts w:ascii="Arial"/>
                <w:sz w:val="21"/>
              </w:rPr>
            </w:pPr>
          </w:p>
          <w:p w14:paraId="0CC70CA1">
            <w:pPr>
              <w:spacing w:line="249" w:lineRule="auto"/>
              <w:rPr>
                <w:rFonts w:ascii="Arial"/>
                <w:sz w:val="21"/>
              </w:rPr>
            </w:pPr>
          </w:p>
          <w:p w14:paraId="5CE67BD7">
            <w:pPr>
              <w:spacing w:line="249" w:lineRule="auto"/>
              <w:rPr>
                <w:rFonts w:ascii="Arial"/>
                <w:sz w:val="21"/>
              </w:rPr>
            </w:pPr>
          </w:p>
          <w:p w14:paraId="7CFC7011">
            <w:pPr>
              <w:spacing w:line="249" w:lineRule="auto"/>
              <w:rPr>
                <w:rFonts w:ascii="Arial"/>
                <w:sz w:val="21"/>
              </w:rPr>
            </w:pPr>
          </w:p>
          <w:p w14:paraId="65E76020">
            <w:pPr>
              <w:spacing w:line="249" w:lineRule="auto"/>
              <w:rPr>
                <w:rFonts w:ascii="Arial"/>
                <w:sz w:val="21"/>
              </w:rPr>
            </w:pPr>
          </w:p>
          <w:p w14:paraId="6B0F61B9">
            <w:pPr>
              <w:spacing w:line="249" w:lineRule="auto"/>
              <w:rPr>
                <w:rFonts w:ascii="Arial"/>
                <w:sz w:val="21"/>
              </w:rPr>
            </w:pPr>
          </w:p>
          <w:p w14:paraId="20C104D4">
            <w:pPr>
              <w:pStyle w:val="5"/>
              <w:spacing w:before="62" w:line="228" w:lineRule="auto"/>
              <w:ind w:left="114"/>
            </w:pPr>
            <w:r>
              <w:rPr>
                <w:b/>
                <w:bCs/>
                <w:spacing w:val="6"/>
              </w:rPr>
              <w:t>第四部分</w:t>
            </w:r>
          </w:p>
          <w:p w14:paraId="707A9CEC">
            <w:pPr>
              <w:pStyle w:val="5"/>
              <w:spacing w:before="65" w:line="228" w:lineRule="auto"/>
              <w:ind w:left="119"/>
            </w:pPr>
            <w:r>
              <w:rPr>
                <w:b/>
                <w:bCs/>
                <w:spacing w:val="5"/>
              </w:rPr>
              <w:t>管理要求</w:t>
            </w:r>
          </w:p>
          <w:p w14:paraId="3335553B">
            <w:pPr>
              <w:pStyle w:val="5"/>
              <w:spacing w:before="65"/>
              <w:ind w:left="124"/>
            </w:pPr>
            <w:r>
              <w:rPr>
                <w:b/>
                <w:bCs/>
                <w:spacing w:val="1"/>
              </w:rPr>
              <w:t>（42-50）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27F012FE">
            <w:pPr>
              <w:spacing w:line="264" w:lineRule="auto"/>
              <w:rPr>
                <w:rFonts w:ascii="Arial"/>
                <w:sz w:val="21"/>
              </w:rPr>
            </w:pPr>
          </w:p>
          <w:p w14:paraId="50297DB7">
            <w:pPr>
              <w:spacing w:line="264" w:lineRule="auto"/>
              <w:rPr>
                <w:rFonts w:ascii="Arial"/>
                <w:sz w:val="21"/>
              </w:rPr>
            </w:pPr>
          </w:p>
          <w:p w14:paraId="6B10721E">
            <w:pPr>
              <w:spacing w:line="265" w:lineRule="auto"/>
              <w:rPr>
                <w:rFonts w:ascii="Arial"/>
                <w:sz w:val="21"/>
              </w:rPr>
            </w:pPr>
          </w:p>
          <w:p w14:paraId="618DAB15">
            <w:pPr>
              <w:spacing w:line="265" w:lineRule="auto"/>
              <w:rPr>
                <w:rFonts w:ascii="Arial"/>
                <w:sz w:val="21"/>
              </w:rPr>
            </w:pPr>
          </w:p>
          <w:p w14:paraId="1977D8EF">
            <w:pPr>
              <w:pStyle w:val="5"/>
              <w:spacing w:before="62" w:line="229" w:lineRule="auto"/>
              <w:ind w:left="110"/>
            </w:pPr>
            <w:r>
              <w:rPr>
                <w:spacing w:val="7"/>
              </w:rPr>
              <w:t>应急预案</w:t>
            </w:r>
          </w:p>
        </w:tc>
        <w:tc>
          <w:tcPr>
            <w:tcW w:w="2338" w:type="dxa"/>
            <w:vAlign w:val="top"/>
          </w:tcPr>
          <w:p w14:paraId="291CD9F4">
            <w:pPr>
              <w:pStyle w:val="5"/>
              <w:spacing w:before="71" w:line="279" w:lineRule="auto"/>
              <w:ind w:left="110" w:right="63"/>
              <w:jc w:val="both"/>
            </w:pPr>
            <w:r>
              <w:rPr>
                <w:spacing w:val="9"/>
              </w:rPr>
              <w:t>42.应制定噎食、食品药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 xml:space="preserve">品误食、压疮、烫伤、坠 </w:t>
            </w:r>
            <w:r>
              <w:rPr>
                <w:spacing w:val="6"/>
              </w:rPr>
              <w:t>床、跌倒、他伤和自伤、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走失、文娱活动意外等突</w:t>
            </w:r>
            <w:r>
              <w:t xml:space="preserve"> </w:t>
            </w:r>
            <w:r>
              <w:rPr>
                <w:spacing w:val="2"/>
              </w:rPr>
              <w:t xml:space="preserve">发事件应急预案，并每年 </w:t>
            </w:r>
            <w:r>
              <w:rPr>
                <w:spacing w:val="8"/>
              </w:rPr>
              <w:t>至少演练一次</w:t>
            </w:r>
          </w:p>
        </w:tc>
        <w:tc>
          <w:tcPr>
            <w:tcW w:w="4514" w:type="dxa"/>
            <w:vAlign w:val="top"/>
          </w:tcPr>
          <w:p w14:paraId="61737420">
            <w:pPr>
              <w:spacing w:line="455" w:lineRule="auto"/>
              <w:rPr>
                <w:rFonts w:ascii="Arial"/>
                <w:sz w:val="21"/>
              </w:rPr>
            </w:pPr>
          </w:p>
          <w:p w14:paraId="37305D53">
            <w:pPr>
              <w:pStyle w:val="5"/>
              <w:spacing w:before="62" w:line="259" w:lineRule="auto"/>
              <w:ind w:left="119" w:right="108" w:hanging="8"/>
            </w:pPr>
            <w:r>
              <w:rPr>
                <w:spacing w:val="10"/>
              </w:rPr>
              <w:t>42.1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应急预案内容包括但不限于：组织机构和人</w:t>
            </w:r>
            <w:r>
              <w:t xml:space="preserve"> </w:t>
            </w:r>
            <w:r>
              <w:rPr>
                <w:spacing w:val="8"/>
              </w:rPr>
              <w:t>员、预防措施、处置程序及措施、报告流程等。</w:t>
            </w:r>
          </w:p>
          <w:p w14:paraId="2E687701">
            <w:pPr>
              <w:pStyle w:val="5"/>
              <w:spacing w:before="66" w:line="228" w:lineRule="auto"/>
              <w:ind w:left="111"/>
            </w:pPr>
            <w:r>
              <w:rPr>
                <w:spacing w:val="7"/>
              </w:rPr>
              <w:t>42.2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演练应有文字和图片记录。</w:t>
            </w:r>
          </w:p>
        </w:tc>
        <w:tc>
          <w:tcPr>
            <w:tcW w:w="1968" w:type="dxa"/>
            <w:vAlign w:val="top"/>
          </w:tcPr>
          <w:p w14:paraId="438BCA81">
            <w:pPr>
              <w:spacing w:line="251" w:lineRule="auto"/>
              <w:rPr>
                <w:rFonts w:ascii="Arial"/>
                <w:sz w:val="21"/>
              </w:rPr>
            </w:pPr>
          </w:p>
          <w:p w14:paraId="623B2380">
            <w:pPr>
              <w:spacing w:line="251" w:lineRule="auto"/>
              <w:rPr>
                <w:rFonts w:ascii="Arial"/>
                <w:sz w:val="21"/>
              </w:rPr>
            </w:pPr>
          </w:p>
          <w:p w14:paraId="4A8FE07A">
            <w:pPr>
              <w:spacing w:line="251" w:lineRule="auto"/>
              <w:rPr>
                <w:rFonts w:ascii="Arial"/>
                <w:sz w:val="21"/>
              </w:rPr>
            </w:pPr>
          </w:p>
          <w:p w14:paraId="28D1B2B2">
            <w:pPr>
              <w:pStyle w:val="5"/>
              <w:spacing w:before="62" w:line="229" w:lineRule="auto"/>
              <w:ind w:left="145"/>
            </w:pPr>
            <w:r>
              <w:t>自查制度、演练记录</w:t>
            </w:r>
          </w:p>
        </w:tc>
        <w:tc>
          <w:tcPr>
            <w:tcW w:w="1687" w:type="dxa"/>
            <w:vAlign w:val="top"/>
          </w:tcPr>
          <w:p w14:paraId="5E5F1F4B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110B806">
            <w:pPr>
              <w:rPr>
                <w:rFonts w:ascii="Arial"/>
                <w:sz w:val="21"/>
              </w:rPr>
            </w:pPr>
          </w:p>
        </w:tc>
      </w:tr>
      <w:tr w14:paraId="68332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7A5B688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14CFEBD0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0DF67CF7">
            <w:pPr>
              <w:pStyle w:val="5"/>
              <w:spacing w:before="72" w:line="254" w:lineRule="auto"/>
              <w:ind w:left="111" w:right="109"/>
            </w:pPr>
            <w:r>
              <w:rPr>
                <w:spacing w:val="9"/>
              </w:rPr>
              <w:t>43.制定突发事件报告程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序</w:t>
            </w:r>
          </w:p>
        </w:tc>
        <w:tc>
          <w:tcPr>
            <w:tcW w:w="4514" w:type="dxa"/>
            <w:vAlign w:val="top"/>
          </w:tcPr>
          <w:p w14:paraId="64FCBEA5">
            <w:pPr>
              <w:pStyle w:val="5"/>
              <w:spacing w:before="222" w:line="228" w:lineRule="auto"/>
              <w:ind w:left="111"/>
            </w:pPr>
            <w:r>
              <w:rPr>
                <w:spacing w:val="7"/>
              </w:rPr>
              <w:t>43.1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应制定制度，并予以执行。</w:t>
            </w:r>
          </w:p>
        </w:tc>
        <w:tc>
          <w:tcPr>
            <w:tcW w:w="1968" w:type="dxa"/>
            <w:vAlign w:val="top"/>
          </w:tcPr>
          <w:p w14:paraId="50A69B29">
            <w:pPr>
              <w:pStyle w:val="5"/>
              <w:spacing w:before="222" w:line="229" w:lineRule="auto"/>
              <w:ind w:left="145"/>
            </w:pPr>
            <w:r>
              <w:rPr>
                <w:spacing w:val="-1"/>
              </w:rPr>
              <w:t>自查制度</w:t>
            </w:r>
          </w:p>
        </w:tc>
        <w:tc>
          <w:tcPr>
            <w:tcW w:w="1687" w:type="dxa"/>
            <w:vAlign w:val="top"/>
          </w:tcPr>
          <w:p w14:paraId="432F5186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B5D370D">
            <w:pPr>
              <w:rPr>
                <w:rFonts w:ascii="Arial"/>
                <w:sz w:val="21"/>
              </w:rPr>
            </w:pPr>
          </w:p>
        </w:tc>
      </w:tr>
      <w:tr w14:paraId="2575F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78BEBCE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577D18ED">
            <w:pPr>
              <w:spacing w:line="258" w:lineRule="auto"/>
              <w:rPr>
                <w:rFonts w:ascii="Arial"/>
                <w:sz w:val="21"/>
              </w:rPr>
            </w:pPr>
          </w:p>
          <w:p w14:paraId="49602D6C">
            <w:pPr>
              <w:spacing w:line="258" w:lineRule="auto"/>
              <w:rPr>
                <w:rFonts w:ascii="Arial"/>
                <w:sz w:val="21"/>
              </w:rPr>
            </w:pPr>
          </w:p>
          <w:p w14:paraId="35A1D066">
            <w:pPr>
              <w:spacing w:line="258" w:lineRule="auto"/>
              <w:rPr>
                <w:rFonts w:ascii="Arial"/>
                <w:sz w:val="21"/>
              </w:rPr>
            </w:pPr>
          </w:p>
          <w:p w14:paraId="49FFA83E">
            <w:pPr>
              <w:spacing w:line="258" w:lineRule="auto"/>
              <w:rPr>
                <w:rFonts w:ascii="Arial"/>
                <w:sz w:val="21"/>
              </w:rPr>
            </w:pPr>
          </w:p>
          <w:p w14:paraId="3E2BDB54">
            <w:pPr>
              <w:spacing w:line="258" w:lineRule="auto"/>
              <w:rPr>
                <w:rFonts w:ascii="Arial"/>
                <w:sz w:val="21"/>
              </w:rPr>
            </w:pPr>
          </w:p>
          <w:p w14:paraId="36FC9176">
            <w:pPr>
              <w:spacing w:line="258" w:lineRule="auto"/>
              <w:rPr>
                <w:rFonts w:ascii="Arial"/>
                <w:sz w:val="21"/>
              </w:rPr>
            </w:pPr>
          </w:p>
          <w:p w14:paraId="5F98E79C">
            <w:pPr>
              <w:spacing w:line="259" w:lineRule="auto"/>
              <w:rPr>
                <w:rFonts w:ascii="Arial"/>
                <w:sz w:val="21"/>
              </w:rPr>
            </w:pPr>
          </w:p>
          <w:p w14:paraId="30C84894">
            <w:pPr>
              <w:spacing w:line="259" w:lineRule="auto"/>
              <w:rPr>
                <w:rFonts w:ascii="Arial"/>
                <w:sz w:val="21"/>
              </w:rPr>
            </w:pPr>
          </w:p>
          <w:p w14:paraId="7466668C">
            <w:pPr>
              <w:spacing w:line="259" w:lineRule="auto"/>
              <w:rPr>
                <w:rFonts w:ascii="Arial"/>
                <w:sz w:val="21"/>
              </w:rPr>
            </w:pPr>
          </w:p>
          <w:p w14:paraId="2DD6CE68">
            <w:pPr>
              <w:pStyle w:val="5"/>
              <w:spacing w:before="62" w:line="228" w:lineRule="auto"/>
              <w:ind w:left="114"/>
            </w:pPr>
            <w:r>
              <w:rPr>
                <w:spacing w:val="6"/>
              </w:rPr>
              <w:t>安全教育</w:t>
            </w:r>
          </w:p>
        </w:tc>
        <w:tc>
          <w:tcPr>
            <w:tcW w:w="2338" w:type="dxa"/>
            <w:vAlign w:val="top"/>
          </w:tcPr>
          <w:p w14:paraId="653CD819">
            <w:pPr>
              <w:pStyle w:val="5"/>
              <w:spacing w:before="253" w:line="294" w:lineRule="auto"/>
              <w:ind w:left="111" w:right="109"/>
            </w:pPr>
            <w:r>
              <w:rPr>
                <w:spacing w:val="9"/>
              </w:rPr>
              <w:t>44.制定安全教育年度计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划</w:t>
            </w:r>
          </w:p>
        </w:tc>
        <w:tc>
          <w:tcPr>
            <w:tcW w:w="4514" w:type="dxa"/>
            <w:vAlign w:val="top"/>
          </w:tcPr>
          <w:p w14:paraId="384731F5">
            <w:pPr>
              <w:spacing w:line="341" w:lineRule="auto"/>
              <w:rPr>
                <w:rFonts w:ascii="Arial"/>
                <w:sz w:val="21"/>
              </w:rPr>
            </w:pPr>
          </w:p>
          <w:p w14:paraId="510DE67B">
            <w:pPr>
              <w:pStyle w:val="5"/>
              <w:spacing w:before="61" w:line="228" w:lineRule="auto"/>
              <w:ind w:left="111"/>
            </w:pPr>
            <w:r>
              <w:rPr>
                <w:spacing w:val="7"/>
              </w:rPr>
              <w:t>44.1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制定教育计划，并予以执行。</w:t>
            </w:r>
          </w:p>
        </w:tc>
        <w:tc>
          <w:tcPr>
            <w:tcW w:w="1968" w:type="dxa"/>
            <w:vAlign w:val="top"/>
          </w:tcPr>
          <w:p w14:paraId="6D26E5E0">
            <w:pPr>
              <w:pStyle w:val="5"/>
              <w:spacing w:before="253" w:line="293" w:lineRule="auto"/>
              <w:ind w:left="111" w:right="106" w:firstLine="33"/>
            </w:pPr>
            <w:r>
              <w:t xml:space="preserve">自查计划文本，开展 </w:t>
            </w:r>
            <w:r>
              <w:rPr>
                <w:spacing w:val="7"/>
              </w:rPr>
              <w:t>记录等</w:t>
            </w:r>
          </w:p>
        </w:tc>
        <w:tc>
          <w:tcPr>
            <w:tcW w:w="1687" w:type="dxa"/>
            <w:vAlign w:val="top"/>
          </w:tcPr>
          <w:p w14:paraId="1891C990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CDA7D34">
            <w:pPr>
              <w:rPr>
                <w:rFonts w:ascii="Arial"/>
                <w:sz w:val="21"/>
              </w:rPr>
            </w:pPr>
          </w:p>
        </w:tc>
      </w:tr>
      <w:tr w14:paraId="17247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37D65A1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0409BDBC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2547C3C6">
            <w:pPr>
              <w:pStyle w:val="5"/>
              <w:spacing w:before="254" w:line="293" w:lineRule="auto"/>
              <w:ind w:left="114" w:right="106" w:hanging="3"/>
            </w:pPr>
            <w:r>
              <w:rPr>
                <w:spacing w:val="13"/>
              </w:rPr>
              <w:t>45</w:t>
            </w:r>
            <w:r>
              <w:rPr>
                <w:spacing w:val="-25"/>
              </w:rPr>
              <w:t xml:space="preserve"> </w:t>
            </w:r>
            <w:r>
              <w:rPr>
                <w:spacing w:val="13"/>
              </w:rPr>
              <w:t>从业人员上岗、转岗</w:t>
            </w:r>
            <w:r>
              <w:t xml:space="preserve"> </w:t>
            </w:r>
            <w:r>
              <w:rPr>
                <w:spacing w:val="8"/>
              </w:rPr>
              <w:t>前应接受安全教育</w:t>
            </w:r>
          </w:p>
        </w:tc>
        <w:tc>
          <w:tcPr>
            <w:tcW w:w="4514" w:type="dxa"/>
            <w:vAlign w:val="top"/>
          </w:tcPr>
          <w:p w14:paraId="046B0E6D">
            <w:pPr>
              <w:pStyle w:val="5"/>
              <w:spacing w:before="255" w:line="228" w:lineRule="auto"/>
              <w:ind w:left="111"/>
            </w:pPr>
            <w:r>
              <w:rPr>
                <w:spacing w:val="4"/>
              </w:rPr>
              <w:t>45.1 自查培训教程是否合理。</w:t>
            </w:r>
          </w:p>
          <w:p w14:paraId="142B6F0C">
            <w:pPr>
              <w:pStyle w:val="5"/>
              <w:spacing w:before="65" w:line="228" w:lineRule="auto"/>
              <w:ind w:left="111"/>
            </w:pPr>
            <w:r>
              <w:rPr>
                <w:spacing w:val="6"/>
              </w:rPr>
              <w:t>45.2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有教育培训相关记录。</w:t>
            </w:r>
          </w:p>
        </w:tc>
        <w:tc>
          <w:tcPr>
            <w:tcW w:w="1968" w:type="dxa"/>
            <w:vAlign w:val="top"/>
          </w:tcPr>
          <w:p w14:paraId="6B270D04">
            <w:pPr>
              <w:spacing w:line="340" w:lineRule="auto"/>
              <w:rPr>
                <w:rFonts w:ascii="Arial"/>
                <w:sz w:val="21"/>
              </w:rPr>
            </w:pPr>
          </w:p>
          <w:p w14:paraId="43C627AE">
            <w:pPr>
              <w:pStyle w:val="5"/>
              <w:spacing w:before="62" w:line="227" w:lineRule="auto"/>
              <w:ind w:left="145"/>
            </w:pPr>
            <w:r>
              <w:rPr>
                <w:spacing w:val="4"/>
              </w:rPr>
              <w:t>自查文本、记录</w:t>
            </w:r>
          </w:p>
        </w:tc>
        <w:tc>
          <w:tcPr>
            <w:tcW w:w="1687" w:type="dxa"/>
            <w:vAlign w:val="top"/>
          </w:tcPr>
          <w:p w14:paraId="5AB0594B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7F667ADE">
            <w:pPr>
              <w:rPr>
                <w:rFonts w:ascii="Arial"/>
                <w:sz w:val="21"/>
              </w:rPr>
            </w:pPr>
          </w:p>
        </w:tc>
      </w:tr>
      <w:tr w14:paraId="4022C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6D2F89E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5E1087F3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4D9BD3F">
            <w:pPr>
              <w:pStyle w:val="5"/>
              <w:spacing w:before="74" w:line="228" w:lineRule="auto"/>
              <w:ind w:left="111"/>
            </w:pPr>
            <w:r>
              <w:rPr>
                <w:spacing w:val="7"/>
              </w:rPr>
              <w:t>46.从业人员每半年接受</w:t>
            </w:r>
          </w:p>
          <w:p w14:paraId="3A76A535">
            <w:pPr>
              <w:pStyle w:val="5"/>
              <w:spacing w:before="64" w:line="260" w:lineRule="auto"/>
              <w:ind w:left="114" w:right="106" w:firstLine="12"/>
            </w:pPr>
            <w:r>
              <w:rPr>
                <w:spacing w:val="3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次岗位安全、职业安全</w:t>
            </w:r>
            <w:r>
              <w:t xml:space="preserve"> </w:t>
            </w:r>
            <w:r>
              <w:rPr>
                <w:spacing w:val="1"/>
              </w:rPr>
              <w:t>教育，考核合格率不低于</w:t>
            </w:r>
          </w:p>
          <w:p w14:paraId="47358359">
            <w:pPr>
              <w:pStyle w:val="5"/>
              <w:spacing w:before="64" w:line="214" w:lineRule="auto"/>
              <w:ind w:left="113"/>
            </w:pPr>
            <w:r>
              <w:rPr>
                <w:spacing w:val="1"/>
              </w:rPr>
              <w:t>80%</w:t>
            </w:r>
          </w:p>
        </w:tc>
        <w:tc>
          <w:tcPr>
            <w:tcW w:w="4514" w:type="dxa"/>
            <w:vAlign w:val="top"/>
          </w:tcPr>
          <w:p w14:paraId="0573B131">
            <w:pPr>
              <w:spacing w:line="310" w:lineRule="auto"/>
              <w:rPr>
                <w:rFonts w:ascii="Arial"/>
                <w:sz w:val="21"/>
              </w:rPr>
            </w:pPr>
          </w:p>
          <w:p w14:paraId="3EA30951">
            <w:pPr>
              <w:pStyle w:val="5"/>
              <w:spacing w:before="61" w:line="229" w:lineRule="auto"/>
              <w:ind w:left="111"/>
            </w:pPr>
            <w:r>
              <w:rPr>
                <w:spacing w:val="5"/>
              </w:rPr>
              <w:t>46.1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应有培训记录。</w:t>
            </w:r>
          </w:p>
          <w:p w14:paraId="5B6144A1">
            <w:pPr>
              <w:pStyle w:val="5"/>
              <w:spacing w:before="64" w:line="228" w:lineRule="auto"/>
              <w:ind w:left="111"/>
            </w:pPr>
            <w:r>
              <w:rPr>
                <w:spacing w:val="7"/>
              </w:rPr>
              <w:t>46.2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有安全教育记录和考核试题。</w:t>
            </w:r>
          </w:p>
        </w:tc>
        <w:tc>
          <w:tcPr>
            <w:tcW w:w="1968" w:type="dxa"/>
            <w:vAlign w:val="top"/>
          </w:tcPr>
          <w:p w14:paraId="78E25926">
            <w:pPr>
              <w:spacing w:line="458" w:lineRule="auto"/>
              <w:rPr>
                <w:rFonts w:ascii="Arial"/>
                <w:sz w:val="21"/>
              </w:rPr>
            </w:pPr>
          </w:p>
          <w:p w14:paraId="76BC9DAC">
            <w:pPr>
              <w:pStyle w:val="5"/>
              <w:spacing w:before="62" w:line="228" w:lineRule="auto"/>
              <w:ind w:left="145"/>
            </w:pPr>
            <w:r>
              <w:t>自查记录、考核试题</w:t>
            </w:r>
          </w:p>
        </w:tc>
        <w:tc>
          <w:tcPr>
            <w:tcW w:w="1687" w:type="dxa"/>
            <w:vAlign w:val="top"/>
          </w:tcPr>
          <w:p w14:paraId="70B6A37E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70B18B75">
            <w:pPr>
              <w:rPr>
                <w:rFonts w:ascii="Arial"/>
                <w:sz w:val="21"/>
              </w:rPr>
            </w:pPr>
          </w:p>
        </w:tc>
      </w:tr>
      <w:tr w14:paraId="58EC7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5FC0BEA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005714CF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799BE793">
            <w:pPr>
              <w:pStyle w:val="5"/>
              <w:spacing w:before="74" w:line="279" w:lineRule="auto"/>
              <w:ind w:left="111" w:right="106"/>
              <w:jc w:val="both"/>
            </w:pPr>
            <w:r>
              <w:rPr>
                <w:spacing w:val="9"/>
              </w:rPr>
              <w:t>47.相关第三方、志愿者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和维修、保养等短期工作</w:t>
            </w:r>
            <w:r>
              <w:t xml:space="preserve"> </w:t>
            </w:r>
            <w:r>
              <w:rPr>
                <w:spacing w:val="21"/>
              </w:rPr>
              <w:t>人员应接受养老机构用</w:t>
            </w:r>
            <w:r>
              <w:rPr>
                <w:spacing w:val="2"/>
              </w:rPr>
              <w:t xml:space="preserve"> 电、禁烟、火种使用、门</w:t>
            </w:r>
            <w:r>
              <w:t xml:space="preserve"> </w:t>
            </w:r>
            <w:r>
              <w:rPr>
                <w:spacing w:val="2"/>
              </w:rPr>
              <w:t>禁使用、尖锐物品管理等</w:t>
            </w:r>
            <w:r>
              <w:t xml:space="preserve"> </w:t>
            </w:r>
            <w:r>
              <w:rPr>
                <w:spacing w:val="6"/>
              </w:rPr>
              <w:t>安全教育。</w:t>
            </w:r>
          </w:p>
        </w:tc>
        <w:tc>
          <w:tcPr>
            <w:tcW w:w="4514" w:type="dxa"/>
            <w:vAlign w:val="top"/>
          </w:tcPr>
          <w:p w14:paraId="780FE211">
            <w:pPr>
              <w:spacing w:line="304" w:lineRule="auto"/>
              <w:rPr>
                <w:rFonts w:ascii="Arial"/>
                <w:sz w:val="21"/>
              </w:rPr>
            </w:pPr>
          </w:p>
          <w:p w14:paraId="74515B86">
            <w:pPr>
              <w:spacing w:line="305" w:lineRule="auto"/>
              <w:rPr>
                <w:rFonts w:ascii="Arial"/>
                <w:sz w:val="21"/>
              </w:rPr>
            </w:pPr>
          </w:p>
          <w:p w14:paraId="2D1D2C68">
            <w:pPr>
              <w:pStyle w:val="5"/>
              <w:spacing w:before="61" w:line="294" w:lineRule="auto"/>
              <w:ind w:left="112" w:right="106" w:hanging="1"/>
            </w:pPr>
            <w:r>
              <w:rPr>
                <w:spacing w:val="19"/>
              </w:rPr>
              <w:t>47.1</w:t>
            </w:r>
            <w:r>
              <w:rPr>
                <w:spacing w:val="-23"/>
              </w:rPr>
              <w:t xml:space="preserve"> </w:t>
            </w:r>
            <w:r>
              <w:rPr>
                <w:spacing w:val="19"/>
              </w:rPr>
              <w:t>应有安全注意事项文本及开展安全教育记</w:t>
            </w:r>
            <w:r>
              <w:t xml:space="preserve"> 录。</w:t>
            </w:r>
          </w:p>
        </w:tc>
        <w:tc>
          <w:tcPr>
            <w:tcW w:w="1968" w:type="dxa"/>
            <w:vAlign w:val="top"/>
          </w:tcPr>
          <w:p w14:paraId="582EA484">
            <w:pPr>
              <w:spacing w:line="253" w:lineRule="auto"/>
              <w:rPr>
                <w:rFonts w:ascii="Arial"/>
                <w:sz w:val="21"/>
              </w:rPr>
            </w:pPr>
          </w:p>
          <w:p w14:paraId="64DF0BE3">
            <w:pPr>
              <w:spacing w:line="253" w:lineRule="auto"/>
              <w:rPr>
                <w:rFonts w:ascii="Arial"/>
                <w:sz w:val="21"/>
              </w:rPr>
            </w:pPr>
          </w:p>
          <w:p w14:paraId="420FC3C1">
            <w:pPr>
              <w:spacing w:line="253" w:lineRule="auto"/>
              <w:rPr>
                <w:rFonts w:ascii="Arial"/>
                <w:sz w:val="21"/>
              </w:rPr>
            </w:pPr>
          </w:p>
          <w:p w14:paraId="2FA8028B">
            <w:pPr>
              <w:pStyle w:val="5"/>
              <w:spacing w:before="62" w:line="227" w:lineRule="auto"/>
              <w:ind w:left="145"/>
            </w:pPr>
            <w:r>
              <w:rPr>
                <w:spacing w:val="4"/>
              </w:rPr>
              <w:t>自查文本、记录</w:t>
            </w:r>
          </w:p>
        </w:tc>
        <w:tc>
          <w:tcPr>
            <w:tcW w:w="1687" w:type="dxa"/>
            <w:vAlign w:val="top"/>
          </w:tcPr>
          <w:p w14:paraId="5FF459A9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33D5477F">
            <w:pPr>
              <w:rPr>
                <w:rFonts w:ascii="Arial"/>
                <w:sz w:val="21"/>
              </w:rPr>
            </w:pPr>
          </w:p>
        </w:tc>
      </w:tr>
    </w:tbl>
    <w:p w14:paraId="60804D03">
      <w:pPr>
        <w:rPr>
          <w:rFonts w:ascii="Arial"/>
          <w:sz w:val="21"/>
        </w:rPr>
      </w:pPr>
    </w:p>
    <w:p w14:paraId="0509474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52" w:bottom="0" w:left="1052" w:header="0" w:footer="0" w:gutter="0"/>
          <w:cols w:space="720" w:num="1"/>
        </w:sectPr>
      </w:pPr>
    </w:p>
    <w:p w14:paraId="43FB52F1">
      <w:pPr>
        <w:spacing w:before="186"/>
      </w:pPr>
    </w:p>
    <w:tbl>
      <w:tblPr>
        <w:tblStyle w:val="4"/>
        <w:tblW w:w="14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114"/>
        <w:gridCol w:w="2338"/>
        <w:gridCol w:w="4514"/>
        <w:gridCol w:w="1968"/>
        <w:gridCol w:w="1687"/>
        <w:gridCol w:w="1879"/>
      </w:tblGrid>
      <w:tr w14:paraId="486FD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8" w:type="dxa"/>
            <w:vAlign w:val="top"/>
          </w:tcPr>
          <w:p w14:paraId="0634A1C8">
            <w:pPr>
              <w:pStyle w:val="5"/>
              <w:spacing w:before="209" w:line="220" w:lineRule="auto"/>
              <w:ind w:left="3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</w:t>
            </w:r>
          </w:p>
        </w:tc>
        <w:tc>
          <w:tcPr>
            <w:tcW w:w="3452" w:type="dxa"/>
            <w:gridSpan w:val="2"/>
            <w:vAlign w:val="top"/>
          </w:tcPr>
          <w:p w14:paraId="6E49CE08">
            <w:pPr>
              <w:pStyle w:val="5"/>
              <w:spacing w:before="210" w:line="219" w:lineRule="auto"/>
              <w:ind w:left="1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项目内容</w:t>
            </w:r>
          </w:p>
        </w:tc>
        <w:tc>
          <w:tcPr>
            <w:tcW w:w="4514" w:type="dxa"/>
            <w:vAlign w:val="top"/>
          </w:tcPr>
          <w:p w14:paraId="6DD282CB">
            <w:pPr>
              <w:pStyle w:val="5"/>
              <w:spacing w:before="210" w:line="219" w:lineRule="auto"/>
              <w:ind w:left="1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检查细则</w:t>
            </w:r>
          </w:p>
        </w:tc>
        <w:tc>
          <w:tcPr>
            <w:tcW w:w="1968" w:type="dxa"/>
            <w:vAlign w:val="top"/>
          </w:tcPr>
          <w:p w14:paraId="1055148A">
            <w:pPr>
              <w:pStyle w:val="5"/>
              <w:spacing w:before="210" w:line="219" w:lineRule="auto"/>
              <w:ind w:left="5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操作说明</w:t>
            </w:r>
          </w:p>
        </w:tc>
        <w:tc>
          <w:tcPr>
            <w:tcW w:w="1687" w:type="dxa"/>
            <w:vAlign w:val="top"/>
          </w:tcPr>
          <w:p w14:paraId="127A3117">
            <w:pPr>
              <w:pStyle w:val="5"/>
              <w:spacing w:before="59" w:line="223" w:lineRule="auto"/>
              <w:ind w:left="119" w:hanging="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达标填“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√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未达标填“×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”</w:t>
            </w:r>
          </w:p>
        </w:tc>
        <w:tc>
          <w:tcPr>
            <w:tcW w:w="1879" w:type="dxa"/>
            <w:vAlign w:val="top"/>
          </w:tcPr>
          <w:p w14:paraId="6E6B6BC6">
            <w:pPr>
              <w:pStyle w:val="5"/>
              <w:spacing w:before="210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负责人/部门</w:t>
            </w:r>
          </w:p>
        </w:tc>
      </w:tr>
      <w:tr w14:paraId="54B3F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restart"/>
            <w:tcBorders>
              <w:bottom w:val="nil"/>
            </w:tcBorders>
            <w:vAlign w:val="top"/>
          </w:tcPr>
          <w:p w14:paraId="6360A03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412749CB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40BCCFB5">
            <w:pPr>
              <w:pStyle w:val="5"/>
              <w:spacing w:before="253" w:line="228" w:lineRule="auto"/>
              <w:ind w:left="111"/>
            </w:pPr>
            <w:r>
              <w:rPr>
                <w:spacing w:val="9"/>
              </w:rPr>
              <w:t>48.应对老年人开展安全</w:t>
            </w:r>
          </w:p>
          <w:p w14:paraId="3911B78C">
            <w:pPr>
              <w:pStyle w:val="5"/>
              <w:spacing w:before="65" w:line="227" w:lineRule="auto"/>
              <w:ind w:left="115"/>
            </w:pPr>
            <w:r>
              <w:rPr>
                <w:spacing w:val="7"/>
              </w:rPr>
              <w:t>宣传教育</w:t>
            </w:r>
          </w:p>
        </w:tc>
        <w:tc>
          <w:tcPr>
            <w:tcW w:w="4514" w:type="dxa"/>
            <w:vAlign w:val="top"/>
          </w:tcPr>
          <w:p w14:paraId="269EABB8">
            <w:pPr>
              <w:spacing w:line="338" w:lineRule="auto"/>
              <w:rPr>
                <w:rFonts w:ascii="Arial"/>
                <w:sz w:val="21"/>
              </w:rPr>
            </w:pPr>
          </w:p>
          <w:p w14:paraId="3ECDCB45">
            <w:pPr>
              <w:pStyle w:val="5"/>
              <w:spacing w:before="62" w:line="227" w:lineRule="auto"/>
              <w:ind w:left="111"/>
            </w:pPr>
            <w:r>
              <w:rPr>
                <w:spacing w:val="7"/>
              </w:rPr>
              <w:t>48.1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应有开展安全宣传教育记录。</w:t>
            </w:r>
          </w:p>
        </w:tc>
        <w:tc>
          <w:tcPr>
            <w:tcW w:w="1968" w:type="dxa"/>
            <w:vAlign w:val="top"/>
          </w:tcPr>
          <w:p w14:paraId="704BE8AB">
            <w:pPr>
              <w:pStyle w:val="5"/>
              <w:spacing w:before="254" w:line="294" w:lineRule="auto"/>
              <w:ind w:left="114" w:right="106" w:firstLine="31"/>
            </w:pPr>
            <w:r>
              <w:t>自查记录、询问老年 人</w:t>
            </w:r>
          </w:p>
        </w:tc>
        <w:tc>
          <w:tcPr>
            <w:tcW w:w="1687" w:type="dxa"/>
            <w:vAlign w:val="top"/>
          </w:tcPr>
          <w:p w14:paraId="42421807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0B816776">
            <w:pPr>
              <w:rPr>
                <w:rFonts w:ascii="Arial"/>
                <w:sz w:val="21"/>
              </w:rPr>
            </w:pPr>
          </w:p>
        </w:tc>
      </w:tr>
      <w:tr w14:paraId="04118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  <w:bottom w:val="nil"/>
            </w:tcBorders>
            <w:vAlign w:val="top"/>
          </w:tcPr>
          <w:p w14:paraId="0FD5737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1D471E3F">
            <w:pPr>
              <w:spacing w:line="337" w:lineRule="auto"/>
              <w:rPr>
                <w:rFonts w:ascii="Arial"/>
                <w:sz w:val="21"/>
              </w:rPr>
            </w:pPr>
          </w:p>
          <w:p w14:paraId="632425EC">
            <w:pPr>
              <w:spacing w:line="338" w:lineRule="auto"/>
              <w:rPr>
                <w:rFonts w:ascii="Arial"/>
                <w:sz w:val="21"/>
              </w:rPr>
            </w:pPr>
          </w:p>
          <w:p w14:paraId="4D7B416C">
            <w:pPr>
              <w:pStyle w:val="5"/>
              <w:spacing w:before="62" w:line="296" w:lineRule="auto"/>
              <w:ind w:left="108" w:right="108"/>
            </w:pPr>
            <w:r>
              <w:rPr>
                <w:spacing w:val="32"/>
              </w:rPr>
              <w:t>评价与改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进</w:t>
            </w:r>
          </w:p>
        </w:tc>
        <w:tc>
          <w:tcPr>
            <w:tcW w:w="2338" w:type="dxa"/>
            <w:vAlign w:val="top"/>
          </w:tcPr>
          <w:p w14:paraId="532BE753">
            <w:pPr>
              <w:pStyle w:val="5"/>
              <w:spacing w:before="102" w:line="277" w:lineRule="auto"/>
              <w:ind w:left="113" w:right="106" w:hanging="2"/>
              <w:jc w:val="both"/>
            </w:pPr>
            <w:r>
              <w:rPr>
                <w:spacing w:val="9"/>
              </w:rPr>
              <w:t>49.每半年至少对本标准</w:t>
            </w:r>
            <w:r>
              <w:rPr>
                <w:spacing w:val="8"/>
              </w:rPr>
              <w:t xml:space="preserve"> </w:t>
            </w:r>
            <w:r>
              <w:rPr>
                <w:spacing w:val="21"/>
              </w:rPr>
              <w:t>涉及的服务安全风险防</w:t>
            </w:r>
            <w:r>
              <w:t xml:space="preserve"> </w:t>
            </w:r>
            <w:r>
              <w:rPr>
                <w:spacing w:val="2"/>
              </w:rPr>
              <w:t>范工作评价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次</w:t>
            </w:r>
          </w:p>
        </w:tc>
        <w:tc>
          <w:tcPr>
            <w:tcW w:w="4514" w:type="dxa"/>
            <w:vAlign w:val="top"/>
          </w:tcPr>
          <w:p w14:paraId="45B3F2E7">
            <w:pPr>
              <w:spacing w:line="340" w:lineRule="auto"/>
              <w:rPr>
                <w:rFonts w:ascii="Arial"/>
                <w:sz w:val="21"/>
              </w:rPr>
            </w:pPr>
          </w:p>
          <w:p w14:paraId="14D64990">
            <w:pPr>
              <w:pStyle w:val="5"/>
              <w:spacing w:before="61" w:line="227" w:lineRule="auto"/>
              <w:ind w:left="111"/>
            </w:pPr>
            <w:r>
              <w:rPr>
                <w:spacing w:val="7"/>
              </w:rPr>
              <w:t>49.1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机构自评或委托相关专业机构开展。</w:t>
            </w:r>
          </w:p>
        </w:tc>
        <w:tc>
          <w:tcPr>
            <w:tcW w:w="1968" w:type="dxa"/>
            <w:vAlign w:val="top"/>
          </w:tcPr>
          <w:p w14:paraId="39180AAF">
            <w:pPr>
              <w:spacing w:line="339" w:lineRule="auto"/>
              <w:rPr>
                <w:rFonts w:ascii="Arial"/>
                <w:sz w:val="21"/>
              </w:rPr>
            </w:pPr>
          </w:p>
          <w:p w14:paraId="6E31F854">
            <w:pPr>
              <w:pStyle w:val="5"/>
              <w:spacing w:before="62" w:line="227" w:lineRule="auto"/>
              <w:ind w:left="145"/>
            </w:pPr>
            <w:r>
              <w:rPr>
                <w:spacing w:val="3"/>
              </w:rPr>
              <w:t>自查评价报告</w:t>
            </w:r>
          </w:p>
        </w:tc>
        <w:tc>
          <w:tcPr>
            <w:tcW w:w="1687" w:type="dxa"/>
            <w:vAlign w:val="top"/>
          </w:tcPr>
          <w:p w14:paraId="615FFF38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163B8D2C">
            <w:pPr>
              <w:rPr>
                <w:rFonts w:ascii="Arial"/>
                <w:sz w:val="21"/>
              </w:rPr>
            </w:pPr>
          </w:p>
        </w:tc>
      </w:tr>
      <w:tr w14:paraId="4E552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16529D5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7CB64C4F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6E33E2AB">
            <w:pPr>
              <w:pStyle w:val="5"/>
              <w:spacing w:before="253" w:line="293" w:lineRule="auto"/>
              <w:ind w:left="112" w:right="109" w:firstLine="3"/>
            </w:pPr>
            <w:r>
              <w:rPr>
                <w:spacing w:val="9"/>
              </w:rPr>
              <w:t>50.服务及评价中发现安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全隐患应及时整改排除</w:t>
            </w:r>
          </w:p>
        </w:tc>
        <w:tc>
          <w:tcPr>
            <w:tcW w:w="4514" w:type="dxa"/>
            <w:vAlign w:val="top"/>
          </w:tcPr>
          <w:p w14:paraId="0FE8B670">
            <w:pPr>
              <w:spacing w:line="340" w:lineRule="auto"/>
              <w:rPr>
                <w:rFonts w:ascii="Arial"/>
                <w:sz w:val="21"/>
              </w:rPr>
            </w:pPr>
          </w:p>
          <w:p w14:paraId="00A0FE62">
            <w:pPr>
              <w:pStyle w:val="5"/>
              <w:spacing w:before="62" w:line="227" w:lineRule="auto"/>
              <w:ind w:left="116"/>
            </w:pPr>
            <w:r>
              <w:rPr>
                <w:spacing w:val="6"/>
              </w:rPr>
              <w:t>50.1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应有整改措施报告和记录。</w:t>
            </w:r>
          </w:p>
        </w:tc>
        <w:tc>
          <w:tcPr>
            <w:tcW w:w="1968" w:type="dxa"/>
            <w:vAlign w:val="top"/>
          </w:tcPr>
          <w:p w14:paraId="365E4702">
            <w:pPr>
              <w:spacing w:line="340" w:lineRule="auto"/>
              <w:rPr>
                <w:rFonts w:ascii="Arial"/>
                <w:sz w:val="21"/>
              </w:rPr>
            </w:pPr>
          </w:p>
          <w:p w14:paraId="793F7F2E">
            <w:pPr>
              <w:pStyle w:val="5"/>
              <w:spacing w:before="62" w:line="227" w:lineRule="auto"/>
              <w:ind w:left="145"/>
            </w:pPr>
            <w:r>
              <w:t>自查整改措施、报告</w:t>
            </w:r>
          </w:p>
        </w:tc>
        <w:tc>
          <w:tcPr>
            <w:tcW w:w="1687" w:type="dxa"/>
            <w:vAlign w:val="top"/>
          </w:tcPr>
          <w:p w14:paraId="257A0C01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8348C5E">
            <w:pPr>
              <w:rPr>
                <w:rFonts w:ascii="Arial"/>
                <w:sz w:val="21"/>
              </w:rPr>
            </w:pPr>
          </w:p>
        </w:tc>
      </w:tr>
      <w:tr w14:paraId="1220C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12849" w:type="dxa"/>
            <w:gridSpan w:val="6"/>
            <w:vAlign w:val="top"/>
          </w:tcPr>
          <w:p w14:paraId="4948C30B">
            <w:pPr>
              <w:spacing w:line="308" w:lineRule="auto"/>
              <w:rPr>
                <w:rFonts w:ascii="Arial"/>
                <w:sz w:val="21"/>
              </w:rPr>
            </w:pPr>
          </w:p>
          <w:p w14:paraId="495FE611">
            <w:pPr>
              <w:pStyle w:val="5"/>
              <w:spacing w:before="62" w:line="229" w:lineRule="auto"/>
              <w:ind w:left="113"/>
            </w:pPr>
            <w:r>
              <w:rPr>
                <w:spacing w:val="8"/>
              </w:rPr>
              <w:t>*自查结果统计</w:t>
            </w:r>
          </w:p>
          <w:p w14:paraId="7B700CE3">
            <w:pPr>
              <w:pStyle w:val="5"/>
              <w:spacing w:before="76" w:line="228" w:lineRule="auto"/>
              <w:ind w:left="129"/>
              <w:rPr>
                <w:rFonts w:hint="default" w:eastAsia="宋体"/>
                <w:lang w:val="en-US" w:eastAsia="zh-CN"/>
              </w:rPr>
            </w:pPr>
            <w:r>
              <w:rPr>
                <w:spacing w:val="4"/>
              </w:rPr>
              <w:t>1.达标条数：</w:t>
            </w:r>
          </w:p>
          <w:p w14:paraId="531567B3">
            <w:pPr>
              <w:spacing w:line="325" w:lineRule="auto"/>
              <w:rPr>
                <w:rFonts w:ascii="Arial"/>
                <w:sz w:val="21"/>
              </w:rPr>
            </w:pPr>
          </w:p>
          <w:p w14:paraId="0B557E9E">
            <w:pPr>
              <w:pStyle w:val="5"/>
              <w:spacing w:before="62" w:line="228" w:lineRule="auto"/>
              <w:ind w:left="116"/>
              <w:rPr>
                <w:rFonts w:hint="eastAsia" w:eastAsia="宋体"/>
                <w:lang w:val="en-US" w:eastAsia="zh-CN"/>
              </w:rPr>
            </w:pPr>
            <w:r>
              <w:rPr>
                <w:spacing w:val="6"/>
              </w:rPr>
              <w:t>2.未达标条数：</w:t>
            </w:r>
          </w:p>
        </w:tc>
        <w:tc>
          <w:tcPr>
            <w:tcW w:w="1879" w:type="dxa"/>
            <w:vAlign w:val="top"/>
          </w:tcPr>
          <w:p w14:paraId="3673C76A">
            <w:pPr>
              <w:rPr>
                <w:rFonts w:ascii="Arial"/>
                <w:sz w:val="21"/>
              </w:rPr>
            </w:pPr>
          </w:p>
        </w:tc>
      </w:tr>
    </w:tbl>
    <w:p w14:paraId="58372B29">
      <w:pPr>
        <w:spacing w:line="241" w:lineRule="auto"/>
        <w:rPr>
          <w:rFonts w:ascii="Arial"/>
          <w:sz w:val="21"/>
        </w:rPr>
      </w:pPr>
    </w:p>
    <w:p w14:paraId="27F6E5EC">
      <w:pPr>
        <w:spacing w:line="242" w:lineRule="auto"/>
        <w:rPr>
          <w:rFonts w:ascii="Arial"/>
          <w:sz w:val="21"/>
        </w:rPr>
      </w:pPr>
    </w:p>
    <w:p w14:paraId="04F6218E">
      <w:pPr>
        <w:spacing w:line="242" w:lineRule="auto"/>
        <w:rPr>
          <w:rFonts w:ascii="Arial"/>
          <w:sz w:val="21"/>
        </w:rPr>
      </w:pPr>
    </w:p>
    <w:p w14:paraId="229BE026">
      <w:pPr>
        <w:spacing w:line="242" w:lineRule="auto"/>
        <w:rPr>
          <w:rFonts w:ascii="Arial"/>
          <w:sz w:val="21"/>
        </w:rPr>
      </w:pPr>
    </w:p>
    <w:p w14:paraId="10415C5F">
      <w:pPr>
        <w:spacing w:before="78" w:line="219" w:lineRule="auto"/>
        <w:ind w:left="8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时间：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日                      自查人员单位及姓名：</w:t>
      </w:r>
    </w:p>
    <w:sectPr>
      <w:pgSz w:w="16839" w:h="11906"/>
      <w:pgMar w:top="1012" w:right="1052" w:bottom="0" w:left="10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F5859"/>
    <w:rsid w:val="09FB35FD"/>
    <w:rsid w:val="0B044363"/>
    <w:rsid w:val="3B550D18"/>
    <w:rsid w:val="49361872"/>
    <w:rsid w:val="5D035134"/>
    <w:rsid w:val="77A04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4625</Words>
  <Characters>5020</Characters>
  <TotalTime>3</TotalTime>
  <ScaleCrop>false</ScaleCrop>
  <LinksUpToDate>false</LinksUpToDate>
  <CharactersWithSpaces>5416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2025-07-29T09:43:00Z</dcterms:created>
  <dc:creator>潇湘夜雨（王维忠）</dc:creator>
  <cp:lastModifiedBy>m</cp:lastModifiedBy>
  <dcterms:modified xsi:type="dcterms:W3CDTF">2026-01-29T06:09:17Z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2025-07-30T13:05:23Z</vt:filetime>
  </property>
  <property fmtid="{D5CDD505-2E9C-101B-9397-08002B2CF9AE}" pid="4" name="KSOProductBuildVer">
    <vt:lpwstr>2052-12.1.0.23542</vt:lpwstr>
  </property>
  <property fmtid="{D5CDD505-2E9C-101B-9397-08002B2CF9AE}" pid="5" name="ICV">
    <vt:lpwstr>B7BF9879A39C4592A66976D3E326C044_13</vt:lpwstr>
  </property>
  <property fmtid="{D5CDD505-2E9C-101B-9397-08002B2CF9AE}" pid="6" name="KSOTemplateDocerSaveRecord">
    <vt:lpwstr>eyJoZGlkIjoiZjczMDFlN2QyY2RiZjQ5MWZkZDQzZDRhMWZkYmM1ZWMiLCJ1c2VySWQiOiIzMTc1MTcwNzcifQ==</vt:lpwstr>
  </property>
</Properties>
</file>