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="1678" w:tblpY="921"/>
        <w:tblOverlap w:val="never"/>
        <w:tblW w:w="13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74"/>
        <w:gridCol w:w="3839"/>
        <w:gridCol w:w="2130"/>
        <w:gridCol w:w="1780"/>
        <w:gridCol w:w="1941"/>
        <w:gridCol w:w="131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制定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机关</w:t>
            </w:r>
          </w:p>
        </w:tc>
        <w:tc>
          <w:tcPr>
            <w:tcW w:w="383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规范性文件名称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文号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公布时间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备案时间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按时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  <w:t>建平县</w:t>
            </w:r>
          </w:p>
        </w:tc>
        <w:tc>
          <w:tcPr>
            <w:tcW w:w="383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  <w:t>建平县人民政府关于印发《建平县“标准地”工业项目投资企业监管实施细则（试行）的通知》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建政发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﹝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﹞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6号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  <w:t>2022.5.19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  <w:t>2022.5.27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按时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sz w:val="44"/>
          <w:szCs w:val="44"/>
        </w:rPr>
        <w:t>20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Times New Roman"/>
          <w:b/>
          <w:sz w:val="44"/>
          <w:szCs w:val="44"/>
        </w:rPr>
        <w:t>年第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sz w:val="44"/>
          <w:szCs w:val="44"/>
        </w:rPr>
        <w:t>季度规范性文件备案登记目录</w:t>
      </w:r>
    </w:p>
    <w:bookmarkEnd w:id="0"/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OTc2MzNjZGZmZWZhNzJjYzI0ZDg2YmFiNzA3YTEifQ=="/>
  </w:docVars>
  <w:rsids>
    <w:rsidRoot w:val="361A2371"/>
    <w:rsid w:val="361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2022-07-18T07:53:00Z</dcterms:created>
  <dc:creator>任玮</dc:creator>
  <cp:lastModifiedBy>任玮</cp:lastModifiedBy>
  <dcterms:modified xsi:type="dcterms:W3CDTF">2022-07-18T07:54:10Z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7DE1EF75C010488A8CE13993E8DA2D2F</vt:lpwstr>
  </property>
</Properties>
</file>