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B2EA9" w14:textId="313B551B" w:rsidR="0075149C" w:rsidRDefault="00F52EC0">
      <w:pPr>
        <w:spacing w:line="560" w:lineRule="exact"/>
        <w:jc w:val="center"/>
        <w:rPr>
          <w:b/>
          <w:bCs/>
          <w:sz w:val="44"/>
          <w:szCs w:val="44"/>
        </w:rPr>
      </w:pPr>
      <w:r>
        <w:rPr>
          <w:rFonts w:hint="eastAsia"/>
          <w:b/>
          <w:bCs/>
          <w:sz w:val="44"/>
          <w:szCs w:val="44"/>
        </w:rPr>
        <w:t>朝阳市统计工作</w:t>
      </w:r>
      <w:bookmarkStart w:id="0" w:name="_GoBack"/>
      <w:bookmarkEnd w:id="0"/>
      <w:r>
        <w:rPr>
          <w:rFonts w:hint="eastAsia"/>
          <w:b/>
          <w:bCs/>
          <w:sz w:val="44"/>
          <w:szCs w:val="44"/>
        </w:rPr>
        <w:t>服务中心</w:t>
      </w:r>
    </w:p>
    <w:p w14:paraId="619A3B72" w14:textId="77777777" w:rsidR="0075149C" w:rsidRDefault="00F52EC0">
      <w:pPr>
        <w:spacing w:line="560" w:lineRule="exact"/>
        <w:jc w:val="center"/>
        <w:rPr>
          <w:b/>
          <w:bCs/>
          <w:sz w:val="44"/>
          <w:szCs w:val="44"/>
        </w:rPr>
      </w:pPr>
      <w:r>
        <w:rPr>
          <w:rFonts w:hint="eastAsia"/>
          <w:b/>
          <w:bCs/>
          <w:sz w:val="44"/>
          <w:szCs w:val="44"/>
        </w:rPr>
        <w:t>决算公开预算绩效情况</w:t>
      </w:r>
    </w:p>
    <w:p w14:paraId="43754387" w14:textId="77777777" w:rsidR="0075149C" w:rsidRDefault="0075149C">
      <w:pPr>
        <w:jc w:val="center"/>
        <w:rPr>
          <w:sz w:val="44"/>
          <w:szCs w:val="44"/>
        </w:rPr>
      </w:pPr>
    </w:p>
    <w:p w14:paraId="2BC22E3E" w14:textId="77777777" w:rsidR="0075149C" w:rsidRDefault="00F52EC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一、预算绩效情况</w:t>
      </w:r>
    </w:p>
    <w:p w14:paraId="473E87C8" w14:textId="77777777" w:rsidR="0075149C" w:rsidRDefault="00F52EC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绩效评价工作开展情况。</w:t>
      </w:r>
    </w:p>
    <w:p w14:paraId="0A32D2E9"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根据预算绩效管理要求，本单位组织对</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年度预算项目支出全面开展绩效自评，共涉及预算支出项目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个，涉及资金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14:paraId="51DBF3E2"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个单位开展整体绩效自评，涉及资金</w:t>
      </w:r>
      <w:r>
        <w:rPr>
          <w:rFonts w:ascii="仿宋_GB2312" w:eastAsia="仿宋_GB2312" w:hAnsi="仿宋_GB2312" w:cs="仿宋_GB2312" w:hint="eastAsia"/>
          <w:sz w:val="32"/>
          <w:szCs w:val="32"/>
        </w:rPr>
        <w:t>41.29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自评平均分为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分。《部门（单位）整体绩效自评表》详见附件。</w:t>
      </w:r>
    </w:p>
    <w:p w14:paraId="34C6FA5C"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本部门组织开展</w:t>
      </w:r>
      <w:r>
        <w:rPr>
          <w:rFonts w:ascii="仿宋_GB2312" w:eastAsia="仿宋_GB2312" w:hAnsi="仿宋_GB2312" w:cs="仿宋_GB2312" w:hint="eastAsia"/>
          <w:b/>
          <w:bCs/>
          <w:sz w:val="32"/>
          <w:szCs w:val="32"/>
        </w:rPr>
        <w:t>部门重点绩效评价</w:t>
      </w:r>
      <w:r>
        <w:rPr>
          <w:rFonts w:ascii="仿宋_GB2312" w:eastAsia="仿宋_GB2312" w:hAnsi="仿宋_GB2312" w:cs="仿宋_GB2312" w:hint="eastAsia"/>
          <w:sz w:val="32"/>
          <w:szCs w:val="32"/>
        </w:rPr>
        <w:t>项目数量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个，涉及资金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14:paraId="7B32BA64" w14:textId="77777777" w:rsidR="0075149C" w:rsidRDefault="00F52EC0">
      <w:pPr>
        <w:numPr>
          <w:ilvl w:val="0"/>
          <w:numId w:val="1"/>
        </w:num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项目绩效自评结果。</w:t>
      </w:r>
    </w:p>
    <w:p w14:paraId="082251E5" w14:textId="77777777" w:rsidR="0075149C" w:rsidRDefault="00F52E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年度市直部门决算中反映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个项目绩效自评结果。</w:t>
      </w:r>
    </w:p>
    <w:p w14:paraId="15B1BEFE" w14:textId="77777777" w:rsidR="0075149C" w:rsidRDefault="00F52EC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部门评价结果。</w:t>
      </w:r>
    </w:p>
    <w:p w14:paraId="1590A4D7"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个项目开展部门重点项目绩效评价，涉及资金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14:paraId="79295D8D" w14:textId="77777777" w:rsidR="0075149C" w:rsidRDefault="00F52EC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财政评价结果。</w:t>
      </w:r>
    </w:p>
    <w:p w14:paraId="3466C8C2"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年，市财政局对部门管理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w:t>
      </w:r>
      <w:r>
        <w:rPr>
          <w:rFonts w:ascii="仿宋_GB2312" w:eastAsia="仿宋_GB2312" w:hAnsi="仿宋_GB2312" w:cs="仿宋_GB2312" w:hint="eastAsia"/>
          <w:b/>
          <w:bCs/>
          <w:sz w:val="32"/>
          <w:szCs w:val="32"/>
        </w:rPr>
        <w:t>财政重点</w:t>
      </w:r>
      <w:r>
        <w:rPr>
          <w:rFonts w:ascii="仿宋_GB2312" w:eastAsia="仿宋_GB2312" w:hAnsi="仿宋_GB2312" w:cs="仿宋_GB2312" w:hint="eastAsia"/>
          <w:b/>
          <w:bCs/>
          <w:sz w:val="32"/>
          <w:szCs w:val="32"/>
        </w:rPr>
        <w:t>项目绩效评价</w:t>
      </w:r>
      <w:r>
        <w:rPr>
          <w:rFonts w:ascii="仿宋_GB2312" w:eastAsia="仿宋_GB2312" w:hAnsi="仿宋_GB2312" w:cs="仿宋_GB2312" w:hint="eastAsia"/>
          <w:sz w:val="32"/>
          <w:szCs w:val="32"/>
        </w:rPr>
        <w:t>。</w:t>
      </w:r>
    </w:p>
    <w:p w14:paraId="787DF808" w14:textId="77777777" w:rsidR="0075149C" w:rsidRDefault="0075149C">
      <w:pPr>
        <w:spacing w:line="560" w:lineRule="exact"/>
        <w:ind w:firstLineChars="200" w:firstLine="880"/>
        <w:rPr>
          <w:rFonts w:ascii="宋体" w:hAnsi="宋体" w:cs="宋体"/>
          <w:sz w:val="44"/>
          <w:szCs w:val="44"/>
        </w:rPr>
      </w:pPr>
    </w:p>
    <w:p w14:paraId="5CC55223" w14:textId="77777777" w:rsidR="0075149C" w:rsidRDefault="0075149C">
      <w:pPr>
        <w:spacing w:line="560" w:lineRule="exact"/>
        <w:ind w:firstLineChars="200" w:firstLine="880"/>
        <w:rPr>
          <w:rFonts w:ascii="宋体" w:hAnsi="宋体" w:cs="宋体"/>
          <w:sz w:val="44"/>
          <w:szCs w:val="44"/>
        </w:rPr>
      </w:pPr>
    </w:p>
    <w:p w14:paraId="7FCE8352" w14:textId="77777777" w:rsidR="0075149C" w:rsidRDefault="0075149C">
      <w:pPr>
        <w:spacing w:line="560" w:lineRule="exact"/>
        <w:rPr>
          <w:rFonts w:ascii="宋体" w:hAnsi="宋体" w:cs="宋体"/>
          <w:sz w:val="44"/>
          <w:szCs w:val="44"/>
        </w:rPr>
      </w:pPr>
    </w:p>
    <w:p w14:paraId="7F6464A7" w14:textId="77777777" w:rsidR="0075149C" w:rsidRDefault="00F52EC0">
      <w:pPr>
        <w:spacing w:line="560" w:lineRule="exact"/>
        <w:ind w:firstLineChars="200" w:firstLine="883"/>
        <w:jc w:val="center"/>
        <w:rPr>
          <w:rFonts w:ascii="宋体" w:hAnsi="宋体" w:cs="宋体"/>
          <w:b/>
          <w:bCs/>
          <w:sz w:val="44"/>
          <w:szCs w:val="44"/>
        </w:rPr>
      </w:pPr>
      <w:r>
        <w:rPr>
          <w:rFonts w:ascii="宋体" w:hAnsi="宋体" w:cs="宋体" w:hint="eastAsia"/>
          <w:b/>
          <w:bCs/>
          <w:sz w:val="44"/>
          <w:szCs w:val="44"/>
        </w:rPr>
        <w:lastRenderedPageBreak/>
        <w:t>填报说明</w:t>
      </w:r>
    </w:p>
    <w:p w14:paraId="60B5976E" w14:textId="77777777" w:rsidR="0075149C" w:rsidRDefault="0075149C">
      <w:pPr>
        <w:spacing w:line="560" w:lineRule="exact"/>
        <w:ind w:firstLineChars="200" w:firstLine="883"/>
        <w:jc w:val="center"/>
        <w:rPr>
          <w:rFonts w:ascii="宋体" w:hAnsi="宋体" w:cs="宋体"/>
          <w:b/>
          <w:bCs/>
          <w:sz w:val="44"/>
          <w:szCs w:val="44"/>
        </w:rPr>
      </w:pPr>
    </w:p>
    <w:p w14:paraId="75B40484"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各部门（单位）请按决算口径在公开网页上传相关绩效评价附件，附件包括《部门（单位）整体绩效自评表》和</w:t>
      </w:r>
      <w:r>
        <w:rPr>
          <w:rFonts w:ascii="仿宋_GB2312" w:eastAsia="仿宋_GB2312" w:hAnsi="仿宋_GB2312" w:cs="仿宋_GB2312"/>
          <w:sz w:val="32"/>
          <w:szCs w:val="32"/>
        </w:rPr>
        <w:t>《预算项目（政策）绩效自评表》</w:t>
      </w:r>
      <w:r>
        <w:rPr>
          <w:rFonts w:ascii="仿宋_GB2312" w:eastAsia="仿宋_GB2312" w:hAnsi="仿宋_GB2312" w:cs="仿宋_GB2312" w:hint="eastAsia"/>
          <w:sz w:val="32"/>
          <w:szCs w:val="32"/>
        </w:rPr>
        <w:t>。请认真核对公开内容，如发现公开数据与决算数据不符，抓紧时间与市财政局联系（如发现数据错误，请与预算管理科室核对后，以正确数据为准，进行公开；如发现系统导出表缺失绩效指标内容，请与绩效管理科联系</w:t>
      </w:r>
      <w:r>
        <w:rPr>
          <w:rFonts w:ascii="仿宋_GB2312" w:eastAsia="仿宋_GB2312" w:hAnsi="仿宋_GB2312" w:cs="仿宋_GB2312" w:hint="eastAsia"/>
          <w:sz w:val="32"/>
          <w:szCs w:val="32"/>
        </w:rPr>
        <w:t>3608091</w:t>
      </w:r>
      <w:r>
        <w:rPr>
          <w:rFonts w:ascii="仿宋_GB2312" w:eastAsia="仿宋_GB2312" w:hAnsi="仿宋_GB2312" w:cs="仿宋_GB2312" w:hint="eastAsia"/>
          <w:sz w:val="32"/>
          <w:szCs w:val="32"/>
        </w:rPr>
        <w:t>）。</w:t>
      </w:r>
    </w:p>
    <w:p w14:paraId="21883CA5"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绩效评价工作开展情况”的部门重点绩效评价指的是部门对本级及下属单位开展的重点支出绩效评价。</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年涉及重点支出绩效评价的部门有：市文旅局、市残联、市自然资源局、市水务局、市市场监管局、市商务局。</w:t>
      </w:r>
    </w:p>
    <w:p w14:paraId="3B57048D"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财政评价结果”中涉及“财政重点绩效评价”的项目及单位：详见《关于开展</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朝阳市本级重点绩效评价工作的通知》（朝财绩函〔</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号）附件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14:paraId="52765170"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财政评价结果”中涉及“整体绩效评价”的部门（单位）有：文旅局、市残联、市土地储备中心、市营商局、市乡村振兴局、市商务局、市应急局。</w:t>
      </w:r>
    </w:p>
    <w:p w14:paraId="1FDFEC0F"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项目绩效自评结果”中，本部门（单位）有几个项目绩效自评，就写几个项目自评综述，</w:t>
      </w:r>
      <w:r>
        <w:rPr>
          <w:rFonts w:ascii="仿宋_GB2312" w:eastAsia="仿宋_GB2312" w:hAnsi="仿宋_GB2312" w:cs="仿宋_GB2312" w:hint="eastAsia"/>
          <w:b/>
          <w:bCs/>
          <w:sz w:val="32"/>
          <w:szCs w:val="32"/>
        </w:rPr>
        <w:t>不可合并填报。</w:t>
      </w:r>
    </w:p>
    <w:p w14:paraId="52C96F9D"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自评覆盖率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开展绩效自评的项目数量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年初批复绩效目标的项目总数</w:t>
      </w:r>
      <w:r>
        <w:rPr>
          <w:rFonts w:ascii="仿宋_GB2312" w:eastAsia="仿宋_GB2312" w:hAnsi="仿宋_GB2312" w:cs="仿宋_GB2312" w:hint="eastAsia"/>
          <w:sz w:val="32"/>
          <w:szCs w:val="32"/>
        </w:rPr>
        <w:t>*100%=  %</w:t>
      </w:r>
      <w:r>
        <w:rPr>
          <w:rFonts w:ascii="仿宋_GB2312" w:eastAsia="仿宋_GB2312" w:hAnsi="仿宋_GB2312" w:cs="仿宋_GB2312" w:hint="eastAsia"/>
          <w:sz w:val="32"/>
          <w:szCs w:val="32"/>
        </w:rPr>
        <w:t>。</w:t>
      </w:r>
    </w:p>
    <w:p w14:paraId="1ECAEC79" w14:textId="77777777" w:rsidR="0075149C" w:rsidRDefault="00F52E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自评平均分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开展绩效自评的项目分数总和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开展绩效自评的项目数量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w:t>
      </w:r>
    </w:p>
    <w:sectPr w:rsidR="0075149C">
      <w:pgSz w:w="11906" w:h="16838"/>
      <w:pgMar w:top="1383" w:right="1800" w:bottom="127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E1995"/>
    <w:multiLevelType w:val="singleLevel"/>
    <w:tmpl w:val="FEBE1995"/>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mQ5OGI5NTBmMmZlZTc0MWJjZWRhNGFlOWM3MTQifQ=="/>
  </w:docVars>
  <w:rsids>
    <w:rsidRoot w:val="0075149C"/>
    <w:rsid w:val="F3AFD679"/>
    <w:rsid w:val="FDDE565F"/>
    <w:rsid w:val="FFBB4569"/>
    <w:rsid w:val="FFFC8E35"/>
    <w:rsid w:val="FFFDDDA5"/>
    <w:rsid w:val="FFFF1ADA"/>
    <w:rsid w:val="0075149C"/>
    <w:rsid w:val="00F52EC0"/>
    <w:rsid w:val="01C127B2"/>
    <w:rsid w:val="11812847"/>
    <w:rsid w:val="19BD151B"/>
    <w:rsid w:val="1BFF9E76"/>
    <w:rsid w:val="1C5B5A42"/>
    <w:rsid w:val="1DEE7956"/>
    <w:rsid w:val="1FA92196"/>
    <w:rsid w:val="2CF11DF7"/>
    <w:rsid w:val="2F7FED54"/>
    <w:rsid w:val="38BD43A0"/>
    <w:rsid w:val="3A0E4DA5"/>
    <w:rsid w:val="3DBF7F98"/>
    <w:rsid w:val="3EAB0813"/>
    <w:rsid w:val="3ECA4190"/>
    <w:rsid w:val="55785456"/>
    <w:rsid w:val="5BF7B159"/>
    <w:rsid w:val="606A6A76"/>
    <w:rsid w:val="6D07395B"/>
    <w:rsid w:val="6D4E3356"/>
    <w:rsid w:val="6FC42CCA"/>
    <w:rsid w:val="7D0A66E9"/>
    <w:rsid w:val="7D7A7672"/>
    <w:rsid w:val="7E93169D"/>
    <w:rsid w:val="7FC3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AB8FA2-8E65-4D9E-A805-DAD90E2C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2024-08-10T10:41:00Z</cp:lastPrinted>
  <dcterms:created xsi:type="dcterms:W3CDTF">2014-10-31T20:08:00Z</dcterms:created>
  <dcterms:modified xsi:type="dcterms:W3CDTF">2024-08-23T00:36:00Z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07AAD123904946AFA194F1CCE50E386C_13</vt:lpwstr>
  </property>
</Properties>
</file>