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82725">
      <w:pPr>
        <w:widowControl/>
        <w:shd w:val="clear" w:color="auto" w:fill="FFFFFF"/>
        <w:spacing w:before="100" w:beforeAutospacing="1" w:after="100" w:afterAutospacing="1" w:line="825" w:lineRule="atLeast"/>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朝阳市水务</w:t>
      </w:r>
      <w:r>
        <w:rPr>
          <w:rFonts w:hint="eastAsia" w:ascii="宋体" w:hAnsi="宋体" w:cs="宋体"/>
          <w:b/>
          <w:bCs/>
          <w:color w:val="000000"/>
          <w:kern w:val="0"/>
          <w:sz w:val="36"/>
          <w:szCs w:val="36"/>
          <w:lang w:val="en-US" w:eastAsia="zh-CN"/>
        </w:rPr>
        <w:t>综合行政执法队</w:t>
      </w:r>
      <w:r>
        <w:rPr>
          <w:rFonts w:hint="eastAsia" w:ascii="宋体" w:hAnsi="宋体" w:cs="宋体"/>
          <w:b/>
          <w:bCs/>
          <w:color w:val="000000"/>
          <w:kern w:val="0"/>
          <w:sz w:val="36"/>
          <w:szCs w:val="36"/>
        </w:rPr>
        <w:t>部门预算公开（</w:t>
      </w:r>
      <w:r>
        <w:rPr>
          <w:rFonts w:hint="eastAsia" w:ascii="宋体" w:hAnsi="宋体" w:cs="宋体"/>
          <w:b/>
          <w:bCs/>
          <w:color w:val="000000"/>
          <w:kern w:val="0"/>
          <w:sz w:val="36"/>
          <w:szCs w:val="36"/>
          <w:lang w:eastAsia="zh-CN"/>
        </w:rPr>
        <w:t>2024</w:t>
      </w:r>
      <w:r>
        <w:rPr>
          <w:rFonts w:hint="eastAsia" w:ascii="宋体" w:hAnsi="宋体" w:cs="宋体"/>
          <w:b/>
          <w:bCs/>
          <w:color w:val="000000"/>
          <w:kern w:val="0"/>
          <w:sz w:val="36"/>
          <w:szCs w:val="36"/>
        </w:rPr>
        <w:t>年）</w:t>
      </w:r>
    </w:p>
    <w:p w14:paraId="5FC1F16F">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44"/>
          <w:szCs w:val="44"/>
        </w:rPr>
        <w:t>目     录</w:t>
      </w:r>
    </w:p>
    <w:p w14:paraId="779A454C">
      <w:pPr>
        <w:widowControl/>
        <w:shd w:val="clear" w:color="auto" w:fill="FFFFFF"/>
        <w:spacing w:line="480" w:lineRule="atLeast"/>
        <w:jc w:val="center"/>
        <w:rPr>
          <w:rFonts w:ascii="Times New Roman" w:hAnsi="Times New Roman"/>
          <w:color w:val="333333"/>
          <w:kern w:val="0"/>
          <w:szCs w:val="21"/>
        </w:rPr>
      </w:pPr>
    </w:p>
    <w:p w14:paraId="06450855">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第一部分    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rPr>
        <w:t>概况</w:t>
      </w:r>
    </w:p>
    <w:p w14:paraId="2F7BADEF">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一、</w:t>
      </w:r>
      <w:r>
        <w:rPr>
          <w:rFonts w:ascii="Times New Roman" w:hAnsi="Times New Roman"/>
          <w:color w:val="333333"/>
          <w:kern w:val="0"/>
          <w:sz w:val="14"/>
          <w:szCs w:val="14"/>
        </w:rPr>
        <w:t xml:space="preserve">  </w:t>
      </w:r>
      <w:r>
        <w:rPr>
          <w:rFonts w:hint="eastAsia" w:ascii="宋体" w:hAnsi="宋体"/>
          <w:color w:val="333333"/>
          <w:kern w:val="0"/>
          <w:sz w:val="32"/>
          <w:szCs w:val="32"/>
        </w:rPr>
        <w:t>主要职责</w:t>
      </w:r>
    </w:p>
    <w:p w14:paraId="266B902A">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二、</w:t>
      </w:r>
      <w:r>
        <w:rPr>
          <w:rFonts w:ascii="Times New Roman" w:hAnsi="Times New Roman"/>
          <w:color w:val="333333"/>
          <w:kern w:val="0"/>
          <w:sz w:val="14"/>
          <w:szCs w:val="14"/>
        </w:rPr>
        <w:t xml:space="preserve">  </w:t>
      </w:r>
      <w:r>
        <w:rPr>
          <w:rFonts w:hint="eastAsia" w:ascii="宋体" w:hAnsi="宋体"/>
          <w:color w:val="333333"/>
          <w:kern w:val="0"/>
          <w:sz w:val="32"/>
          <w:szCs w:val="32"/>
        </w:rPr>
        <w:t>部门预算单位构成</w:t>
      </w:r>
    </w:p>
    <w:p w14:paraId="6DEAB486">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第二部分    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w:t>
      </w:r>
      <w:r>
        <w:rPr>
          <w:rFonts w:hint="eastAsia" w:ascii="宋体" w:hAnsi="宋体"/>
          <w:b/>
          <w:bCs/>
          <w:color w:val="333333"/>
          <w:kern w:val="0"/>
          <w:sz w:val="32"/>
          <w:szCs w:val="32"/>
          <w:lang w:eastAsia="zh-CN"/>
        </w:rPr>
        <w:t>批复</w:t>
      </w:r>
      <w:r>
        <w:rPr>
          <w:rFonts w:hint="eastAsia" w:ascii="宋体" w:hAnsi="宋体"/>
          <w:b/>
          <w:bCs/>
          <w:color w:val="333333"/>
          <w:kern w:val="0"/>
          <w:sz w:val="32"/>
          <w:szCs w:val="32"/>
        </w:rPr>
        <w:t>表</w:t>
      </w:r>
    </w:p>
    <w:p w14:paraId="673FD1E2">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rPr>
        <w:t>一、</w:t>
      </w:r>
      <w:r>
        <w:rPr>
          <w:rFonts w:hint="eastAsia" w:ascii="宋体" w:hAnsi="宋体"/>
          <w:color w:val="333333"/>
          <w:kern w:val="0"/>
          <w:sz w:val="32"/>
          <w:szCs w:val="32"/>
          <w:lang w:eastAsia="zh-CN"/>
        </w:rPr>
        <w:t>收支预算总表</w:t>
      </w:r>
    </w:p>
    <w:p w14:paraId="1BFD49D3">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二、收入预算总表</w:t>
      </w:r>
    </w:p>
    <w:p w14:paraId="3ECD962A">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三、支出预算总表</w:t>
      </w:r>
    </w:p>
    <w:p w14:paraId="08F7DE7C">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四、财政拨款收支预算总表</w:t>
      </w:r>
    </w:p>
    <w:p w14:paraId="578B88D0">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五</w:t>
      </w:r>
      <w:r>
        <w:rPr>
          <w:rFonts w:hint="eastAsia" w:ascii="宋体" w:hAnsi="宋体"/>
          <w:color w:val="333333"/>
          <w:kern w:val="0"/>
          <w:sz w:val="32"/>
          <w:szCs w:val="32"/>
        </w:rPr>
        <w:t>、一般公共预算</w:t>
      </w:r>
      <w:r>
        <w:rPr>
          <w:rFonts w:ascii="宋体" w:hAnsi="宋体"/>
          <w:color w:val="333333"/>
          <w:kern w:val="0"/>
          <w:sz w:val="32"/>
          <w:szCs w:val="32"/>
        </w:rPr>
        <w:t>支出</w:t>
      </w:r>
      <w:r>
        <w:rPr>
          <w:rFonts w:hint="eastAsia" w:ascii="宋体" w:hAnsi="宋体"/>
          <w:color w:val="333333"/>
          <w:kern w:val="0"/>
          <w:sz w:val="32"/>
          <w:szCs w:val="32"/>
        </w:rPr>
        <w:t>表</w:t>
      </w:r>
    </w:p>
    <w:p w14:paraId="7FBFAEB6">
      <w:pPr>
        <w:widowControl/>
        <w:shd w:val="clear" w:color="auto" w:fill="FFFFFF"/>
        <w:spacing w:line="480" w:lineRule="atLeast"/>
        <w:jc w:val="left"/>
        <w:rPr>
          <w:rFonts w:ascii="Times New Roman" w:hAnsi="Times New Roman"/>
          <w:color w:val="333333"/>
          <w:kern w:val="0"/>
          <w:szCs w:val="21"/>
        </w:rPr>
      </w:pPr>
      <w:r>
        <w:rPr>
          <w:rFonts w:hint="eastAsia" w:ascii="宋体" w:hAnsi="宋体"/>
          <w:color w:val="333333"/>
          <w:kern w:val="0"/>
          <w:sz w:val="32"/>
          <w:szCs w:val="32"/>
          <w:lang w:eastAsia="zh-CN"/>
        </w:rPr>
        <w:t>六</w:t>
      </w:r>
      <w:r>
        <w:rPr>
          <w:rFonts w:hint="eastAsia" w:ascii="宋体" w:hAnsi="宋体"/>
          <w:color w:val="333333"/>
          <w:kern w:val="0"/>
          <w:sz w:val="32"/>
          <w:szCs w:val="32"/>
        </w:rPr>
        <w:t>、一般公共预算基本</w:t>
      </w:r>
      <w:r>
        <w:rPr>
          <w:rFonts w:ascii="宋体" w:hAnsi="宋体"/>
          <w:color w:val="333333"/>
          <w:kern w:val="0"/>
          <w:sz w:val="32"/>
          <w:szCs w:val="32"/>
        </w:rPr>
        <w:t>支出</w:t>
      </w:r>
      <w:r>
        <w:rPr>
          <w:rFonts w:hint="eastAsia" w:ascii="宋体" w:hAnsi="宋体"/>
          <w:color w:val="333333"/>
          <w:kern w:val="0"/>
          <w:sz w:val="32"/>
          <w:szCs w:val="32"/>
        </w:rPr>
        <w:t>表</w:t>
      </w:r>
    </w:p>
    <w:p w14:paraId="77DC0734">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七</w:t>
      </w:r>
      <w:r>
        <w:rPr>
          <w:rFonts w:hint="eastAsia" w:ascii="宋体" w:hAnsi="宋体"/>
          <w:color w:val="333333"/>
          <w:kern w:val="0"/>
          <w:sz w:val="32"/>
          <w:szCs w:val="32"/>
        </w:rPr>
        <w:t>、一般公共预算“三公”</w:t>
      </w:r>
      <w:r>
        <w:rPr>
          <w:rFonts w:ascii="宋体" w:hAnsi="宋体"/>
          <w:color w:val="333333"/>
          <w:kern w:val="0"/>
          <w:sz w:val="32"/>
          <w:szCs w:val="32"/>
        </w:rPr>
        <w:t>经费</w:t>
      </w:r>
      <w:r>
        <w:rPr>
          <w:rFonts w:hint="eastAsia" w:ascii="宋体" w:hAnsi="宋体"/>
          <w:color w:val="333333"/>
          <w:kern w:val="0"/>
          <w:sz w:val="32"/>
          <w:szCs w:val="32"/>
        </w:rPr>
        <w:t>支出表</w:t>
      </w:r>
    </w:p>
    <w:p w14:paraId="057CD8B5">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八</w:t>
      </w:r>
      <w:r>
        <w:rPr>
          <w:rFonts w:hint="eastAsia" w:ascii="宋体" w:hAnsi="宋体"/>
          <w:color w:val="333333"/>
          <w:kern w:val="0"/>
          <w:sz w:val="32"/>
          <w:szCs w:val="32"/>
        </w:rPr>
        <w:t>、政府性基金预算支出表</w:t>
      </w:r>
    </w:p>
    <w:p w14:paraId="5F333A99">
      <w:pPr>
        <w:widowControl/>
        <w:shd w:val="clear" w:color="auto" w:fill="FFFFFF"/>
        <w:spacing w:line="480" w:lineRule="atLeast"/>
        <w:jc w:val="left"/>
        <w:rPr>
          <w:rFonts w:hint="default" w:ascii="宋体" w:hAnsi="宋体" w:eastAsia="宋体"/>
          <w:color w:val="333333"/>
          <w:kern w:val="0"/>
          <w:sz w:val="32"/>
          <w:szCs w:val="32"/>
          <w:lang w:val="en-US" w:eastAsia="zh-CN"/>
        </w:rPr>
      </w:pPr>
      <w:r>
        <w:rPr>
          <w:rFonts w:hint="eastAsia" w:ascii="宋体" w:hAnsi="宋体"/>
          <w:color w:val="333333"/>
          <w:kern w:val="0"/>
          <w:sz w:val="32"/>
          <w:szCs w:val="32"/>
          <w:lang w:eastAsia="zh-CN"/>
        </w:rPr>
        <w:t>九、项目支出预算表</w:t>
      </w:r>
      <w:r>
        <w:rPr>
          <w:rFonts w:hint="eastAsia" w:ascii="宋体" w:hAnsi="宋体"/>
          <w:color w:val="333333"/>
          <w:kern w:val="0"/>
          <w:sz w:val="32"/>
          <w:szCs w:val="32"/>
          <w:lang w:val="en-US" w:eastAsia="zh-CN"/>
        </w:rPr>
        <w:t xml:space="preserve"> </w:t>
      </w:r>
    </w:p>
    <w:p w14:paraId="1028B1BC">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w:t>
      </w:r>
      <w:r>
        <w:rPr>
          <w:rFonts w:hint="eastAsia" w:ascii="宋体" w:hAnsi="宋体"/>
          <w:color w:val="333333"/>
          <w:kern w:val="0"/>
          <w:sz w:val="32"/>
          <w:szCs w:val="32"/>
        </w:rPr>
        <w:t>、</w:t>
      </w:r>
      <w:r>
        <w:rPr>
          <w:rFonts w:hint="eastAsia" w:ascii="宋体" w:hAnsi="宋体"/>
          <w:color w:val="333333"/>
          <w:kern w:val="0"/>
          <w:sz w:val="32"/>
          <w:szCs w:val="32"/>
          <w:lang w:eastAsia="zh-CN"/>
        </w:rPr>
        <w:t>支出功能分类预算表</w:t>
      </w:r>
    </w:p>
    <w:p w14:paraId="623E8A66">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十一</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支出经济分类预算表（政府预算）</w:t>
      </w:r>
    </w:p>
    <w:p w14:paraId="3034A2C2">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十二</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支出经济分类预算表（部门预算）</w:t>
      </w:r>
    </w:p>
    <w:p w14:paraId="4A91A5D6">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十三</w:t>
      </w:r>
      <w:r>
        <w:rPr>
          <w:rFonts w:hint="eastAsia" w:ascii="宋体" w:hAnsi="宋体"/>
          <w:color w:val="333333"/>
          <w:kern w:val="0"/>
          <w:sz w:val="32"/>
          <w:szCs w:val="32"/>
        </w:rPr>
        <w:t>、</w:t>
      </w:r>
      <w:r>
        <w:rPr>
          <w:rFonts w:hint="eastAsia" w:ascii="宋体" w:hAnsi="宋体"/>
          <w:color w:val="333333"/>
          <w:kern w:val="0"/>
          <w:sz w:val="32"/>
          <w:szCs w:val="32"/>
          <w:lang w:eastAsia="zh-CN"/>
        </w:rPr>
        <w:t>债务支出预算表</w:t>
      </w:r>
    </w:p>
    <w:p w14:paraId="6CC696DF">
      <w:pPr>
        <w:widowControl/>
        <w:shd w:val="clear" w:color="auto" w:fill="FFFFFF"/>
        <w:spacing w:line="480" w:lineRule="atLeast"/>
        <w:jc w:val="left"/>
        <w:rPr>
          <w:rFonts w:hint="eastAsia" w:ascii="宋体" w:hAnsi="宋体"/>
          <w:color w:val="333333"/>
          <w:kern w:val="0"/>
          <w:sz w:val="32"/>
          <w:szCs w:val="32"/>
          <w:lang w:eastAsia="zh-CN"/>
        </w:rPr>
      </w:pPr>
    </w:p>
    <w:p w14:paraId="334AC819">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十四、</w:t>
      </w:r>
      <w:r>
        <w:rPr>
          <w:rFonts w:hint="eastAsia" w:ascii="宋体" w:hAnsi="宋体"/>
          <w:color w:val="333333"/>
          <w:kern w:val="0"/>
          <w:sz w:val="32"/>
          <w:szCs w:val="32"/>
        </w:rPr>
        <w:t>政府采购</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6864C894">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十五、</w:t>
      </w:r>
      <w:r>
        <w:rPr>
          <w:rFonts w:hint="eastAsia" w:ascii="宋体" w:hAnsi="宋体"/>
          <w:color w:val="333333"/>
          <w:kern w:val="0"/>
          <w:sz w:val="32"/>
          <w:szCs w:val="32"/>
        </w:rPr>
        <w:t>政府购买服务</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7FC98568">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十六、部门（单位）整体</w:t>
      </w:r>
      <w:r>
        <w:rPr>
          <w:rFonts w:hint="eastAsia" w:ascii="宋体" w:hAnsi="宋体"/>
          <w:color w:val="333333"/>
          <w:kern w:val="0"/>
          <w:sz w:val="32"/>
          <w:szCs w:val="32"/>
        </w:rPr>
        <w:t>绩效</w:t>
      </w:r>
      <w:r>
        <w:rPr>
          <w:rFonts w:hint="eastAsia" w:ascii="宋体" w:hAnsi="宋体"/>
          <w:color w:val="333333"/>
          <w:kern w:val="0"/>
          <w:sz w:val="32"/>
          <w:szCs w:val="32"/>
          <w:lang w:eastAsia="zh-CN"/>
        </w:rPr>
        <w:t>目标表</w:t>
      </w:r>
    </w:p>
    <w:p w14:paraId="1E7BA196">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十七</w:t>
      </w:r>
      <w:r>
        <w:rPr>
          <w:rFonts w:hint="eastAsia" w:ascii="宋体" w:hAnsi="宋体"/>
          <w:color w:val="333333"/>
          <w:kern w:val="0"/>
          <w:sz w:val="32"/>
          <w:szCs w:val="32"/>
        </w:rPr>
        <w:t>、</w:t>
      </w:r>
      <w:r>
        <w:rPr>
          <w:rFonts w:hint="eastAsia" w:ascii="宋体" w:hAnsi="宋体"/>
          <w:color w:val="333333"/>
          <w:kern w:val="0"/>
          <w:sz w:val="32"/>
          <w:szCs w:val="32"/>
          <w:lang w:eastAsia="zh-CN"/>
        </w:rPr>
        <w:t>部门预算项目（政策）绩效目标表</w:t>
      </w:r>
    </w:p>
    <w:p w14:paraId="75195E3D">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十八、三公汇总支出</w:t>
      </w:r>
    </w:p>
    <w:p w14:paraId="2F39A411">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第三部分      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年部门预算情况说明</w:t>
      </w:r>
    </w:p>
    <w:p w14:paraId="7460E91D">
      <w:pPr>
        <w:widowControl/>
        <w:shd w:val="clear" w:color="auto" w:fill="FFFFFF"/>
        <w:spacing w:line="480" w:lineRule="atLeast"/>
        <w:rPr>
          <w:rFonts w:ascii="宋体" w:hAnsi="宋体"/>
          <w:b/>
          <w:bCs/>
          <w:color w:val="333333"/>
          <w:kern w:val="0"/>
          <w:sz w:val="32"/>
          <w:szCs w:val="32"/>
        </w:rPr>
      </w:pPr>
      <w:r>
        <w:rPr>
          <w:rFonts w:hint="eastAsia" w:ascii="宋体" w:hAnsi="宋体"/>
          <w:b/>
          <w:bCs/>
          <w:color w:val="333333"/>
          <w:kern w:val="0"/>
          <w:sz w:val="32"/>
          <w:szCs w:val="32"/>
        </w:rPr>
        <w:t>第四部分      名词解释</w:t>
      </w:r>
    </w:p>
    <w:p w14:paraId="488417F6">
      <w:pPr>
        <w:widowControl/>
        <w:shd w:val="clear" w:color="auto" w:fill="FFFFFF"/>
        <w:spacing w:line="480" w:lineRule="atLeast"/>
        <w:rPr>
          <w:rFonts w:ascii="宋体" w:hAnsi="宋体"/>
          <w:b/>
          <w:bCs/>
          <w:color w:val="333333"/>
          <w:kern w:val="0"/>
          <w:sz w:val="32"/>
          <w:szCs w:val="32"/>
        </w:rPr>
      </w:pPr>
    </w:p>
    <w:p w14:paraId="24DD1A80">
      <w:pPr>
        <w:widowControl/>
        <w:shd w:val="clear" w:color="auto" w:fill="FFFFFF"/>
        <w:spacing w:line="480" w:lineRule="atLeast"/>
        <w:rPr>
          <w:rFonts w:ascii="Times New Roman" w:hAnsi="Times New Roman"/>
          <w:color w:val="333333"/>
          <w:kern w:val="0"/>
          <w:szCs w:val="21"/>
        </w:rPr>
      </w:pPr>
    </w:p>
    <w:p w14:paraId="0666559E">
      <w:pPr>
        <w:widowControl/>
        <w:shd w:val="clear" w:color="auto" w:fill="FFFFFF"/>
        <w:spacing w:line="480" w:lineRule="atLeast"/>
        <w:jc w:val="center"/>
        <w:rPr>
          <w:rFonts w:ascii="Times New Roman" w:hAnsi="Times New Roman"/>
          <w:color w:val="FF0000"/>
          <w:kern w:val="0"/>
          <w:szCs w:val="21"/>
        </w:rPr>
      </w:pPr>
    </w:p>
    <w:p w14:paraId="2FCF7F8C">
      <w:pPr>
        <w:widowControl/>
        <w:numPr>
          <w:ilvl w:val="0"/>
          <w:numId w:val="1"/>
        </w:numPr>
        <w:shd w:val="clear" w:color="auto" w:fill="FFFFFF"/>
        <w:spacing w:line="480" w:lineRule="atLeast"/>
        <w:jc w:val="center"/>
        <w:rPr>
          <w:rFonts w:hint="eastAsia" w:ascii="宋体" w:hAnsi="宋体"/>
          <w:b/>
          <w:bCs/>
          <w:color w:val="333333"/>
          <w:kern w:val="0"/>
          <w:sz w:val="36"/>
          <w:szCs w:val="36"/>
        </w:rPr>
      </w:pPr>
      <w:r>
        <w:rPr>
          <w:rFonts w:hint="eastAsia" w:ascii="宋体" w:hAnsi="宋体"/>
          <w:b/>
          <w:bCs/>
          <w:color w:val="333333"/>
          <w:kern w:val="0"/>
          <w:sz w:val="36"/>
          <w:szCs w:val="36"/>
        </w:rPr>
        <w:t xml:space="preserve">  朝阳市水务</w:t>
      </w:r>
      <w:r>
        <w:rPr>
          <w:rFonts w:hint="eastAsia" w:ascii="宋体" w:hAnsi="宋体"/>
          <w:b/>
          <w:bCs/>
          <w:color w:val="333333"/>
          <w:kern w:val="0"/>
          <w:sz w:val="36"/>
          <w:szCs w:val="36"/>
          <w:lang w:val="en-US" w:eastAsia="zh-CN"/>
        </w:rPr>
        <w:t>综合行政执法队</w:t>
      </w:r>
      <w:r>
        <w:rPr>
          <w:rFonts w:hint="eastAsia" w:ascii="宋体" w:hAnsi="宋体"/>
          <w:b/>
          <w:bCs/>
          <w:color w:val="333333"/>
          <w:kern w:val="0"/>
          <w:sz w:val="36"/>
          <w:szCs w:val="36"/>
        </w:rPr>
        <w:t>概况</w:t>
      </w:r>
    </w:p>
    <w:p w14:paraId="148404A2">
      <w:pPr>
        <w:widowControl/>
        <w:numPr>
          <w:ilvl w:val="0"/>
          <w:numId w:val="0"/>
        </w:numPr>
        <w:shd w:val="clear" w:color="auto" w:fill="FFFFFF"/>
        <w:spacing w:line="480" w:lineRule="atLeast"/>
        <w:jc w:val="both"/>
        <w:rPr>
          <w:rFonts w:hint="eastAsia" w:ascii="宋体" w:hAnsi="宋体"/>
          <w:b/>
          <w:bCs/>
          <w:color w:val="333333"/>
          <w:kern w:val="0"/>
          <w:sz w:val="36"/>
          <w:szCs w:val="36"/>
        </w:rPr>
      </w:pPr>
    </w:p>
    <w:p w14:paraId="7BF7E4DF">
      <w:pPr>
        <w:widowControl/>
        <w:shd w:val="clear" w:color="auto" w:fill="FFFFFF"/>
        <w:spacing w:line="480" w:lineRule="atLeast"/>
        <w:ind w:firstLine="627"/>
        <w:rPr>
          <w:rFonts w:ascii="Times New Roman" w:hAnsi="Times New Roman"/>
          <w:color w:val="333333"/>
          <w:kern w:val="0"/>
          <w:szCs w:val="21"/>
        </w:rPr>
      </w:pPr>
    </w:p>
    <w:p w14:paraId="689ADFED">
      <w:pPr>
        <w:pStyle w:val="15"/>
        <w:numPr>
          <w:ilvl w:val="0"/>
          <w:numId w:val="2"/>
        </w:numPr>
        <w:spacing w:line="600" w:lineRule="exact"/>
        <w:ind w:firstLineChars="0"/>
        <w:rPr>
          <w:rFonts w:ascii="黑体" w:hAnsi="黑体" w:eastAsia="黑体"/>
          <w:color w:val="333333"/>
          <w:kern w:val="0"/>
          <w:sz w:val="32"/>
          <w:szCs w:val="32"/>
        </w:rPr>
      </w:pPr>
      <w:r>
        <w:rPr>
          <w:rFonts w:hint="eastAsia" w:ascii="黑体" w:hAnsi="黑体" w:eastAsia="黑体"/>
          <w:color w:val="333333"/>
          <w:kern w:val="0"/>
          <w:sz w:val="32"/>
          <w:szCs w:val="32"/>
        </w:rPr>
        <w:t>主要职责</w:t>
      </w:r>
    </w:p>
    <w:p w14:paraId="1F53DB65">
      <w:pPr>
        <w:spacing w:line="600" w:lineRule="exact"/>
        <w:ind w:firstLine="630" w:firstLineChars="197"/>
        <w:rPr>
          <w:rFonts w:ascii="宋体" w:hAnsi="宋体"/>
          <w:sz w:val="32"/>
          <w:szCs w:val="32"/>
        </w:rPr>
      </w:pPr>
      <w:r>
        <w:rPr>
          <w:rFonts w:hint="eastAsia" w:ascii="宋体" w:hAnsi="宋体"/>
          <w:sz w:val="32"/>
          <w:szCs w:val="32"/>
        </w:rPr>
        <w:t>根据《朝阳市水务综合行政执法队主要职责和人员编制规定》（朝编发[2022]90号），朝阳市水务综合行政执法队的主要职责是在市水务局领导下，依据有关法律法规和规章规定，在法定权限内，负责水务领域的执法工作；负责违反水务法律法规案件的举报受理工作；负责对违反水资源、河道、水域、水工程、防汛抗旱、水土保持、水生态、供水和水文监测等有关设施及水事活动的违法案件调查处理工作；承担市水务局交办的其他工作。在国家层面有《中华人民共和国水法》《中华人民共和共防洪法》《中华人民共和国河道管理条例》《水政监察工作章程》等法律法规，省级层面有《辽宁省河道管理条例》《辽宁省地下水资源保护条例》等，工作繁杂、涉及面广。</w:t>
      </w:r>
    </w:p>
    <w:p w14:paraId="5663D546">
      <w:pPr>
        <w:spacing w:line="600" w:lineRule="exact"/>
        <w:ind w:firstLine="630" w:firstLineChars="197"/>
        <w:rPr>
          <w:rFonts w:ascii="宋体" w:hAnsi="宋体"/>
          <w:sz w:val="32"/>
          <w:szCs w:val="32"/>
        </w:rPr>
      </w:pPr>
    </w:p>
    <w:p w14:paraId="2984264F">
      <w:pPr>
        <w:widowControl/>
        <w:shd w:val="clear" w:color="auto" w:fill="FFFFFF"/>
        <w:spacing w:line="480" w:lineRule="atLeast"/>
        <w:ind w:firstLine="627"/>
        <w:rPr>
          <w:rFonts w:ascii="Times New Roman" w:hAnsi="Times New Roman"/>
          <w:color w:val="auto"/>
          <w:kern w:val="0"/>
          <w:szCs w:val="21"/>
        </w:rPr>
      </w:pPr>
      <w:r>
        <w:rPr>
          <w:rFonts w:hint="eastAsia" w:ascii="黑体" w:hAnsi="黑体" w:eastAsia="黑体"/>
          <w:color w:val="auto"/>
          <w:kern w:val="0"/>
          <w:sz w:val="32"/>
          <w:szCs w:val="32"/>
        </w:rPr>
        <w:t>二、部门预算单位构成</w:t>
      </w:r>
    </w:p>
    <w:p w14:paraId="6ECE88D9">
      <w:pPr>
        <w:widowControl/>
        <w:shd w:val="clear" w:color="auto" w:fill="FFFFFF"/>
        <w:spacing w:line="480" w:lineRule="atLeast"/>
        <w:ind w:firstLine="627"/>
        <w:rPr>
          <w:rFonts w:ascii="Times New Roman" w:hAnsi="Times New Roman"/>
          <w:color w:val="auto"/>
          <w:kern w:val="0"/>
          <w:szCs w:val="21"/>
        </w:rPr>
      </w:pPr>
      <w:r>
        <w:rPr>
          <w:rFonts w:hint="eastAsia" w:ascii="宋体" w:hAnsi="宋体"/>
          <w:color w:val="auto"/>
          <w:kern w:val="0"/>
          <w:sz w:val="32"/>
          <w:szCs w:val="32"/>
        </w:rPr>
        <w:t>纳入</w:t>
      </w:r>
      <w:r>
        <w:rPr>
          <w:rFonts w:hint="eastAsia" w:ascii="宋体" w:hAnsi="宋体"/>
          <w:color w:val="auto"/>
          <w:kern w:val="0"/>
          <w:sz w:val="32"/>
          <w:szCs w:val="32"/>
          <w:lang w:eastAsia="zh-CN"/>
        </w:rPr>
        <w:t>朝阳市水务</w:t>
      </w:r>
      <w:r>
        <w:rPr>
          <w:rFonts w:hint="eastAsia" w:ascii="宋体" w:hAnsi="宋体"/>
          <w:color w:val="auto"/>
          <w:kern w:val="0"/>
          <w:sz w:val="32"/>
          <w:szCs w:val="32"/>
          <w:lang w:val="en-US" w:eastAsia="zh-CN"/>
        </w:rPr>
        <w:t>综合行政执法队</w:t>
      </w:r>
      <w:r>
        <w:rPr>
          <w:rFonts w:hint="eastAsia" w:ascii="宋体" w:hAnsi="宋体"/>
          <w:color w:val="auto"/>
          <w:kern w:val="0"/>
          <w:sz w:val="32"/>
          <w:szCs w:val="32"/>
          <w:lang w:eastAsia="zh-CN"/>
        </w:rPr>
        <w:t>2024</w:t>
      </w:r>
      <w:r>
        <w:rPr>
          <w:rFonts w:hint="eastAsia" w:ascii="宋体" w:hAnsi="宋体"/>
          <w:color w:val="auto"/>
          <w:kern w:val="0"/>
          <w:sz w:val="32"/>
          <w:szCs w:val="32"/>
        </w:rPr>
        <w:t>年部门预算编制范围的预算单位包括：</w:t>
      </w:r>
    </w:p>
    <w:p w14:paraId="3B221C2D">
      <w:pPr>
        <w:widowControl/>
        <w:shd w:val="clear" w:color="auto" w:fill="FFFFFF"/>
        <w:spacing w:line="480" w:lineRule="atLeast"/>
        <w:ind w:firstLine="627"/>
        <w:rPr>
          <w:rFonts w:hint="default" w:ascii="Times New Roman" w:hAnsi="Times New Roman" w:eastAsia="宋体"/>
          <w:color w:val="auto"/>
          <w:kern w:val="0"/>
          <w:szCs w:val="21"/>
          <w:lang w:val="en-US" w:eastAsia="zh-CN"/>
        </w:rPr>
      </w:pPr>
      <w:r>
        <w:rPr>
          <w:rStyle w:val="16"/>
          <w:rFonts w:hint="eastAsia"/>
          <w:color w:val="auto"/>
          <w:sz w:val="32"/>
          <w:szCs w:val="32"/>
          <w:shd w:val="clear" w:color="auto" w:fill="FFFFFF"/>
          <w:lang w:val="en-US" w:eastAsia="zh-CN"/>
        </w:rPr>
        <w:t xml:space="preserve">1、 </w:t>
      </w:r>
      <w:r>
        <w:rPr>
          <w:rStyle w:val="16"/>
          <w:rFonts w:hint="eastAsia"/>
          <w:color w:val="auto"/>
          <w:sz w:val="32"/>
          <w:szCs w:val="32"/>
          <w:shd w:val="clear" w:color="auto" w:fill="FFFFFF"/>
          <w:lang w:eastAsia="zh-CN"/>
        </w:rPr>
        <w:t>朝阳市水务综合行政执法队</w:t>
      </w:r>
      <w:r>
        <w:rPr>
          <w:rStyle w:val="16"/>
          <w:rFonts w:hint="eastAsia"/>
          <w:color w:val="auto"/>
          <w:sz w:val="32"/>
          <w:szCs w:val="32"/>
          <w:shd w:val="clear" w:color="auto" w:fill="FFFFFF"/>
          <w:lang w:val="en-US" w:eastAsia="zh-CN"/>
        </w:rPr>
        <w:t xml:space="preserve"> </w:t>
      </w:r>
    </w:p>
    <w:p w14:paraId="101CFBE6">
      <w:pPr>
        <w:widowControl/>
        <w:shd w:val="clear" w:color="auto" w:fill="FFFFFF"/>
        <w:spacing w:line="480" w:lineRule="atLeast"/>
        <w:ind w:firstLine="627"/>
        <w:rPr>
          <w:rFonts w:ascii="Times New Roman" w:hAnsi="Times New Roman"/>
          <w:color w:val="333333"/>
          <w:kern w:val="0"/>
          <w:szCs w:val="21"/>
        </w:rPr>
      </w:pPr>
    </w:p>
    <w:p w14:paraId="693909D7">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36"/>
          <w:szCs w:val="36"/>
        </w:rPr>
        <w:t>第二部分</w:t>
      </w:r>
      <w:r>
        <w:rPr>
          <w:rFonts w:ascii="Times New Roman" w:hAnsi="Times New Roman"/>
          <w:b/>
          <w:bCs/>
          <w:color w:val="333333"/>
          <w:kern w:val="0"/>
          <w:sz w:val="36"/>
          <w:szCs w:val="36"/>
        </w:rPr>
        <w:t xml:space="preserve"> </w:t>
      </w:r>
      <w:r>
        <w:rPr>
          <w:rFonts w:hint="eastAsia" w:ascii="宋体" w:hAnsi="宋体"/>
          <w:b/>
          <w:bCs/>
          <w:color w:val="333333"/>
          <w:kern w:val="0"/>
          <w:sz w:val="36"/>
          <w:szCs w:val="36"/>
        </w:rPr>
        <w:t>朝阳市水务</w:t>
      </w:r>
      <w:r>
        <w:rPr>
          <w:rFonts w:hint="eastAsia" w:ascii="宋体" w:hAnsi="宋体"/>
          <w:b/>
          <w:bCs/>
          <w:color w:val="333333"/>
          <w:kern w:val="0"/>
          <w:sz w:val="36"/>
          <w:szCs w:val="36"/>
          <w:lang w:val="en-US" w:eastAsia="zh-CN"/>
        </w:rPr>
        <w:t>综合行政执法队</w:t>
      </w:r>
      <w:r>
        <w:rPr>
          <w:rFonts w:hint="eastAsia" w:ascii="宋体" w:hAnsi="宋体"/>
          <w:b/>
          <w:bCs/>
          <w:color w:val="333333"/>
          <w:kern w:val="0"/>
          <w:sz w:val="36"/>
          <w:szCs w:val="36"/>
        </w:rPr>
        <w:t>部门预算公开表</w:t>
      </w:r>
    </w:p>
    <w:p w14:paraId="56D25CF3">
      <w:pPr>
        <w:widowControl/>
        <w:shd w:val="clear" w:color="auto" w:fill="FFFFFF"/>
        <w:spacing w:line="480" w:lineRule="atLeast"/>
        <w:ind w:firstLine="800" w:firstLineChars="250"/>
        <w:rPr>
          <w:rFonts w:hint="eastAsia" w:ascii="Times New Roman" w:hAnsi="Times New Roman"/>
          <w:color w:val="333333"/>
          <w:kern w:val="0"/>
          <w:szCs w:val="21"/>
        </w:rPr>
      </w:pPr>
      <w:r>
        <w:rPr>
          <w:rFonts w:hint="eastAsia" w:ascii="宋体" w:hAnsi="宋体"/>
          <w:color w:val="333333"/>
          <w:kern w:val="0"/>
          <w:sz w:val="32"/>
          <w:szCs w:val="32"/>
        </w:rPr>
        <w:t>详见附件：朝阳市水务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w:t>
      </w:r>
      <w:r>
        <w:rPr>
          <w:rFonts w:hint="eastAsia" w:ascii="宋体" w:hAnsi="宋体"/>
          <w:color w:val="333333"/>
          <w:kern w:val="0"/>
          <w:sz w:val="32"/>
          <w:szCs w:val="32"/>
          <w:lang w:eastAsia="zh-CN"/>
        </w:rPr>
        <w:t>批复表</w:t>
      </w:r>
    </w:p>
    <w:p w14:paraId="6AB91211">
      <w:pPr>
        <w:widowControl/>
        <w:shd w:val="clear" w:color="auto" w:fill="FFFFFF"/>
        <w:spacing w:line="480" w:lineRule="atLeast"/>
        <w:ind w:firstLine="525" w:firstLineChars="250"/>
        <w:rPr>
          <w:rFonts w:ascii="Times New Roman" w:hAnsi="Times New Roman"/>
          <w:color w:val="333333"/>
          <w:kern w:val="0"/>
          <w:szCs w:val="21"/>
        </w:rPr>
      </w:pPr>
    </w:p>
    <w:p w14:paraId="244EAAC1">
      <w:pPr>
        <w:widowControl/>
        <w:shd w:val="clear" w:color="auto" w:fill="FFFFFF"/>
        <w:spacing w:line="480" w:lineRule="atLeast"/>
        <w:ind w:firstLine="885"/>
        <w:jc w:val="center"/>
        <w:rPr>
          <w:rFonts w:ascii="Times New Roman" w:hAnsi="Times New Roman"/>
          <w:color w:val="333333"/>
          <w:kern w:val="0"/>
          <w:szCs w:val="21"/>
        </w:rPr>
      </w:pPr>
      <w:r>
        <w:rPr>
          <w:rFonts w:hint="eastAsia" w:ascii="宋体" w:hAnsi="宋体"/>
          <w:b/>
          <w:bCs/>
          <w:color w:val="333333"/>
          <w:kern w:val="0"/>
          <w:sz w:val="36"/>
          <w:szCs w:val="36"/>
        </w:rPr>
        <w:t>第三部分 朝阳市水务</w:t>
      </w:r>
      <w:r>
        <w:rPr>
          <w:rFonts w:hint="eastAsia" w:ascii="宋体" w:hAnsi="宋体"/>
          <w:b/>
          <w:bCs/>
          <w:color w:val="333333"/>
          <w:kern w:val="0"/>
          <w:sz w:val="36"/>
          <w:szCs w:val="36"/>
          <w:lang w:val="en-US" w:eastAsia="zh-CN"/>
        </w:rPr>
        <w:t>综合行政执法队</w:t>
      </w:r>
      <w:r>
        <w:rPr>
          <w:rFonts w:hint="eastAsia" w:ascii="宋体" w:hAnsi="宋体"/>
          <w:b/>
          <w:bCs/>
          <w:color w:val="333333"/>
          <w:kern w:val="0"/>
          <w:sz w:val="36"/>
          <w:szCs w:val="36"/>
          <w:lang w:eastAsia="zh-CN"/>
        </w:rPr>
        <w:t>2</w:t>
      </w:r>
      <w:r>
        <w:rPr>
          <w:rFonts w:hint="eastAsia" w:ascii="Times New Roman" w:hAnsi="Times New Roman"/>
          <w:b/>
          <w:bCs/>
          <w:color w:val="333333"/>
          <w:kern w:val="0"/>
          <w:sz w:val="36"/>
          <w:szCs w:val="36"/>
          <w:lang w:eastAsia="zh-CN"/>
        </w:rPr>
        <w:t>024</w:t>
      </w:r>
      <w:r>
        <w:rPr>
          <w:rFonts w:hint="eastAsia" w:ascii="宋体" w:hAnsi="宋体"/>
          <w:b/>
          <w:bCs/>
          <w:color w:val="333333"/>
          <w:kern w:val="0"/>
          <w:sz w:val="36"/>
          <w:szCs w:val="36"/>
        </w:rPr>
        <w:t>年部门预算情况说明</w:t>
      </w:r>
    </w:p>
    <w:p w14:paraId="00438B21">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一、关于朝阳市水务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lang w:eastAsia="zh-CN"/>
        </w:rPr>
        <w:t>202</w:t>
      </w:r>
      <w:r>
        <w:rPr>
          <w:rFonts w:hint="eastAsia" w:ascii="Times New Roman" w:hAnsi="Times New Roman"/>
          <w:b/>
          <w:bCs/>
          <w:color w:val="333333"/>
          <w:kern w:val="0"/>
          <w:sz w:val="32"/>
          <w:szCs w:val="32"/>
          <w:lang w:eastAsia="zh-CN"/>
        </w:rPr>
        <w:t>4</w:t>
      </w:r>
      <w:r>
        <w:rPr>
          <w:rFonts w:hint="eastAsia" w:ascii="宋体" w:hAnsi="宋体"/>
          <w:b/>
          <w:bCs/>
          <w:color w:val="333333"/>
          <w:kern w:val="0"/>
          <w:sz w:val="32"/>
          <w:szCs w:val="32"/>
        </w:rPr>
        <w:t>年收支预算的总体说明</w:t>
      </w:r>
    </w:p>
    <w:p w14:paraId="75C1C7F4">
      <w:pPr>
        <w:widowControl/>
        <w:shd w:val="clear" w:color="auto" w:fill="FFFFFF"/>
        <w:spacing w:line="480" w:lineRule="atLeast"/>
        <w:ind w:firstLine="640"/>
        <w:rPr>
          <w:rFonts w:hint="eastAsia" w:ascii="宋体" w:hAnsi="宋体"/>
          <w:color w:val="333333"/>
          <w:kern w:val="0"/>
          <w:sz w:val="32"/>
          <w:szCs w:val="32"/>
        </w:rPr>
      </w:pPr>
      <w:r>
        <w:rPr>
          <w:rFonts w:hint="eastAsia" w:ascii="宋体" w:hAnsi="宋体"/>
          <w:color w:val="333333"/>
          <w:kern w:val="0"/>
          <w:sz w:val="32"/>
          <w:szCs w:val="32"/>
          <w:lang w:val="en-US" w:eastAsia="zh-CN"/>
        </w:rPr>
        <w:t>按照综合预算的原则，朝阳市水务综合行政执法队所有收入和支出均纳入部门预算管理。</w:t>
      </w:r>
      <w:r>
        <w:rPr>
          <w:rFonts w:hint="eastAsia" w:ascii="宋体" w:hAnsi="宋体"/>
          <w:color w:val="333333"/>
          <w:kern w:val="0"/>
          <w:sz w:val="32"/>
          <w:szCs w:val="32"/>
        </w:rPr>
        <w:t>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lang w:eastAsia="zh-CN"/>
        </w:rPr>
        <w:t>2024</w:t>
      </w:r>
      <w:r>
        <w:rPr>
          <w:rFonts w:hint="eastAsia" w:ascii="宋体" w:hAnsi="宋体"/>
          <w:color w:val="333333"/>
          <w:kern w:val="0"/>
          <w:sz w:val="32"/>
          <w:szCs w:val="32"/>
        </w:rPr>
        <w:t>年预算收入为一般公共预算拨款</w:t>
      </w:r>
      <w:r>
        <w:rPr>
          <w:rFonts w:hint="eastAsia" w:ascii="宋体" w:hAnsi="宋体"/>
          <w:color w:val="333333"/>
          <w:kern w:val="0"/>
          <w:sz w:val="32"/>
          <w:szCs w:val="32"/>
          <w:lang w:val="en-US" w:eastAsia="zh-CN"/>
        </w:rPr>
        <w:t>343.49</w:t>
      </w:r>
      <w:r>
        <w:rPr>
          <w:rFonts w:hint="eastAsia" w:ascii="宋体" w:hAnsi="宋体"/>
          <w:color w:val="333333"/>
          <w:kern w:val="0"/>
          <w:sz w:val="32"/>
          <w:szCs w:val="32"/>
        </w:rPr>
        <w:t>万元，政府性预算拨款收入</w:t>
      </w:r>
      <w:r>
        <w:rPr>
          <w:rFonts w:hint="eastAsia" w:ascii="宋体" w:hAnsi="宋体"/>
          <w:color w:val="333333"/>
          <w:kern w:val="0"/>
          <w:sz w:val="32"/>
          <w:szCs w:val="32"/>
          <w:lang w:val="en-US" w:eastAsia="zh-CN"/>
        </w:rPr>
        <w:t>0</w:t>
      </w:r>
      <w:r>
        <w:rPr>
          <w:rFonts w:hint="eastAsia" w:ascii="宋体" w:hAnsi="宋体"/>
          <w:color w:val="333333"/>
          <w:kern w:val="0"/>
          <w:sz w:val="32"/>
          <w:szCs w:val="32"/>
        </w:rPr>
        <w:t>万元，</w:t>
      </w:r>
      <w:r>
        <w:rPr>
          <w:rFonts w:hint="eastAsia" w:ascii="宋体" w:hAnsi="宋体"/>
          <w:color w:val="333333"/>
          <w:kern w:val="0"/>
          <w:sz w:val="32"/>
          <w:szCs w:val="32"/>
          <w:lang w:eastAsia="zh-CN"/>
        </w:rPr>
        <w:t>上年结转结余</w:t>
      </w:r>
      <w:r>
        <w:rPr>
          <w:rFonts w:hint="eastAsia" w:ascii="宋体" w:hAnsi="宋体"/>
          <w:color w:val="333333"/>
          <w:kern w:val="0"/>
          <w:sz w:val="32"/>
          <w:szCs w:val="32"/>
          <w:lang w:val="en-US" w:eastAsia="zh-CN"/>
        </w:rPr>
        <w:t>0万元，</w:t>
      </w:r>
      <w:r>
        <w:rPr>
          <w:rFonts w:hint="eastAsia" w:ascii="宋体" w:hAnsi="宋体"/>
          <w:color w:val="333333"/>
          <w:kern w:val="0"/>
          <w:sz w:val="32"/>
          <w:szCs w:val="32"/>
          <w:highlight w:val="none"/>
        </w:rPr>
        <w:t>本年收入</w:t>
      </w:r>
      <w:r>
        <w:rPr>
          <w:rFonts w:hint="eastAsia" w:ascii="宋体" w:hAnsi="宋体"/>
          <w:color w:val="333333"/>
          <w:kern w:val="0"/>
          <w:sz w:val="32"/>
          <w:szCs w:val="32"/>
        </w:rPr>
        <w:t>合计</w:t>
      </w:r>
      <w:r>
        <w:rPr>
          <w:rFonts w:hint="eastAsia" w:ascii="宋体" w:hAnsi="宋体"/>
          <w:color w:val="333333"/>
          <w:kern w:val="0"/>
          <w:sz w:val="32"/>
          <w:szCs w:val="32"/>
          <w:lang w:val="en-US" w:eastAsia="zh-CN"/>
        </w:rPr>
        <w:t>343.49</w:t>
      </w:r>
      <w:r>
        <w:rPr>
          <w:rFonts w:hint="eastAsia" w:ascii="宋体" w:hAnsi="宋体"/>
          <w:color w:val="333333"/>
          <w:kern w:val="0"/>
          <w:sz w:val="32"/>
          <w:szCs w:val="32"/>
        </w:rPr>
        <w:t>万元，</w:t>
      </w:r>
      <w:r>
        <w:rPr>
          <w:rFonts w:hint="eastAsia" w:ascii="宋体" w:hAnsi="宋体"/>
          <w:color w:val="333333"/>
          <w:kern w:val="0"/>
          <w:sz w:val="32"/>
          <w:szCs w:val="32"/>
          <w:lang w:eastAsia="zh-CN"/>
        </w:rPr>
        <w:t>朝阳市水务</w:t>
      </w:r>
      <w:r>
        <w:rPr>
          <w:rFonts w:hint="eastAsia" w:ascii="宋体" w:hAnsi="宋体"/>
          <w:color w:val="333333"/>
          <w:kern w:val="0"/>
          <w:sz w:val="32"/>
          <w:szCs w:val="32"/>
          <w:lang w:val="en-US" w:eastAsia="zh-CN"/>
        </w:rPr>
        <w:t>综合行政执法队为新成立单位，无上年对比数据。</w:t>
      </w:r>
      <w:r>
        <w:rPr>
          <w:rFonts w:hint="eastAsia" w:ascii="宋体" w:hAnsi="宋体"/>
          <w:color w:val="333333"/>
          <w:kern w:val="0"/>
          <w:sz w:val="32"/>
          <w:szCs w:val="32"/>
        </w:rPr>
        <w:t>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lang w:eastAsia="zh-CN"/>
        </w:rPr>
        <w:t>2024</w:t>
      </w:r>
      <w:r>
        <w:rPr>
          <w:rFonts w:hint="eastAsia" w:ascii="宋体" w:hAnsi="宋体"/>
          <w:color w:val="333333"/>
          <w:kern w:val="0"/>
          <w:sz w:val="32"/>
          <w:szCs w:val="32"/>
        </w:rPr>
        <w:t>年预算支出包括：社会保障和就业支出</w:t>
      </w:r>
      <w:r>
        <w:rPr>
          <w:rFonts w:hint="eastAsia" w:ascii="宋体" w:hAnsi="宋体"/>
          <w:color w:val="333333"/>
          <w:kern w:val="0"/>
          <w:sz w:val="32"/>
          <w:szCs w:val="32"/>
          <w:lang w:val="en-US" w:eastAsia="zh-CN"/>
        </w:rPr>
        <w:t>34.5</w:t>
      </w:r>
      <w:r>
        <w:rPr>
          <w:rFonts w:hint="eastAsia" w:ascii="宋体" w:hAnsi="宋体"/>
          <w:color w:val="333333"/>
          <w:kern w:val="0"/>
          <w:sz w:val="32"/>
          <w:szCs w:val="32"/>
        </w:rPr>
        <w:t>万元、卫生健康支出</w:t>
      </w:r>
      <w:r>
        <w:rPr>
          <w:rFonts w:hint="eastAsia" w:ascii="宋体" w:hAnsi="宋体"/>
          <w:color w:val="333333"/>
          <w:kern w:val="0"/>
          <w:sz w:val="32"/>
          <w:szCs w:val="32"/>
          <w:lang w:val="en-US" w:eastAsia="zh-CN"/>
        </w:rPr>
        <w:t>22.76</w:t>
      </w:r>
      <w:r>
        <w:rPr>
          <w:rFonts w:hint="eastAsia" w:ascii="宋体" w:hAnsi="宋体"/>
          <w:color w:val="333333"/>
          <w:kern w:val="0"/>
          <w:sz w:val="32"/>
          <w:szCs w:val="32"/>
        </w:rPr>
        <w:t>万元</w:t>
      </w:r>
      <w:r>
        <w:rPr>
          <w:rFonts w:ascii="宋体" w:hAnsi="宋体"/>
          <w:color w:val="333333"/>
          <w:kern w:val="0"/>
          <w:sz w:val="32"/>
          <w:szCs w:val="32"/>
        </w:rPr>
        <w:t>、</w:t>
      </w:r>
      <w:r>
        <w:rPr>
          <w:rFonts w:hint="eastAsia" w:ascii="宋体" w:hAnsi="宋体"/>
          <w:color w:val="333333"/>
          <w:kern w:val="0"/>
          <w:sz w:val="32"/>
          <w:szCs w:val="32"/>
          <w:lang w:eastAsia="zh-CN"/>
        </w:rPr>
        <w:t>城乡社区支出</w:t>
      </w:r>
      <w:r>
        <w:rPr>
          <w:rFonts w:hint="eastAsia" w:ascii="宋体" w:hAnsi="宋体"/>
          <w:color w:val="333333"/>
          <w:kern w:val="0"/>
          <w:sz w:val="32"/>
          <w:szCs w:val="32"/>
          <w:lang w:val="en-US" w:eastAsia="zh-CN"/>
        </w:rPr>
        <w:t>0万元、</w:t>
      </w:r>
      <w:r>
        <w:rPr>
          <w:rFonts w:hint="eastAsia" w:ascii="宋体" w:hAnsi="宋体"/>
          <w:color w:val="333333"/>
          <w:kern w:val="0"/>
          <w:sz w:val="32"/>
          <w:szCs w:val="32"/>
        </w:rPr>
        <w:t>农林水支出</w:t>
      </w:r>
      <w:r>
        <w:rPr>
          <w:rFonts w:hint="eastAsia" w:ascii="宋体" w:hAnsi="宋体"/>
          <w:color w:val="333333"/>
          <w:kern w:val="0"/>
          <w:sz w:val="32"/>
          <w:szCs w:val="32"/>
          <w:lang w:val="en-US" w:eastAsia="zh-CN"/>
        </w:rPr>
        <w:t>261.4</w:t>
      </w:r>
      <w:r>
        <w:rPr>
          <w:rFonts w:hint="eastAsia" w:ascii="宋体" w:hAnsi="宋体"/>
          <w:color w:val="333333"/>
          <w:kern w:val="0"/>
          <w:sz w:val="32"/>
          <w:szCs w:val="32"/>
        </w:rPr>
        <w:t>万元</w:t>
      </w:r>
      <w:r>
        <w:rPr>
          <w:rFonts w:ascii="宋体" w:hAnsi="宋体"/>
          <w:color w:val="333333"/>
          <w:kern w:val="0"/>
          <w:sz w:val="32"/>
          <w:szCs w:val="32"/>
        </w:rPr>
        <w:t>，</w:t>
      </w:r>
      <w:r>
        <w:rPr>
          <w:rFonts w:hint="eastAsia" w:ascii="宋体" w:hAnsi="宋体"/>
          <w:color w:val="333333"/>
          <w:kern w:val="0"/>
          <w:sz w:val="32"/>
          <w:szCs w:val="32"/>
        </w:rPr>
        <w:t>住房保障支出</w:t>
      </w:r>
      <w:r>
        <w:rPr>
          <w:rFonts w:hint="eastAsia" w:ascii="宋体" w:hAnsi="宋体"/>
          <w:color w:val="333333"/>
          <w:kern w:val="0"/>
          <w:sz w:val="32"/>
          <w:szCs w:val="32"/>
          <w:lang w:val="en-US" w:eastAsia="zh-CN"/>
        </w:rPr>
        <w:t>24.83</w:t>
      </w:r>
      <w:r>
        <w:rPr>
          <w:rFonts w:hint="eastAsia" w:ascii="宋体" w:hAnsi="宋体"/>
          <w:color w:val="333333"/>
          <w:kern w:val="0"/>
          <w:sz w:val="32"/>
          <w:szCs w:val="32"/>
        </w:rPr>
        <w:t>万元，</w:t>
      </w:r>
      <w:r>
        <w:rPr>
          <w:rFonts w:hint="eastAsia" w:ascii="宋体" w:hAnsi="宋体"/>
          <w:color w:val="333333"/>
          <w:kern w:val="0"/>
          <w:sz w:val="32"/>
          <w:szCs w:val="32"/>
          <w:highlight w:val="none"/>
        </w:rPr>
        <w:t>本年支出</w:t>
      </w:r>
      <w:r>
        <w:rPr>
          <w:rFonts w:hint="eastAsia" w:ascii="宋体" w:hAnsi="宋体"/>
          <w:color w:val="333333"/>
          <w:kern w:val="0"/>
          <w:sz w:val="32"/>
          <w:szCs w:val="32"/>
        </w:rPr>
        <w:t>合计</w:t>
      </w:r>
      <w:r>
        <w:rPr>
          <w:rFonts w:hint="eastAsia" w:ascii="宋体" w:hAnsi="宋体"/>
          <w:color w:val="333333"/>
          <w:kern w:val="0"/>
          <w:sz w:val="32"/>
          <w:szCs w:val="32"/>
          <w:lang w:val="en-US" w:eastAsia="zh-CN"/>
        </w:rPr>
        <w:t>343.49</w:t>
      </w:r>
      <w:r>
        <w:rPr>
          <w:rFonts w:hint="eastAsia" w:ascii="宋体" w:hAnsi="宋体"/>
          <w:color w:val="333333"/>
          <w:kern w:val="0"/>
          <w:sz w:val="32"/>
          <w:szCs w:val="32"/>
        </w:rPr>
        <w:t>万元，</w:t>
      </w:r>
      <w:r>
        <w:rPr>
          <w:rFonts w:hint="eastAsia" w:ascii="宋体" w:hAnsi="宋体"/>
          <w:color w:val="333333"/>
          <w:kern w:val="0"/>
          <w:sz w:val="32"/>
          <w:szCs w:val="32"/>
          <w:highlight w:val="none"/>
          <w:lang w:eastAsia="zh-CN"/>
        </w:rPr>
        <w:t>朝阳市水务</w:t>
      </w:r>
      <w:r>
        <w:rPr>
          <w:rFonts w:hint="eastAsia" w:ascii="宋体" w:hAnsi="宋体"/>
          <w:color w:val="333333"/>
          <w:kern w:val="0"/>
          <w:sz w:val="32"/>
          <w:szCs w:val="32"/>
          <w:highlight w:val="none"/>
          <w:lang w:val="en-US" w:eastAsia="zh-CN"/>
        </w:rPr>
        <w:t>综合行政执法队为新成立单位，无上年对比数据。</w:t>
      </w:r>
    </w:p>
    <w:p w14:paraId="3A2A7D7A">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二、关于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年预算机关运行经费安排情况说明</w:t>
      </w:r>
    </w:p>
    <w:p w14:paraId="4417ACA1">
      <w:pPr>
        <w:widowControl/>
        <w:shd w:val="clear" w:color="auto" w:fill="FFFFFF"/>
        <w:spacing w:line="480" w:lineRule="atLeast"/>
        <w:ind w:firstLine="640"/>
        <w:rPr>
          <w:rFonts w:hint="default" w:ascii="Times New Roman" w:hAnsi="Times New Roman"/>
          <w:color w:val="auto"/>
          <w:kern w:val="0"/>
          <w:szCs w:val="21"/>
          <w:lang w:val="en-US"/>
        </w:rPr>
      </w:pPr>
      <w:r>
        <w:rPr>
          <w:rFonts w:hint="eastAsia" w:ascii="宋体" w:hAnsi="宋体"/>
          <w:color w:val="auto"/>
          <w:kern w:val="0"/>
          <w:sz w:val="32"/>
          <w:szCs w:val="32"/>
          <w:highlight w:val="none"/>
        </w:rPr>
        <w:t>朝阳市水务</w:t>
      </w:r>
      <w:r>
        <w:rPr>
          <w:rFonts w:hint="eastAsia" w:ascii="宋体" w:hAnsi="宋体"/>
          <w:color w:val="auto"/>
          <w:kern w:val="0"/>
          <w:sz w:val="32"/>
          <w:szCs w:val="32"/>
          <w:highlight w:val="none"/>
          <w:lang w:val="en-US" w:eastAsia="zh-CN"/>
        </w:rPr>
        <w:t>综合行政执法队</w:t>
      </w:r>
      <w:r>
        <w:rPr>
          <w:rFonts w:hint="eastAsia" w:ascii="宋体" w:hAnsi="宋体"/>
          <w:color w:val="auto"/>
          <w:kern w:val="0"/>
          <w:sz w:val="32"/>
          <w:szCs w:val="32"/>
          <w:highlight w:val="none"/>
        </w:rPr>
        <w:t>机关运行经费</w:t>
      </w:r>
      <w:r>
        <w:rPr>
          <w:rFonts w:hint="eastAsia" w:ascii="宋体" w:hAnsi="宋体"/>
          <w:color w:val="auto"/>
          <w:kern w:val="0"/>
          <w:sz w:val="32"/>
          <w:szCs w:val="32"/>
        </w:rPr>
        <w:t>为</w:t>
      </w:r>
      <w:r>
        <w:rPr>
          <w:rFonts w:hint="eastAsia" w:ascii="宋体" w:hAnsi="宋体"/>
          <w:color w:val="auto"/>
          <w:kern w:val="0"/>
          <w:sz w:val="32"/>
          <w:szCs w:val="32"/>
          <w:lang w:val="en-US" w:eastAsia="zh-CN"/>
        </w:rPr>
        <w:t>0</w:t>
      </w:r>
      <w:r>
        <w:rPr>
          <w:rFonts w:hint="eastAsia" w:ascii="宋体" w:hAnsi="宋体"/>
          <w:color w:val="auto"/>
          <w:kern w:val="0"/>
          <w:sz w:val="32"/>
          <w:szCs w:val="32"/>
        </w:rPr>
        <w:t>万元</w:t>
      </w:r>
      <w:r>
        <w:rPr>
          <w:rFonts w:hint="eastAsia" w:ascii="宋体" w:hAnsi="宋体"/>
          <w:color w:val="auto"/>
          <w:kern w:val="0"/>
          <w:sz w:val="32"/>
          <w:szCs w:val="32"/>
          <w:lang w:eastAsia="zh-CN"/>
        </w:rPr>
        <w:t>。</w:t>
      </w:r>
      <w:r>
        <w:rPr>
          <w:rFonts w:hint="eastAsia" w:ascii="宋体" w:hAnsi="宋体"/>
          <w:color w:val="auto"/>
          <w:kern w:val="0"/>
          <w:sz w:val="32"/>
          <w:szCs w:val="32"/>
          <w:lang w:val="en-US" w:eastAsia="zh-CN"/>
        </w:rPr>
        <w:t>本单位为（公益一类）财政全额拨款事业单位。</w:t>
      </w:r>
      <w:bookmarkStart w:id="0" w:name="_GoBack"/>
      <w:bookmarkEnd w:id="0"/>
    </w:p>
    <w:p w14:paraId="7723D8DA">
      <w:pPr>
        <w:widowControl/>
        <w:shd w:val="clear" w:color="auto" w:fill="FFFFFF"/>
        <w:spacing w:line="480" w:lineRule="atLeast"/>
        <w:ind w:firstLine="630"/>
        <w:rPr>
          <w:rFonts w:ascii="Times New Roman" w:hAnsi="Times New Roman"/>
          <w:color w:val="333333"/>
          <w:kern w:val="0"/>
          <w:szCs w:val="21"/>
        </w:rPr>
      </w:pPr>
      <w:r>
        <w:rPr>
          <w:rFonts w:hint="eastAsia" w:ascii="宋体" w:hAnsi="宋体"/>
          <w:b/>
          <w:bCs/>
          <w:color w:val="333333"/>
          <w:kern w:val="0"/>
          <w:sz w:val="32"/>
          <w:szCs w:val="32"/>
        </w:rPr>
        <w:t>三、关于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年政府采购项目安排情况说明</w:t>
      </w:r>
    </w:p>
    <w:p w14:paraId="1133D8FB">
      <w:pPr>
        <w:ind w:firstLine="640" w:firstLineChars="200"/>
        <w:rPr>
          <w:rFonts w:ascii="宋体" w:hAnsi="宋体"/>
          <w:color w:val="auto"/>
          <w:kern w:val="0"/>
          <w:sz w:val="32"/>
          <w:szCs w:val="32"/>
        </w:rPr>
      </w:pPr>
      <w:r>
        <w:rPr>
          <w:rFonts w:hint="eastAsia" w:ascii="宋体" w:hAnsi="宋体"/>
          <w:color w:val="auto"/>
          <w:kern w:val="0"/>
          <w:sz w:val="32"/>
          <w:szCs w:val="32"/>
          <w:lang w:eastAsia="zh-CN"/>
        </w:rPr>
        <w:t>2024</w:t>
      </w:r>
      <w:r>
        <w:rPr>
          <w:rFonts w:hint="eastAsia" w:ascii="宋体" w:hAnsi="宋体"/>
          <w:color w:val="auto"/>
          <w:kern w:val="0"/>
          <w:sz w:val="32"/>
          <w:szCs w:val="32"/>
        </w:rPr>
        <w:t>年预算有政府采购项目的简要说明采购项目：</w:t>
      </w:r>
    </w:p>
    <w:p w14:paraId="2E302704">
      <w:pPr>
        <w:ind w:firstLine="640" w:firstLineChars="200"/>
        <w:rPr>
          <w:rFonts w:ascii="宋体" w:hAnsi="宋体"/>
          <w:color w:val="auto"/>
          <w:kern w:val="0"/>
          <w:sz w:val="32"/>
          <w:szCs w:val="32"/>
        </w:rPr>
      </w:pPr>
      <w:r>
        <w:rPr>
          <w:rFonts w:hint="eastAsia" w:ascii="宋体" w:hAnsi="宋体"/>
          <w:color w:val="auto"/>
          <w:kern w:val="0"/>
          <w:sz w:val="32"/>
          <w:szCs w:val="32"/>
        </w:rPr>
        <w:t>本单位</w:t>
      </w:r>
      <w:r>
        <w:rPr>
          <w:rFonts w:hint="eastAsia" w:ascii="宋体" w:hAnsi="宋体"/>
          <w:color w:val="auto"/>
          <w:kern w:val="0"/>
          <w:sz w:val="32"/>
          <w:szCs w:val="32"/>
          <w:lang w:eastAsia="zh-CN"/>
        </w:rPr>
        <w:t>2024</w:t>
      </w:r>
      <w:r>
        <w:rPr>
          <w:rFonts w:hint="eastAsia" w:ascii="宋体" w:hAnsi="宋体"/>
          <w:color w:val="auto"/>
          <w:kern w:val="0"/>
          <w:sz w:val="32"/>
          <w:szCs w:val="32"/>
        </w:rPr>
        <w:t>年部门预算政府采购项目为0个项目。</w:t>
      </w:r>
    </w:p>
    <w:p w14:paraId="2483E34B">
      <w:pPr>
        <w:widowControl/>
        <w:shd w:val="clear" w:color="auto" w:fill="FFFFFF"/>
        <w:spacing w:line="480" w:lineRule="atLeast"/>
        <w:ind w:left="720"/>
        <w:rPr>
          <w:rFonts w:ascii="Times New Roman" w:hAnsi="Times New Roman"/>
          <w:color w:val="333333"/>
          <w:kern w:val="0"/>
          <w:szCs w:val="21"/>
        </w:rPr>
      </w:pPr>
      <w:r>
        <w:rPr>
          <w:rFonts w:hint="eastAsia" w:ascii="宋体" w:hAnsi="宋体"/>
          <w:b/>
          <w:bCs/>
          <w:color w:val="333333"/>
          <w:kern w:val="0"/>
          <w:sz w:val="32"/>
          <w:szCs w:val="32"/>
        </w:rPr>
        <w:t>四、关于朝阳市水务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lang w:eastAsia="zh-CN"/>
        </w:rPr>
        <w:t>2</w:t>
      </w:r>
      <w:r>
        <w:rPr>
          <w:rFonts w:hint="eastAsia" w:ascii="Times New Roman" w:hAnsi="Times New Roman"/>
          <w:b/>
          <w:bCs/>
          <w:color w:val="333333"/>
          <w:kern w:val="0"/>
          <w:sz w:val="32"/>
          <w:szCs w:val="32"/>
          <w:lang w:eastAsia="zh-CN"/>
        </w:rPr>
        <w:t>024</w:t>
      </w:r>
      <w:r>
        <w:rPr>
          <w:rFonts w:hint="eastAsia" w:ascii="宋体" w:hAnsi="宋体"/>
          <w:b/>
          <w:bCs/>
          <w:color w:val="333333"/>
          <w:kern w:val="0"/>
          <w:sz w:val="32"/>
          <w:szCs w:val="32"/>
        </w:rPr>
        <w:t>年“三公”经费预算说明</w:t>
      </w:r>
    </w:p>
    <w:p w14:paraId="66E3000D">
      <w:pPr>
        <w:widowControl/>
        <w:shd w:val="clear" w:color="auto" w:fill="FFFFFF"/>
        <w:spacing w:line="480" w:lineRule="atLeast"/>
        <w:ind w:firstLine="640"/>
        <w:rPr>
          <w:rFonts w:ascii="宋体" w:hAnsi="宋体"/>
          <w:color w:val="C00000"/>
          <w:kern w:val="0"/>
          <w:sz w:val="32"/>
          <w:szCs w:val="32"/>
        </w:rPr>
      </w:pPr>
      <w:r>
        <w:rPr>
          <w:rFonts w:hint="eastAsia" w:ascii="宋体" w:hAnsi="宋体"/>
          <w:color w:val="333333"/>
          <w:kern w:val="0"/>
          <w:sz w:val="32"/>
          <w:szCs w:val="32"/>
        </w:rPr>
        <w:t>按照中央及省委、省政府关于厉行节约、改进工作作风、密切联系群众“八项规定”等有关要求，严格控制“三公”经费支出。</w:t>
      </w:r>
      <w:r>
        <w:rPr>
          <w:rFonts w:hint="eastAsia" w:ascii="宋体" w:hAnsi="宋体"/>
          <w:color w:val="333333"/>
          <w:kern w:val="0"/>
          <w:sz w:val="32"/>
          <w:szCs w:val="32"/>
          <w:lang w:eastAsia="zh-CN"/>
        </w:rPr>
        <w:t>2024年朝阳市水务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lang w:eastAsia="zh-CN"/>
        </w:rPr>
        <w:t>“</w:t>
      </w:r>
      <w:r>
        <w:rPr>
          <w:rFonts w:hint="eastAsia" w:ascii="宋体" w:hAnsi="宋体"/>
          <w:color w:val="333333"/>
          <w:kern w:val="0"/>
          <w:sz w:val="32"/>
          <w:szCs w:val="32"/>
        </w:rPr>
        <w:t>三公”经费预算数</w:t>
      </w:r>
      <w:r>
        <w:rPr>
          <w:rFonts w:hint="eastAsia" w:ascii="宋体" w:hAnsi="宋体"/>
          <w:color w:val="333333"/>
          <w:kern w:val="0"/>
          <w:sz w:val="32"/>
          <w:szCs w:val="32"/>
          <w:lang w:val="en-US" w:eastAsia="zh-CN"/>
        </w:rPr>
        <w:t>1.23</w:t>
      </w:r>
      <w:r>
        <w:rPr>
          <w:rFonts w:hint="eastAsia" w:ascii="宋体" w:hAnsi="宋体"/>
          <w:color w:val="333333"/>
          <w:kern w:val="0"/>
          <w:sz w:val="32"/>
          <w:szCs w:val="32"/>
        </w:rPr>
        <w:t>万元，其中：公务接待费</w:t>
      </w:r>
      <w:r>
        <w:rPr>
          <w:rFonts w:hint="eastAsia" w:ascii="宋体" w:hAnsi="宋体"/>
          <w:color w:val="333333"/>
          <w:kern w:val="0"/>
          <w:sz w:val="32"/>
          <w:szCs w:val="32"/>
          <w:lang w:val="en-US" w:eastAsia="zh-CN"/>
        </w:rPr>
        <w:t>0</w:t>
      </w:r>
      <w:r>
        <w:rPr>
          <w:rFonts w:hint="eastAsia" w:ascii="宋体" w:hAnsi="宋体"/>
          <w:color w:val="333333"/>
          <w:kern w:val="0"/>
          <w:sz w:val="32"/>
          <w:szCs w:val="32"/>
        </w:rPr>
        <w:t>万元、公务用车购置及运行费</w:t>
      </w:r>
      <w:r>
        <w:rPr>
          <w:rFonts w:hint="eastAsia" w:ascii="宋体" w:hAnsi="宋体"/>
          <w:color w:val="333333"/>
          <w:kern w:val="0"/>
          <w:sz w:val="32"/>
          <w:szCs w:val="32"/>
          <w:lang w:val="en-US" w:eastAsia="zh-CN"/>
        </w:rPr>
        <w:t>1.23</w:t>
      </w:r>
      <w:r>
        <w:rPr>
          <w:rFonts w:hint="eastAsia" w:ascii="宋体" w:hAnsi="宋体"/>
          <w:color w:val="333333"/>
          <w:kern w:val="0"/>
          <w:sz w:val="32"/>
          <w:szCs w:val="32"/>
        </w:rPr>
        <w:t>万元。</w:t>
      </w:r>
      <w:r>
        <w:rPr>
          <w:rFonts w:hint="eastAsia" w:ascii="宋体" w:hAnsi="宋体"/>
          <w:color w:val="333333"/>
          <w:kern w:val="0"/>
          <w:sz w:val="32"/>
          <w:szCs w:val="32"/>
          <w:lang w:eastAsia="zh-CN"/>
        </w:rPr>
        <w:t>朝阳市水务</w:t>
      </w:r>
      <w:r>
        <w:rPr>
          <w:rFonts w:hint="eastAsia" w:ascii="宋体" w:hAnsi="宋体"/>
          <w:color w:val="333333"/>
          <w:kern w:val="0"/>
          <w:sz w:val="32"/>
          <w:szCs w:val="32"/>
          <w:lang w:val="en-US" w:eastAsia="zh-CN"/>
        </w:rPr>
        <w:t>综合行政执法队为新成立单位，无上年数据。</w:t>
      </w:r>
    </w:p>
    <w:p w14:paraId="7040CC12">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五．朝阳市水务</w:t>
      </w:r>
      <w:r>
        <w:rPr>
          <w:rFonts w:hint="eastAsia" w:ascii="宋体" w:hAnsi="宋体"/>
          <w:b/>
          <w:bCs/>
          <w:color w:val="333333"/>
          <w:kern w:val="0"/>
          <w:sz w:val="32"/>
          <w:szCs w:val="32"/>
          <w:lang w:val="en-US" w:eastAsia="zh-CN"/>
        </w:rPr>
        <w:t>综合行政执法队</w:t>
      </w:r>
      <w:r>
        <w:rPr>
          <w:rFonts w:hint="eastAsia" w:ascii="宋体" w:hAnsi="宋体"/>
          <w:b/>
          <w:bCs/>
          <w:color w:val="333333"/>
          <w:kern w:val="0"/>
          <w:sz w:val="32"/>
          <w:szCs w:val="32"/>
        </w:rPr>
        <w:t>国有资产占用情况</w:t>
      </w:r>
    </w:p>
    <w:p w14:paraId="39FE5694">
      <w:pPr>
        <w:widowControl/>
        <w:shd w:val="clear" w:color="auto" w:fill="FFFFFF"/>
        <w:spacing w:line="480" w:lineRule="atLeast"/>
        <w:ind w:firstLine="640"/>
        <w:rPr>
          <w:rFonts w:hint="eastAsia" w:ascii="宋体" w:hAnsi="宋体"/>
          <w:color w:val="333333"/>
          <w:kern w:val="0"/>
          <w:sz w:val="32"/>
          <w:szCs w:val="32"/>
        </w:rPr>
      </w:pPr>
      <w:r>
        <w:rPr>
          <w:rFonts w:hint="eastAsia" w:ascii="宋体" w:hAnsi="宋体"/>
          <w:color w:val="333333"/>
          <w:kern w:val="0"/>
          <w:sz w:val="32"/>
          <w:szCs w:val="32"/>
        </w:rPr>
        <w:t>截止</w:t>
      </w:r>
      <w:r>
        <w:rPr>
          <w:rFonts w:hint="eastAsia" w:ascii="宋体" w:hAnsi="宋体"/>
          <w:color w:val="333333"/>
          <w:kern w:val="0"/>
          <w:sz w:val="32"/>
          <w:szCs w:val="32"/>
          <w:lang w:eastAsia="zh-CN"/>
        </w:rPr>
        <w:t>2024</w:t>
      </w:r>
      <w:r>
        <w:rPr>
          <w:rFonts w:hint="eastAsia" w:ascii="宋体" w:hAnsi="宋体"/>
          <w:color w:val="333333"/>
          <w:kern w:val="0"/>
          <w:sz w:val="32"/>
          <w:szCs w:val="32"/>
        </w:rPr>
        <w:t>年1月31日（公开时点），朝阳市水务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rPr>
        <w:t>车辆</w:t>
      </w:r>
      <w:r>
        <w:rPr>
          <w:rFonts w:hint="eastAsia" w:ascii="宋体" w:hAnsi="宋体"/>
          <w:color w:val="333333"/>
          <w:kern w:val="0"/>
          <w:sz w:val="32"/>
          <w:szCs w:val="32"/>
          <w:lang w:val="en-US" w:eastAsia="zh-CN"/>
        </w:rPr>
        <w:t>1</w:t>
      </w:r>
      <w:r>
        <w:rPr>
          <w:rFonts w:hint="eastAsia" w:ascii="宋体" w:hAnsi="宋体"/>
          <w:color w:val="333333"/>
          <w:kern w:val="0"/>
          <w:sz w:val="32"/>
          <w:szCs w:val="32"/>
        </w:rPr>
        <w:t>台，单位价值50万以上通用设备0台（套），单位价值100万以上专用设备0台（套）。</w:t>
      </w:r>
    </w:p>
    <w:p w14:paraId="1AFFD10A">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六．项目预算绩效目标情况</w:t>
      </w:r>
    </w:p>
    <w:p w14:paraId="53DDD349">
      <w:pPr>
        <w:widowControl/>
        <w:shd w:val="clear" w:color="auto" w:fill="FFFFFF"/>
        <w:spacing w:line="480" w:lineRule="atLeast"/>
        <w:ind w:firstLine="640"/>
        <w:rPr>
          <w:rFonts w:hint="eastAsia" w:ascii="宋体" w:hAnsi="宋体"/>
          <w:color w:val="333333"/>
          <w:kern w:val="0"/>
          <w:sz w:val="32"/>
          <w:szCs w:val="32"/>
        </w:rPr>
      </w:pPr>
      <w:r>
        <w:rPr>
          <w:rFonts w:hint="eastAsia" w:ascii="宋体" w:hAnsi="宋体"/>
          <w:color w:val="333333"/>
          <w:kern w:val="0"/>
          <w:sz w:val="32"/>
          <w:szCs w:val="32"/>
        </w:rPr>
        <w:t>根据预算绩效管理要求，</w:t>
      </w:r>
      <w:r>
        <w:rPr>
          <w:rFonts w:hint="eastAsia" w:ascii="宋体" w:hAnsi="宋体"/>
          <w:color w:val="333333"/>
          <w:kern w:val="0"/>
          <w:sz w:val="32"/>
          <w:szCs w:val="32"/>
          <w:lang w:val="en-US" w:eastAsia="zh-CN"/>
        </w:rPr>
        <w:t>2024</w:t>
      </w:r>
      <w:r>
        <w:rPr>
          <w:rFonts w:hint="eastAsia" w:ascii="宋体" w:hAnsi="宋体"/>
          <w:color w:val="333333"/>
          <w:kern w:val="0"/>
          <w:sz w:val="32"/>
          <w:szCs w:val="32"/>
        </w:rPr>
        <w:t>年朝阳市水务</w:t>
      </w:r>
      <w:r>
        <w:rPr>
          <w:rFonts w:hint="eastAsia" w:ascii="宋体" w:hAnsi="宋体"/>
          <w:color w:val="333333"/>
          <w:kern w:val="0"/>
          <w:sz w:val="32"/>
          <w:szCs w:val="32"/>
          <w:lang w:val="en-US" w:eastAsia="zh-CN"/>
        </w:rPr>
        <w:t>综合行政执法队</w:t>
      </w:r>
      <w:r>
        <w:rPr>
          <w:rFonts w:hint="eastAsia" w:ascii="宋体" w:hAnsi="宋体"/>
          <w:color w:val="333333"/>
          <w:kern w:val="0"/>
          <w:sz w:val="32"/>
          <w:szCs w:val="32"/>
        </w:rPr>
        <w:t>应编制绩效目标项目</w:t>
      </w:r>
      <w:r>
        <w:rPr>
          <w:rFonts w:hint="eastAsia" w:ascii="宋体" w:hAnsi="宋体"/>
          <w:color w:val="333333"/>
          <w:kern w:val="0"/>
          <w:sz w:val="32"/>
          <w:szCs w:val="32"/>
          <w:lang w:val="en-US" w:eastAsia="zh-CN"/>
        </w:rPr>
        <w:t>1</w:t>
      </w:r>
      <w:r>
        <w:rPr>
          <w:rFonts w:hint="eastAsia" w:ascii="宋体" w:hAnsi="宋体"/>
          <w:color w:val="333333"/>
          <w:kern w:val="0"/>
          <w:sz w:val="32"/>
          <w:szCs w:val="32"/>
        </w:rPr>
        <w:t>个，实际编制绩效目标项目</w:t>
      </w:r>
      <w:r>
        <w:rPr>
          <w:rFonts w:hint="eastAsia" w:ascii="宋体" w:hAnsi="宋体"/>
          <w:color w:val="333333"/>
          <w:kern w:val="0"/>
          <w:sz w:val="32"/>
          <w:szCs w:val="32"/>
          <w:lang w:val="en-US" w:eastAsia="zh-CN"/>
        </w:rPr>
        <w:t>1</w:t>
      </w:r>
      <w:r>
        <w:rPr>
          <w:rFonts w:hint="eastAsia" w:ascii="宋体" w:hAnsi="宋体"/>
          <w:color w:val="333333"/>
          <w:kern w:val="0"/>
          <w:sz w:val="32"/>
          <w:szCs w:val="32"/>
        </w:rPr>
        <w:t>个，涉及资金</w:t>
      </w:r>
      <w:r>
        <w:rPr>
          <w:rFonts w:hint="eastAsia" w:ascii="宋体" w:hAnsi="宋体"/>
          <w:color w:val="333333"/>
          <w:kern w:val="0"/>
          <w:sz w:val="32"/>
          <w:szCs w:val="32"/>
          <w:lang w:val="en-US" w:eastAsia="zh-CN"/>
        </w:rPr>
        <w:t>18.7</w:t>
      </w:r>
      <w:r>
        <w:rPr>
          <w:rFonts w:hint="eastAsia" w:ascii="宋体" w:hAnsi="宋体"/>
          <w:color w:val="333333"/>
          <w:kern w:val="0"/>
          <w:sz w:val="32"/>
          <w:szCs w:val="32"/>
        </w:rPr>
        <w:t>万元（批复项目金额），编制绩效目标项目覆盖率(实际编制绩效目标项目/应编制绩效目标项目)为</w:t>
      </w:r>
      <w:r>
        <w:rPr>
          <w:rFonts w:hint="eastAsia" w:ascii="宋体" w:hAnsi="宋体"/>
          <w:color w:val="333333"/>
          <w:kern w:val="0"/>
          <w:sz w:val="32"/>
          <w:szCs w:val="32"/>
          <w:lang w:val="en-US" w:eastAsia="zh-CN"/>
        </w:rPr>
        <w:t>100%</w:t>
      </w:r>
      <w:r>
        <w:rPr>
          <w:rFonts w:hint="eastAsia" w:ascii="宋体" w:hAnsi="宋体"/>
          <w:color w:val="333333"/>
          <w:kern w:val="0"/>
          <w:sz w:val="32"/>
          <w:szCs w:val="32"/>
        </w:rPr>
        <w:t>。</w:t>
      </w:r>
    </w:p>
    <w:p w14:paraId="32382531">
      <w:pPr>
        <w:widowControl/>
        <w:shd w:val="clear" w:color="auto" w:fill="FFFFFF"/>
        <w:spacing w:line="480" w:lineRule="atLeast"/>
        <w:rPr>
          <w:rFonts w:ascii="Times New Roman" w:hAnsi="Times New Roman"/>
          <w:color w:val="333333"/>
          <w:kern w:val="0"/>
          <w:szCs w:val="21"/>
        </w:rPr>
      </w:pPr>
    </w:p>
    <w:p w14:paraId="4B8CF374">
      <w:pPr>
        <w:widowControl/>
        <w:shd w:val="clear" w:color="auto" w:fill="FFFFFF"/>
        <w:spacing w:line="480" w:lineRule="atLeast"/>
        <w:ind w:firstLine="723"/>
        <w:jc w:val="center"/>
        <w:rPr>
          <w:rFonts w:ascii="Times New Roman" w:hAnsi="Times New Roman"/>
          <w:color w:val="333333"/>
          <w:kern w:val="0"/>
          <w:szCs w:val="21"/>
        </w:rPr>
      </w:pPr>
      <w:r>
        <w:rPr>
          <w:rFonts w:hint="eastAsia" w:ascii="宋体" w:hAnsi="宋体"/>
          <w:b/>
          <w:bCs/>
          <w:color w:val="333333"/>
          <w:kern w:val="0"/>
          <w:sz w:val="36"/>
          <w:szCs w:val="36"/>
        </w:rPr>
        <w:t>第四部分   名词解释</w:t>
      </w:r>
    </w:p>
    <w:p w14:paraId="450A4780">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1</w:t>
      </w:r>
      <w:r>
        <w:rPr>
          <w:rFonts w:hint="eastAsia" w:ascii="仿宋" w:hAnsi="仿宋" w:eastAsia="仿宋"/>
          <w:b/>
          <w:bCs/>
          <w:color w:val="333333"/>
          <w:kern w:val="0"/>
          <w:sz w:val="32"/>
          <w:szCs w:val="32"/>
        </w:rPr>
        <w:t>、财政拨款收入：</w:t>
      </w:r>
      <w:r>
        <w:rPr>
          <w:rFonts w:hint="eastAsia" w:ascii="仿宋" w:hAnsi="仿宋" w:eastAsia="仿宋"/>
          <w:color w:val="333333"/>
          <w:kern w:val="0"/>
          <w:sz w:val="32"/>
          <w:szCs w:val="32"/>
        </w:rPr>
        <w:t>指市级财政当年拨付的资金。</w:t>
      </w:r>
    </w:p>
    <w:p w14:paraId="2E523E66">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2</w:t>
      </w:r>
      <w:r>
        <w:rPr>
          <w:rFonts w:hint="eastAsia" w:ascii="仿宋" w:hAnsi="仿宋" w:eastAsia="仿宋"/>
          <w:b/>
          <w:bCs/>
          <w:color w:val="333333"/>
          <w:kern w:val="0"/>
          <w:sz w:val="32"/>
          <w:szCs w:val="32"/>
        </w:rPr>
        <w:t>、基本支出：</w:t>
      </w:r>
      <w:r>
        <w:rPr>
          <w:rFonts w:hint="eastAsia" w:ascii="仿宋" w:hAnsi="仿宋" w:eastAsia="仿宋"/>
          <w:color w:val="333333"/>
          <w:kern w:val="0"/>
          <w:sz w:val="32"/>
          <w:szCs w:val="32"/>
        </w:rPr>
        <w:t>指保障机构正常运转、完成日常工作任务而发生的人员支出和公用支出。</w:t>
      </w:r>
    </w:p>
    <w:p w14:paraId="4035F116">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3</w:t>
      </w:r>
      <w:r>
        <w:rPr>
          <w:rFonts w:hint="eastAsia" w:ascii="仿宋" w:hAnsi="仿宋" w:eastAsia="仿宋"/>
          <w:b/>
          <w:bCs/>
          <w:color w:val="333333"/>
          <w:kern w:val="0"/>
          <w:sz w:val="32"/>
          <w:szCs w:val="32"/>
        </w:rPr>
        <w:t>、项目支出：</w:t>
      </w:r>
      <w:r>
        <w:rPr>
          <w:rFonts w:hint="eastAsia" w:ascii="仿宋" w:hAnsi="仿宋" w:eastAsia="仿宋"/>
          <w:color w:val="333333"/>
          <w:kern w:val="0"/>
          <w:sz w:val="32"/>
          <w:szCs w:val="32"/>
        </w:rPr>
        <w:t>指在基本支出之外为完成特定行政任务和事业发展目标所发生的支出。</w:t>
      </w:r>
    </w:p>
    <w:p w14:paraId="73518359">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4</w:t>
      </w:r>
      <w:r>
        <w:rPr>
          <w:rFonts w:hint="eastAsia" w:ascii="仿宋" w:hAnsi="仿宋" w:eastAsia="仿宋"/>
          <w:b/>
          <w:bCs/>
          <w:color w:val="333333"/>
          <w:kern w:val="0"/>
          <w:sz w:val="32"/>
          <w:szCs w:val="32"/>
        </w:rPr>
        <w:t>、行政事业性收费收入：</w:t>
      </w:r>
      <w:r>
        <w:rPr>
          <w:rFonts w:hint="eastAsia" w:ascii="仿宋" w:hAnsi="仿宋" w:eastAsia="仿宋"/>
          <w:color w:val="333333"/>
          <w:kern w:val="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3A4466A4">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5</w:t>
      </w:r>
      <w:r>
        <w:rPr>
          <w:rFonts w:hint="eastAsia" w:ascii="仿宋" w:hAnsi="仿宋" w:eastAsia="仿宋"/>
          <w:b/>
          <w:bCs/>
          <w:color w:val="333333"/>
          <w:kern w:val="0"/>
          <w:sz w:val="32"/>
          <w:szCs w:val="32"/>
        </w:rPr>
        <w:t>、政府性基金收入：</w:t>
      </w:r>
      <w:r>
        <w:rPr>
          <w:rFonts w:hint="eastAsia" w:ascii="仿宋" w:hAnsi="仿宋" w:eastAsia="仿宋"/>
          <w:color w:val="333333"/>
          <w:kern w:val="0"/>
          <w:sz w:val="32"/>
          <w:szCs w:val="32"/>
        </w:rPr>
        <w:t>反映各级政府及其所属部门根据法律、行政法规规定并经国务院或财政部批准，向公民、法人和其他组织征收的政府性基金，以及参照政府性基金管理或纳入基金决算、具有特定用途的财政资金。</w:t>
      </w:r>
    </w:p>
    <w:p w14:paraId="2196494F">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6</w:t>
      </w:r>
      <w:r>
        <w:rPr>
          <w:rFonts w:hint="eastAsia" w:ascii="仿宋" w:hAnsi="仿宋" w:eastAsia="仿宋"/>
          <w:b/>
          <w:bCs/>
          <w:color w:val="333333"/>
          <w:kern w:val="0"/>
          <w:sz w:val="32"/>
          <w:szCs w:val="32"/>
        </w:rPr>
        <w:t>、其他收入：</w:t>
      </w:r>
      <w:r>
        <w:rPr>
          <w:rFonts w:hint="eastAsia" w:ascii="仿宋" w:hAnsi="仿宋" w:eastAsia="仿宋"/>
          <w:color w:val="333333"/>
          <w:kern w:val="0"/>
          <w:sz w:val="32"/>
          <w:szCs w:val="32"/>
        </w:rPr>
        <w:t>指上述“财政拨款收入”、“行政事业性收费收入”、“政府性基金收入”以外的收入。</w:t>
      </w:r>
    </w:p>
    <w:p w14:paraId="3EFB9888">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7</w:t>
      </w:r>
      <w:r>
        <w:rPr>
          <w:rFonts w:hint="eastAsia" w:ascii="仿宋" w:hAnsi="仿宋" w:eastAsia="仿宋"/>
          <w:b/>
          <w:bCs/>
          <w:color w:val="333333"/>
          <w:kern w:val="0"/>
          <w:sz w:val="32"/>
          <w:szCs w:val="32"/>
        </w:rPr>
        <w:t>、“三公”经费：</w:t>
      </w:r>
      <w:r>
        <w:rPr>
          <w:rFonts w:hint="eastAsia" w:ascii="仿宋" w:hAnsi="仿宋" w:eastAsia="仿宋"/>
          <w:color w:val="333333"/>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D3D4539">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8、社会保障和就业（类）行政事业单位离退休（款）归口管理的行政单位离退休（项）：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6A2E85BA">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9、社会保障和就业（类）行政事业单位离退休（款）事业单位离退休（项）：</w:t>
      </w:r>
      <w:r>
        <w:rPr>
          <w:rFonts w:hint="eastAsia" w:ascii="仿宋" w:hAnsi="仿宋" w:eastAsia="仿宋"/>
          <w:sz w:val="32"/>
          <w:szCs w:val="32"/>
        </w:rPr>
        <w:t>反映实行归口管理的事业单位开支的离退休经费。</w:t>
      </w:r>
    </w:p>
    <w:p w14:paraId="719E6E36">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10、社会保障和就业（类）抚恤（款）死亡抚恤（项）：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37F7867B">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11、社会保障和就业（类）抚恤（款）伤残抚恤（项）：</w:t>
      </w:r>
      <w:r>
        <w:rPr>
          <w:rFonts w:hint="eastAsia" w:ascii="仿宋" w:hAnsi="仿宋" w:eastAsia="仿宋"/>
          <w:sz w:val="32"/>
          <w:szCs w:val="32"/>
        </w:rPr>
        <w:t>反映按规定用于伤残人员的抚恤金和按规定开支的各种伤残补助费。</w:t>
      </w:r>
    </w:p>
    <w:p w14:paraId="09AD25A5">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12、医疗卫生与计划生育（类）行政事业单位医疗（款）行政单位医疗（项）：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BB9C2E5">
      <w:pPr>
        <w:spacing w:line="540" w:lineRule="exact"/>
        <w:ind w:left="210" w:leftChars="100" w:firstLine="161" w:firstLineChars="50"/>
        <w:jc w:val="left"/>
        <w:rPr>
          <w:rFonts w:ascii="仿宋" w:hAnsi="仿宋" w:eastAsia="仿宋"/>
          <w:sz w:val="32"/>
          <w:szCs w:val="32"/>
        </w:rPr>
      </w:pPr>
      <w:r>
        <w:rPr>
          <w:rFonts w:hint="eastAsia" w:ascii="仿宋" w:hAnsi="仿宋" w:eastAsia="仿宋"/>
          <w:b/>
          <w:sz w:val="32"/>
          <w:szCs w:val="32"/>
        </w:rPr>
        <w:t>13、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54A8CA8B">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14、节能环保支出（类）污染防治（款）水体（项）：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14:paraId="54B2C5B1">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15、农林水事务（类）农业（款）其他农业支出（项）：</w:t>
      </w:r>
      <w:r>
        <w:rPr>
          <w:rFonts w:hint="eastAsia" w:ascii="仿宋" w:hAnsi="仿宋" w:eastAsia="仿宋"/>
          <w:sz w:val="32"/>
          <w:szCs w:val="32"/>
        </w:rPr>
        <w:t>反映其他用于农业方面的支出。</w:t>
      </w:r>
    </w:p>
    <w:p w14:paraId="0296DB85">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16、交通运输（类）成品油价格改革对交通运输的补贴（款）成品油价格改革补贴其他支出（项）：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14:paraId="39ECF653">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17、资源勘探信息等支出（类）工业和信息产业监管（款）其他工业和信息产业监管支出（项）：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14:paraId="15BA128B">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18、援助其他地区支出（类）其他支出（款）其他（项）：</w:t>
      </w:r>
      <w:r>
        <w:rPr>
          <w:rFonts w:hint="eastAsia" w:ascii="仿宋" w:hAnsi="仿宋" w:eastAsia="仿宋"/>
          <w:sz w:val="32"/>
          <w:szCs w:val="32"/>
        </w:rPr>
        <w:t>反映援助其他地区资金中的其他支出。</w:t>
      </w:r>
    </w:p>
    <w:p w14:paraId="6462657C">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19、 国土海洋气象等支出（类）国土资源事务（款）其他国土资源事务支出（项）：</w:t>
      </w:r>
      <w:r>
        <w:rPr>
          <w:rFonts w:hint="eastAsia" w:ascii="仿宋" w:hAnsi="仿宋" w:eastAsia="仿宋"/>
          <w:sz w:val="32"/>
          <w:szCs w:val="32"/>
        </w:rPr>
        <w:t>反映其他用于国土资源事务方面的支出。</w:t>
      </w:r>
    </w:p>
    <w:p w14:paraId="51082A4C">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20、住房保障（类）住房改革（款）住房公积金（项）：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64EDF42C">
      <w:pPr>
        <w:widowControl/>
        <w:shd w:val="clear" w:color="auto" w:fill="FFFFFF"/>
        <w:spacing w:line="480" w:lineRule="atLeast"/>
        <w:ind w:left="525" w:leftChars="250" w:firstLine="1"/>
        <w:rPr>
          <w:rFonts w:ascii="仿宋" w:hAnsi="仿宋" w:eastAsia="仿宋"/>
          <w:color w:val="333333"/>
          <w:kern w:val="0"/>
          <w:szCs w:val="21"/>
        </w:rPr>
      </w:pPr>
      <w:r>
        <w:rPr>
          <w:rFonts w:hint="eastAsia" w:ascii="仿宋" w:hAnsi="仿宋" w:eastAsia="仿宋"/>
          <w:b/>
          <w:sz w:val="32"/>
          <w:szCs w:val="32"/>
        </w:rPr>
        <w:t>21、机关运行经费：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90329E">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9721B"/>
    <w:multiLevelType w:val="singleLevel"/>
    <w:tmpl w:val="BC99721B"/>
    <w:lvl w:ilvl="0" w:tentative="0">
      <w:start w:val="1"/>
      <w:numFmt w:val="chineseCounting"/>
      <w:suff w:val="space"/>
      <w:lvlText w:val="第%1部分"/>
      <w:lvlJc w:val="left"/>
      <w:rPr>
        <w:rFonts w:hint="eastAsia"/>
      </w:rPr>
    </w:lvl>
  </w:abstractNum>
  <w:abstractNum w:abstractNumId="1">
    <w:nsid w:val="7BA12BF3"/>
    <w:multiLevelType w:val="multilevel"/>
    <w:tmpl w:val="7BA12BF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4Yjk2MWVkNzJlNjkwNGQ5MzE1YmJjZDhlNTYwYzUifQ=="/>
  </w:docVars>
  <w:rsids>
    <w:rsidRoot w:val="00013AA3"/>
    <w:rsid w:val="000058A3"/>
    <w:rsid w:val="00013AA3"/>
    <w:rsid w:val="00017EE1"/>
    <w:rsid w:val="00036D4F"/>
    <w:rsid w:val="00037DAD"/>
    <w:rsid w:val="000649FE"/>
    <w:rsid w:val="00073B18"/>
    <w:rsid w:val="00082856"/>
    <w:rsid w:val="00084059"/>
    <w:rsid w:val="000A07CB"/>
    <w:rsid w:val="000A5622"/>
    <w:rsid w:val="000B5232"/>
    <w:rsid w:val="000D2EE5"/>
    <w:rsid w:val="000E1850"/>
    <w:rsid w:val="000E1907"/>
    <w:rsid w:val="000E327A"/>
    <w:rsid w:val="001060D2"/>
    <w:rsid w:val="00111425"/>
    <w:rsid w:val="00143600"/>
    <w:rsid w:val="001476DA"/>
    <w:rsid w:val="00177012"/>
    <w:rsid w:val="00197FCA"/>
    <w:rsid w:val="001C26BA"/>
    <w:rsid w:val="001F30E4"/>
    <w:rsid w:val="001F4088"/>
    <w:rsid w:val="00241999"/>
    <w:rsid w:val="00252854"/>
    <w:rsid w:val="00292AEA"/>
    <w:rsid w:val="002A09E9"/>
    <w:rsid w:val="002A3A9A"/>
    <w:rsid w:val="002A58CA"/>
    <w:rsid w:val="002B12B2"/>
    <w:rsid w:val="002B3E8A"/>
    <w:rsid w:val="002B5408"/>
    <w:rsid w:val="002C3894"/>
    <w:rsid w:val="002C3ACF"/>
    <w:rsid w:val="002C4904"/>
    <w:rsid w:val="002D35E5"/>
    <w:rsid w:val="002D4F8C"/>
    <w:rsid w:val="002E0A58"/>
    <w:rsid w:val="00336435"/>
    <w:rsid w:val="003419C8"/>
    <w:rsid w:val="00352017"/>
    <w:rsid w:val="003546F2"/>
    <w:rsid w:val="00371111"/>
    <w:rsid w:val="00391940"/>
    <w:rsid w:val="00391E00"/>
    <w:rsid w:val="00392579"/>
    <w:rsid w:val="003A60AA"/>
    <w:rsid w:val="003C42F3"/>
    <w:rsid w:val="003C76DF"/>
    <w:rsid w:val="003D597E"/>
    <w:rsid w:val="003D6A40"/>
    <w:rsid w:val="00404899"/>
    <w:rsid w:val="00405491"/>
    <w:rsid w:val="0040766C"/>
    <w:rsid w:val="004271D6"/>
    <w:rsid w:val="00427F2D"/>
    <w:rsid w:val="00432BB4"/>
    <w:rsid w:val="00436C93"/>
    <w:rsid w:val="00442931"/>
    <w:rsid w:val="00444EE1"/>
    <w:rsid w:val="0048375B"/>
    <w:rsid w:val="00494472"/>
    <w:rsid w:val="004947DB"/>
    <w:rsid w:val="004A1C6E"/>
    <w:rsid w:val="004B023F"/>
    <w:rsid w:val="004B286E"/>
    <w:rsid w:val="004E0704"/>
    <w:rsid w:val="004F6D88"/>
    <w:rsid w:val="005018B3"/>
    <w:rsid w:val="00503935"/>
    <w:rsid w:val="005264FE"/>
    <w:rsid w:val="00531C3D"/>
    <w:rsid w:val="0054255C"/>
    <w:rsid w:val="005467BA"/>
    <w:rsid w:val="005948B0"/>
    <w:rsid w:val="005A2D52"/>
    <w:rsid w:val="005A3A81"/>
    <w:rsid w:val="005D07C3"/>
    <w:rsid w:val="005E4764"/>
    <w:rsid w:val="005F274C"/>
    <w:rsid w:val="005F4A08"/>
    <w:rsid w:val="0061120D"/>
    <w:rsid w:val="0061280F"/>
    <w:rsid w:val="0062741B"/>
    <w:rsid w:val="00635FEF"/>
    <w:rsid w:val="00651640"/>
    <w:rsid w:val="00652674"/>
    <w:rsid w:val="006916C4"/>
    <w:rsid w:val="006A62C8"/>
    <w:rsid w:val="006B4C11"/>
    <w:rsid w:val="006E111C"/>
    <w:rsid w:val="006E18F0"/>
    <w:rsid w:val="006F35F8"/>
    <w:rsid w:val="006F7B82"/>
    <w:rsid w:val="00700E8D"/>
    <w:rsid w:val="00712AAC"/>
    <w:rsid w:val="0071757B"/>
    <w:rsid w:val="00731B01"/>
    <w:rsid w:val="00756A39"/>
    <w:rsid w:val="00763E9C"/>
    <w:rsid w:val="0077235B"/>
    <w:rsid w:val="00772D4B"/>
    <w:rsid w:val="007906FC"/>
    <w:rsid w:val="007A1031"/>
    <w:rsid w:val="007B3970"/>
    <w:rsid w:val="007B6E2B"/>
    <w:rsid w:val="007D2F83"/>
    <w:rsid w:val="007E7E15"/>
    <w:rsid w:val="0080438F"/>
    <w:rsid w:val="00823FFB"/>
    <w:rsid w:val="00827C28"/>
    <w:rsid w:val="008334C5"/>
    <w:rsid w:val="00836684"/>
    <w:rsid w:val="00854571"/>
    <w:rsid w:val="00855A77"/>
    <w:rsid w:val="0086427C"/>
    <w:rsid w:val="00865157"/>
    <w:rsid w:val="00891FF9"/>
    <w:rsid w:val="008A3F73"/>
    <w:rsid w:val="008C1F22"/>
    <w:rsid w:val="008D099F"/>
    <w:rsid w:val="008E64D1"/>
    <w:rsid w:val="008F6035"/>
    <w:rsid w:val="009217F2"/>
    <w:rsid w:val="00924621"/>
    <w:rsid w:val="00933977"/>
    <w:rsid w:val="00955EC4"/>
    <w:rsid w:val="00956A3F"/>
    <w:rsid w:val="0097206D"/>
    <w:rsid w:val="00986A69"/>
    <w:rsid w:val="009955DD"/>
    <w:rsid w:val="009B48D6"/>
    <w:rsid w:val="009B5BF4"/>
    <w:rsid w:val="009C164C"/>
    <w:rsid w:val="009C6DF3"/>
    <w:rsid w:val="00A061D5"/>
    <w:rsid w:val="00A0683D"/>
    <w:rsid w:val="00A16AE6"/>
    <w:rsid w:val="00A2033F"/>
    <w:rsid w:val="00A854E3"/>
    <w:rsid w:val="00A867D5"/>
    <w:rsid w:val="00A92D86"/>
    <w:rsid w:val="00AB2851"/>
    <w:rsid w:val="00AD310D"/>
    <w:rsid w:val="00AE00A0"/>
    <w:rsid w:val="00AE11A5"/>
    <w:rsid w:val="00AF26FC"/>
    <w:rsid w:val="00B26FCD"/>
    <w:rsid w:val="00B3563B"/>
    <w:rsid w:val="00B638DE"/>
    <w:rsid w:val="00B87C19"/>
    <w:rsid w:val="00B915DB"/>
    <w:rsid w:val="00BA596D"/>
    <w:rsid w:val="00BB2A89"/>
    <w:rsid w:val="00BC5ADD"/>
    <w:rsid w:val="00BE28E8"/>
    <w:rsid w:val="00BE54C2"/>
    <w:rsid w:val="00BE7B3B"/>
    <w:rsid w:val="00BF20D4"/>
    <w:rsid w:val="00C23BEF"/>
    <w:rsid w:val="00C763AA"/>
    <w:rsid w:val="00C77097"/>
    <w:rsid w:val="00C87695"/>
    <w:rsid w:val="00C93D75"/>
    <w:rsid w:val="00CC1F1F"/>
    <w:rsid w:val="00CC7AE9"/>
    <w:rsid w:val="00CE703B"/>
    <w:rsid w:val="00D31EDE"/>
    <w:rsid w:val="00D34982"/>
    <w:rsid w:val="00D5062B"/>
    <w:rsid w:val="00D63AAD"/>
    <w:rsid w:val="00D72080"/>
    <w:rsid w:val="00D841E1"/>
    <w:rsid w:val="00D93FF4"/>
    <w:rsid w:val="00D94EC6"/>
    <w:rsid w:val="00DA6C19"/>
    <w:rsid w:val="00DF68E3"/>
    <w:rsid w:val="00E217C8"/>
    <w:rsid w:val="00E34F6B"/>
    <w:rsid w:val="00E35BCB"/>
    <w:rsid w:val="00E425C0"/>
    <w:rsid w:val="00E44BB7"/>
    <w:rsid w:val="00E951B2"/>
    <w:rsid w:val="00EA4096"/>
    <w:rsid w:val="00EE18AF"/>
    <w:rsid w:val="00EE6323"/>
    <w:rsid w:val="00EF5F90"/>
    <w:rsid w:val="00F06FF4"/>
    <w:rsid w:val="00F12C17"/>
    <w:rsid w:val="00F24E2D"/>
    <w:rsid w:val="00F32F79"/>
    <w:rsid w:val="00F616EB"/>
    <w:rsid w:val="00F63E80"/>
    <w:rsid w:val="00F6777C"/>
    <w:rsid w:val="00F7220C"/>
    <w:rsid w:val="00F83910"/>
    <w:rsid w:val="00F83A6E"/>
    <w:rsid w:val="00F969B0"/>
    <w:rsid w:val="00FA073F"/>
    <w:rsid w:val="00FA4D65"/>
    <w:rsid w:val="00FA57F9"/>
    <w:rsid w:val="00FB2C6F"/>
    <w:rsid w:val="00FC14B8"/>
    <w:rsid w:val="01E70628"/>
    <w:rsid w:val="040F3E66"/>
    <w:rsid w:val="04117BDE"/>
    <w:rsid w:val="046705EA"/>
    <w:rsid w:val="05C0366A"/>
    <w:rsid w:val="09D966DA"/>
    <w:rsid w:val="0B7F5D75"/>
    <w:rsid w:val="0CAA0BCF"/>
    <w:rsid w:val="0DAC2A69"/>
    <w:rsid w:val="101B7BE9"/>
    <w:rsid w:val="11062B15"/>
    <w:rsid w:val="12E92C46"/>
    <w:rsid w:val="173E0892"/>
    <w:rsid w:val="17CA481C"/>
    <w:rsid w:val="18EE6F97"/>
    <w:rsid w:val="1A4268EB"/>
    <w:rsid w:val="1C8C02F2"/>
    <w:rsid w:val="21423BC0"/>
    <w:rsid w:val="23E53E0B"/>
    <w:rsid w:val="242D5F16"/>
    <w:rsid w:val="24BB1774"/>
    <w:rsid w:val="26E03220"/>
    <w:rsid w:val="26F05D70"/>
    <w:rsid w:val="27DF1476"/>
    <w:rsid w:val="28221B0A"/>
    <w:rsid w:val="295E6B72"/>
    <w:rsid w:val="2A704DAF"/>
    <w:rsid w:val="2AB47391"/>
    <w:rsid w:val="2BA50A88"/>
    <w:rsid w:val="2F1321AD"/>
    <w:rsid w:val="2F4800A8"/>
    <w:rsid w:val="2FEF6776"/>
    <w:rsid w:val="2FF124EE"/>
    <w:rsid w:val="31501496"/>
    <w:rsid w:val="31837ABD"/>
    <w:rsid w:val="31B44DEF"/>
    <w:rsid w:val="33576B0C"/>
    <w:rsid w:val="34081776"/>
    <w:rsid w:val="3498562E"/>
    <w:rsid w:val="34FF56AD"/>
    <w:rsid w:val="3AB02FA5"/>
    <w:rsid w:val="3B950B19"/>
    <w:rsid w:val="3C4816E7"/>
    <w:rsid w:val="3E720C9E"/>
    <w:rsid w:val="3F213096"/>
    <w:rsid w:val="402B37FA"/>
    <w:rsid w:val="40E8793D"/>
    <w:rsid w:val="44522D71"/>
    <w:rsid w:val="44E42E30"/>
    <w:rsid w:val="48C25ABC"/>
    <w:rsid w:val="49F5494F"/>
    <w:rsid w:val="4A471230"/>
    <w:rsid w:val="4B2B2900"/>
    <w:rsid w:val="4BA601D9"/>
    <w:rsid w:val="4D5944BC"/>
    <w:rsid w:val="4D9A5B1B"/>
    <w:rsid w:val="4E6D1C00"/>
    <w:rsid w:val="4F3F3C19"/>
    <w:rsid w:val="51E63A25"/>
    <w:rsid w:val="54A86D6F"/>
    <w:rsid w:val="550A17D8"/>
    <w:rsid w:val="5687122A"/>
    <w:rsid w:val="58D8399B"/>
    <w:rsid w:val="5AE14D89"/>
    <w:rsid w:val="5AEB3E5A"/>
    <w:rsid w:val="5DA34B71"/>
    <w:rsid w:val="5E8F2D4E"/>
    <w:rsid w:val="631F6D97"/>
    <w:rsid w:val="64417AD7"/>
    <w:rsid w:val="65EB11B2"/>
    <w:rsid w:val="679118E5"/>
    <w:rsid w:val="67B37AAD"/>
    <w:rsid w:val="68E048D2"/>
    <w:rsid w:val="6975795B"/>
    <w:rsid w:val="6B6C5E71"/>
    <w:rsid w:val="6C811FC8"/>
    <w:rsid w:val="6C9D2ADA"/>
    <w:rsid w:val="6E40766E"/>
    <w:rsid w:val="6F60051B"/>
    <w:rsid w:val="7249798C"/>
    <w:rsid w:val="74E11466"/>
    <w:rsid w:val="76DD06A3"/>
    <w:rsid w:val="773A79E7"/>
    <w:rsid w:val="77E45A61"/>
    <w:rsid w:val="78E51A91"/>
    <w:rsid w:val="79153DA5"/>
    <w:rsid w:val="7CF128C4"/>
    <w:rsid w:val="7E861620"/>
    <w:rsid w:val="7F8E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autoRedefine/>
    <w:qFormat/>
    <w:uiPriority w:val="9"/>
    <w:pPr>
      <w:widowControl/>
      <w:spacing w:before="100" w:beforeAutospacing="1" w:after="100" w:afterAutospacing="1"/>
      <w:jc w:val="left"/>
      <w:outlineLvl w:val="1"/>
    </w:pPr>
    <w:rPr>
      <w:rFonts w:ascii="宋体" w:hAnsi="宋体" w:cs="宋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Char"/>
    <w:link w:val="2"/>
    <w:autoRedefine/>
    <w:qFormat/>
    <w:uiPriority w:val="9"/>
    <w:rPr>
      <w:rFonts w:ascii="宋体" w:hAnsi="宋体" w:eastAsia="宋体" w:cs="宋体"/>
      <w:kern w:val="0"/>
      <w:sz w:val="24"/>
      <w:szCs w:val="24"/>
    </w:rPr>
  </w:style>
  <w:style w:type="character" w:customStyle="1" w:styleId="10">
    <w:name w:val="hidden-tablet"/>
    <w:basedOn w:val="8"/>
    <w:qFormat/>
    <w:uiPriority w:val="0"/>
  </w:style>
  <w:style w:type="character" w:customStyle="1" w:styleId="11">
    <w:name w:val="ewb-hits"/>
    <w:basedOn w:val="8"/>
    <w:autoRedefine/>
    <w:qFormat/>
    <w:uiPriority w:val="0"/>
  </w:style>
  <w:style w:type="character" w:customStyle="1" w:styleId="12">
    <w:name w:val="批注框文本 Char"/>
    <w:link w:val="3"/>
    <w:autoRedefine/>
    <w:semiHidden/>
    <w:qFormat/>
    <w:uiPriority w:val="99"/>
    <w:rPr>
      <w:sz w:val="18"/>
      <w:szCs w:val="18"/>
    </w:rPr>
  </w:style>
  <w:style w:type="character" w:customStyle="1" w:styleId="13">
    <w:name w:val="页眉 Char"/>
    <w:link w:val="5"/>
    <w:qFormat/>
    <w:uiPriority w:val="99"/>
    <w:rPr>
      <w:kern w:val="2"/>
      <w:sz w:val="18"/>
      <w:szCs w:val="18"/>
    </w:rPr>
  </w:style>
  <w:style w:type="character" w:customStyle="1" w:styleId="14">
    <w:name w:val="页脚 Char"/>
    <w:link w:val="4"/>
    <w:autoRedefine/>
    <w:qFormat/>
    <w:uiPriority w:val="99"/>
    <w:rPr>
      <w:kern w:val="2"/>
      <w:sz w:val="18"/>
      <w:szCs w:val="18"/>
    </w:rPr>
  </w:style>
  <w:style w:type="paragraph" w:styleId="15">
    <w:name w:val="List Paragraph"/>
    <w:basedOn w:val="1"/>
    <w:autoRedefine/>
    <w:qFormat/>
    <w:uiPriority w:val="34"/>
    <w:pPr>
      <w:ind w:firstLine="420" w:firstLineChars="200"/>
    </w:pPr>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3074</Words>
  <Characters>3190</Characters>
  <Lines>34</Lines>
  <Paragraphs>9</Paragraphs>
  <TotalTime>1</TotalTime>
  <ScaleCrop>false</ScaleCrop>
  <LinksUpToDate>false</LinksUpToDate>
  <CharactersWithSpaces>3231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2019-02-18T02:00:00Z</dcterms:created>
  <dc:creator>qmm</dc:creator>
  <cp:lastModifiedBy>方片张</cp:lastModifiedBy>
  <cp:lastPrinted>2018-02-08T02:11:00Z</cp:lastPrinted>
  <dcterms:modified xsi:type="dcterms:W3CDTF">2025-04-29T02:56:29Z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B6F2FCD01FD143AEBD49C9D45469A6EC</vt:lpwstr>
  </property>
  <property fmtid="{D5CDD505-2E9C-101B-9397-08002B2CF9AE}" pid="4" name="KSOTemplateDocerSaveRecord">
    <vt:lpwstr>eyJoZGlkIjoiODg3NTJhYjkyMGM1Y2QzZWJiODFmZTRkOWM5ZjI4ODAiLCJ1c2VySWQiOiI0NjE0NzYyNzQifQ==</vt:lpwstr>
  </property>
</Properties>
</file>