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1C" w:rsidRDefault="00A44D90">
      <w:pPr>
        <w:pStyle w:val="a3"/>
        <w:widowControl/>
        <w:shd w:val="clear" w:color="auto" w:fill="FFFFFF"/>
        <w:spacing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朝阳市法学会</w:t>
      </w:r>
      <w:r w:rsidR="000458A4">
        <w:rPr>
          <w:rStyle w:val="a4"/>
          <w:rFonts w:ascii="宋体" w:eastAsia="宋体" w:hAnsi="宋体" w:cs="宋体" w:hint="eastAsia"/>
          <w:color w:val="333333"/>
          <w:shd w:val="clear" w:color="auto" w:fill="FFFFFF"/>
        </w:rPr>
        <w:t>预算公开(2024年)</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目    录</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第一部分   </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概况</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一、  主要职责</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二、  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第二部分   </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2024年部门预算表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一、收支预算总表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二、收入预算总表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三、支出预算总表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四、财政拨款收支预算总表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五、一般公共预算支出表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六、一般公共预算基本支出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七、一般公共预算“三公”经费支出表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八、政府性基金预算支出表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九、项目支出预算表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十、支出功能分类预算表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十一、支出经济分类预算表（政府预算）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十二、支出经济分类预算表（部门预算）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十三、债务支出预算表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十四、政府采购支出预算表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十五、政府购买服务支出预算表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十六、部门（单位）整体绩效目标表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十七、部门预算项目（政策）绩效目标表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第三部分 </w:t>
      </w:r>
      <w:r>
        <w:rPr>
          <w:rStyle w:val="a4"/>
          <w:rFonts w:ascii="宋体" w:eastAsia="宋体" w:hAnsi="宋体" w:cs="宋体"/>
          <w:color w:val="333333"/>
          <w:shd w:val="clear" w:color="auto" w:fill="FFFFFF"/>
        </w:rPr>
        <w:t xml:space="preserve">   </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2024年部门预算情况说明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第四部分   名词解释</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第一部分  </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概况</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b/>
          <w:bCs/>
          <w:color w:val="333333"/>
          <w:shd w:val="clear" w:color="auto" w:fill="FFFFFF"/>
        </w:rPr>
        <w:t>一、</w:t>
      </w:r>
      <w:r>
        <w:rPr>
          <w:rStyle w:val="a4"/>
          <w:rFonts w:ascii="宋体" w:eastAsia="宋体" w:hAnsi="宋体" w:cs="宋体" w:hint="eastAsia"/>
          <w:color w:val="333333"/>
          <w:shd w:val="clear" w:color="auto" w:fill="FFFFFF"/>
        </w:rPr>
        <w:t>主要职责</w:t>
      </w:r>
    </w:p>
    <w:p w:rsidR="002931EC" w:rsidRPr="002931EC" w:rsidRDefault="002931EC" w:rsidP="002931EC">
      <w:pPr>
        <w:pStyle w:val="a3"/>
        <w:widowControl/>
        <w:shd w:val="clear" w:color="auto" w:fill="FFFFFF"/>
        <w:spacing w:beforeAutospacing="0" w:afterAutospacing="0" w:line="525" w:lineRule="atLeast"/>
        <w:ind w:firstLine="420"/>
        <w:rPr>
          <w:rFonts w:ascii="宋体" w:eastAsia="宋体" w:hAnsi="宋体" w:cs="宋体" w:hint="eastAsia"/>
          <w:color w:val="333333"/>
          <w:shd w:val="clear" w:color="auto" w:fill="FFFFFF"/>
        </w:rPr>
      </w:pPr>
      <w:r w:rsidRPr="002931EC">
        <w:rPr>
          <w:rFonts w:ascii="宋体" w:eastAsia="宋体" w:hAnsi="宋体" w:cs="宋体" w:hint="eastAsia"/>
          <w:color w:val="333333"/>
          <w:shd w:val="clear" w:color="auto" w:fill="FFFFFF"/>
        </w:rPr>
        <w:t>（一）法学会是中国共产党领导的人民团体，是法学界、法律界的全国性群众团体、学术团体和政法战线的重要组成部分，是党和政府联系和团结广大法学法律工作者的桥梁和纽带，是加强社会主义民主法治建设，推进全面依法治国、建设社会主义法治国家的重要力量。</w:t>
      </w:r>
    </w:p>
    <w:p w:rsidR="002931EC" w:rsidRPr="002931EC" w:rsidRDefault="002931EC" w:rsidP="002931EC">
      <w:pPr>
        <w:pStyle w:val="a3"/>
        <w:widowControl/>
        <w:shd w:val="clear" w:color="auto" w:fill="FFFFFF"/>
        <w:spacing w:beforeAutospacing="0" w:afterAutospacing="0" w:line="525" w:lineRule="atLeast"/>
        <w:ind w:firstLine="420"/>
        <w:rPr>
          <w:rFonts w:ascii="宋体" w:eastAsia="宋体" w:hAnsi="宋体" w:cs="宋体"/>
          <w:color w:val="333333"/>
          <w:shd w:val="clear" w:color="auto" w:fill="FFFFFF"/>
        </w:rPr>
      </w:pPr>
      <w:r w:rsidRPr="002931EC">
        <w:rPr>
          <w:rFonts w:ascii="宋体" w:eastAsia="宋体" w:hAnsi="宋体" w:cs="宋体" w:hint="eastAsia"/>
          <w:color w:val="333333"/>
          <w:shd w:val="clear" w:color="auto" w:fill="FFFFFF"/>
        </w:rPr>
        <w:t>（二）法学会的宗旨是团结广大法学法律工作者，高举中国特色社会主义伟大旗帜，以马克思列宁主义、毛泽东思想、邓小平理论、“三个代表”重要思想、科学发展观、习近平新时代中国特色社会主义思想为指导，增强政治性、先进性、群众性，牢固树立政治意识、大局意识、核心意识、看齐意识，坚定道路自信、理论自信、制度自信、文化自信，坚决维护习近平总书记党中央的核心、全党的核心地位，坚决维护党中央权威和集中统一领导。</w:t>
      </w:r>
    </w:p>
    <w:p w:rsidR="002931EC" w:rsidRPr="002931EC" w:rsidRDefault="002931EC" w:rsidP="002931EC">
      <w:pPr>
        <w:pStyle w:val="a3"/>
        <w:widowControl/>
        <w:shd w:val="clear" w:color="auto" w:fill="FFFFFF"/>
        <w:spacing w:beforeAutospacing="0" w:afterAutospacing="0" w:line="525" w:lineRule="atLeast"/>
        <w:ind w:firstLine="420"/>
        <w:rPr>
          <w:rFonts w:ascii="宋体" w:eastAsia="宋体" w:hAnsi="宋体" w:cs="宋体" w:hint="eastAsia"/>
          <w:color w:val="333333"/>
          <w:shd w:val="clear" w:color="auto" w:fill="FFFFFF"/>
        </w:rPr>
      </w:pPr>
      <w:r w:rsidRPr="002931EC">
        <w:rPr>
          <w:rFonts w:ascii="宋体" w:eastAsia="宋体" w:hAnsi="宋体" w:cs="宋体" w:hint="eastAsia"/>
          <w:color w:val="333333"/>
          <w:shd w:val="clear" w:color="auto" w:fill="FFFFFF"/>
        </w:rPr>
        <w:t>（三）</w:t>
      </w:r>
      <w:proofErr w:type="gramStart"/>
      <w:r w:rsidRPr="002931EC">
        <w:rPr>
          <w:rFonts w:ascii="宋体" w:eastAsia="宋体" w:hAnsi="宋体" w:cs="宋体" w:hint="eastAsia"/>
          <w:color w:val="333333"/>
          <w:shd w:val="clear" w:color="auto" w:fill="FFFFFF"/>
        </w:rPr>
        <w:t>践行</w:t>
      </w:r>
      <w:proofErr w:type="gramEnd"/>
      <w:r w:rsidRPr="002931EC">
        <w:rPr>
          <w:rFonts w:ascii="宋体" w:eastAsia="宋体" w:hAnsi="宋体" w:cs="宋体" w:hint="eastAsia"/>
          <w:color w:val="333333"/>
          <w:shd w:val="clear" w:color="auto" w:fill="FFFFFF"/>
        </w:rPr>
        <w:t>、倡导社会主义核心价值观。弘扬社会主义法治精神，建设社会主义法治文化，维护宪法法律尊严和权威,贯彻为人民服务、为社会主义服务的原则和百花齐放、百家争鸣的方针，理论联系实际，开展法学研究、法学交流、法治实践和法律服务，发展中国特色社会主义法治理论，为全面推进依法治国，加快建设社会主义法治国家，全面建成小康社会，全面建设社会主义现代化强国，实现中华民族伟大复兴</w:t>
      </w:r>
      <w:proofErr w:type="gramStart"/>
      <w:r w:rsidRPr="002931EC">
        <w:rPr>
          <w:rFonts w:ascii="宋体" w:eastAsia="宋体" w:hAnsi="宋体" w:cs="宋体" w:hint="eastAsia"/>
          <w:color w:val="333333"/>
          <w:shd w:val="clear" w:color="auto" w:fill="FFFFFF"/>
        </w:rPr>
        <w:t>作出</w:t>
      </w:r>
      <w:proofErr w:type="gramEnd"/>
      <w:r w:rsidRPr="002931EC">
        <w:rPr>
          <w:rFonts w:ascii="宋体" w:eastAsia="宋体" w:hAnsi="宋体" w:cs="宋体" w:hint="eastAsia"/>
          <w:color w:val="333333"/>
          <w:shd w:val="clear" w:color="auto" w:fill="FFFFFF"/>
        </w:rPr>
        <w:t>积极贡献。</w:t>
      </w:r>
    </w:p>
    <w:p w:rsidR="002931EC" w:rsidRPr="002931EC" w:rsidRDefault="002931EC" w:rsidP="002931EC">
      <w:pPr>
        <w:pStyle w:val="a3"/>
        <w:widowControl/>
        <w:shd w:val="clear" w:color="auto" w:fill="FFFFFF"/>
        <w:spacing w:beforeAutospacing="0" w:afterAutospacing="0" w:line="525" w:lineRule="atLeast"/>
        <w:ind w:firstLine="420"/>
        <w:rPr>
          <w:rFonts w:ascii="宋体" w:eastAsia="宋体" w:hAnsi="宋体" w:cs="宋体"/>
          <w:color w:val="333333"/>
          <w:shd w:val="clear" w:color="auto" w:fill="FFFFFF"/>
        </w:rPr>
      </w:pPr>
      <w:r w:rsidRPr="002931EC">
        <w:rPr>
          <w:rFonts w:ascii="宋体" w:eastAsia="宋体" w:hAnsi="宋体" w:cs="宋体" w:hint="eastAsia"/>
          <w:color w:val="333333"/>
          <w:shd w:val="clear" w:color="auto" w:fill="FFFFFF"/>
        </w:rPr>
        <w:t>（四）完成市委交办的其他任务。</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纳入</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2024年部门预算编制范围的预算单位包括：</w:t>
      </w:r>
    </w:p>
    <w:p w:rsidR="00CE041C" w:rsidRDefault="000458A4">
      <w:pPr>
        <w:pStyle w:val="a3"/>
        <w:widowControl/>
        <w:shd w:val="clear" w:color="auto" w:fill="FFFFFF"/>
        <w:spacing w:beforeAutospacing="0" w:afterAutospacing="0" w:line="525" w:lineRule="atLeast"/>
        <w:ind w:firstLineChars="400" w:firstLine="960"/>
        <w:rPr>
          <w:rFonts w:ascii="宋体" w:eastAsia="宋体" w:hAnsi="宋体" w:cs="宋体"/>
          <w:color w:val="333333"/>
        </w:rPr>
      </w:pPr>
      <w:r>
        <w:rPr>
          <w:rFonts w:ascii="宋体" w:eastAsia="宋体" w:hAnsi="宋体" w:cs="宋体" w:hint="eastAsia"/>
          <w:color w:val="333333"/>
          <w:shd w:val="clear" w:color="auto" w:fill="FFFFFF"/>
        </w:rPr>
        <w:t>1.</w:t>
      </w:r>
      <w:r w:rsidR="002931EC">
        <w:rPr>
          <w:rFonts w:ascii="宋体" w:eastAsia="宋体" w:hAnsi="宋体" w:cs="宋体" w:hint="eastAsia"/>
          <w:color w:val="333333"/>
          <w:shd w:val="clear" w:color="auto" w:fill="FFFFFF"/>
        </w:rPr>
        <w:t>朝阳市法学会</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第二部分 </w:t>
      </w:r>
      <w:r w:rsidR="002931EC">
        <w:rPr>
          <w:rStyle w:val="a4"/>
          <w:rFonts w:ascii="宋体" w:eastAsia="宋体" w:hAnsi="宋体" w:cs="宋体" w:hint="eastAsia"/>
          <w:color w:val="333333"/>
          <w:shd w:val="clear" w:color="auto" w:fill="FFFFFF"/>
        </w:rPr>
        <w:t>朝阳市法学</w:t>
      </w:r>
      <w:proofErr w:type="gramStart"/>
      <w:r w:rsidR="002931EC">
        <w:rPr>
          <w:rStyle w:val="a4"/>
          <w:rFonts w:ascii="宋体" w:eastAsia="宋体" w:hAnsi="宋体" w:cs="宋体" w:hint="eastAsia"/>
          <w:color w:val="333333"/>
          <w:shd w:val="clear" w:color="auto" w:fill="FFFFFF"/>
        </w:rPr>
        <w:t>会</w:t>
      </w:r>
      <w:r>
        <w:rPr>
          <w:rStyle w:val="a4"/>
          <w:rFonts w:ascii="宋体" w:eastAsia="宋体" w:hAnsi="宋体" w:cs="宋体" w:hint="eastAsia"/>
          <w:color w:val="333333"/>
          <w:shd w:val="clear" w:color="auto" w:fill="FFFFFF"/>
        </w:rPr>
        <w:t>部门</w:t>
      </w:r>
      <w:proofErr w:type="gramEnd"/>
      <w:r>
        <w:rPr>
          <w:rStyle w:val="a4"/>
          <w:rFonts w:ascii="宋体" w:eastAsia="宋体" w:hAnsi="宋体" w:cs="宋体" w:hint="eastAsia"/>
          <w:color w:val="333333"/>
          <w:shd w:val="clear" w:color="auto" w:fill="FFFFFF"/>
        </w:rPr>
        <w:t>预算公开表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详见附件：</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2024年部门预算表。</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第三部分  </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2024年部门预算情况说明</w:t>
      </w:r>
    </w:p>
    <w:p w:rsidR="00CE041C" w:rsidRDefault="000458A4">
      <w:pPr>
        <w:pStyle w:val="a3"/>
        <w:widowControl/>
        <w:shd w:val="clear" w:color="auto" w:fill="FFFFFF"/>
        <w:spacing w:beforeAutospacing="0" w:afterAutospacing="0" w:line="525" w:lineRule="atLeast"/>
        <w:ind w:firstLine="795"/>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一、关于</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2024年收支预算的总体说明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按照综合预算的原则，</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所有收入和支出均纳入部门预算管理。</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2024年预算收入包括：财政拨款</w:t>
      </w:r>
      <w:r w:rsidR="00AE48FD">
        <w:rPr>
          <w:rFonts w:ascii="宋体" w:eastAsia="宋体" w:hAnsi="宋体" w:cs="宋体"/>
          <w:color w:val="333333"/>
          <w:shd w:val="clear" w:color="auto" w:fill="FFFFFF"/>
        </w:rPr>
        <w:t>78.79</w:t>
      </w:r>
      <w:r>
        <w:rPr>
          <w:rFonts w:ascii="宋体" w:eastAsia="宋体" w:hAnsi="宋体" w:cs="宋体" w:hint="eastAsia"/>
          <w:color w:val="333333"/>
          <w:shd w:val="clear" w:color="auto" w:fill="FFFFFF"/>
        </w:rPr>
        <w:t>万元，本年收入合计</w:t>
      </w:r>
      <w:r w:rsidR="00AE48FD">
        <w:rPr>
          <w:rFonts w:ascii="宋体" w:eastAsia="宋体" w:hAnsi="宋体" w:cs="宋体"/>
          <w:color w:val="333333"/>
          <w:shd w:val="clear" w:color="auto" w:fill="FFFFFF"/>
        </w:rPr>
        <w:t>78.79</w:t>
      </w:r>
      <w:r>
        <w:rPr>
          <w:rFonts w:ascii="宋体" w:eastAsia="宋体" w:hAnsi="宋体" w:cs="宋体" w:hint="eastAsia"/>
          <w:color w:val="333333"/>
          <w:shd w:val="clear" w:color="auto" w:fill="FFFFFF"/>
        </w:rPr>
        <w:t>万元，较上年增加</w:t>
      </w:r>
      <w:r w:rsidR="00052B88">
        <w:rPr>
          <w:rFonts w:ascii="宋体" w:eastAsia="宋体" w:hAnsi="宋体" w:cs="宋体"/>
          <w:color w:val="333333"/>
          <w:shd w:val="clear" w:color="auto" w:fill="FFFFFF"/>
        </w:rPr>
        <w:t>5.13</w:t>
      </w:r>
      <w:r>
        <w:rPr>
          <w:rFonts w:ascii="宋体" w:eastAsia="宋体" w:hAnsi="宋体" w:cs="宋体" w:hint="eastAsia"/>
          <w:color w:val="333333"/>
          <w:shd w:val="clear" w:color="auto" w:fill="FFFFFF"/>
        </w:rPr>
        <w:t>万元。</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2024年预算支出包括：一般公共服务支出</w:t>
      </w:r>
      <w:r w:rsidR="00052B88">
        <w:rPr>
          <w:rFonts w:ascii="宋体" w:eastAsia="宋体" w:hAnsi="宋体" w:cs="宋体"/>
          <w:color w:val="333333"/>
          <w:shd w:val="clear" w:color="auto" w:fill="FFFFFF"/>
        </w:rPr>
        <w:t>59.83</w:t>
      </w:r>
      <w:r>
        <w:rPr>
          <w:rFonts w:ascii="宋体" w:eastAsia="宋体" w:hAnsi="宋体" w:cs="宋体" w:hint="eastAsia"/>
          <w:color w:val="333333"/>
          <w:shd w:val="clear" w:color="auto" w:fill="FFFFFF"/>
        </w:rPr>
        <w:t>万元、社会保障和就业支出</w:t>
      </w:r>
      <w:r w:rsidR="00052B88">
        <w:rPr>
          <w:rFonts w:ascii="宋体" w:eastAsia="宋体" w:hAnsi="宋体" w:cs="宋体"/>
          <w:color w:val="333333"/>
          <w:shd w:val="clear" w:color="auto" w:fill="FFFFFF"/>
        </w:rPr>
        <w:t>7.88</w:t>
      </w:r>
      <w:r>
        <w:rPr>
          <w:rFonts w:ascii="宋体" w:eastAsia="宋体" w:hAnsi="宋体" w:cs="宋体" w:hint="eastAsia"/>
          <w:color w:val="333333"/>
          <w:shd w:val="clear" w:color="auto" w:fill="FFFFFF"/>
        </w:rPr>
        <w:t>万元、医疗卫生与计划生育支出</w:t>
      </w:r>
      <w:r w:rsidR="00052B88">
        <w:rPr>
          <w:rFonts w:ascii="宋体" w:eastAsia="宋体" w:hAnsi="宋体" w:cs="宋体"/>
          <w:color w:val="333333"/>
          <w:shd w:val="clear" w:color="auto" w:fill="FFFFFF"/>
        </w:rPr>
        <w:t>5.3</w:t>
      </w:r>
      <w:r>
        <w:rPr>
          <w:rFonts w:ascii="宋体" w:eastAsia="宋体" w:hAnsi="宋体" w:cs="宋体" w:hint="eastAsia"/>
          <w:color w:val="333333"/>
          <w:shd w:val="clear" w:color="auto" w:fill="FFFFFF"/>
        </w:rPr>
        <w:t>万元、住房保障支出</w:t>
      </w:r>
      <w:r w:rsidR="00052B88">
        <w:rPr>
          <w:rFonts w:ascii="宋体" w:eastAsia="宋体" w:hAnsi="宋体" w:cs="宋体"/>
          <w:color w:val="333333"/>
          <w:shd w:val="clear" w:color="auto" w:fill="FFFFFF"/>
        </w:rPr>
        <w:t>5.78</w:t>
      </w:r>
      <w:r>
        <w:rPr>
          <w:rFonts w:ascii="宋体" w:eastAsia="宋体" w:hAnsi="宋体" w:cs="宋体" w:hint="eastAsia"/>
          <w:color w:val="333333"/>
          <w:shd w:val="clear" w:color="auto" w:fill="FFFFFF"/>
        </w:rPr>
        <w:t>万元。本年支出合计</w:t>
      </w:r>
      <w:r w:rsidR="00052B88">
        <w:rPr>
          <w:rFonts w:ascii="宋体" w:eastAsia="宋体" w:hAnsi="宋体" w:cs="宋体"/>
          <w:color w:val="333333"/>
          <w:shd w:val="clear" w:color="auto" w:fill="FFFFFF"/>
        </w:rPr>
        <w:t>59.83</w:t>
      </w:r>
      <w:r>
        <w:rPr>
          <w:rFonts w:ascii="宋体" w:eastAsia="宋体" w:hAnsi="宋体" w:cs="宋体" w:hint="eastAsia"/>
          <w:color w:val="333333"/>
          <w:shd w:val="clear" w:color="auto" w:fill="FFFFFF"/>
        </w:rPr>
        <w:t>万元，较上年增加</w:t>
      </w:r>
      <w:r w:rsidR="00052B88">
        <w:rPr>
          <w:rFonts w:ascii="宋体" w:eastAsia="宋体" w:hAnsi="宋体" w:cs="宋体"/>
          <w:color w:val="333333"/>
          <w:shd w:val="clear" w:color="auto" w:fill="FFFFFF"/>
        </w:rPr>
        <w:t>5.13</w:t>
      </w:r>
      <w:r>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二、关于2024年预算机关运行经费安排情况说明</w:t>
      </w:r>
    </w:p>
    <w:p w:rsidR="00CE041C" w:rsidRDefault="002931EC">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朝阳市法学</w:t>
      </w:r>
      <w:proofErr w:type="gramStart"/>
      <w:r>
        <w:rPr>
          <w:rFonts w:ascii="宋体" w:eastAsia="宋体" w:hAnsi="宋体" w:cs="宋体" w:hint="eastAsia"/>
          <w:color w:val="333333"/>
          <w:shd w:val="clear" w:color="auto" w:fill="FFFFFF"/>
        </w:rPr>
        <w:t>会</w:t>
      </w:r>
      <w:r w:rsidR="000458A4">
        <w:rPr>
          <w:rFonts w:ascii="宋体" w:eastAsia="宋体" w:hAnsi="宋体" w:cs="宋体" w:hint="eastAsia"/>
          <w:color w:val="333333"/>
          <w:shd w:val="clear" w:color="auto" w:fill="FFFFFF"/>
        </w:rPr>
        <w:t>机关</w:t>
      </w:r>
      <w:proofErr w:type="gramEnd"/>
      <w:r w:rsidR="000458A4">
        <w:rPr>
          <w:rFonts w:ascii="宋体" w:eastAsia="宋体" w:hAnsi="宋体" w:cs="宋体" w:hint="eastAsia"/>
          <w:color w:val="333333"/>
          <w:shd w:val="clear" w:color="auto" w:fill="FFFFFF"/>
        </w:rPr>
        <w:t>运行经费为</w:t>
      </w:r>
      <w:r w:rsidR="00052B88">
        <w:rPr>
          <w:rFonts w:ascii="宋体" w:eastAsia="宋体" w:hAnsi="宋体" w:cs="宋体"/>
          <w:color w:val="333333"/>
          <w:shd w:val="clear" w:color="auto" w:fill="FFFFFF"/>
        </w:rPr>
        <w:t>5.87</w:t>
      </w:r>
      <w:r w:rsidR="000458A4">
        <w:rPr>
          <w:rFonts w:ascii="宋体" w:eastAsia="宋体" w:hAnsi="宋体" w:cs="宋体" w:hint="eastAsia"/>
          <w:color w:val="333333"/>
          <w:shd w:val="clear" w:color="auto" w:fill="FFFFFF"/>
        </w:rPr>
        <w:t>万元，其中：差旅费</w:t>
      </w:r>
      <w:r w:rsidR="00052B88">
        <w:rPr>
          <w:rFonts w:ascii="宋体" w:eastAsia="宋体" w:hAnsi="宋体" w:cs="宋体"/>
          <w:color w:val="333333"/>
          <w:shd w:val="clear" w:color="auto" w:fill="FFFFFF"/>
        </w:rPr>
        <w:t>2.53</w:t>
      </w:r>
      <w:r w:rsidR="000458A4">
        <w:rPr>
          <w:rFonts w:ascii="宋体" w:eastAsia="宋体" w:hAnsi="宋体" w:cs="宋体" w:hint="eastAsia"/>
          <w:color w:val="333333"/>
          <w:shd w:val="clear" w:color="auto" w:fill="FFFFFF"/>
        </w:rPr>
        <w:t>万元</w:t>
      </w:r>
      <w:r w:rsidR="00052B88">
        <w:rPr>
          <w:rFonts w:ascii="宋体" w:eastAsia="宋体" w:hAnsi="宋体" w:cs="宋体" w:hint="eastAsia"/>
          <w:color w:val="333333"/>
          <w:shd w:val="clear" w:color="auto" w:fill="FFFFFF"/>
        </w:rPr>
        <w:t>，</w:t>
      </w:r>
      <w:r w:rsidR="000458A4">
        <w:rPr>
          <w:rFonts w:ascii="宋体" w:eastAsia="宋体" w:hAnsi="宋体" w:cs="宋体" w:hint="eastAsia"/>
          <w:color w:val="333333"/>
          <w:shd w:val="clear" w:color="auto" w:fill="FFFFFF"/>
        </w:rPr>
        <w:t>其他商品和服务支出</w:t>
      </w:r>
      <w:r w:rsidR="00052B88">
        <w:rPr>
          <w:rFonts w:ascii="宋体" w:eastAsia="宋体" w:hAnsi="宋体" w:cs="宋体"/>
          <w:color w:val="333333"/>
          <w:shd w:val="clear" w:color="auto" w:fill="FFFFFF"/>
        </w:rPr>
        <w:t>0.34</w:t>
      </w:r>
      <w:r w:rsidR="000458A4">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ind w:firstLine="645"/>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三、关于2024年政府采购项目安排情况说明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本单位2024年部门预算无政府采购项目</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四、关于</w:t>
      </w:r>
      <w:r w:rsidR="002931EC">
        <w:rPr>
          <w:rStyle w:val="a4"/>
          <w:rFonts w:ascii="宋体" w:eastAsia="宋体" w:hAnsi="宋体" w:cs="宋体" w:hint="eastAsia"/>
          <w:color w:val="333333"/>
          <w:shd w:val="clear" w:color="auto" w:fill="FFFFFF"/>
        </w:rPr>
        <w:t>朝阳市法学会</w:t>
      </w:r>
      <w:r>
        <w:rPr>
          <w:rStyle w:val="a4"/>
          <w:rFonts w:ascii="宋体" w:eastAsia="宋体" w:hAnsi="宋体" w:cs="宋体" w:hint="eastAsia"/>
          <w:color w:val="333333"/>
          <w:shd w:val="clear" w:color="auto" w:fill="FFFFFF"/>
        </w:rPr>
        <w:t>2024年“三公”经费预算情况说明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按照中央及省委、省政府关于厉行节约、改进工作作风、密切联系群众“八项规定”等有关要求，严格控制“三公”经费支出。2024年</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本级“三公”经费预算数</w:t>
      </w:r>
      <w:r w:rsidR="00052B88">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万元，其中：公务接待费0万元、因公出国（境）费0万元、公务用车购置及运行费</w:t>
      </w:r>
      <w:r w:rsidR="00052B88">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万元。2023年</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“三公”经费预算</w:t>
      </w:r>
      <w:r>
        <w:rPr>
          <w:rFonts w:ascii="宋体" w:eastAsia="宋体" w:hAnsi="宋体" w:cs="宋体" w:hint="eastAsia"/>
          <w:color w:val="333333"/>
          <w:shd w:val="clear" w:color="auto" w:fill="FFFFFF"/>
        </w:rPr>
        <w:lastRenderedPageBreak/>
        <w:t>数</w:t>
      </w:r>
      <w:r w:rsidR="00052B88">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万元，其中：公务接待费0万元、因公出国（境）费0万元、公务用车购置及运行费</w:t>
      </w:r>
      <w:r w:rsidR="00052B88">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2024年预算数比2023年</w:t>
      </w:r>
      <w:proofErr w:type="gramStart"/>
      <w:r>
        <w:rPr>
          <w:rFonts w:ascii="宋体" w:eastAsia="宋体" w:hAnsi="宋体" w:cs="宋体" w:hint="eastAsia"/>
          <w:color w:val="333333"/>
          <w:shd w:val="clear" w:color="auto" w:fill="FFFFFF"/>
        </w:rPr>
        <w:t>预算数无变化</w:t>
      </w:r>
      <w:proofErr w:type="gramEnd"/>
      <w:r>
        <w:rPr>
          <w:rFonts w:ascii="宋体" w:eastAsia="宋体" w:hAnsi="宋体" w:cs="宋体" w:hint="eastAsia"/>
          <w:color w:val="333333"/>
          <w:shd w:val="clear" w:color="auto" w:fill="FFFFFF"/>
        </w:rPr>
        <w:t>。</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五、</w:t>
      </w:r>
      <w:r w:rsidR="002931EC">
        <w:rPr>
          <w:rStyle w:val="a4"/>
          <w:rFonts w:ascii="宋体" w:eastAsia="宋体" w:hAnsi="宋体" w:cs="宋体" w:hint="eastAsia"/>
          <w:color w:val="333333"/>
          <w:shd w:val="clear" w:color="auto" w:fill="FFFFFF"/>
        </w:rPr>
        <w:t>朝阳市法学</w:t>
      </w:r>
      <w:proofErr w:type="gramStart"/>
      <w:r w:rsidR="002931EC">
        <w:rPr>
          <w:rStyle w:val="a4"/>
          <w:rFonts w:ascii="宋体" w:eastAsia="宋体" w:hAnsi="宋体" w:cs="宋体" w:hint="eastAsia"/>
          <w:color w:val="333333"/>
          <w:shd w:val="clear" w:color="auto" w:fill="FFFFFF"/>
        </w:rPr>
        <w:t>会</w:t>
      </w:r>
      <w:r>
        <w:rPr>
          <w:rStyle w:val="a4"/>
          <w:rFonts w:ascii="宋体" w:eastAsia="宋体" w:hAnsi="宋体" w:cs="宋体" w:hint="eastAsia"/>
          <w:color w:val="333333"/>
          <w:shd w:val="clear" w:color="auto" w:fill="FFFFFF"/>
        </w:rPr>
        <w:t>国有</w:t>
      </w:r>
      <w:proofErr w:type="gramEnd"/>
      <w:r>
        <w:rPr>
          <w:rStyle w:val="a4"/>
          <w:rFonts w:ascii="宋体" w:eastAsia="宋体" w:hAnsi="宋体" w:cs="宋体" w:hint="eastAsia"/>
          <w:color w:val="333333"/>
          <w:shd w:val="clear" w:color="auto" w:fill="FFFFFF"/>
        </w:rPr>
        <w:t>资产占用情况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截止2024年2月20日（公开时点），</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共有车辆</w:t>
      </w:r>
      <w:r w:rsidR="00052B88">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台。单位价值50万以上通用设备0台（套），单位价值100万以上专用设备0台（套）。本年拟新车辆0台，购置单位价值50万以上通用设备0台（套），单位价值100万以上专用设备0台（套）。</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六、项目预算绩效目标情况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根据预算绩效管理要求，2024年</w:t>
      </w:r>
      <w:r w:rsidR="002931EC">
        <w:rPr>
          <w:rFonts w:ascii="宋体" w:eastAsia="宋体" w:hAnsi="宋体" w:cs="宋体" w:hint="eastAsia"/>
          <w:color w:val="333333"/>
          <w:shd w:val="clear" w:color="auto" w:fill="FFFFFF"/>
        </w:rPr>
        <w:t>朝阳市法学会</w:t>
      </w:r>
      <w:r>
        <w:rPr>
          <w:rFonts w:ascii="宋体" w:eastAsia="宋体" w:hAnsi="宋体" w:cs="宋体" w:hint="eastAsia"/>
          <w:color w:val="333333"/>
          <w:shd w:val="clear" w:color="auto" w:fill="FFFFFF"/>
        </w:rPr>
        <w:t>应编制绩效目标项目</w:t>
      </w:r>
      <w:r w:rsidR="00052B88">
        <w:rPr>
          <w:rFonts w:ascii="宋体" w:eastAsia="宋体" w:hAnsi="宋体" w:cs="宋体"/>
          <w:color w:val="333333"/>
          <w:shd w:val="clear" w:color="auto" w:fill="FFFFFF"/>
        </w:rPr>
        <w:t>1</w:t>
      </w:r>
      <w:r>
        <w:rPr>
          <w:rFonts w:ascii="宋体" w:eastAsia="宋体" w:hAnsi="宋体" w:cs="宋体" w:hint="eastAsia"/>
          <w:color w:val="333333"/>
          <w:shd w:val="clear" w:color="auto" w:fill="FFFFFF"/>
        </w:rPr>
        <w:t>个，实际编制绩效目标项目</w:t>
      </w:r>
      <w:r w:rsidR="00052B88">
        <w:rPr>
          <w:rFonts w:ascii="宋体" w:eastAsia="宋体" w:hAnsi="宋体" w:cs="宋体"/>
          <w:color w:val="333333"/>
          <w:shd w:val="clear" w:color="auto" w:fill="FFFFFF"/>
        </w:rPr>
        <w:t>1</w:t>
      </w:r>
      <w:r>
        <w:rPr>
          <w:rFonts w:ascii="宋体" w:eastAsia="宋体" w:hAnsi="宋体" w:cs="宋体" w:hint="eastAsia"/>
          <w:color w:val="333333"/>
          <w:shd w:val="clear" w:color="auto" w:fill="FFFFFF"/>
        </w:rPr>
        <w:t>个，涉及资金</w:t>
      </w:r>
      <w:r w:rsidR="00052B88">
        <w:rPr>
          <w:rFonts w:ascii="宋体" w:eastAsia="宋体" w:hAnsi="宋体" w:cs="宋体"/>
          <w:color w:val="333333"/>
          <w:shd w:val="clear" w:color="auto" w:fill="FFFFFF"/>
        </w:rPr>
        <w:t>2.5</w:t>
      </w:r>
      <w:bookmarkStart w:id="0" w:name="_GoBack"/>
      <w:bookmarkEnd w:id="0"/>
      <w:r>
        <w:rPr>
          <w:rFonts w:ascii="宋体" w:eastAsia="宋体" w:hAnsi="宋体" w:cs="宋体" w:hint="eastAsia"/>
          <w:color w:val="333333"/>
          <w:shd w:val="clear" w:color="auto" w:fill="FFFFFF"/>
        </w:rPr>
        <w:t>万元，编制绩效目标项目覆盖率为100%。</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第四部分  名词解释</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1、财政拨款收入：</w:t>
      </w:r>
      <w:r>
        <w:rPr>
          <w:rFonts w:ascii="宋体" w:eastAsia="宋体" w:hAnsi="宋体" w:cs="宋体" w:hint="eastAsia"/>
          <w:color w:val="333333"/>
          <w:shd w:val="clear" w:color="auto" w:fill="FFFFFF"/>
        </w:rPr>
        <w:t>指市级财政当年拨付的资金。</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2、基本支出：</w:t>
      </w:r>
      <w:proofErr w:type="gramStart"/>
      <w:r>
        <w:rPr>
          <w:rFonts w:ascii="宋体" w:eastAsia="宋体" w:hAnsi="宋体" w:cs="宋体" w:hint="eastAsia"/>
          <w:color w:val="333333"/>
          <w:shd w:val="clear" w:color="auto" w:fill="FFFFFF"/>
        </w:rPr>
        <w:t>指保障</w:t>
      </w:r>
      <w:proofErr w:type="gramEnd"/>
      <w:r>
        <w:rPr>
          <w:rFonts w:ascii="宋体" w:eastAsia="宋体" w:hAnsi="宋体" w:cs="宋体" w:hint="eastAsia"/>
          <w:color w:val="333333"/>
          <w:shd w:val="clear" w:color="auto" w:fill="FFFFFF"/>
        </w:rPr>
        <w:t>机构正常运转、完成日常工作任务而发生的人员支出和公用支出。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3、项目支出：</w:t>
      </w:r>
      <w:r>
        <w:rPr>
          <w:rFonts w:ascii="宋体" w:eastAsia="宋体" w:hAnsi="宋体" w:cs="宋体" w:hint="eastAsia"/>
          <w:color w:val="333333"/>
          <w:shd w:val="clear" w:color="auto" w:fill="FFFFFF"/>
        </w:rPr>
        <w:t>指在基本支出之外为完成特定行政任务和事业发展目标所发生的支出。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4、一般公共服务（类）其他共产党事务（款）行政运行（项）：</w:t>
      </w:r>
      <w:r>
        <w:rPr>
          <w:rFonts w:ascii="宋体" w:eastAsia="宋体" w:hAnsi="宋体" w:cs="宋体" w:hint="eastAsia"/>
          <w:color w:val="333333"/>
          <w:shd w:val="clear" w:color="auto" w:fill="FFFFFF"/>
        </w:rPr>
        <w:t>反映行政单位（包括实行公务员管理的事业单位）的基本支出。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5、一般公共服务（类）其他共产党事务（款）一般行政管理事务（项）：</w:t>
      </w:r>
      <w:r>
        <w:rPr>
          <w:rFonts w:ascii="宋体" w:eastAsia="宋体" w:hAnsi="宋体" w:cs="宋体" w:hint="eastAsia"/>
          <w:color w:val="333333"/>
          <w:shd w:val="clear" w:color="auto" w:fill="FFFFFF"/>
        </w:rPr>
        <w:t>反映行政单位（包括实行公务员管理的事业单位）未单独设置项级科目的其他项目支出。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6、社会保障和就业（类）行政事业单位离退休（款）归口管理的行政单位离退休（项）：</w:t>
      </w:r>
      <w:r>
        <w:rPr>
          <w:rFonts w:ascii="宋体" w:eastAsia="宋体" w:hAnsi="宋体" w:cs="宋体" w:hint="eastAsia"/>
          <w:color w:val="333333"/>
          <w:shd w:val="clear" w:color="auto" w:fill="FFFFFF"/>
        </w:rPr>
        <w:t>反映实行归口管理的行政单位（包括实行公务员管理的事业单位）开支的离退休经费。</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7、“三公”经费：</w:t>
      </w:r>
      <w:r>
        <w:rPr>
          <w:rFonts w:ascii="宋体" w:eastAsia="宋体" w:hAnsi="宋体" w:cs="宋体" w:hint="eastAsia"/>
          <w:color w:val="333333"/>
          <w:shd w:val="clear" w:color="auto" w:fill="FFFFFF"/>
        </w:rPr>
        <w:t>指用财政拨款安排的因公出国（境）费、公务用车购置及运行费和公务接待费，其中，因公出国（境）</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单位公务出国（境）的住宿费、旅费、伙食补助费、杂费、培训费等支出；公务用车购置及运行</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单位公务用车购置费及租用费、燃料费、维修费、过路过桥费、保险费、安全奖励费用等支出；公务接待</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单位按规定开支的各类公务接待（含外宾接待）支出。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8、住房保障（类）住房改革（款）住房公积金（项）：</w:t>
      </w:r>
      <w:r>
        <w:rPr>
          <w:rFonts w:ascii="宋体" w:eastAsia="宋体" w:hAnsi="宋体" w:cs="宋体" w:hint="eastAsia"/>
          <w:color w:val="333333"/>
          <w:shd w:val="clear" w:color="auto" w:fill="FFFFFF"/>
        </w:rPr>
        <w:t>反映行政事业单位按人力资源和社会保障部、财政部规定的基本工资和津贴补贴以及规定比例为职工缴纳的住房公积金。</w:t>
      </w:r>
    </w:p>
    <w:p w:rsidR="00CE041C" w:rsidRDefault="00CE041C"/>
    <w:sectPr w:rsidR="00CE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mZlZmM1ODgxZGEzOTVhZGM2MGIwNjBmMGZlZWQifQ=="/>
  </w:docVars>
  <w:rsids>
    <w:rsidRoot w:val="00CE041C"/>
    <w:rsid w:val="000458A4"/>
    <w:rsid w:val="00052B88"/>
    <w:rsid w:val="000C2EA2"/>
    <w:rsid w:val="002931EC"/>
    <w:rsid w:val="008B26B9"/>
    <w:rsid w:val="00A44D90"/>
    <w:rsid w:val="00AE48FD"/>
    <w:rsid w:val="00CE041C"/>
    <w:rsid w:val="00E53B9E"/>
    <w:rsid w:val="113B0D88"/>
    <w:rsid w:val="126824A7"/>
    <w:rsid w:val="1485061D"/>
    <w:rsid w:val="19991CD1"/>
    <w:rsid w:val="1C246C57"/>
    <w:rsid w:val="1C9F38D3"/>
    <w:rsid w:val="1FE72F3D"/>
    <w:rsid w:val="4D043935"/>
    <w:rsid w:val="5E59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0A3D4"/>
  <w15:docId w15:val="{32089032-077E-4A78-804E-49CB005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Lenovo</cp:lastModifiedBy>
  <cp:revision>8</cp:revision>
  <dcterms:created xsi:type="dcterms:W3CDTF">2014-10-29T12:08:00Z</dcterms:created>
  <dcterms:modified xsi:type="dcterms:W3CDTF">2025-04-29T06:56:00Z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0CCF25BA5BA3443482C103A8AE0B3E12_12</vt:lpwstr>
  </property>
</Properties>
</file>